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proofErr w:type="gram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Р О Т О К О Л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color w:val="000000"/>
        </w:rPr>
      </w:pP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проведения публичных слушаний по проекту Генерального плана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муниципального образования «</w:t>
      </w:r>
      <w:proofErr w:type="spell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Ворошневский</w:t>
      </w:r>
      <w:proofErr w:type="spellEnd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сельсовет»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Курского района Курской области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Дата проведения: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25.04.2014 г.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Место проведения</w:t>
      </w:r>
      <w:r>
        <w:rPr>
          <w:rFonts w:ascii="Arial" w:hAnsi="Arial" w:cs="Arial"/>
          <w:color w:val="000000"/>
        </w:rPr>
        <w:t xml:space="preserve">: Курская область, Курский район, д. </w:t>
      </w:r>
      <w:proofErr w:type="spellStart"/>
      <w:r>
        <w:rPr>
          <w:rFonts w:ascii="Arial" w:hAnsi="Arial" w:cs="Arial"/>
          <w:color w:val="000000"/>
        </w:rPr>
        <w:t>Ворошнево</w:t>
      </w:r>
      <w:proofErr w:type="spellEnd"/>
      <w:r>
        <w:rPr>
          <w:rFonts w:ascii="Arial" w:hAnsi="Arial" w:cs="Arial"/>
          <w:color w:val="000000"/>
        </w:rPr>
        <w:t>,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ул. </w:t>
      </w:r>
      <w:proofErr w:type="gramStart"/>
      <w:r>
        <w:rPr>
          <w:rFonts w:ascii="Arial" w:hAnsi="Arial" w:cs="Arial"/>
          <w:color w:val="000000"/>
        </w:rPr>
        <w:t>Сосновая</w:t>
      </w:r>
      <w:proofErr w:type="gramEnd"/>
      <w:r>
        <w:rPr>
          <w:rFonts w:ascii="Arial" w:hAnsi="Arial" w:cs="Arial"/>
          <w:color w:val="000000"/>
        </w:rPr>
        <w:t xml:space="preserve"> 1, (здание Администрации)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Время проведения:</w:t>
      </w:r>
      <w:r>
        <w:rPr>
          <w:rStyle w:val="apple-converted-space"/>
          <w:rFonts w:ascii="Arial" w:hAnsi="Arial" w:cs="Arial"/>
          <w:color w:val="000000"/>
        </w:rPr>
        <w:t> 9</w:t>
      </w:r>
      <w:r>
        <w:rPr>
          <w:rFonts w:ascii="Arial" w:hAnsi="Arial" w:cs="Arial"/>
          <w:color w:val="000000"/>
        </w:rPr>
        <w:t xml:space="preserve"> часов 30 минут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Председательствующий</w:t>
      </w:r>
      <w:r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>
        <w:rPr>
          <w:rFonts w:ascii="Arial" w:hAnsi="Arial" w:cs="Arial"/>
          <w:color w:val="000000"/>
        </w:rPr>
        <w:t xml:space="preserve">- Глава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 Курского района Курской области – Тарасов Н.С.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Присутствовали:</w:t>
      </w:r>
      <w:r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>
        <w:rPr>
          <w:rFonts w:ascii="Arial" w:hAnsi="Arial" w:cs="Arial"/>
          <w:color w:val="000000"/>
        </w:rPr>
        <w:t xml:space="preserve">жители д. </w:t>
      </w:r>
      <w:proofErr w:type="spellStart"/>
      <w:r>
        <w:rPr>
          <w:rFonts w:ascii="Arial" w:hAnsi="Arial" w:cs="Arial"/>
          <w:color w:val="000000"/>
        </w:rPr>
        <w:t>Ворошнево</w:t>
      </w:r>
      <w:proofErr w:type="spellEnd"/>
      <w:r>
        <w:rPr>
          <w:rFonts w:ascii="Arial" w:hAnsi="Arial" w:cs="Arial"/>
          <w:color w:val="000000"/>
        </w:rPr>
        <w:t xml:space="preserve"> (по регистрации), работники администрации МО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 депутат - секретарь Собрания депутатов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</w:t>
      </w:r>
      <w:r w:rsidR="00B54F80">
        <w:rPr>
          <w:rFonts w:ascii="Arial" w:hAnsi="Arial" w:cs="Arial"/>
          <w:color w:val="000000"/>
        </w:rPr>
        <w:t>овета Белкина Лариса Михайловна -</w:t>
      </w:r>
      <w:r>
        <w:rPr>
          <w:rFonts w:ascii="Arial" w:hAnsi="Arial" w:cs="Arial"/>
          <w:color w:val="000000"/>
        </w:rPr>
        <w:t xml:space="preserve"> секретарь публичных слушаний, разработчики проекта генерального плана: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Представители проектной группы «ГРАДО» - Ниязов А.И. и представитель проектной группы «ГРАДО» - Воробьев А.А.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Повестка дня: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Доклад  Воробьёва А.А.  по проекту генерального плана с демонстрацией графических материалов.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Выступления участников публичных слушаний по существу проекта генплана.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Обсуждение по проекту Генерального плана.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Постановление Главы Администрации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 от 21.03.2014 г. № 23 «О назначении публичных слушаний по проекту Генерального плана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 Курского района Курской области» опубликовано в газете «Сельская Новь» № 31 от 16 апреля 2014 года, в сети Интернет на официальном сайте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 Курского района; объявления о проведении публичных слушаний размещены на  пяти информационных стендах:</w:t>
      </w:r>
      <w:proofErr w:type="gramEnd"/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здания Администрации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МКУК «</w:t>
      </w:r>
      <w:proofErr w:type="spellStart"/>
      <w:r>
        <w:rPr>
          <w:rFonts w:ascii="Arial" w:hAnsi="Arial" w:cs="Arial"/>
          <w:color w:val="000000"/>
        </w:rPr>
        <w:t>Ворошневская</w:t>
      </w:r>
      <w:proofErr w:type="spellEnd"/>
      <w:r>
        <w:rPr>
          <w:rFonts w:ascii="Arial" w:hAnsi="Arial" w:cs="Arial"/>
          <w:color w:val="000000"/>
        </w:rPr>
        <w:t xml:space="preserve"> сельская библиотека»;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Ворошневская</w:t>
      </w:r>
      <w:proofErr w:type="spellEnd"/>
      <w:r>
        <w:rPr>
          <w:rFonts w:ascii="Arial" w:hAnsi="Arial" w:cs="Arial"/>
          <w:color w:val="000000"/>
        </w:rPr>
        <w:t xml:space="preserve"> врачебная амбулатория;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Отделение Сбербанка России №8596;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Магазин ИП </w:t>
      </w:r>
      <w:proofErr w:type="spellStart"/>
      <w:r>
        <w:rPr>
          <w:rFonts w:ascii="Arial" w:hAnsi="Arial" w:cs="Arial"/>
          <w:color w:val="000000"/>
        </w:rPr>
        <w:t>Цыганенко</w:t>
      </w:r>
      <w:proofErr w:type="spellEnd"/>
      <w:r>
        <w:rPr>
          <w:rFonts w:ascii="Arial" w:hAnsi="Arial" w:cs="Arial"/>
          <w:color w:val="000000"/>
        </w:rPr>
        <w:t xml:space="preserve"> Е.В.;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Оглашается Порядок проведения публичных слушаний.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проведения публичных слушаний предлагает избрать:                                                               1. Счетную комиссию.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Утвердить регламент работы.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Из числа присутствующих предложено избрать членов счетной комиссии: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1.Сороковую Людмилу Михайловну; 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>
        <w:rPr>
          <w:rFonts w:ascii="Arial" w:hAnsi="Arial" w:cs="Arial"/>
          <w:color w:val="000000"/>
        </w:rPr>
        <w:t>Букрееву</w:t>
      </w:r>
      <w:proofErr w:type="spellEnd"/>
      <w:r>
        <w:rPr>
          <w:rFonts w:ascii="Arial" w:hAnsi="Arial" w:cs="Arial"/>
          <w:color w:val="000000"/>
        </w:rPr>
        <w:t xml:space="preserve"> Валентину Николаевну;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Голосовали «За» единогласно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Счетная комиссия подсчитывает присутствующих. </w:t>
      </w:r>
      <w:r w:rsidR="00247B69">
        <w:rPr>
          <w:rFonts w:ascii="Arial" w:hAnsi="Arial" w:cs="Arial"/>
          <w:b/>
          <w:i/>
          <w:color w:val="000000"/>
        </w:rPr>
        <w:t>Всего присутствуют 1</w:t>
      </w:r>
      <w:r w:rsidRPr="00247B69">
        <w:rPr>
          <w:rFonts w:ascii="Arial" w:hAnsi="Arial" w:cs="Arial"/>
          <w:b/>
          <w:i/>
          <w:color w:val="000000"/>
        </w:rPr>
        <w:t>5 человек.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публичных слушаний объявляет, что для работы необходимо утвердить регламент.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Предлагает следующий порядок работы: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Доклад представителя проектной группы «ГРАДО»  Воробьёва А.А.  - не более 30 минут;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Выступления - не более 10 минут каждое;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Обсуждения: ответы на вопросы — не более 5 минут каждый.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Председательствующий – Тарасов Н.С. </w:t>
      </w:r>
      <w:r>
        <w:rPr>
          <w:rFonts w:ascii="Arial" w:hAnsi="Arial" w:cs="Arial"/>
          <w:color w:val="000000"/>
        </w:rPr>
        <w:t>открывает собрание: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Уважаемые участники публичных слушаний</w:t>
      </w:r>
      <w:r w:rsidRPr="00533C9C">
        <w:rPr>
          <w:rFonts w:ascii="Arial" w:hAnsi="Arial" w:cs="Arial"/>
          <w:b/>
          <w:color w:val="000000"/>
        </w:rPr>
        <w:t>!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действующими законами Российской Федерации, законами Курской области и местными законодательными актами, а также положением о проведении публичных слушаний сегодня мы проводим публичные слушания по основным положениям проекта Генерального плана МО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Предпосылкой для разработки Генплана </w:t>
      </w:r>
      <w:proofErr w:type="gramStart"/>
      <w:r>
        <w:rPr>
          <w:rFonts w:ascii="Arial" w:hAnsi="Arial" w:cs="Arial"/>
          <w:color w:val="000000"/>
        </w:rPr>
        <w:t>послужило</w:t>
      </w:r>
      <w:proofErr w:type="gramEnd"/>
      <w:r>
        <w:rPr>
          <w:rFonts w:ascii="Arial" w:hAnsi="Arial" w:cs="Arial"/>
          <w:color w:val="000000"/>
        </w:rPr>
        <w:t xml:space="preserve"> прежде всего требование существующего законодательства: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необходимость определения стратегии градостроительного развития МО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 в связи с изменением социально-экономических условий;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задача повышения эффективности использования поселковых территорий (упорядочение промышленно-коммунальных территорий, снос ветхого фонда, уплотнение жилой застройки, развитие инженерной и транспортной инфраструктуры)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Разработка проекта начата с 2013 года по инициативе Администрации МО</w:t>
      </w:r>
      <w:r w:rsidR="000E38F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« 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 Курского района Курской области</w:t>
      </w:r>
    </w:p>
    <w:p w:rsidR="00692664" w:rsidRDefault="000E38F8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 марта месяца текущего года </w:t>
      </w:r>
      <w:r w:rsidR="00692664">
        <w:rPr>
          <w:rFonts w:ascii="Arial" w:hAnsi="Arial" w:cs="Arial"/>
          <w:color w:val="000000"/>
        </w:rPr>
        <w:t xml:space="preserve"> жителям была предоставлена возможность для ознакомления с материалами проекта Генерального плана в администрации МО «</w:t>
      </w:r>
      <w:proofErr w:type="spellStart"/>
      <w:r w:rsidR="00692664">
        <w:rPr>
          <w:rFonts w:ascii="Arial" w:hAnsi="Arial" w:cs="Arial"/>
          <w:color w:val="000000"/>
        </w:rPr>
        <w:t>Ворошневский</w:t>
      </w:r>
      <w:proofErr w:type="spellEnd"/>
      <w:r w:rsidR="00692664">
        <w:rPr>
          <w:rFonts w:ascii="Arial" w:hAnsi="Arial" w:cs="Arial"/>
          <w:color w:val="000000"/>
        </w:rPr>
        <w:t xml:space="preserve"> сельсовет» 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Проект генерального плана также размещен в Федеральной государственной информационной системе территориального планирования и в сети Интернет на о</w:t>
      </w:r>
      <w:r w:rsidR="000E38F8">
        <w:rPr>
          <w:rFonts w:ascii="Arial" w:hAnsi="Arial" w:cs="Arial"/>
          <w:color w:val="000000"/>
        </w:rPr>
        <w:t xml:space="preserve">фициальном сайте Администрации </w:t>
      </w:r>
      <w:proofErr w:type="spellStart"/>
      <w:r w:rsidR="000E38F8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>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 Курского района Курской области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Слушали доклад представителя  проектной группы «ГРАДО» - Воробьёва А. А., по проекту Генерального плана МО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 Курского район Курской области.</w:t>
      </w:r>
    </w:p>
    <w:p w:rsidR="008F75ED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Докладчик пояснил, что проект Генерального плана МО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 Курского района Курской области был разработан  представителем проектной группы «ГРАДО» - Воробьёвым А.А.  в соответствии с договором </w:t>
      </w:r>
      <w:r w:rsidR="008F75ED">
        <w:rPr>
          <w:rFonts w:ascii="Arial" w:hAnsi="Arial" w:cs="Arial"/>
          <w:color w:val="000000"/>
        </w:rPr>
        <w:t xml:space="preserve">             </w:t>
      </w:r>
      <w:r w:rsidRPr="000E38F8">
        <w:rPr>
          <w:rFonts w:ascii="Arial" w:hAnsi="Arial" w:cs="Arial"/>
          <w:color w:val="000000"/>
        </w:rPr>
        <w:t>№ 1 от 19.11.13.</w:t>
      </w:r>
      <w:r>
        <w:rPr>
          <w:rFonts w:ascii="Arial" w:hAnsi="Arial" w:cs="Arial"/>
          <w:color w:val="000000"/>
        </w:rPr>
        <w:t xml:space="preserve"> «На проведении работ по сбору систематизации, анализу и обобщению исходной информации для подготовки Генерального плана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 Курского района Курской области», представителем проектной группы «ГРАДО» - Крюковой М.Г. в соответствии с договором № 2</w:t>
      </w:r>
      <w:r w:rsidR="008F75ED" w:rsidRPr="008F75ED">
        <w:rPr>
          <w:rFonts w:ascii="Arial" w:hAnsi="Arial" w:cs="Arial"/>
          <w:color w:val="000000"/>
        </w:rPr>
        <w:t xml:space="preserve"> </w:t>
      </w:r>
      <w:r w:rsidR="008F75ED">
        <w:rPr>
          <w:rFonts w:ascii="Arial" w:hAnsi="Arial" w:cs="Arial"/>
          <w:color w:val="000000"/>
        </w:rPr>
        <w:t>от 20.11.2013 года</w:t>
      </w:r>
      <w:r>
        <w:rPr>
          <w:rFonts w:ascii="Arial" w:hAnsi="Arial" w:cs="Arial"/>
          <w:color w:val="000000"/>
        </w:rPr>
        <w:t xml:space="preserve"> «На выполнение проектной документации: «Генеральный план муниципального образования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 Курского района Курской области», представитель ООО «Архитектурное бюро» - Чернов М.А. договор № 78 б-13 от 20.11.2013 года  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Проект генерального плана МО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 разработан на следующие проектные периоды:</w:t>
      </w:r>
    </w:p>
    <w:p w:rsidR="00692664" w:rsidRPr="000E38F8" w:rsidRDefault="008F75ED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 xml:space="preserve">  I </w:t>
      </w:r>
      <w:r w:rsidR="0087308E" w:rsidRPr="000E38F8">
        <w:rPr>
          <w:rFonts w:ascii="Arial" w:hAnsi="Arial" w:cs="Arial"/>
          <w:color w:val="000000"/>
        </w:rPr>
        <w:t>очередь – до 2018</w:t>
      </w:r>
      <w:r w:rsidR="00692664" w:rsidRPr="000E38F8">
        <w:rPr>
          <w:rFonts w:ascii="Arial" w:hAnsi="Arial" w:cs="Arial"/>
          <w:color w:val="000000"/>
        </w:rPr>
        <w:t xml:space="preserve"> года;</w:t>
      </w:r>
    </w:p>
    <w:p w:rsidR="00692664" w:rsidRDefault="008F75ED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*</w:t>
      </w:r>
      <w:r w:rsidR="000E38F8">
        <w:rPr>
          <w:rFonts w:ascii="Arial" w:hAnsi="Arial" w:cs="Arial"/>
          <w:color w:val="000000"/>
        </w:rPr>
        <w:t>  расчетный срок – до 2033</w:t>
      </w:r>
      <w:r w:rsidR="00692664" w:rsidRPr="000E38F8">
        <w:rPr>
          <w:rFonts w:ascii="Arial" w:hAnsi="Arial" w:cs="Arial"/>
          <w:color w:val="000000"/>
        </w:rPr>
        <w:t xml:space="preserve"> года.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 соответствии с Градостроительным кодексом РФ и договорами, проект состоит из текстовой и графической частей.</w:t>
      </w:r>
      <w:proofErr w:type="gramEnd"/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Текстовая часть, включает в себя: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Том 1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u w:val="single"/>
          <w:bdr w:val="none" w:sz="0" w:space="0" w:color="auto" w:frame="1"/>
        </w:rPr>
        <w:t>Положения о территориальном планировании</w:t>
      </w:r>
      <w:r>
        <w:rPr>
          <w:rFonts w:ascii="Arial" w:hAnsi="Arial" w:cs="Arial"/>
          <w:color w:val="000000"/>
        </w:rPr>
        <w:t>.</w:t>
      </w:r>
    </w:p>
    <w:p w:rsidR="00692664" w:rsidRDefault="000E38F8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>  цели и задачи территориального планирования;</w:t>
      </w:r>
    </w:p>
    <w:p w:rsidR="00692664" w:rsidRDefault="000E38F8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>  перечень мероприятий по территориальному планированию и указание на последовательность их выполнения.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Том 2 «</w:t>
      </w:r>
      <w:r>
        <w:rPr>
          <w:rFonts w:ascii="Arial" w:hAnsi="Arial" w:cs="Arial"/>
          <w:color w:val="000000"/>
          <w:u w:val="single"/>
          <w:bdr w:val="none" w:sz="0" w:space="0" w:color="auto" w:frame="1"/>
        </w:rPr>
        <w:t>Материалы по обоснованию генерального плана»:</w:t>
      </w:r>
    </w:p>
    <w:p w:rsidR="00692664" w:rsidRDefault="000E38F8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>  анализ состояния территории, проблемы и направления ее комплексного развития;</w:t>
      </w:r>
    </w:p>
    <w:p w:rsidR="00692664" w:rsidRDefault="000E38F8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 xml:space="preserve">  обоснование выбранного варианта размещения объектов местного значения </w:t>
      </w:r>
      <w:proofErr w:type="spellStart"/>
      <w:r w:rsidR="00B54F80">
        <w:rPr>
          <w:rFonts w:ascii="Arial" w:hAnsi="Arial" w:cs="Arial"/>
          <w:color w:val="000000"/>
        </w:rPr>
        <w:t>Ворошневского</w:t>
      </w:r>
      <w:proofErr w:type="spellEnd"/>
      <w:r w:rsidR="00B54F80">
        <w:rPr>
          <w:rFonts w:ascii="Arial" w:hAnsi="Arial" w:cs="Arial"/>
          <w:color w:val="000000"/>
        </w:rPr>
        <w:t xml:space="preserve"> сельсовета </w:t>
      </w:r>
      <w:r w:rsidR="00692664">
        <w:rPr>
          <w:rFonts w:ascii="Arial" w:hAnsi="Arial" w:cs="Arial"/>
          <w:color w:val="000000"/>
        </w:rPr>
        <w:t>на основании анализа использования территорий, возможных направлений развития этих территорий и прогнозируемых ограничений их использования;</w:t>
      </w:r>
    </w:p>
    <w:p w:rsidR="00692664" w:rsidRDefault="000E38F8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>  оценка возможного влияния планируемых для размещения объектов местного значения на комплексное развитие территорий;</w:t>
      </w:r>
    </w:p>
    <w:p w:rsidR="00692664" w:rsidRDefault="000E38F8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>  обоснование предложений по территориальному планированию, этапы их реализации;</w:t>
      </w:r>
    </w:p>
    <w:p w:rsidR="00692664" w:rsidRDefault="000E38F8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>  мероприятия, утвержденные документом территориального планирования Курской области;</w:t>
      </w:r>
    </w:p>
    <w:p w:rsidR="00692664" w:rsidRDefault="000E38F8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 xml:space="preserve">  мероприятия, утвержденные документом территориального планирования </w:t>
      </w:r>
      <w:r w:rsidR="008A1BD5">
        <w:rPr>
          <w:rFonts w:ascii="Arial" w:hAnsi="Arial" w:cs="Arial"/>
          <w:color w:val="000000"/>
        </w:rPr>
        <w:t xml:space="preserve">Курского </w:t>
      </w:r>
      <w:r w:rsidR="00692664">
        <w:rPr>
          <w:rFonts w:ascii="Arial" w:hAnsi="Arial" w:cs="Arial"/>
          <w:color w:val="000000"/>
        </w:rPr>
        <w:t>муниципального района;</w:t>
      </w:r>
    </w:p>
    <w:p w:rsidR="00692664" w:rsidRDefault="008A1BD5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 xml:space="preserve">  предложения по изменению границ </w:t>
      </w:r>
      <w:r w:rsidR="00B54F80">
        <w:rPr>
          <w:rFonts w:ascii="Arial" w:hAnsi="Arial" w:cs="Arial"/>
          <w:color w:val="000000"/>
        </w:rPr>
        <w:t xml:space="preserve">муниципального образования </w:t>
      </w:r>
      <w:r w:rsidR="00692664">
        <w:rPr>
          <w:rFonts w:ascii="Arial" w:hAnsi="Arial" w:cs="Arial"/>
          <w:color w:val="000000"/>
        </w:rPr>
        <w:t>и баланса земель в пределах перспективной границы</w:t>
      </w:r>
      <w:r w:rsidR="00B54F80">
        <w:rPr>
          <w:rFonts w:ascii="Arial" w:hAnsi="Arial" w:cs="Arial"/>
          <w:color w:val="000000"/>
        </w:rPr>
        <w:t xml:space="preserve"> муниципального образования</w:t>
      </w:r>
      <w:r w:rsidR="00692664">
        <w:rPr>
          <w:rFonts w:ascii="Arial" w:hAnsi="Arial" w:cs="Arial"/>
          <w:color w:val="000000"/>
        </w:rPr>
        <w:t>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Том 3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u w:val="single"/>
          <w:bdr w:val="none" w:sz="0" w:space="0" w:color="auto" w:frame="1"/>
        </w:rPr>
        <w:t>Материалы по обоснованию</w:t>
      </w:r>
      <w:r>
        <w:rPr>
          <w:rFonts w:ascii="Arial" w:hAnsi="Arial" w:cs="Arial"/>
          <w:color w:val="000000"/>
        </w:rPr>
        <w:t>.</w:t>
      </w:r>
    </w:p>
    <w:p w:rsidR="00692664" w:rsidRDefault="000E38F8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>  перечень основных факторов риска возникновения чрезвычайных ситуаций природного и техногенного характера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  <w:bdr w:val="none" w:sz="0" w:space="0" w:color="auto" w:frame="1"/>
        </w:rPr>
        <w:t>Графическая часть, включает в себя:</w:t>
      </w:r>
    </w:p>
    <w:p w:rsidR="00692664" w:rsidRDefault="000E38F8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>  Схема современного использования территории муниципального образования (1);</w:t>
      </w:r>
    </w:p>
    <w:p w:rsidR="00692664" w:rsidRDefault="000E38F8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>  Схема анализа комплексного развития территории и размещения объектов местного значения с учетом ограничений использования территории муниципального образования (2);</w:t>
      </w:r>
    </w:p>
    <w:p w:rsidR="00692664" w:rsidRDefault="000E38F8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>  Схема транспортной, инженерной инфраструктур и инженерного благоустройства территории муниципального образования (3);</w:t>
      </w:r>
    </w:p>
    <w:p w:rsidR="00692664" w:rsidRDefault="000E38F8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> Схема территорий, подверженных риску возникновения чрезвычайных ситуаций природного и техногенного характера (4);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8C12DE">
        <w:rPr>
          <w:rFonts w:ascii="Arial" w:hAnsi="Arial" w:cs="Arial"/>
        </w:rPr>
        <w:t>Представитель</w:t>
      </w:r>
      <w:r>
        <w:rPr>
          <w:rFonts w:ascii="Arial" w:hAnsi="Arial" w:cs="Arial"/>
        </w:rPr>
        <w:t xml:space="preserve"> проектной группы «ГРАДО» - Воробьев А.А.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 xml:space="preserve">представил общие сведения о </w:t>
      </w:r>
      <w:proofErr w:type="spellStart"/>
      <w:r>
        <w:rPr>
          <w:rFonts w:ascii="Arial" w:hAnsi="Arial" w:cs="Arial"/>
          <w:color w:val="000000"/>
        </w:rPr>
        <w:t>Ворошневском</w:t>
      </w:r>
      <w:proofErr w:type="spellEnd"/>
      <w:r>
        <w:rPr>
          <w:rFonts w:ascii="Arial" w:hAnsi="Arial" w:cs="Arial"/>
          <w:color w:val="000000"/>
        </w:rPr>
        <w:t xml:space="preserve"> сельсовете и обозначил цели и задачи территориального планирования: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Главной целью разработки Генерального плана является территориально-пространственная организация территории методами территориального планирования в целях формирования условий для устойчивого социально-экономического развития, рационального использования земель и их охраны, повышение надежности функционирования инженерной инфраструктуры, транспортной и социальной инфраструктур, формирование компактной застройки функциональных зон, охраны природы, защиты территорий от воздействия чрезвычайных ситуаций природного и техногенного характеров, повышения эффективности управления развитием территории.</w:t>
      </w:r>
      <w:proofErr w:type="gramEnd"/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Анализ состояния территории</w:t>
      </w:r>
      <w:r w:rsidR="008F75ED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населенных пунктов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, проблем и направлений его комплексного развития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 ходе разработки проекта Генерального плана был проведен анализ состояния территории населенных пунктов, проблем и направлений их комплексного развития. Анализ проводился по следующим направлениям:</w:t>
      </w:r>
    </w:p>
    <w:p w:rsidR="00692664" w:rsidRDefault="000E38F8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>  анализ инженерной подготовки территории населенных пунктов;</w:t>
      </w:r>
    </w:p>
    <w:p w:rsidR="00692664" w:rsidRDefault="000E38F8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>  анализ обеспечения населения жилищным фондом, объектами социально-культурного и бытового назначения;</w:t>
      </w:r>
    </w:p>
    <w:p w:rsidR="00692664" w:rsidRDefault="000E38F8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 xml:space="preserve">     анализ обеспечения жилищного фонда инженерным оборудованием;</w:t>
      </w:r>
    </w:p>
    <w:p w:rsidR="00692664" w:rsidRDefault="000E38F8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>  анализ социально-экономического развития населенных пунктов: демография, развитие промышленности и т. д.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ходе проведенного анализа были выявлены сильные и слабые стороны, возможности и угрозы развития МО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сильным сторонам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МО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 относятся: благоприятная демографическая ситуация; выгодное транспортно-географическое положение; высокий уровень обеспечения населения жилой площадью; достаточно высокое обеспечение жилищного фонда инженерным оборудованием; относительно благоприятная экологическая обстановка, высокий уровень развития автодорожной сети; сосредоточение на территории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 крупнейших предприятий 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слабым сторонам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(проблемам) можно отнести: низкий уровень обеспеченности населения услугами </w:t>
      </w:r>
      <w:proofErr w:type="spellStart"/>
      <w:r>
        <w:rPr>
          <w:rFonts w:ascii="Arial" w:hAnsi="Arial" w:cs="Arial"/>
          <w:color w:val="000000"/>
        </w:rPr>
        <w:t>досуговых</w:t>
      </w:r>
      <w:proofErr w:type="spellEnd"/>
      <w:r>
        <w:rPr>
          <w:rFonts w:ascii="Arial" w:hAnsi="Arial" w:cs="Arial"/>
          <w:color w:val="000000"/>
        </w:rPr>
        <w:t xml:space="preserve">, развлекательных, физкультурно-спортивных учреждений; высокую степень износа объектов инженерной инфраструктуры; наличие не асфальтированных улиц; ограниченность территории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 для жилищного и социально-культурного строительства.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возможностям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развития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 относятся: создание условий для развития малого и среднего бизнеса путем создания благоприятного «экономического климата»; повышение обеспеченности жилищного фонда инженерным оборудованием (в т. ч. 100% обеспечение водопроводом, газом, электричеством); повышение качества улично-дорожной сети поселка (включая асфальтирование улиц без твердого покрытия); активизация участия в федеральных, областных целевых программах и возможность привлечения внебюджетных средств для реализации социально-значимых мероприятий.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угрозам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относятся: ухудшение экономического состояния предприятий поселения в результате ожидаемого мирового экономического кризиса; невозможность решения многих проблем, прежде всего в жилищно-коммунальной </w:t>
      </w:r>
      <w:r w:rsidRPr="00277B41">
        <w:rPr>
          <w:rFonts w:ascii="Arial" w:hAnsi="Arial" w:cs="Arial"/>
        </w:rPr>
        <w:t xml:space="preserve">сфере, при низкой социальной активности населения и </w:t>
      </w:r>
      <w:proofErr w:type="spellStart"/>
      <w:r w:rsidRPr="00277B41">
        <w:rPr>
          <w:rFonts w:ascii="Arial" w:hAnsi="Arial" w:cs="Arial"/>
        </w:rPr>
        <w:t>дотационности</w:t>
      </w:r>
      <w:proofErr w:type="spellEnd"/>
      <w:r w:rsidRPr="00277B41">
        <w:rPr>
          <w:rFonts w:ascii="Arial" w:hAnsi="Arial" w:cs="Arial"/>
        </w:rPr>
        <w:t xml:space="preserve"> бюджета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сельсовета; природные катаклизмы.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Варианты развития</w:t>
      </w:r>
      <w:r w:rsidR="008F75ED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="008F75ED">
        <w:rPr>
          <w:rFonts w:ascii="Arial" w:hAnsi="Arial" w:cs="Arial"/>
          <w:b/>
          <w:bCs/>
          <w:color w:val="000000"/>
          <w:bdr w:val="none" w:sz="0" w:space="0" w:color="auto" w:frame="1"/>
        </w:rPr>
        <w:t>Ворошневского</w:t>
      </w:r>
      <w:proofErr w:type="spellEnd"/>
      <w:r w:rsidR="008F75ED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сельсовета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  <w:bdr w:val="none" w:sz="0" w:space="0" w:color="auto" w:frame="1"/>
        </w:rPr>
        <w:t xml:space="preserve">Мероприятия по территориальному планированию рассчитывались исходя из инновационного сценария развития </w:t>
      </w:r>
      <w:proofErr w:type="spellStart"/>
      <w:r>
        <w:rPr>
          <w:rFonts w:ascii="Arial" w:hAnsi="Arial" w:cs="Arial"/>
          <w:color w:val="000000"/>
          <w:u w:val="single"/>
          <w:bdr w:val="none" w:sz="0" w:space="0" w:color="auto" w:frame="1"/>
        </w:rPr>
        <w:t>Ворошневского</w:t>
      </w:r>
      <w:proofErr w:type="spellEnd"/>
      <w:r>
        <w:rPr>
          <w:rFonts w:ascii="Arial" w:hAnsi="Arial" w:cs="Arial"/>
          <w:color w:val="000000"/>
          <w:u w:val="single"/>
          <w:bdr w:val="none" w:sz="0" w:space="0" w:color="auto" w:frame="1"/>
        </w:rPr>
        <w:t xml:space="preserve"> сельсовета.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Инновационный вариант развития – это принятие в качестве перспективного сценария положительной (по сравнению с инерционным сценарием) динамики в изменен</w:t>
      </w:r>
      <w:r w:rsidR="008F75ED">
        <w:rPr>
          <w:rFonts w:ascii="Arial" w:hAnsi="Arial" w:cs="Arial"/>
          <w:color w:val="000000"/>
        </w:rPr>
        <w:t>ии численности населения (к 2033 г. число жителей составит 5 5</w:t>
      </w:r>
      <w:r>
        <w:rPr>
          <w:rFonts w:ascii="Arial" w:hAnsi="Arial" w:cs="Arial"/>
          <w:color w:val="000000"/>
        </w:rPr>
        <w:t>20 человек). Инновационный вариант предусматривает развитие производственной базы, развитие инженерной инфраструктуры, улучшение социальных и культурно-бытовых условий жизни населения.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Главным условием реализации инновационного варианта развития является привлечение в экономику, инфраструктуру и социальную сферу поселения достаточных финансовых ресурсов.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Градостроительная концепция </w:t>
      </w:r>
      <w:proofErr w:type="spell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Ворошневского</w:t>
      </w:r>
      <w:proofErr w:type="spellEnd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сельсовета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  <w:bdr w:val="none" w:sz="0" w:space="0" w:color="auto" w:frame="1"/>
        </w:rPr>
        <w:lastRenderedPageBreak/>
        <w:t>Основными направлениями градостроительной концепции</w:t>
      </w:r>
      <w:r>
        <w:rPr>
          <w:rFonts w:ascii="Arial" w:hAnsi="Arial" w:cs="Arial"/>
          <w:color w:val="000000"/>
        </w:rPr>
        <w:t>, положенными в разработку Генерального плана МО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 Курского района, Курской области являются: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  Развитие жилых зон, новое жилищное строительство и реконструкция жилищного фонда.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Создание условий для достижения обеспеченности жителей населенных пунктов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</w:t>
      </w:r>
      <w:r w:rsidR="008F75ED">
        <w:rPr>
          <w:rFonts w:ascii="Arial" w:hAnsi="Arial" w:cs="Arial"/>
          <w:color w:val="000000"/>
        </w:rPr>
        <w:t>ельсовета жилищным фондом к 2033</w:t>
      </w:r>
      <w:r>
        <w:rPr>
          <w:rFonts w:ascii="Arial" w:hAnsi="Arial" w:cs="Arial"/>
          <w:color w:val="000000"/>
        </w:rPr>
        <w:t xml:space="preserve"> году в размере не менее 25 м 2 общей площади на человека.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Развитие улично-дорожной сети.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Обеспечение населения услугами социально-культурных и административно-бытовых учреждений в соответствии с нормативными рекомендациями.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Развитие природного каркаса и системы озеленения населенных пунктов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сельсовета, включающих в себя природные территории, парки и озелененные территории различного назначения.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Обеспечение экологического благополучия населения.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Развитие общественного центра населенного пункта, системы общественных зон и комплексов.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Выступления: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Слушали выступление начальника отдела по информационно- правовым вопросам Администрации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  Крюкову А.П., ведущей на территории сельсовета вопросы строительства и землеустройства. Она изложила основные показатели проекта генплана, дала оценку функциональных зон, объяснила их назначение; изложила основные тенденции развития транспортной инфраструктуры. Одной из основных целей развития МО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 является эффективное использование его территорий. Пояснила, что Генплан отражает не только функциональное зонирование территории. Он является начальной основой для дальнейшего градостроительного планирования — разработки проектов планировки; также разработки плана реализации генплана; а также правил землепользования и застройки. Приоритетом проекта генплана является развитие именно комплексной жилищной застройки, а не прежней хаотичной или точечной.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Слушали выступление Ниязова А. Ю. –представителя проектной группы «ГРАДО», по проекту генерального плана с демонстрацией графических материалов.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Экономическое развитие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Генеральным планом планируется: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  </w:t>
      </w:r>
      <w:r w:rsidRPr="00F0484E">
        <w:rPr>
          <w:rFonts w:ascii="Arial" w:hAnsi="Arial" w:cs="Arial"/>
          <w:color w:val="000000"/>
        </w:rPr>
        <w:t xml:space="preserve">формирование зон для размещения объектов малого предпринимательства (объекты торговли, досуга, общественного питания и т. д.) преимущественно в центральной </w:t>
      </w:r>
      <w:r w:rsidR="00F0484E" w:rsidRPr="00F0484E">
        <w:rPr>
          <w:rFonts w:ascii="Arial" w:hAnsi="Arial" w:cs="Arial"/>
          <w:color w:val="000000"/>
        </w:rPr>
        <w:t xml:space="preserve">части </w:t>
      </w:r>
      <w:proofErr w:type="spellStart"/>
      <w:r w:rsidR="00F0484E">
        <w:rPr>
          <w:rFonts w:ascii="Arial" w:hAnsi="Arial" w:cs="Arial"/>
          <w:color w:val="000000"/>
        </w:rPr>
        <w:t>Ворошневского</w:t>
      </w:r>
      <w:proofErr w:type="spellEnd"/>
      <w:r w:rsidR="00F0484E">
        <w:rPr>
          <w:rFonts w:ascii="Arial" w:hAnsi="Arial" w:cs="Arial"/>
          <w:color w:val="000000"/>
        </w:rPr>
        <w:t xml:space="preserve"> сельсовета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  инвентаризация земель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 выделенных под промышленное использование с целью составления реестра инвестиционных площадок;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 выделение в качестве инвестиционных площадок для развития малого и среднего предпринимательства не действующих, заброшенных промышленных площадок.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Инженерная инфраструктура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Генеральным планом на первую очередь строительства предлагается: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  оборудование водопроводной сетью </w:t>
      </w:r>
      <w:r w:rsidRPr="00277B41">
        <w:rPr>
          <w:rFonts w:ascii="Arial" w:hAnsi="Arial" w:cs="Arial"/>
        </w:rPr>
        <w:t xml:space="preserve">д. </w:t>
      </w:r>
      <w:proofErr w:type="spellStart"/>
      <w:r w:rsidRPr="00277B41">
        <w:rPr>
          <w:rFonts w:ascii="Arial" w:hAnsi="Arial" w:cs="Arial"/>
        </w:rPr>
        <w:t>Ворошнево</w:t>
      </w:r>
      <w:proofErr w:type="spellEnd"/>
      <w:r w:rsidRPr="00277B41">
        <w:rPr>
          <w:rFonts w:ascii="Arial" w:hAnsi="Arial" w:cs="Arial"/>
        </w:rPr>
        <w:t>, д.</w:t>
      </w:r>
      <w:r>
        <w:rPr>
          <w:rFonts w:ascii="Arial" w:hAnsi="Arial" w:cs="Arial"/>
        </w:rPr>
        <w:t xml:space="preserve"> </w:t>
      </w:r>
      <w:r w:rsidRPr="00277B41">
        <w:rPr>
          <w:rFonts w:ascii="Arial" w:hAnsi="Arial" w:cs="Arial"/>
        </w:rPr>
        <w:t>Рассыльная</w:t>
      </w:r>
      <w:r>
        <w:rPr>
          <w:rFonts w:ascii="Arial" w:hAnsi="Arial" w:cs="Arial"/>
        </w:rPr>
        <w:t xml:space="preserve">, х. </w:t>
      </w:r>
      <w:proofErr w:type="spellStart"/>
      <w:r>
        <w:rPr>
          <w:rFonts w:ascii="Arial" w:hAnsi="Arial" w:cs="Arial"/>
        </w:rPr>
        <w:t>Духовец</w:t>
      </w:r>
      <w:proofErr w:type="spellEnd"/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>-  оборудование инженерными сетями (</w:t>
      </w:r>
      <w:proofErr w:type="spellStart"/>
      <w:r>
        <w:rPr>
          <w:rFonts w:ascii="Arial" w:hAnsi="Arial" w:cs="Arial"/>
          <w:color w:val="000000"/>
        </w:rPr>
        <w:t>водо</w:t>
      </w:r>
      <w:proofErr w:type="spellEnd"/>
      <w:r>
        <w:rPr>
          <w:rFonts w:ascii="Arial" w:hAnsi="Arial" w:cs="Arial"/>
          <w:color w:val="000000"/>
        </w:rPr>
        <w:t>-, тепл</w:t>
      </w:r>
      <w:proofErr w:type="gramStart"/>
      <w:r>
        <w:rPr>
          <w:rFonts w:ascii="Arial" w:hAnsi="Arial" w:cs="Arial"/>
          <w:color w:val="000000"/>
        </w:rPr>
        <w:t>о-</w:t>
      </w:r>
      <w:proofErr w:type="gram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газо</w:t>
      </w:r>
      <w:proofErr w:type="spellEnd"/>
      <w:r>
        <w:rPr>
          <w:rFonts w:ascii="Arial" w:hAnsi="Arial" w:cs="Arial"/>
          <w:color w:val="000000"/>
        </w:rPr>
        <w:t xml:space="preserve"> - и электроснабжения) территорий планируемых под строительство объектов жилой и </w:t>
      </w:r>
      <w:r>
        <w:rPr>
          <w:rFonts w:ascii="Arial" w:hAnsi="Arial" w:cs="Arial"/>
          <w:color w:val="000000"/>
        </w:rPr>
        <w:lastRenderedPageBreak/>
        <w:t>общественно-деловой застройки предусмотренных на первую очередь строительства;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 замена ветхих участков инженерных сетей и инженерного оборудования, имеющего значительную степень износа;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 модернизация объектов системы инженерного обеспечения;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 реконструкция поселковых очистных сооружений.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Генеральным планом на расчетный срок в качестве мероприятий определено: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 оборудование нового водозабора;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  подключение к системе </w:t>
      </w:r>
      <w:proofErr w:type="spellStart"/>
      <w:r>
        <w:rPr>
          <w:rFonts w:ascii="Arial" w:hAnsi="Arial" w:cs="Arial"/>
          <w:color w:val="000000"/>
        </w:rPr>
        <w:t>водо</w:t>
      </w:r>
      <w:proofErr w:type="spellEnd"/>
      <w:r>
        <w:rPr>
          <w:rFonts w:ascii="Arial" w:hAnsi="Arial" w:cs="Arial"/>
          <w:color w:val="000000"/>
        </w:rPr>
        <w:t>-, тепл</w:t>
      </w:r>
      <w:proofErr w:type="gramStart"/>
      <w:r>
        <w:rPr>
          <w:rFonts w:ascii="Arial" w:hAnsi="Arial" w:cs="Arial"/>
          <w:color w:val="000000"/>
        </w:rPr>
        <w:t>о-</w:t>
      </w:r>
      <w:proofErr w:type="gram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газо</w:t>
      </w:r>
      <w:proofErr w:type="spellEnd"/>
      <w:r>
        <w:rPr>
          <w:rFonts w:ascii="Arial" w:hAnsi="Arial" w:cs="Arial"/>
          <w:color w:val="000000"/>
        </w:rPr>
        <w:t xml:space="preserve"> - и электроснабжения объектов жилой и общественно-деловой застройки предусмотренных на расчетный срок;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  совершенствование системы учета использования </w:t>
      </w:r>
      <w:proofErr w:type="spellStart"/>
      <w:proofErr w:type="gramStart"/>
      <w:r>
        <w:rPr>
          <w:rFonts w:ascii="Arial" w:hAnsi="Arial" w:cs="Arial"/>
          <w:color w:val="000000"/>
        </w:rPr>
        <w:t>тепло-энергоресурсов</w:t>
      </w:r>
      <w:proofErr w:type="spellEnd"/>
      <w:proofErr w:type="gramEnd"/>
      <w:r>
        <w:rPr>
          <w:rFonts w:ascii="Arial" w:hAnsi="Arial" w:cs="Arial"/>
          <w:color w:val="000000"/>
        </w:rPr>
        <w:t>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 оптимизация режимов работы электрических и тепловых сетей, замена морально-устаревшего электротехнического оборудования;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Мероприятия по снижению факторов риска возникновения ЧС природного и техногенного характера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Территория поселения расположена в загородной зоне по отношению к категорированным городам области, не расположена в зонах возможных разрушений и в зоне катастрофического затопления.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Вопросы обеспечения безопасности населения и территории являются приоритетными в действиях Администрации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Проектные предложения по минимизации последствий основных факторов риска ЧС на основе инженерно-технических мероприятий гражданской обороны, предупреждения ЧС и мероприятий обеспечения пожарной безопасности, разработаны в текстовой части материалов по обоснованию проекта Генерального плана.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Обсуждения Проекта Генерального плана.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После обсуждения предоставленных материалов проекта Генерального плана МО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 председательствующий предлагает принять рекомендации по итогам публичных слушаний (открытым голосованием, большинством голосов от количества присутствующих на публичных слушаниях)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Тарасов Н.С. вносит на рассмотрение по итогам публичных слушаний рекомендации по проекту Генерального плана МО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сельсовет»: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Одобрить к утверждению представленный проект Генерального плана МО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Рекомендовать Собранию депутатов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утвердить проект Генерального плана МО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Голосуют за одобрение к утверждению представленный проект Генерального плана МО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Счетная комиссия подсчиты</w:t>
      </w:r>
      <w:r w:rsidR="00247B69">
        <w:rPr>
          <w:rFonts w:ascii="Arial" w:hAnsi="Arial" w:cs="Arial"/>
          <w:color w:val="000000"/>
        </w:rPr>
        <w:t>вает количество голосов «За» — 1</w:t>
      </w:r>
      <w:r>
        <w:rPr>
          <w:rFonts w:ascii="Arial" w:hAnsi="Arial" w:cs="Arial"/>
          <w:color w:val="000000"/>
        </w:rPr>
        <w:t>5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«Против» - нет. «Воздержались» - нет.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Голосуют за рекомендацию Собранию депутатов утвердить проект Генерального плана МО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Счетная комиссия подсчиты</w:t>
      </w:r>
      <w:r w:rsidR="00247B69">
        <w:rPr>
          <w:rFonts w:ascii="Arial" w:hAnsi="Arial" w:cs="Arial"/>
          <w:color w:val="000000"/>
        </w:rPr>
        <w:t>вает количество голосов «За» - 1</w:t>
      </w:r>
      <w:r>
        <w:rPr>
          <w:rFonts w:ascii="Arial" w:hAnsi="Arial" w:cs="Arial"/>
          <w:color w:val="000000"/>
        </w:rPr>
        <w:t>5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«Против» - нет. «Воздержались» - нет.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Председательствующий сообщает, что по итогам публичных слушаний проект Генерального плана муниципального образования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 Курского района Курской области одобрен к утверждению единогласно открытым голосованием.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этом публичные слушания объявляются закрытыми.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Председательствующий на публичных слушаниях Тарасов Н.С.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Секретарь публичных слушаний Белкина Л.М.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lastRenderedPageBreak/>
        <w:t>РЕКОМЕНДАЦИИ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публичных слушаний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color w:val="000000"/>
        </w:rPr>
      </w:pP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Рассмотрев на публичных слушаниях проект Генерального плана муниципального образования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 Курского района Курской области и предложения, поступившие в ходе слушаний, решили: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Одобрить к утверждению проект Генерального плана муниципального образования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 Курского района Курской области.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Рекомендовать Собранию депутатов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 утвердить проект Генерального плана муниципального образования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 Курского района Курской области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Протокол публичных слушаний вместе с принятыми рекомендациями обнародовать в сети Интернет на официальном сайте Администрации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 и на пяти информационных стендах: 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здания Администрации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МКУК «</w:t>
      </w:r>
      <w:proofErr w:type="spellStart"/>
      <w:r>
        <w:rPr>
          <w:rFonts w:ascii="Arial" w:hAnsi="Arial" w:cs="Arial"/>
          <w:color w:val="000000"/>
        </w:rPr>
        <w:t>Ворошневская</w:t>
      </w:r>
      <w:proofErr w:type="spellEnd"/>
      <w:r>
        <w:rPr>
          <w:rFonts w:ascii="Arial" w:hAnsi="Arial" w:cs="Arial"/>
          <w:color w:val="000000"/>
        </w:rPr>
        <w:t xml:space="preserve"> сельская библиотека»;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Ворошневская</w:t>
      </w:r>
      <w:proofErr w:type="spellEnd"/>
      <w:r>
        <w:rPr>
          <w:rFonts w:ascii="Arial" w:hAnsi="Arial" w:cs="Arial"/>
          <w:color w:val="000000"/>
        </w:rPr>
        <w:t xml:space="preserve"> врачебная амбулатория;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Отделение Сбербанка России №8596;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Магазин ИП </w:t>
      </w:r>
      <w:proofErr w:type="spellStart"/>
      <w:r>
        <w:rPr>
          <w:rFonts w:ascii="Arial" w:hAnsi="Arial" w:cs="Arial"/>
          <w:color w:val="000000"/>
        </w:rPr>
        <w:t>Цыганенко</w:t>
      </w:r>
      <w:proofErr w:type="spellEnd"/>
      <w:r>
        <w:rPr>
          <w:rFonts w:ascii="Arial" w:hAnsi="Arial" w:cs="Arial"/>
          <w:color w:val="000000"/>
        </w:rPr>
        <w:t xml:space="preserve"> Е.В.;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bdr w:val="none" w:sz="0" w:space="0" w:color="auto" w:frame="1"/>
        </w:rPr>
        <w:t>Приложение: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bdr w:val="none" w:sz="0" w:space="0" w:color="auto" w:frame="1"/>
        </w:rPr>
        <w:t>- Список лиц, принявших участие в публичных слушаниях и голосовавших по повестке дня публичных слушаний (1л.).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Председательствующий на публичных слушаниях -  Н.С.Тарасов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Секретарь публичных слушаний - Л.М.Белкина</w:t>
      </w:r>
    </w:p>
    <w:p w:rsidR="00692664" w:rsidRDefault="00692664" w:rsidP="00692664"/>
    <w:p w:rsidR="00692664" w:rsidRDefault="00692664"/>
    <w:p w:rsidR="00692664" w:rsidRDefault="00692664"/>
    <w:p w:rsidR="00692664" w:rsidRDefault="00692664"/>
    <w:p w:rsidR="00692664" w:rsidRDefault="00692664"/>
    <w:p w:rsidR="00692664" w:rsidRDefault="00692664"/>
    <w:p w:rsidR="00692664" w:rsidRDefault="00692664"/>
    <w:p w:rsidR="00692664" w:rsidRDefault="00692664"/>
    <w:p w:rsidR="00692664" w:rsidRDefault="00692664"/>
    <w:p w:rsidR="00692664" w:rsidRDefault="00692664"/>
    <w:p w:rsidR="00692664" w:rsidRDefault="00692664"/>
    <w:p w:rsidR="00692664" w:rsidRDefault="00692664"/>
    <w:p w:rsidR="00692664" w:rsidRDefault="00692664"/>
    <w:p w:rsidR="00692664" w:rsidRDefault="00692664"/>
    <w:p w:rsidR="00692664" w:rsidRDefault="00692664"/>
    <w:p w:rsidR="00692664" w:rsidRDefault="00692664"/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proofErr w:type="gram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lastRenderedPageBreak/>
        <w:t>П</w:t>
      </w:r>
      <w:proofErr w:type="gramEnd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Р О Т О К О Л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color w:val="000000"/>
        </w:rPr>
      </w:pP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проведения публичных слушаний по проекту Генерального плана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муниципального образования «</w:t>
      </w:r>
      <w:proofErr w:type="spell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Ворошневский</w:t>
      </w:r>
      <w:proofErr w:type="spellEnd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сельсовет»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Курского района Курской области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Дата проведения: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25.04.2014 г.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Место проведения</w:t>
      </w:r>
      <w:r>
        <w:rPr>
          <w:rFonts w:ascii="Arial" w:hAnsi="Arial" w:cs="Arial"/>
          <w:color w:val="000000"/>
        </w:rPr>
        <w:t>: Курская область, Курский район, д. Рассыльная,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ул. </w:t>
      </w:r>
      <w:proofErr w:type="gramStart"/>
      <w:r>
        <w:rPr>
          <w:rFonts w:ascii="Arial" w:hAnsi="Arial" w:cs="Arial"/>
          <w:color w:val="000000"/>
        </w:rPr>
        <w:t>Центральная</w:t>
      </w:r>
      <w:proofErr w:type="gramEnd"/>
      <w:r>
        <w:rPr>
          <w:rFonts w:ascii="Arial" w:hAnsi="Arial" w:cs="Arial"/>
          <w:color w:val="000000"/>
        </w:rPr>
        <w:t>, (почтовое отделение «</w:t>
      </w:r>
      <w:proofErr w:type="spellStart"/>
      <w:r>
        <w:rPr>
          <w:rFonts w:ascii="Arial" w:hAnsi="Arial" w:cs="Arial"/>
          <w:color w:val="000000"/>
        </w:rPr>
        <w:t>Анахина</w:t>
      </w:r>
      <w:proofErr w:type="spellEnd"/>
      <w:r>
        <w:rPr>
          <w:rFonts w:ascii="Arial" w:hAnsi="Arial" w:cs="Arial"/>
          <w:color w:val="000000"/>
        </w:rPr>
        <w:t>»)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Время проведения:</w:t>
      </w:r>
      <w:r>
        <w:rPr>
          <w:rStyle w:val="apple-converted-space"/>
          <w:rFonts w:ascii="Arial" w:hAnsi="Arial" w:cs="Arial"/>
          <w:color w:val="000000"/>
        </w:rPr>
        <w:t> 12</w:t>
      </w:r>
      <w:r>
        <w:rPr>
          <w:rFonts w:ascii="Arial" w:hAnsi="Arial" w:cs="Arial"/>
          <w:color w:val="000000"/>
        </w:rPr>
        <w:t xml:space="preserve"> часов 30 минут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Председательствующий</w:t>
      </w:r>
      <w:r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>
        <w:rPr>
          <w:rFonts w:ascii="Arial" w:hAnsi="Arial" w:cs="Arial"/>
          <w:color w:val="000000"/>
        </w:rPr>
        <w:t xml:space="preserve">- Глава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 Курского района Курской области – Тарасов Н.С.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Присутствовали:</w:t>
      </w:r>
      <w:r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>
        <w:rPr>
          <w:rFonts w:ascii="Arial" w:hAnsi="Arial" w:cs="Arial"/>
          <w:color w:val="000000"/>
        </w:rPr>
        <w:t xml:space="preserve">жители д. </w:t>
      </w:r>
      <w:proofErr w:type="spellStart"/>
      <w:r>
        <w:rPr>
          <w:rFonts w:ascii="Arial" w:hAnsi="Arial" w:cs="Arial"/>
          <w:color w:val="000000"/>
        </w:rPr>
        <w:t>Ворошнево</w:t>
      </w:r>
      <w:proofErr w:type="spellEnd"/>
      <w:r>
        <w:rPr>
          <w:rFonts w:ascii="Arial" w:hAnsi="Arial" w:cs="Arial"/>
          <w:color w:val="000000"/>
        </w:rPr>
        <w:t xml:space="preserve"> (по регистрации), работники администрации МО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 депутат - секретарь Собрания депутатов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 Белкина Лариса Михайловна, секретарь публичных слушаний, разработчики проекта генерального плана: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Представители проектной группы «ГРАДО» - Ниязов А.И. и представитель проектной группы «ГРАДО» - Воробьев А.А.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Повестка дня: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Доклад  Воробьёва А.А.  по проекту генерального плана с демонстрацией графических материалов.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Выступления участников публичных слушаний по существу проекта генплана.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Обсуждение по проекту Генерального плана.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Постановление Главы Администрации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 от 21.03.2014 г. № 23 «О назначении публичных слушаний по проекту Генерального плана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 Курского района Курской области» опубликовано в газете «Сельская Новь» № 31 от 16 апреля 2014 года, в сети Интернет на официальном сайте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 Курского района; объявления о проведении публичных слушаний размещены на  пяти информационных стендах:</w:t>
      </w:r>
      <w:proofErr w:type="gramEnd"/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здания Администрации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МКУК «</w:t>
      </w:r>
      <w:proofErr w:type="spellStart"/>
      <w:r>
        <w:rPr>
          <w:rFonts w:ascii="Arial" w:hAnsi="Arial" w:cs="Arial"/>
          <w:color w:val="000000"/>
        </w:rPr>
        <w:t>Ворошневская</w:t>
      </w:r>
      <w:proofErr w:type="spellEnd"/>
      <w:r>
        <w:rPr>
          <w:rFonts w:ascii="Arial" w:hAnsi="Arial" w:cs="Arial"/>
          <w:color w:val="000000"/>
        </w:rPr>
        <w:t xml:space="preserve"> сельская библиотека»;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Ворошневская</w:t>
      </w:r>
      <w:proofErr w:type="spellEnd"/>
      <w:r>
        <w:rPr>
          <w:rFonts w:ascii="Arial" w:hAnsi="Arial" w:cs="Arial"/>
          <w:color w:val="000000"/>
        </w:rPr>
        <w:t xml:space="preserve"> врачебная амбулатория;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Отделение Сбербанка России № 8596;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Магазин ИП </w:t>
      </w:r>
      <w:proofErr w:type="spellStart"/>
      <w:r>
        <w:rPr>
          <w:rFonts w:ascii="Arial" w:hAnsi="Arial" w:cs="Arial"/>
          <w:color w:val="000000"/>
        </w:rPr>
        <w:t>Цыганенко</w:t>
      </w:r>
      <w:proofErr w:type="spellEnd"/>
      <w:r>
        <w:rPr>
          <w:rFonts w:ascii="Arial" w:hAnsi="Arial" w:cs="Arial"/>
          <w:color w:val="000000"/>
        </w:rPr>
        <w:t xml:space="preserve"> Е.В.;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Оглашается Порядок проведения публичных слушаний.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проведения публичных слушаний предлагает избрать:                                                               1. Счетную комиссию.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Утвердить регламент работы.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Из числа присутствующих предложено избрать членов счетной комиссии: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Митрохину Любовь Ивановну; 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Позднякову Татьяну Ивановну;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Голосовали «За» единогласно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Счетная комиссия подсчитывает прису</w:t>
      </w:r>
      <w:r w:rsidR="00247B69">
        <w:rPr>
          <w:rFonts w:ascii="Arial" w:hAnsi="Arial" w:cs="Arial"/>
          <w:color w:val="000000"/>
        </w:rPr>
        <w:t>тствующих. Всего присутствуют 10</w:t>
      </w:r>
      <w:r>
        <w:rPr>
          <w:rFonts w:ascii="Arial" w:hAnsi="Arial" w:cs="Arial"/>
          <w:color w:val="000000"/>
        </w:rPr>
        <w:t xml:space="preserve"> человек.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публичных слушаний объявляет, что для работы необходимо утвердить регламент.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Предлагает следующий порядок работы: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Доклад представителя проектной группы «ГРАДО»  Воробьёва А.А.  - не более 30 минут;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Выступления - не более 10 минут каждое;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Обсуждения: ответы на вопросы — не более 5 минут каждый.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Председательствующий – Тарасов Н.С. </w:t>
      </w:r>
      <w:r>
        <w:rPr>
          <w:rFonts w:ascii="Arial" w:hAnsi="Arial" w:cs="Arial"/>
          <w:color w:val="000000"/>
        </w:rPr>
        <w:t>открывает собрание: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Уважаемые участники публичных слушаний</w:t>
      </w:r>
      <w:r w:rsidRPr="00533C9C">
        <w:rPr>
          <w:rFonts w:ascii="Arial" w:hAnsi="Arial" w:cs="Arial"/>
          <w:b/>
          <w:color w:val="000000"/>
        </w:rPr>
        <w:t>!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действующими законами Российской Федерации, законами Курской области и местными законодательными актами, а также положением о проведении публичных слушаний сегодня мы проводим публичные слушания по основным положениям проекта Генерального плана МО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Предпосылкой для разработки Генплана </w:t>
      </w:r>
      <w:proofErr w:type="gramStart"/>
      <w:r>
        <w:rPr>
          <w:rFonts w:ascii="Arial" w:hAnsi="Arial" w:cs="Arial"/>
          <w:color w:val="000000"/>
        </w:rPr>
        <w:t>послужило</w:t>
      </w:r>
      <w:proofErr w:type="gramEnd"/>
      <w:r>
        <w:rPr>
          <w:rFonts w:ascii="Arial" w:hAnsi="Arial" w:cs="Arial"/>
          <w:color w:val="000000"/>
        </w:rPr>
        <w:t xml:space="preserve"> прежде всего требование существующего законодательства: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необходимость определения стратегии градостроительного развития МО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 в связи с изменением социально-экономических условий;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задача повышения эффективности использования поселковых территорий (упорядочение промышленно-коммунальных территорий, снос ветхого фонда, уплотнение жилой застройки, развитие инженерной и транспортной инфраструктуры)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Разработка проекта начата с 2013 года по инициативе Администрации МО « 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 Курского района Курской области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марта</w:t>
      </w:r>
      <w:r w:rsidR="00A526CB">
        <w:rPr>
          <w:rFonts w:ascii="Arial" w:hAnsi="Arial" w:cs="Arial"/>
          <w:color w:val="000000"/>
        </w:rPr>
        <w:t xml:space="preserve"> месяца  текущего  года</w:t>
      </w:r>
      <w:r>
        <w:rPr>
          <w:rFonts w:ascii="Arial" w:hAnsi="Arial" w:cs="Arial"/>
          <w:color w:val="000000"/>
        </w:rPr>
        <w:t xml:space="preserve"> жителям была предоставлена возможность для ознакомления с материалам</w:t>
      </w:r>
      <w:r w:rsidR="008A1BD5">
        <w:rPr>
          <w:rFonts w:ascii="Arial" w:hAnsi="Arial" w:cs="Arial"/>
          <w:color w:val="000000"/>
        </w:rPr>
        <w:t>и проекта Генерального плана в А</w:t>
      </w:r>
      <w:r>
        <w:rPr>
          <w:rFonts w:ascii="Arial" w:hAnsi="Arial" w:cs="Arial"/>
          <w:color w:val="000000"/>
        </w:rPr>
        <w:t>дминистрации МО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 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Проект генерального плана также размещен в Федеральной государственной информационной системе территориального планирования и в сети</w:t>
      </w:r>
      <w:r w:rsidR="00A526CB">
        <w:rPr>
          <w:rFonts w:ascii="Arial" w:hAnsi="Arial" w:cs="Arial"/>
          <w:color w:val="000000"/>
        </w:rPr>
        <w:t xml:space="preserve"> Интернет на официальном сайте А</w:t>
      </w:r>
      <w:r>
        <w:rPr>
          <w:rFonts w:ascii="Arial" w:hAnsi="Arial" w:cs="Arial"/>
          <w:color w:val="000000"/>
        </w:rPr>
        <w:t>дминистр</w:t>
      </w:r>
      <w:r w:rsidR="00A526CB">
        <w:rPr>
          <w:rFonts w:ascii="Arial" w:hAnsi="Arial" w:cs="Arial"/>
          <w:color w:val="000000"/>
        </w:rPr>
        <w:t xml:space="preserve">ации </w:t>
      </w:r>
      <w:proofErr w:type="spellStart"/>
      <w:r w:rsidR="00A526CB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>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 Курского района Курской области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Слушали доклад представителя  проектной группы «ГРАДО» - Воробьёва А. А., по проекту Генерального плана МО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 Курского район Курской области.</w:t>
      </w:r>
    </w:p>
    <w:p w:rsidR="00A526CB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Докладчик пояснил, что проект Генерального плана МО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 Курского района Курской области был разработан  представителем проектной группы «ГРАДО» - Воробьёвым А.А.  в соответствии с договором </w:t>
      </w:r>
      <w:r w:rsidR="00A526CB">
        <w:rPr>
          <w:rFonts w:ascii="Arial" w:hAnsi="Arial" w:cs="Arial"/>
          <w:color w:val="000000"/>
        </w:rPr>
        <w:t xml:space="preserve">               </w:t>
      </w:r>
      <w:r w:rsidRPr="000E38F8">
        <w:rPr>
          <w:rFonts w:ascii="Arial" w:hAnsi="Arial" w:cs="Arial"/>
          <w:color w:val="000000"/>
        </w:rPr>
        <w:t>№ 1 от 19.11.</w:t>
      </w:r>
      <w:r w:rsidR="000E38F8">
        <w:rPr>
          <w:rFonts w:ascii="Arial" w:hAnsi="Arial" w:cs="Arial"/>
          <w:color w:val="000000"/>
        </w:rPr>
        <w:t>2013 года</w:t>
      </w:r>
      <w:r>
        <w:rPr>
          <w:rFonts w:ascii="Arial" w:hAnsi="Arial" w:cs="Arial"/>
          <w:color w:val="000000"/>
        </w:rPr>
        <w:t xml:space="preserve"> «На проведении работ по сбору систематизации, анализу и обобщению исходной информации для подготовки Генерального плана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 Курского района Курской области», представителем проектной группы «ГРАДО» - Крюковой М.Г. в соответствии</w:t>
      </w:r>
      <w:proofErr w:type="gramEnd"/>
      <w:r>
        <w:rPr>
          <w:rFonts w:ascii="Arial" w:hAnsi="Arial" w:cs="Arial"/>
          <w:color w:val="000000"/>
        </w:rPr>
        <w:t xml:space="preserve"> с договором № 2</w:t>
      </w:r>
      <w:r w:rsidR="00A526CB">
        <w:rPr>
          <w:rFonts w:ascii="Arial" w:hAnsi="Arial" w:cs="Arial"/>
          <w:color w:val="000000"/>
        </w:rPr>
        <w:t xml:space="preserve"> от 20.11.2013 года</w:t>
      </w:r>
      <w:r>
        <w:rPr>
          <w:rFonts w:ascii="Arial" w:hAnsi="Arial" w:cs="Arial"/>
          <w:color w:val="000000"/>
        </w:rPr>
        <w:t xml:space="preserve"> «На выполнение проектной документации: «Генеральный план муниципального образования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 Курского района Курской области», представитель ООО «Архитектурное бюро» - Чернов М.А. договор № 78 б-13 от 20.11.2013 года 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Проект генерального плана МО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 разработан на следующие проектные периоды:</w:t>
      </w:r>
    </w:p>
    <w:p w:rsidR="00692664" w:rsidRPr="000E38F8" w:rsidRDefault="00A526CB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 xml:space="preserve">  I </w:t>
      </w:r>
      <w:r w:rsidR="000E38F8">
        <w:rPr>
          <w:rFonts w:ascii="Arial" w:hAnsi="Arial" w:cs="Arial"/>
          <w:color w:val="000000"/>
        </w:rPr>
        <w:t>очередь – до 2018</w:t>
      </w:r>
      <w:r w:rsidR="00692664" w:rsidRPr="000E38F8">
        <w:rPr>
          <w:rFonts w:ascii="Arial" w:hAnsi="Arial" w:cs="Arial"/>
          <w:color w:val="000000"/>
        </w:rPr>
        <w:t xml:space="preserve"> года;</w:t>
      </w:r>
    </w:p>
    <w:p w:rsidR="00692664" w:rsidRDefault="00A526CB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*</w:t>
      </w:r>
      <w:r w:rsidR="000E38F8">
        <w:rPr>
          <w:rFonts w:ascii="Arial" w:hAnsi="Arial" w:cs="Arial"/>
          <w:color w:val="000000"/>
        </w:rPr>
        <w:t>  расчетный срок – до 2033</w:t>
      </w:r>
      <w:r w:rsidR="00692664" w:rsidRPr="000E38F8">
        <w:rPr>
          <w:rFonts w:ascii="Arial" w:hAnsi="Arial" w:cs="Arial"/>
          <w:color w:val="000000"/>
        </w:rPr>
        <w:t xml:space="preserve"> года.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 соответствии с Градостроительным кодексом РФ и договорами, проект состоит из текстовой и графической частей.</w:t>
      </w:r>
      <w:proofErr w:type="gramEnd"/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Текстовая часть, включает в себя: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Том 1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u w:val="single"/>
          <w:bdr w:val="none" w:sz="0" w:space="0" w:color="auto" w:frame="1"/>
        </w:rPr>
        <w:t>Положения о территориальном планировании</w:t>
      </w:r>
      <w:r>
        <w:rPr>
          <w:rFonts w:ascii="Arial" w:hAnsi="Arial" w:cs="Arial"/>
          <w:color w:val="000000"/>
        </w:rPr>
        <w:t>.</w:t>
      </w:r>
    </w:p>
    <w:p w:rsidR="00692664" w:rsidRDefault="000E38F8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>  цели и задачи территориального планирования;</w:t>
      </w:r>
    </w:p>
    <w:p w:rsidR="00692664" w:rsidRDefault="000E38F8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>  перечень мероприятий по территориальному планированию и указание на последовательность их выполнения.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Том 2 «</w:t>
      </w:r>
      <w:r>
        <w:rPr>
          <w:rFonts w:ascii="Arial" w:hAnsi="Arial" w:cs="Arial"/>
          <w:color w:val="000000"/>
          <w:u w:val="single"/>
          <w:bdr w:val="none" w:sz="0" w:space="0" w:color="auto" w:frame="1"/>
        </w:rPr>
        <w:t>Материалы по обоснованию генерального плана»:</w:t>
      </w:r>
    </w:p>
    <w:p w:rsidR="00692664" w:rsidRDefault="000E38F8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>  анализ состояния территории, проблемы и направления ее комплексного развития;</w:t>
      </w:r>
    </w:p>
    <w:p w:rsidR="00692664" w:rsidRDefault="000E38F8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 xml:space="preserve">  обоснование выбранного </w:t>
      </w:r>
      <w:proofErr w:type="gramStart"/>
      <w:r w:rsidR="00692664">
        <w:rPr>
          <w:rFonts w:ascii="Arial" w:hAnsi="Arial" w:cs="Arial"/>
          <w:color w:val="000000"/>
        </w:rPr>
        <w:t>варианта размещения объектов местного значения поселка</w:t>
      </w:r>
      <w:proofErr w:type="gramEnd"/>
      <w:r w:rsidR="00692664">
        <w:rPr>
          <w:rFonts w:ascii="Arial" w:hAnsi="Arial" w:cs="Arial"/>
          <w:color w:val="000000"/>
        </w:rPr>
        <w:t xml:space="preserve"> на основании анализа использования территорий, возможных направлений развития этих территорий и прогнозируемых ограничений их использования;</w:t>
      </w:r>
    </w:p>
    <w:p w:rsidR="00692664" w:rsidRDefault="000E38F8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>  оценка возможного влияния планируемых для размещения объектов местного значения на комплексное развитие территорий;</w:t>
      </w:r>
    </w:p>
    <w:p w:rsidR="00692664" w:rsidRDefault="000E38F8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>  обоснование предложений по территориальному планированию, этапы их реализации;</w:t>
      </w:r>
    </w:p>
    <w:p w:rsidR="00692664" w:rsidRDefault="000E38F8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>  мероприятия, утвержденные документом территориального планирования Курской области;</w:t>
      </w:r>
    </w:p>
    <w:p w:rsidR="00692664" w:rsidRDefault="000E38F8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 xml:space="preserve">  мероприятия, утвержденные документом территориального планирования </w:t>
      </w:r>
      <w:r>
        <w:rPr>
          <w:rFonts w:ascii="Arial" w:hAnsi="Arial" w:cs="Arial"/>
          <w:color w:val="000000"/>
        </w:rPr>
        <w:t xml:space="preserve">Курского </w:t>
      </w:r>
      <w:r w:rsidR="00692664">
        <w:rPr>
          <w:rFonts w:ascii="Arial" w:hAnsi="Arial" w:cs="Arial"/>
          <w:color w:val="000000"/>
        </w:rPr>
        <w:t>муниципального района;</w:t>
      </w:r>
    </w:p>
    <w:p w:rsidR="00692664" w:rsidRDefault="000E38F8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 xml:space="preserve">  предложения по изменению границ </w:t>
      </w:r>
      <w:r w:rsidR="00B54F80">
        <w:rPr>
          <w:rFonts w:ascii="Arial" w:hAnsi="Arial" w:cs="Arial"/>
          <w:color w:val="000000"/>
        </w:rPr>
        <w:t xml:space="preserve">муниципального образования </w:t>
      </w:r>
      <w:r w:rsidR="00692664">
        <w:rPr>
          <w:rFonts w:ascii="Arial" w:hAnsi="Arial" w:cs="Arial"/>
          <w:color w:val="000000"/>
        </w:rPr>
        <w:t xml:space="preserve">и баланса земель в пределах перспективной границы </w:t>
      </w:r>
      <w:r w:rsidR="00B54F80">
        <w:rPr>
          <w:rFonts w:ascii="Arial" w:hAnsi="Arial" w:cs="Arial"/>
          <w:color w:val="000000"/>
        </w:rPr>
        <w:t xml:space="preserve"> муниципального образования.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Том 3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u w:val="single"/>
          <w:bdr w:val="none" w:sz="0" w:space="0" w:color="auto" w:frame="1"/>
        </w:rPr>
        <w:t>Материалы по обоснованию</w:t>
      </w:r>
      <w:r>
        <w:rPr>
          <w:rFonts w:ascii="Arial" w:hAnsi="Arial" w:cs="Arial"/>
          <w:color w:val="000000"/>
        </w:rPr>
        <w:t>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  перечень основных факторов риска возникновения чрезвычайных ситуаций природного и техногенного характера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  <w:bdr w:val="none" w:sz="0" w:space="0" w:color="auto" w:frame="1"/>
        </w:rPr>
        <w:t>Графическая часть, включает в себя:</w:t>
      </w:r>
    </w:p>
    <w:p w:rsidR="00692664" w:rsidRDefault="000E38F8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>  Схема современного использования территории муниципального образования (1);</w:t>
      </w:r>
    </w:p>
    <w:p w:rsidR="00692664" w:rsidRDefault="000E38F8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>  Схема анализа комплексного развития территории и размещения объектов местного значения с учетом ограничений использования территории муниципального образования (2);</w:t>
      </w:r>
    </w:p>
    <w:p w:rsidR="00692664" w:rsidRDefault="000E38F8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>  Схема транспортной, инженерной инфраструктур и инженерного благоустройства территории муниципального образования (3);</w:t>
      </w:r>
    </w:p>
    <w:p w:rsidR="00692664" w:rsidRDefault="000E38F8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> Схема территорий, подверженных риску возникновения чрезвычайных ситуаций природного и техногенного характера (4);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8C12DE">
        <w:rPr>
          <w:rFonts w:ascii="Arial" w:hAnsi="Arial" w:cs="Arial"/>
        </w:rPr>
        <w:t>Представитель</w:t>
      </w:r>
      <w:r>
        <w:rPr>
          <w:rFonts w:ascii="Arial" w:hAnsi="Arial" w:cs="Arial"/>
        </w:rPr>
        <w:t xml:space="preserve"> проектной группы «ГРАДО» - Воробьев А.А.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 xml:space="preserve">представил общие сведения о </w:t>
      </w:r>
      <w:proofErr w:type="spellStart"/>
      <w:r>
        <w:rPr>
          <w:rFonts w:ascii="Arial" w:hAnsi="Arial" w:cs="Arial"/>
          <w:color w:val="000000"/>
        </w:rPr>
        <w:t>Ворошневском</w:t>
      </w:r>
      <w:proofErr w:type="spellEnd"/>
      <w:r>
        <w:rPr>
          <w:rFonts w:ascii="Arial" w:hAnsi="Arial" w:cs="Arial"/>
          <w:color w:val="000000"/>
        </w:rPr>
        <w:t xml:space="preserve"> сельсовете и обозначил цели и задачи территориального планирования: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Главной целью разработки Генерального плана является территориально-пространственная организация территории методами территориального планирования в целях формирования условий для устойчивого социально-экономического развития, рационального использования земель и их охраны, повышение надежности функционирования инженерной инфраструктуры, транспортной и социальной инфраструктур, формирование компактной застройки функциональных зон, охраны природы, защиты территорий от воздействия чрезвычайных ситуаций природного и техногенного характеров, повышения эффективности управления развитием территории.</w:t>
      </w:r>
      <w:proofErr w:type="gramEnd"/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lastRenderedPageBreak/>
        <w:t>Анализ состояния территории</w:t>
      </w:r>
      <w:r w:rsidR="00A526CB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="00A526CB">
        <w:rPr>
          <w:rFonts w:ascii="Arial" w:hAnsi="Arial" w:cs="Arial"/>
          <w:b/>
          <w:bCs/>
          <w:color w:val="000000"/>
          <w:bdr w:val="none" w:sz="0" w:space="0" w:color="auto" w:frame="1"/>
        </w:rPr>
        <w:t>Ворошневского</w:t>
      </w:r>
      <w:proofErr w:type="spellEnd"/>
      <w:r w:rsidR="00A526CB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сельсовета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, проблем и направлений его комплексного развития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ходе разработки проекта Генерального плана был проведен анализ состояния территории населенных пунктов, проблем и направлений их комплексного развития. Анализ проводился по следующим направлениям:</w:t>
      </w:r>
    </w:p>
    <w:p w:rsidR="00692664" w:rsidRDefault="000E38F8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>  анализ инженерной подготовки территории населенных пунктов;</w:t>
      </w:r>
    </w:p>
    <w:p w:rsidR="00692664" w:rsidRDefault="000E38F8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>  анализ обеспечения населения жилищным фондом, объектами социально-культурного и бытового назначения;</w:t>
      </w:r>
    </w:p>
    <w:p w:rsidR="00692664" w:rsidRDefault="000E38F8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 xml:space="preserve">     анализ обеспечения жилищного фонда инженерным оборудованием;</w:t>
      </w:r>
    </w:p>
    <w:p w:rsidR="00692664" w:rsidRDefault="000E38F8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>  анализ социально-экономического развития населенных пунктов: демография, развитие промышленности и т. д.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ходе проведенного анализа были выявлены сильные и слабые стороны, возможности и угрозы развития МО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сильным сторонам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МО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 относятся: благоприятная демографическая ситуация; выгодное транспортно-географическое положение; высокий уровень обеспечения населения жилой площадью; достаточно высокое обеспечение жилищного фонда инженерным оборудованием; относительно благоприятная экологическая обстановка, высокий уровень развития автодорожной сети; сосредоточение на территории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 крупнейших предприятий 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слабым сторонам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(проблемам) можно отнести: низкий уровень обеспеченности населения услугами </w:t>
      </w:r>
      <w:proofErr w:type="spellStart"/>
      <w:r>
        <w:rPr>
          <w:rFonts w:ascii="Arial" w:hAnsi="Arial" w:cs="Arial"/>
          <w:color w:val="000000"/>
        </w:rPr>
        <w:t>досуговых</w:t>
      </w:r>
      <w:proofErr w:type="spellEnd"/>
      <w:r>
        <w:rPr>
          <w:rFonts w:ascii="Arial" w:hAnsi="Arial" w:cs="Arial"/>
          <w:color w:val="000000"/>
        </w:rPr>
        <w:t xml:space="preserve">, развлекательных, физкультурно-спортивных учреждений; высокую степень износа объектов инженерной инфраструктуры; наличие не асфальтированных улиц; ограниченность территории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 для жилищного и социально-культурного строительства.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возможностям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развития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 относятся: создание условий для развития малого и среднего бизнеса путем создания благоприятного «экономического климата»; повышение обеспеченности жилищного фонда инженерным оборудованием (в т. ч. 100% обеспечение водопроводом, газом, электричеством); повышение качества улично-дорожной сети поселка (включая асфальтирование улиц без твердого покрытия); активизация участия в федеральных, областных целевых программах и возможность привлечения внебюджетных средств для реализации социально-значимых мероприятий.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угрозам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относятся: ухудшение экономического состояния предприятий поселения в результате ожидаемого мирового экономического кризиса; невозможность решения многих проблем, прежде всего в жилищно-коммунальной </w:t>
      </w:r>
      <w:r w:rsidRPr="00277B41">
        <w:rPr>
          <w:rFonts w:ascii="Arial" w:hAnsi="Arial" w:cs="Arial"/>
        </w:rPr>
        <w:t xml:space="preserve">сфере, при низкой социальной активности населения и </w:t>
      </w:r>
      <w:proofErr w:type="spellStart"/>
      <w:r w:rsidRPr="00277B41">
        <w:rPr>
          <w:rFonts w:ascii="Arial" w:hAnsi="Arial" w:cs="Arial"/>
        </w:rPr>
        <w:t>дотационности</w:t>
      </w:r>
      <w:proofErr w:type="spellEnd"/>
      <w:r w:rsidRPr="00277B41">
        <w:rPr>
          <w:rFonts w:ascii="Arial" w:hAnsi="Arial" w:cs="Arial"/>
        </w:rPr>
        <w:t xml:space="preserve"> бюджета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сельсовета; природные катаклизмы.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Варианты развития </w:t>
      </w:r>
      <w:proofErr w:type="spellStart"/>
      <w:r w:rsidR="008A1BD5">
        <w:rPr>
          <w:rFonts w:ascii="Arial" w:hAnsi="Arial" w:cs="Arial"/>
          <w:b/>
          <w:bCs/>
          <w:color w:val="000000"/>
          <w:bdr w:val="none" w:sz="0" w:space="0" w:color="auto" w:frame="1"/>
        </w:rPr>
        <w:t>Ворошневского</w:t>
      </w:r>
      <w:proofErr w:type="spellEnd"/>
      <w:r w:rsidR="008A1BD5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сельсовета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  <w:bdr w:val="none" w:sz="0" w:space="0" w:color="auto" w:frame="1"/>
        </w:rPr>
        <w:t xml:space="preserve">Мероприятия по территориальному планированию рассчитывались исходя из инновационного сценария развития </w:t>
      </w:r>
      <w:proofErr w:type="spellStart"/>
      <w:r>
        <w:rPr>
          <w:rFonts w:ascii="Arial" w:hAnsi="Arial" w:cs="Arial"/>
          <w:color w:val="000000"/>
          <w:u w:val="single"/>
          <w:bdr w:val="none" w:sz="0" w:space="0" w:color="auto" w:frame="1"/>
        </w:rPr>
        <w:t>Ворошневского</w:t>
      </w:r>
      <w:proofErr w:type="spellEnd"/>
      <w:r>
        <w:rPr>
          <w:rFonts w:ascii="Arial" w:hAnsi="Arial" w:cs="Arial"/>
          <w:color w:val="000000"/>
          <w:u w:val="single"/>
          <w:bdr w:val="none" w:sz="0" w:space="0" w:color="auto" w:frame="1"/>
        </w:rPr>
        <w:t xml:space="preserve"> сельсовета.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Инновационный вариант развития – это принятие в качестве перспективного сценария положительной (по сравнению с инерционным сценарием) динамики в изменении численности населения (к 20</w:t>
      </w:r>
      <w:r w:rsidR="00A526CB">
        <w:rPr>
          <w:rFonts w:ascii="Arial" w:hAnsi="Arial" w:cs="Arial"/>
          <w:color w:val="000000"/>
        </w:rPr>
        <w:t>33 г. число жителей составит 5 5</w:t>
      </w:r>
      <w:r>
        <w:rPr>
          <w:rFonts w:ascii="Arial" w:hAnsi="Arial" w:cs="Arial"/>
          <w:color w:val="000000"/>
        </w:rPr>
        <w:t>20 человек). Инновационный вариант предусматривает развитие производственной базы, развитие инженерной инфраструктуры, улучшение социальных и культурно-бытовых условий жизни населения.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Главным условием реализации инновационного варианта развития является привлечение в экономику, инфраструктуру и социальную сферу поселения достаточных финансовых ресурсов.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Градостроительная концепция </w:t>
      </w:r>
      <w:proofErr w:type="spell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Ворошневского</w:t>
      </w:r>
      <w:proofErr w:type="spellEnd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сельсовета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  <w:bdr w:val="none" w:sz="0" w:space="0" w:color="auto" w:frame="1"/>
        </w:rPr>
        <w:lastRenderedPageBreak/>
        <w:t>Основными направлениями градостроительной концепции</w:t>
      </w:r>
      <w:r>
        <w:rPr>
          <w:rFonts w:ascii="Arial" w:hAnsi="Arial" w:cs="Arial"/>
          <w:color w:val="000000"/>
        </w:rPr>
        <w:t>, положенными в разработку Генерального плана МО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 Курского района, Курской области являются: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  Развитие жилых зон, новое жилищное строительство и реконструкция жилищного фонда.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Создание условий для достижения обеспеченности жителей населенных пунктов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</w:t>
      </w:r>
      <w:r w:rsidR="00A526CB">
        <w:rPr>
          <w:rFonts w:ascii="Arial" w:hAnsi="Arial" w:cs="Arial"/>
          <w:color w:val="000000"/>
        </w:rPr>
        <w:t>ельсовета жилищным фондом к 2033</w:t>
      </w:r>
      <w:r>
        <w:rPr>
          <w:rFonts w:ascii="Arial" w:hAnsi="Arial" w:cs="Arial"/>
          <w:color w:val="000000"/>
        </w:rPr>
        <w:t xml:space="preserve"> году в размере не менее 25 м 2 общей площади на человека.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Развитие улично-дорожной сети.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Обеспечение населения услугами социально-культурных и административно-бытовых учреждений в соответствии с нормативными рекомендациями.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Развитие природного каркаса и системы озеленения населенных пунктов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сельсовета, включающих в себя природные территории, парки и озелененные территории различного назначения.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Обеспечение экологического благополучия населения.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Развитие общественного центра населенного пункта, системы общественных зон и комплексов.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Выступления: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Слушали выступление начальника отдела по информационно- правовым вопросам Администрации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  Крюкову А.П., ведущей на территории сельсовета вопросы строительства и землеустройства. Она изложила основные показатели проекта генплана, дала оценку функциональных зон, объяснила их назначение; изложила основные тенденции развития транспортной инфраструктуры. Одной из основных целей развития МО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 является эффективное использование его территорий. Пояснила, что Генплан отражает не только функциональное зонирование территории. Он является начальной основой для дальнейшего градостроительного планирования — разработки проектов планировки; также разработки плана реализации генплана; а также правил землепользования и застройки. Приоритетом проекта генплана является развитие именно комплексной жилищной застройки, а не прежней хаотичной или точечной.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Слушали выступление Ниязова А. Ю. –представителя проектной группы «ГРАДО», по проекту генерального плана с демонстрацией графических материалов.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Экономическое развитие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Генеральным планом планируется: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  формирование зон для размещения объектов малого предпринимательства (объекты торговли, досуга, общественного питания и т. д.) преимущественно </w:t>
      </w:r>
      <w:r w:rsidRPr="00F0484E">
        <w:rPr>
          <w:rFonts w:ascii="Arial" w:hAnsi="Arial" w:cs="Arial"/>
          <w:color w:val="000000"/>
        </w:rPr>
        <w:t xml:space="preserve">в центральной </w:t>
      </w:r>
      <w:r w:rsidR="00F0484E">
        <w:rPr>
          <w:rFonts w:ascii="Arial" w:hAnsi="Arial" w:cs="Arial"/>
          <w:color w:val="000000"/>
        </w:rPr>
        <w:t xml:space="preserve"> части </w:t>
      </w:r>
      <w:proofErr w:type="spellStart"/>
      <w:r w:rsidR="00F0484E">
        <w:rPr>
          <w:rFonts w:ascii="Arial" w:hAnsi="Arial" w:cs="Arial"/>
          <w:color w:val="000000"/>
        </w:rPr>
        <w:t>Ворошневского</w:t>
      </w:r>
      <w:proofErr w:type="spellEnd"/>
      <w:r w:rsidR="00F0484E">
        <w:rPr>
          <w:rFonts w:ascii="Arial" w:hAnsi="Arial" w:cs="Arial"/>
          <w:color w:val="000000"/>
        </w:rPr>
        <w:t xml:space="preserve"> сельсовета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  инвентаризация земель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 выделенных под промышленное использование с целью составления реестра инвестиционных площадок;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 выделение в качестве инвестиционных площадок для развития малого и среднего предпринимательства не действующих, заброшенных промышленных площадок.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Инженерная инфраструктура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Генеральным планом на первую очередь строительства предлагается: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  оборудование водопроводной сетью </w:t>
      </w:r>
      <w:r w:rsidRPr="00277B41">
        <w:rPr>
          <w:rFonts w:ascii="Arial" w:hAnsi="Arial" w:cs="Arial"/>
        </w:rPr>
        <w:t xml:space="preserve">д. </w:t>
      </w:r>
      <w:proofErr w:type="spellStart"/>
      <w:r w:rsidRPr="00277B41">
        <w:rPr>
          <w:rFonts w:ascii="Arial" w:hAnsi="Arial" w:cs="Arial"/>
        </w:rPr>
        <w:t>Ворошнево</w:t>
      </w:r>
      <w:proofErr w:type="spellEnd"/>
      <w:r w:rsidRPr="00277B41">
        <w:rPr>
          <w:rFonts w:ascii="Arial" w:hAnsi="Arial" w:cs="Arial"/>
        </w:rPr>
        <w:t>, д.</w:t>
      </w:r>
      <w:r>
        <w:rPr>
          <w:rFonts w:ascii="Arial" w:hAnsi="Arial" w:cs="Arial"/>
        </w:rPr>
        <w:t xml:space="preserve"> </w:t>
      </w:r>
      <w:r w:rsidRPr="00277B41">
        <w:rPr>
          <w:rFonts w:ascii="Arial" w:hAnsi="Arial" w:cs="Arial"/>
        </w:rPr>
        <w:t>Рассыльная</w:t>
      </w:r>
      <w:r>
        <w:rPr>
          <w:rFonts w:ascii="Arial" w:hAnsi="Arial" w:cs="Arial"/>
        </w:rPr>
        <w:t xml:space="preserve">, х. </w:t>
      </w:r>
      <w:proofErr w:type="spellStart"/>
      <w:r>
        <w:rPr>
          <w:rFonts w:ascii="Arial" w:hAnsi="Arial" w:cs="Arial"/>
        </w:rPr>
        <w:t>Духовец</w:t>
      </w:r>
      <w:proofErr w:type="spellEnd"/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>-  оборудование инженерными сетями (</w:t>
      </w:r>
      <w:proofErr w:type="spellStart"/>
      <w:r>
        <w:rPr>
          <w:rFonts w:ascii="Arial" w:hAnsi="Arial" w:cs="Arial"/>
          <w:color w:val="000000"/>
        </w:rPr>
        <w:t>водо</w:t>
      </w:r>
      <w:proofErr w:type="spellEnd"/>
      <w:r>
        <w:rPr>
          <w:rFonts w:ascii="Arial" w:hAnsi="Arial" w:cs="Arial"/>
          <w:color w:val="000000"/>
        </w:rPr>
        <w:t>-, тепл</w:t>
      </w:r>
      <w:proofErr w:type="gramStart"/>
      <w:r>
        <w:rPr>
          <w:rFonts w:ascii="Arial" w:hAnsi="Arial" w:cs="Arial"/>
          <w:color w:val="000000"/>
        </w:rPr>
        <w:t>о-</w:t>
      </w:r>
      <w:proofErr w:type="gram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газо</w:t>
      </w:r>
      <w:proofErr w:type="spellEnd"/>
      <w:r>
        <w:rPr>
          <w:rFonts w:ascii="Arial" w:hAnsi="Arial" w:cs="Arial"/>
          <w:color w:val="000000"/>
        </w:rPr>
        <w:t xml:space="preserve"> - и электроснабжения) территорий планируемых под строительство объектов жилой и </w:t>
      </w:r>
      <w:r>
        <w:rPr>
          <w:rFonts w:ascii="Arial" w:hAnsi="Arial" w:cs="Arial"/>
          <w:color w:val="000000"/>
        </w:rPr>
        <w:lastRenderedPageBreak/>
        <w:t>общественно-деловой застройки предусмотренных на первую очередь строительства;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 замена ветхих участков инженерных сетей и инженерного оборудования, имеющего значительную степень износа;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 модернизация объектов системы инженерного обеспечения;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 реконструкция поселковых очистных сооружений.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Генеральным планом на расчетный срок в качестве мероприятий определено: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 оборудование нового водозабора;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  подключение к системе </w:t>
      </w:r>
      <w:proofErr w:type="spellStart"/>
      <w:r>
        <w:rPr>
          <w:rFonts w:ascii="Arial" w:hAnsi="Arial" w:cs="Arial"/>
          <w:color w:val="000000"/>
        </w:rPr>
        <w:t>водо</w:t>
      </w:r>
      <w:proofErr w:type="spellEnd"/>
      <w:r>
        <w:rPr>
          <w:rFonts w:ascii="Arial" w:hAnsi="Arial" w:cs="Arial"/>
          <w:color w:val="000000"/>
        </w:rPr>
        <w:t>-, тепл</w:t>
      </w:r>
      <w:proofErr w:type="gramStart"/>
      <w:r>
        <w:rPr>
          <w:rFonts w:ascii="Arial" w:hAnsi="Arial" w:cs="Arial"/>
          <w:color w:val="000000"/>
        </w:rPr>
        <w:t>о-</w:t>
      </w:r>
      <w:proofErr w:type="gram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газо</w:t>
      </w:r>
      <w:proofErr w:type="spellEnd"/>
      <w:r>
        <w:rPr>
          <w:rFonts w:ascii="Arial" w:hAnsi="Arial" w:cs="Arial"/>
          <w:color w:val="000000"/>
        </w:rPr>
        <w:t xml:space="preserve"> - и электроснабжения объектов жилой и общественно-деловой застройки предусмотренных на расчетный срок;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  совершенствование системы учета использования </w:t>
      </w:r>
      <w:proofErr w:type="spellStart"/>
      <w:proofErr w:type="gramStart"/>
      <w:r>
        <w:rPr>
          <w:rFonts w:ascii="Arial" w:hAnsi="Arial" w:cs="Arial"/>
          <w:color w:val="000000"/>
        </w:rPr>
        <w:t>тепло-энергоресурсов</w:t>
      </w:r>
      <w:proofErr w:type="spellEnd"/>
      <w:proofErr w:type="gramEnd"/>
      <w:r>
        <w:rPr>
          <w:rFonts w:ascii="Arial" w:hAnsi="Arial" w:cs="Arial"/>
          <w:color w:val="000000"/>
        </w:rPr>
        <w:t>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 оптимизация режимов работы электрических и тепловых сетей, замена морально-устаревшего электротехнического оборудования;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Мероприятия по снижению факторов риска возникновения ЧС природного и техногенного характера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Территория поселения расположена в загородной зоне по отношению к категорированным городам области, не расположена в зонах возможных разрушений и в зоне катастрофического затопления.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Вопросы обеспечения безопасности населения и территории являются приоритетными в действиях Администрации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Проектные предложения по минимизации последствий основных факторов риска ЧС на основе инженерно-технических мероприятий гражданской обороны, предупреждения ЧС и мероприятий обеспечения пожарной безопасности, разработаны в текстовой части материалов по обоснованию проекта Генерального плана.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Обсуждения Проекта Генерального плана.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После обсуждения предоставленных материалов проекта Генерального плана МО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 председательствующий предлагает принять рекомендации по итогам публичных слушаний (открытым голосованием, большинством голосов от количества присутствующих на публичных слушаниях)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Тарасов Н.С. вносит на рассмотрение по итогам публичных слушаний рекомендации по проекту Генерального плана МО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сельсовет»: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Одобрить к утверждению представленный проект Генерального плана МО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Рекомендовать Собранию депутатов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утвердить проект Генерального плана МО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Голосуют за одобрение к утверждению представленный проект Генерального плана МО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Счетная комиссия подсчитыв</w:t>
      </w:r>
      <w:r w:rsidR="00247B69">
        <w:rPr>
          <w:rFonts w:ascii="Arial" w:hAnsi="Arial" w:cs="Arial"/>
          <w:color w:val="000000"/>
        </w:rPr>
        <w:t>ает количество голосов «За» — 10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«Против» - нет. «Воздержались» - нет.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Голосуют за рекомендацию Собранию депутатов утвердить проект Генерального плана МО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Счетная комиссия подсчитыв</w:t>
      </w:r>
      <w:r w:rsidR="00247B69">
        <w:rPr>
          <w:rFonts w:ascii="Arial" w:hAnsi="Arial" w:cs="Arial"/>
          <w:color w:val="000000"/>
        </w:rPr>
        <w:t>ает количество голосов «За» - 10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«Против» - нет. «Воздержались» - нет.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Председательствующий сообщает, что по итогам публичных слушаний проект Генерального плана муниципального образования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 Курского района Курской области одобрен к утверждению единогласно открытым голосованием.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этом публичные слушания объявляются закрытыми.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Председательствующий на публичных слушаниях Тарасов Н.С.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Секретарь публичных слушаний Белкина Л.М.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lastRenderedPageBreak/>
        <w:t>РЕКОМЕНДАЦИИ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публичных слушаний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color w:val="000000"/>
        </w:rPr>
      </w:pP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Рассмотрев на публичных слушаниях проект Генерального плана муниципального образования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 Курского района Курской области и предложения, поступившие в ходе слушаний, решили: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Одобрить к утверждению проект Генерального плана муниципального образования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 Курского района Курской области.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Рекомендовать Собранию депутатов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 утвердить проект Генерального плана муниципального образования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 Курского района Курской области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Протокол публичных слушаний вместе с принятыми рекомендациями обнародовать в сети Интернет на официальном сайте Администрации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 и на пяти информационных стендах: 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здания Администрации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МКУК «</w:t>
      </w:r>
      <w:proofErr w:type="spellStart"/>
      <w:r>
        <w:rPr>
          <w:rFonts w:ascii="Arial" w:hAnsi="Arial" w:cs="Arial"/>
          <w:color w:val="000000"/>
        </w:rPr>
        <w:t>Ворошневская</w:t>
      </w:r>
      <w:proofErr w:type="spellEnd"/>
      <w:r>
        <w:rPr>
          <w:rFonts w:ascii="Arial" w:hAnsi="Arial" w:cs="Arial"/>
          <w:color w:val="000000"/>
        </w:rPr>
        <w:t xml:space="preserve"> сельская библиотека»;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Ворошневская</w:t>
      </w:r>
      <w:proofErr w:type="spellEnd"/>
      <w:r>
        <w:rPr>
          <w:rFonts w:ascii="Arial" w:hAnsi="Arial" w:cs="Arial"/>
          <w:color w:val="000000"/>
        </w:rPr>
        <w:t xml:space="preserve"> врачебная амбулатория;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Отделение Сбербанка России №8596;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Магазин ИП </w:t>
      </w:r>
      <w:proofErr w:type="spellStart"/>
      <w:r>
        <w:rPr>
          <w:rFonts w:ascii="Arial" w:hAnsi="Arial" w:cs="Arial"/>
          <w:color w:val="000000"/>
        </w:rPr>
        <w:t>Цыганенко</w:t>
      </w:r>
      <w:proofErr w:type="spellEnd"/>
      <w:r>
        <w:rPr>
          <w:rFonts w:ascii="Arial" w:hAnsi="Arial" w:cs="Arial"/>
          <w:color w:val="000000"/>
        </w:rPr>
        <w:t xml:space="preserve"> Е.В.;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bdr w:val="none" w:sz="0" w:space="0" w:color="auto" w:frame="1"/>
        </w:rPr>
        <w:t>Приложение: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bdr w:val="none" w:sz="0" w:space="0" w:color="auto" w:frame="1"/>
        </w:rPr>
        <w:t>- Список лиц, принявших участие в публичных слушаниях и голосовавших по повестке дня публичных слушаний (1л.).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Председательствующий на публичных слушаниях -  Н.С.Тарасов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Секретарь публичных слушаний - Л.М.Белкина</w:t>
      </w:r>
    </w:p>
    <w:p w:rsidR="00692664" w:rsidRDefault="00692664"/>
    <w:p w:rsidR="00692664" w:rsidRDefault="00692664"/>
    <w:p w:rsidR="00692664" w:rsidRDefault="00692664"/>
    <w:p w:rsidR="00692664" w:rsidRDefault="00692664"/>
    <w:p w:rsidR="00692664" w:rsidRDefault="00692664"/>
    <w:p w:rsidR="00692664" w:rsidRDefault="00692664"/>
    <w:p w:rsidR="00692664" w:rsidRDefault="00692664"/>
    <w:p w:rsidR="00692664" w:rsidRDefault="00692664"/>
    <w:p w:rsidR="00692664" w:rsidRDefault="00692664"/>
    <w:p w:rsidR="00692664" w:rsidRDefault="00692664"/>
    <w:p w:rsidR="00692664" w:rsidRDefault="00692664"/>
    <w:p w:rsidR="00692664" w:rsidRDefault="00692664"/>
    <w:p w:rsidR="00692664" w:rsidRDefault="00692664"/>
    <w:p w:rsidR="00692664" w:rsidRDefault="00692664"/>
    <w:p w:rsidR="00692664" w:rsidRDefault="00692664"/>
    <w:p w:rsidR="00692664" w:rsidRDefault="00692664"/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proofErr w:type="gram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lastRenderedPageBreak/>
        <w:t>П</w:t>
      </w:r>
      <w:proofErr w:type="gramEnd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Р О Т О К О Л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color w:val="000000"/>
        </w:rPr>
      </w:pP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проведения публичных слушаний по проекту Генерального плана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муниципального образования «</w:t>
      </w:r>
      <w:proofErr w:type="spell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Ворошневский</w:t>
      </w:r>
      <w:proofErr w:type="spellEnd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сельсовет»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Курского района Курской области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Дата проведения: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25.04.2014 г.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Место проведения</w:t>
      </w:r>
      <w:r>
        <w:rPr>
          <w:rFonts w:ascii="Arial" w:hAnsi="Arial" w:cs="Arial"/>
          <w:color w:val="000000"/>
        </w:rPr>
        <w:t xml:space="preserve">: Курская область, Курский район, </w:t>
      </w:r>
      <w:r w:rsidR="00584C30">
        <w:rPr>
          <w:rFonts w:ascii="Arial" w:hAnsi="Arial" w:cs="Arial"/>
          <w:color w:val="000000"/>
        </w:rPr>
        <w:t xml:space="preserve">х. </w:t>
      </w:r>
      <w:proofErr w:type="spellStart"/>
      <w:r w:rsidR="00584C30">
        <w:rPr>
          <w:rFonts w:ascii="Arial" w:hAnsi="Arial" w:cs="Arial"/>
          <w:color w:val="000000"/>
        </w:rPr>
        <w:t>Духовец</w:t>
      </w:r>
      <w:proofErr w:type="spellEnd"/>
      <w:r>
        <w:rPr>
          <w:rFonts w:ascii="Arial" w:hAnsi="Arial" w:cs="Arial"/>
          <w:color w:val="000000"/>
        </w:rPr>
        <w:t>,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="00584C30">
        <w:rPr>
          <w:rFonts w:ascii="Arial" w:hAnsi="Arial" w:cs="Arial"/>
          <w:color w:val="000000"/>
        </w:rPr>
        <w:t xml:space="preserve">около дома № 13 </w:t>
      </w:r>
      <w:proofErr w:type="spellStart"/>
      <w:r w:rsidR="00584C30">
        <w:rPr>
          <w:rFonts w:ascii="Arial" w:hAnsi="Arial" w:cs="Arial"/>
          <w:color w:val="000000"/>
        </w:rPr>
        <w:t>Чемодановой</w:t>
      </w:r>
      <w:proofErr w:type="spellEnd"/>
      <w:r w:rsidR="00584C30">
        <w:rPr>
          <w:rFonts w:ascii="Arial" w:hAnsi="Arial" w:cs="Arial"/>
          <w:color w:val="000000"/>
        </w:rPr>
        <w:t xml:space="preserve"> Н.В.</w:t>
      </w:r>
      <w:r>
        <w:rPr>
          <w:rFonts w:ascii="Arial" w:hAnsi="Arial" w:cs="Arial"/>
          <w:color w:val="000000"/>
        </w:rPr>
        <w:t>»)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Время проведения:</w:t>
      </w:r>
      <w:r>
        <w:rPr>
          <w:rStyle w:val="apple-converted-space"/>
          <w:rFonts w:ascii="Arial" w:hAnsi="Arial" w:cs="Arial"/>
          <w:color w:val="000000"/>
        </w:rPr>
        <w:t> 1</w:t>
      </w:r>
      <w:r w:rsidR="00584C30">
        <w:rPr>
          <w:rStyle w:val="apple-converted-space"/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часов 30 минут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Председательствующий</w:t>
      </w:r>
      <w:r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>
        <w:rPr>
          <w:rFonts w:ascii="Arial" w:hAnsi="Arial" w:cs="Arial"/>
          <w:color w:val="000000"/>
        </w:rPr>
        <w:t xml:space="preserve">- Глава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 Курского района Курской области – Тарасов Н.С.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Присутствовали:</w:t>
      </w:r>
      <w:r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>
        <w:rPr>
          <w:rFonts w:ascii="Arial" w:hAnsi="Arial" w:cs="Arial"/>
          <w:color w:val="000000"/>
        </w:rPr>
        <w:t xml:space="preserve">жители д. </w:t>
      </w:r>
      <w:proofErr w:type="spellStart"/>
      <w:r>
        <w:rPr>
          <w:rFonts w:ascii="Arial" w:hAnsi="Arial" w:cs="Arial"/>
          <w:color w:val="000000"/>
        </w:rPr>
        <w:t>Ворошнево</w:t>
      </w:r>
      <w:proofErr w:type="spellEnd"/>
      <w:r>
        <w:rPr>
          <w:rFonts w:ascii="Arial" w:hAnsi="Arial" w:cs="Arial"/>
          <w:color w:val="000000"/>
        </w:rPr>
        <w:t xml:space="preserve"> (по регистрации), работники администрации МО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 депутат - секретарь Собрания депутатов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 Белкина Лариса Михайловна, секретарь публичных слушаний, разработчики проекта генерального плана: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Представители проектной группы «ГРАДО» - Ниязов А.И. и представитель проектной группы «ГРАДО» - Воробьев А.А.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Повестка дня: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Доклад  Воробьёва А.А.  по проекту генерального плана с демонстрацией графических материалов.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Выступления участников публичных слушаний по существу проекта генплана.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Обсуждение по проекту Генерального плана.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Постановление Главы Администрации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 от 21.03.2014 г. № 23 «О назначении публичных слушаний по проекту Генерального плана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 Курского района Курской области» опубликовано в газете «Сельская Новь» № 31 от 16 апреля 2014 года, в сети Интернет на официальном сайте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 Курского района; объявления о проведении публичных слушаний размещены на  пяти информационных стендах:</w:t>
      </w:r>
      <w:proofErr w:type="gramEnd"/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здания Администрации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МКУК «</w:t>
      </w:r>
      <w:proofErr w:type="spellStart"/>
      <w:r>
        <w:rPr>
          <w:rFonts w:ascii="Arial" w:hAnsi="Arial" w:cs="Arial"/>
          <w:color w:val="000000"/>
        </w:rPr>
        <w:t>Ворошневская</w:t>
      </w:r>
      <w:proofErr w:type="spellEnd"/>
      <w:r>
        <w:rPr>
          <w:rFonts w:ascii="Arial" w:hAnsi="Arial" w:cs="Arial"/>
          <w:color w:val="000000"/>
        </w:rPr>
        <w:t xml:space="preserve"> сельская библиотека»;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Ворошневская</w:t>
      </w:r>
      <w:proofErr w:type="spellEnd"/>
      <w:r>
        <w:rPr>
          <w:rFonts w:ascii="Arial" w:hAnsi="Arial" w:cs="Arial"/>
          <w:color w:val="000000"/>
        </w:rPr>
        <w:t xml:space="preserve"> врачебная амбулатория;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Отделение Сбербанка России № 8596;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Магазин ИП </w:t>
      </w:r>
      <w:proofErr w:type="spellStart"/>
      <w:r>
        <w:rPr>
          <w:rFonts w:ascii="Arial" w:hAnsi="Arial" w:cs="Arial"/>
          <w:color w:val="000000"/>
        </w:rPr>
        <w:t>Цыганенко</w:t>
      </w:r>
      <w:proofErr w:type="spellEnd"/>
      <w:r>
        <w:rPr>
          <w:rFonts w:ascii="Arial" w:hAnsi="Arial" w:cs="Arial"/>
          <w:color w:val="000000"/>
        </w:rPr>
        <w:t xml:space="preserve"> Е.В.;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Оглашается Порядок проведения публичных слушаний.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проведения публичных слушаний предлагает избрать:                                                               1. Счетную комиссию.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Утвердить регламент работы.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Из числа присутствующих предложено избрать членов счетной комиссии: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584C30">
        <w:rPr>
          <w:rFonts w:ascii="Arial" w:hAnsi="Arial" w:cs="Arial"/>
          <w:color w:val="000000"/>
        </w:rPr>
        <w:t>Маркову  Нину Николаевну</w:t>
      </w:r>
      <w:r>
        <w:rPr>
          <w:rFonts w:ascii="Arial" w:hAnsi="Arial" w:cs="Arial"/>
          <w:color w:val="000000"/>
        </w:rPr>
        <w:t xml:space="preserve">; 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584C30">
        <w:rPr>
          <w:rFonts w:ascii="Arial" w:hAnsi="Arial" w:cs="Arial"/>
          <w:color w:val="000000"/>
        </w:rPr>
        <w:t>Чемоданову Наталью Владимировну</w:t>
      </w:r>
      <w:r>
        <w:rPr>
          <w:rFonts w:ascii="Arial" w:hAnsi="Arial" w:cs="Arial"/>
          <w:color w:val="000000"/>
        </w:rPr>
        <w:t>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Голосовали «За» единогласно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Счетная комиссия подсчитывает прису</w:t>
      </w:r>
      <w:r w:rsidR="007836CE">
        <w:rPr>
          <w:rFonts w:ascii="Arial" w:hAnsi="Arial" w:cs="Arial"/>
          <w:color w:val="000000"/>
        </w:rPr>
        <w:t>тствующих. Всего присутствуют 4</w:t>
      </w:r>
      <w:r>
        <w:rPr>
          <w:rFonts w:ascii="Arial" w:hAnsi="Arial" w:cs="Arial"/>
          <w:color w:val="000000"/>
        </w:rPr>
        <w:t xml:space="preserve"> человек.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публичных слушаний объявляет, что для работы необходимо утвердить регламент.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Предлагает следующий порядок работы: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Доклад представителя проектной группы «ГРАДО»  Воробьёва А.А.  - не более 30 минут;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Выступления - не более 10 минут каждое;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Обсуждения: ответы на вопросы — не более 5 минут каждый.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Председательствующий – Тарасов Н.С. </w:t>
      </w:r>
      <w:r>
        <w:rPr>
          <w:rFonts w:ascii="Arial" w:hAnsi="Arial" w:cs="Arial"/>
          <w:color w:val="000000"/>
        </w:rPr>
        <w:t>открывает собрание: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Уважаемые участники публичных слушаний</w:t>
      </w:r>
      <w:r w:rsidRPr="00533C9C">
        <w:rPr>
          <w:rFonts w:ascii="Arial" w:hAnsi="Arial" w:cs="Arial"/>
          <w:b/>
          <w:color w:val="000000"/>
        </w:rPr>
        <w:t>!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действующими законами Российской Федерации, законами Курской области и местными законодательными актами, а также положением о проведении публичных слушаний сегодня мы проводим публичные слушания по основным положениям проекта Генерального плана МО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Предпосылкой для разработки Генплана </w:t>
      </w:r>
      <w:proofErr w:type="gramStart"/>
      <w:r>
        <w:rPr>
          <w:rFonts w:ascii="Arial" w:hAnsi="Arial" w:cs="Arial"/>
          <w:color w:val="000000"/>
        </w:rPr>
        <w:t>послужило</w:t>
      </w:r>
      <w:proofErr w:type="gramEnd"/>
      <w:r>
        <w:rPr>
          <w:rFonts w:ascii="Arial" w:hAnsi="Arial" w:cs="Arial"/>
          <w:color w:val="000000"/>
        </w:rPr>
        <w:t xml:space="preserve"> прежде всего требование существующего законодательства: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необходимость определения стратегии градостроительного развития МО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 в связи с изменением социально-экономических условий;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задача повышения эффективности использования поселковых территорий (упорядочение промышленно-коммунальных территорий, снос ветхого фонда, уплотнение жилой застройки, развитие инженерной и транспортной инфраструктуры)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Разработка проекта начата с 2013 года по инициативе Администрации МО « 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 Курского района Курской области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марта т. г. жителям была предоставлена возможность для ознакомления с материалами проекта Генерального плана в администрации МО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 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Проект генерального плана также размещен в Федеральной государственной информационной системе территориального планирования и в сети Интернет на официа</w:t>
      </w:r>
      <w:r w:rsidR="00A526CB">
        <w:rPr>
          <w:rFonts w:ascii="Arial" w:hAnsi="Arial" w:cs="Arial"/>
          <w:color w:val="000000"/>
        </w:rPr>
        <w:t xml:space="preserve">льном сайте Администрации </w:t>
      </w:r>
      <w:proofErr w:type="spellStart"/>
      <w:r w:rsidR="00A526CB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>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 Курского района Курской области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Слушали доклад представителя  проектной группы «ГРАДО» - Воробьёва А. А., по проекту Генерального плана МО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 Курского район Курской области.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Докладчик пояснил, что проект Генерального плана МО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 Курского района Курской области был разработан  представителем проектной группы «ГРАДО» - Воробьёвым А.А.  в соответствии с договором </w:t>
      </w:r>
      <w:r w:rsidRPr="00A526CB">
        <w:rPr>
          <w:rFonts w:ascii="Arial" w:hAnsi="Arial" w:cs="Arial"/>
          <w:color w:val="000000"/>
        </w:rPr>
        <w:t>№ 1 от 19.11.</w:t>
      </w:r>
      <w:r w:rsidR="00A526CB" w:rsidRPr="00A526CB">
        <w:rPr>
          <w:rFonts w:ascii="Arial" w:hAnsi="Arial" w:cs="Arial"/>
          <w:color w:val="000000"/>
        </w:rPr>
        <w:t>20</w:t>
      </w:r>
      <w:r w:rsidRPr="00A526CB">
        <w:rPr>
          <w:rFonts w:ascii="Arial" w:hAnsi="Arial" w:cs="Arial"/>
          <w:color w:val="000000"/>
        </w:rPr>
        <w:t>13. «</w:t>
      </w:r>
      <w:r>
        <w:rPr>
          <w:rFonts w:ascii="Arial" w:hAnsi="Arial" w:cs="Arial"/>
          <w:color w:val="000000"/>
        </w:rPr>
        <w:t xml:space="preserve">На проведении работ по сбору систематизации, анализу и обобщению исходной информации для подготовки Генерального плана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 Курского района Курской области», представителем проектной группы «ГРАДО» - Крюковой М.Г. в соответствии с договором № 2 </w:t>
      </w:r>
      <w:r w:rsidR="00A526CB">
        <w:rPr>
          <w:rFonts w:ascii="Arial" w:hAnsi="Arial" w:cs="Arial"/>
          <w:color w:val="000000"/>
        </w:rPr>
        <w:t xml:space="preserve">от 20.11.2013 года </w:t>
      </w:r>
      <w:r>
        <w:rPr>
          <w:rFonts w:ascii="Arial" w:hAnsi="Arial" w:cs="Arial"/>
          <w:color w:val="000000"/>
        </w:rPr>
        <w:t>«На выполнение проектной документации: «Генеральный план муниципального образования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 Курс</w:t>
      </w:r>
      <w:r w:rsidR="00A526CB">
        <w:rPr>
          <w:rFonts w:ascii="Arial" w:hAnsi="Arial" w:cs="Arial"/>
          <w:color w:val="000000"/>
        </w:rPr>
        <w:t>кого района Курской области»</w:t>
      </w:r>
      <w:proofErr w:type="gramStart"/>
      <w:r w:rsidR="00A526C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представитель ООО «Архитектурное бюро» - Чернов М.А. договор </w:t>
      </w:r>
      <w:r w:rsidR="00A526CB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>№ 78 б-13 от 20.11.2013 года  Проект генерального плана МО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 разработан на следующие проектные периоды:</w:t>
      </w:r>
    </w:p>
    <w:p w:rsidR="00692664" w:rsidRPr="00A526CB" w:rsidRDefault="00A526CB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 xml:space="preserve">  I </w:t>
      </w:r>
      <w:r w:rsidRPr="00A526CB">
        <w:rPr>
          <w:rFonts w:ascii="Arial" w:hAnsi="Arial" w:cs="Arial"/>
          <w:color w:val="000000"/>
        </w:rPr>
        <w:t>очередь – до 2018</w:t>
      </w:r>
      <w:r w:rsidR="00692664" w:rsidRPr="00A526CB">
        <w:rPr>
          <w:rFonts w:ascii="Arial" w:hAnsi="Arial" w:cs="Arial"/>
          <w:color w:val="000000"/>
        </w:rPr>
        <w:t xml:space="preserve"> года;</w:t>
      </w:r>
    </w:p>
    <w:p w:rsidR="00692664" w:rsidRDefault="00A526CB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Pr="00A526CB">
        <w:rPr>
          <w:rFonts w:ascii="Arial" w:hAnsi="Arial" w:cs="Arial"/>
          <w:color w:val="000000"/>
        </w:rPr>
        <w:t>  расчетный срок – до 2033</w:t>
      </w:r>
      <w:r w:rsidR="00692664" w:rsidRPr="00A526CB">
        <w:rPr>
          <w:rFonts w:ascii="Arial" w:hAnsi="Arial" w:cs="Arial"/>
          <w:color w:val="000000"/>
        </w:rPr>
        <w:t xml:space="preserve"> года.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lastRenderedPageBreak/>
        <w:t>В соответствии с Градостроительным кодексом РФ и договорами, проект состоит из текстовой и графической частей.</w:t>
      </w:r>
      <w:proofErr w:type="gramEnd"/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Текстовая часть, включает в себя: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Том 1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u w:val="single"/>
          <w:bdr w:val="none" w:sz="0" w:space="0" w:color="auto" w:frame="1"/>
        </w:rPr>
        <w:t>Положения о территориальном планировании</w:t>
      </w:r>
      <w:r>
        <w:rPr>
          <w:rFonts w:ascii="Arial" w:hAnsi="Arial" w:cs="Arial"/>
          <w:color w:val="000000"/>
        </w:rPr>
        <w:t>.</w:t>
      </w:r>
    </w:p>
    <w:p w:rsidR="00692664" w:rsidRDefault="00A526CB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>  цели и задачи территориального планирования;</w:t>
      </w:r>
    </w:p>
    <w:p w:rsidR="00692664" w:rsidRDefault="00A526CB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>  перечень мероприятий по территориальному планированию и указание на последовательность их выполнения.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Том 2 «</w:t>
      </w:r>
      <w:r>
        <w:rPr>
          <w:rFonts w:ascii="Arial" w:hAnsi="Arial" w:cs="Arial"/>
          <w:color w:val="000000"/>
          <w:u w:val="single"/>
          <w:bdr w:val="none" w:sz="0" w:space="0" w:color="auto" w:frame="1"/>
        </w:rPr>
        <w:t>Материалы по обоснованию генерального плана»:</w:t>
      </w:r>
    </w:p>
    <w:p w:rsidR="00692664" w:rsidRDefault="00A526CB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>  анализ состояния территории, проблемы и направления ее комплексного развития;</w:t>
      </w:r>
    </w:p>
    <w:p w:rsidR="00692664" w:rsidRDefault="00A526CB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 xml:space="preserve">  обоснование выбранного </w:t>
      </w:r>
      <w:proofErr w:type="gramStart"/>
      <w:r w:rsidR="00692664">
        <w:rPr>
          <w:rFonts w:ascii="Arial" w:hAnsi="Arial" w:cs="Arial"/>
          <w:color w:val="000000"/>
        </w:rPr>
        <w:t>варианта размещения объектов местного значения поселка</w:t>
      </w:r>
      <w:proofErr w:type="gramEnd"/>
      <w:r w:rsidR="00692664">
        <w:rPr>
          <w:rFonts w:ascii="Arial" w:hAnsi="Arial" w:cs="Arial"/>
          <w:color w:val="000000"/>
        </w:rPr>
        <w:t xml:space="preserve"> на основании анализа использования территорий, возможных направлений развития этих территорий и прогнозируемых ограничений их использования;</w:t>
      </w:r>
    </w:p>
    <w:p w:rsidR="00692664" w:rsidRDefault="00A526CB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>  оценка возможного влияния планируемых для размещения объектов местного значения на комплексное развитие территорий;</w:t>
      </w:r>
    </w:p>
    <w:p w:rsidR="00692664" w:rsidRDefault="00A526CB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>  обоснование предложений по территориальному планированию, этапы их реализации;</w:t>
      </w:r>
    </w:p>
    <w:p w:rsidR="00692664" w:rsidRDefault="00A526CB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>  мероприятия, утвержденные документом территориального планирования Курской области;</w:t>
      </w:r>
    </w:p>
    <w:p w:rsidR="00692664" w:rsidRDefault="00A526CB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 xml:space="preserve">  мероприятия, утвержденные документом территориального планирования </w:t>
      </w:r>
      <w:r>
        <w:rPr>
          <w:rFonts w:ascii="Arial" w:hAnsi="Arial" w:cs="Arial"/>
          <w:color w:val="000000"/>
        </w:rPr>
        <w:t xml:space="preserve">Курского </w:t>
      </w:r>
      <w:r w:rsidR="00692664">
        <w:rPr>
          <w:rFonts w:ascii="Arial" w:hAnsi="Arial" w:cs="Arial"/>
          <w:color w:val="000000"/>
        </w:rPr>
        <w:t>муниципального района;</w:t>
      </w:r>
    </w:p>
    <w:p w:rsidR="00692664" w:rsidRDefault="00A526CB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 xml:space="preserve">  предложения по изменению границ </w:t>
      </w:r>
      <w:r w:rsidR="00B54F80">
        <w:rPr>
          <w:rFonts w:ascii="Arial" w:hAnsi="Arial" w:cs="Arial"/>
          <w:color w:val="000000"/>
        </w:rPr>
        <w:t xml:space="preserve">муниципального образования </w:t>
      </w:r>
      <w:r w:rsidR="00692664">
        <w:rPr>
          <w:rFonts w:ascii="Arial" w:hAnsi="Arial" w:cs="Arial"/>
          <w:color w:val="000000"/>
        </w:rPr>
        <w:t xml:space="preserve">и баланса земель в пределах перспективной границы </w:t>
      </w:r>
      <w:r w:rsidR="00B54F80">
        <w:rPr>
          <w:rFonts w:ascii="Arial" w:hAnsi="Arial" w:cs="Arial"/>
          <w:color w:val="000000"/>
        </w:rPr>
        <w:t>муниципального образования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Том 3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u w:val="single"/>
          <w:bdr w:val="none" w:sz="0" w:space="0" w:color="auto" w:frame="1"/>
        </w:rPr>
        <w:t>Материалы по обоснованию</w:t>
      </w:r>
      <w:r>
        <w:rPr>
          <w:rFonts w:ascii="Arial" w:hAnsi="Arial" w:cs="Arial"/>
          <w:color w:val="000000"/>
        </w:rPr>
        <w:t>.</w:t>
      </w:r>
    </w:p>
    <w:p w:rsidR="00692664" w:rsidRDefault="00A526CB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>  перечень основных факторов риска возникновения чрезвычайных ситуаций природного и техногенного характера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  <w:bdr w:val="none" w:sz="0" w:space="0" w:color="auto" w:frame="1"/>
        </w:rPr>
        <w:t>Графическая часть, включает в себя:</w:t>
      </w:r>
    </w:p>
    <w:p w:rsidR="00692664" w:rsidRDefault="00A526CB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>  Схема современного использования территории муниципального образования (1);</w:t>
      </w:r>
    </w:p>
    <w:p w:rsidR="00692664" w:rsidRDefault="00A526CB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>  Схема анализа комплексного развития территории и размещения объектов местного значения с учетом ограничений использования территории муниципального образования (2);</w:t>
      </w:r>
    </w:p>
    <w:p w:rsidR="00692664" w:rsidRDefault="00A526CB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>  Схема транспортной, инженерной инфраструктур и инженерного благоустройства территории муниципального образования (3);</w:t>
      </w:r>
    </w:p>
    <w:p w:rsidR="00692664" w:rsidRDefault="00A526CB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> Схема территорий, подверженных риску возникновения чрезвычайных ситуаций природного и техногенного характера (4);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8C12DE">
        <w:rPr>
          <w:rFonts w:ascii="Arial" w:hAnsi="Arial" w:cs="Arial"/>
        </w:rPr>
        <w:t>Представитель</w:t>
      </w:r>
      <w:r>
        <w:rPr>
          <w:rFonts w:ascii="Arial" w:hAnsi="Arial" w:cs="Arial"/>
        </w:rPr>
        <w:t xml:space="preserve"> проектной группы «ГРАДО» - Воробьев А.А.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 xml:space="preserve">представил общие сведения о </w:t>
      </w:r>
      <w:proofErr w:type="spellStart"/>
      <w:r>
        <w:rPr>
          <w:rFonts w:ascii="Arial" w:hAnsi="Arial" w:cs="Arial"/>
          <w:color w:val="000000"/>
        </w:rPr>
        <w:t>Ворошневском</w:t>
      </w:r>
      <w:proofErr w:type="spellEnd"/>
      <w:r>
        <w:rPr>
          <w:rFonts w:ascii="Arial" w:hAnsi="Arial" w:cs="Arial"/>
          <w:color w:val="000000"/>
        </w:rPr>
        <w:t xml:space="preserve"> сельсовете и обозначил цели и задачи территориального планирования: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Главной целью разработки Генерального плана является территориально-пространственная организация территории методами территориального планирования в целях формирования условий для устойчивого социально-экономического развития, рационального использования земель и их охраны, повышение надежности функционирования инженерной инфраструктуры, транспортной и социальной инфраструктур, формирование компактной застройки функциональных зон, охраны природы, защиты территорий от воздействия чрезвычайных ситуаций природного и техногенного характеров, повышения эффективности управления развитием территории.</w:t>
      </w:r>
      <w:proofErr w:type="gramEnd"/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Анализ состояния территории поселка, проблем и направлений его комплексного развития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 ходе разработки проекта Генерального плана был проведен анализ состояния территории населенных пунктов, проблем и направлений их комплексного развития. Анализ проводился по следующим направлениям:</w:t>
      </w:r>
    </w:p>
    <w:p w:rsidR="00692664" w:rsidRDefault="00A526CB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>  анализ инженерной подготовки территории населенных пунктов;</w:t>
      </w:r>
    </w:p>
    <w:p w:rsidR="00692664" w:rsidRDefault="00A526CB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>  анализ обеспечения населения жилищным фондом, объектами социально-культурного и бытового назначения;</w:t>
      </w:r>
    </w:p>
    <w:p w:rsidR="00692664" w:rsidRDefault="00A526CB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 xml:space="preserve">     анализ обеспечения жилищного фонда инженерным оборудованием;</w:t>
      </w:r>
    </w:p>
    <w:p w:rsidR="00692664" w:rsidRDefault="00A526CB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92664">
        <w:rPr>
          <w:rFonts w:ascii="Arial" w:hAnsi="Arial" w:cs="Arial"/>
          <w:color w:val="000000"/>
        </w:rPr>
        <w:t>  анализ социально-экономического развития населенных пунктов: демография, развитие промышленности и т. д.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ходе проведенного анализа были выявлены сильные и слабые стороны, возможности и угрозы развития МО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сильным сторонам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МО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 относятся: благоприятная демографическая ситуация; выгодное транспортно-географическое положение; высокий уровень обеспечения населения жилой площадью; достаточно высокое обеспечение жилищного фонда инженерным оборудованием; относительно благоприятная экологическая обстановка, высокий уровень развития автодорожной сети; сосредоточение на территории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 крупнейших предприятий 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слабым сторонам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(проблемам) можно отнести: низкий уровень обеспеченности населения услугами </w:t>
      </w:r>
      <w:proofErr w:type="spellStart"/>
      <w:r>
        <w:rPr>
          <w:rFonts w:ascii="Arial" w:hAnsi="Arial" w:cs="Arial"/>
          <w:color w:val="000000"/>
        </w:rPr>
        <w:t>досуговых</w:t>
      </w:r>
      <w:proofErr w:type="spellEnd"/>
      <w:r>
        <w:rPr>
          <w:rFonts w:ascii="Arial" w:hAnsi="Arial" w:cs="Arial"/>
          <w:color w:val="000000"/>
        </w:rPr>
        <w:t xml:space="preserve">, развлекательных, физкультурно-спортивных учреждений; высокую степень износа объектов инженерной инфраструктуры; наличие не асфальтированных улиц; ограниченность территории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 для жилищного и социально-культурного строительства.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возможностям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развития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 относятся: создание условий для развития малого и среднего бизнеса путем создания благоприятного «экономического климата»; повышение обеспеченности жилищного фонда инженерным оборудованием (в т. ч. 100% обеспечение водопроводом, газом, электричеством); повышение качества улично-дорожной сети поселка (включая асфальтирование улиц без твердого покрытия); активизация участия в федеральных, областных целевых программах и возможность привлечения внебюджетных средств для реализации социально-значимых мероприятий.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угрозам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относятся: ухудшение экономического состояния предприятий поселения в результате ожидаемого мирового экономического кризиса; невозможность решения многих проблем, прежде всего в жилищно-коммунальной </w:t>
      </w:r>
      <w:r w:rsidRPr="00277B41">
        <w:rPr>
          <w:rFonts w:ascii="Arial" w:hAnsi="Arial" w:cs="Arial"/>
        </w:rPr>
        <w:t xml:space="preserve">сфере, при низкой социальной активности населения и </w:t>
      </w:r>
      <w:proofErr w:type="spellStart"/>
      <w:r w:rsidRPr="00277B41">
        <w:rPr>
          <w:rFonts w:ascii="Arial" w:hAnsi="Arial" w:cs="Arial"/>
        </w:rPr>
        <w:t>дотационности</w:t>
      </w:r>
      <w:proofErr w:type="spellEnd"/>
      <w:r w:rsidRPr="00277B41">
        <w:rPr>
          <w:rFonts w:ascii="Arial" w:hAnsi="Arial" w:cs="Arial"/>
        </w:rPr>
        <w:t xml:space="preserve"> бюджета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сельсовета; природные катаклизмы.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Варианты развития</w:t>
      </w:r>
      <w:r w:rsidR="008A1BD5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="008A1BD5">
        <w:rPr>
          <w:rFonts w:ascii="Arial" w:hAnsi="Arial" w:cs="Arial"/>
          <w:b/>
          <w:bCs/>
          <w:color w:val="000000"/>
          <w:bdr w:val="none" w:sz="0" w:space="0" w:color="auto" w:frame="1"/>
        </w:rPr>
        <w:t>Ворошневского</w:t>
      </w:r>
      <w:proofErr w:type="spellEnd"/>
      <w:r w:rsidR="008A1BD5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сельсовета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  <w:bdr w:val="none" w:sz="0" w:space="0" w:color="auto" w:frame="1"/>
        </w:rPr>
        <w:t xml:space="preserve">Мероприятия по территориальному планированию рассчитывались исходя из инновационного сценария развития </w:t>
      </w:r>
      <w:proofErr w:type="spellStart"/>
      <w:r>
        <w:rPr>
          <w:rFonts w:ascii="Arial" w:hAnsi="Arial" w:cs="Arial"/>
          <w:color w:val="000000"/>
          <w:u w:val="single"/>
          <w:bdr w:val="none" w:sz="0" w:space="0" w:color="auto" w:frame="1"/>
        </w:rPr>
        <w:t>Ворошневского</w:t>
      </w:r>
      <w:proofErr w:type="spellEnd"/>
      <w:r>
        <w:rPr>
          <w:rFonts w:ascii="Arial" w:hAnsi="Arial" w:cs="Arial"/>
          <w:color w:val="000000"/>
          <w:u w:val="single"/>
          <w:bdr w:val="none" w:sz="0" w:space="0" w:color="auto" w:frame="1"/>
        </w:rPr>
        <w:t xml:space="preserve"> сельсовета.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Инновационный вариант развития – это принятие в качестве перспективного сценария положительной (по сравнению с инерционным сценарием) динамики в изменении численности населения (к 20</w:t>
      </w:r>
      <w:r w:rsidR="00AF7A62">
        <w:rPr>
          <w:rFonts w:ascii="Arial" w:hAnsi="Arial" w:cs="Arial"/>
          <w:color w:val="000000"/>
        </w:rPr>
        <w:t>33</w:t>
      </w:r>
      <w:r w:rsidR="008A1BD5">
        <w:rPr>
          <w:rFonts w:ascii="Arial" w:hAnsi="Arial" w:cs="Arial"/>
          <w:color w:val="000000"/>
        </w:rPr>
        <w:t xml:space="preserve"> г. число жителей составит 5 5</w:t>
      </w:r>
      <w:r>
        <w:rPr>
          <w:rFonts w:ascii="Arial" w:hAnsi="Arial" w:cs="Arial"/>
          <w:color w:val="000000"/>
        </w:rPr>
        <w:t>20 человек). Инновационный вариант предусматривает развитие производственной базы, развитие инженерной инфраструктуры, улучшение социальных и культурно-бытовых условий жизни населения.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Главным условием реализации инновационного варианта развития является привлечение в экономику, инфраструктуру и социальную сферу поселения достаточных финансовых ресурсов.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Градостроительная концепция </w:t>
      </w:r>
      <w:proofErr w:type="spell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Ворошневского</w:t>
      </w:r>
      <w:proofErr w:type="spellEnd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сельсовета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  <w:bdr w:val="none" w:sz="0" w:space="0" w:color="auto" w:frame="1"/>
        </w:rPr>
        <w:lastRenderedPageBreak/>
        <w:t>Основными направлениями градостроительной концепции</w:t>
      </w:r>
      <w:r>
        <w:rPr>
          <w:rFonts w:ascii="Arial" w:hAnsi="Arial" w:cs="Arial"/>
          <w:color w:val="000000"/>
        </w:rPr>
        <w:t>, положенными в разработку Генерального плана МО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 Курского района, Курской области являются: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  Развитие жилых зон, новое жилищное строительство и реконструкция жилищного фонда.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Создание условий для достижения обеспеченности жителей населенных пунктов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</w:t>
      </w:r>
      <w:r w:rsidR="00AF7A62">
        <w:rPr>
          <w:rFonts w:ascii="Arial" w:hAnsi="Arial" w:cs="Arial"/>
          <w:color w:val="000000"/>
        </w:rPr>
        <w:t>ельсовета жилищным фондом к 2033</w:t>
      </w:r>
      <w:r>
        <w:rPr>
          <w:rFonts w:ascii="Arial" w:hAnsi="Arial" w:cs="Arial"/>
          <w:color w:val="000000"/>
        </w:rPr>
        <w:t xml:space="preserve"> году в размере не менее 25 м 2 общей площади на человека.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Развитие улично-дорожной сети.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Обеспечение населения услугами социально-культурных и административно-бытовых учреждений в соответствии с нормативными рекомендациями.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Развитие природного каркаса и системы озеленения населенных пунктов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сельсовета, включающих в себя природные территории, парки и озелененные территории различного назначения.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Обеспечение экологического благополучия населения.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Развитие общественного центра населенного пункта, системы общественных зон и комплексов.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Выступления: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Слушали выступление начальника отдела по информационно- правовым вопросам Администрации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  Крюкову А.П., ведущей на территории сельсовета вопросы строительства и землеустройства. Она изложила основные показатели проекта генплана, дала оценку функциональных зон, объяснила их назначение; изложила основные тенденции развития транспортной инфраструктуры. Одной из основных целей развития МО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 является эффективное использование его территорий. Пояснила, что Генплан отражает не только функциональное зонирование территории. Он является начальной основой для дальнейшего градостроительного планирования — разработки проектов планировки; также разработки плана реализации генплана; а также правил землепользования и застройки. Приоритетом проекта генплана является развитие именно комплексной жилищной застройки, а не прежней хаотичной или точечной.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Слушали выступление Ниязова А. Ю. –представителя проектной группы «ГРАДО», по проекту генерального плана с демонстрацией графических материалов.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Экономическое развитие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Генеральным планом планируется: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  </w:t>
      </w:r>
      <w:r w:rsidRPr="00F0484E">
        <w:rPr>
          <w:rFonts w:ascii="Arial" w:hAnsi="Arial" w:cs="Arial"/>
          <w:color w:val="000000"/>
        </w:rPr>
        <w:t xml:space="preserve">формирование зон для размещения объектов малого предпринимательства (объекты торговли, досуга, общественного питания и т. д.) преимущественно в центральной </w:t>
      </w:r>
      <w:r w:rsidR="00F0484E">
        <w:rPr>
          <w:rFonts w:ascii="Arial" w:hAnsi="Arial" w:cs="Arial"/>
          <w:color w:val="000000"/>
        </w:rPr>
        <w:t xml:space="preserve"> части </w:t>
      </w:r>
      <w:proofErr w:type="spellStart"/>
      <w:r w:rsidR="00F0484E">
        <w:rPr>
          <w:rFonts w:ascii="Arial" w:hAnsi="Arial" w:cs="Arial"/>
          <w:color w:val="000000"/>
        </w:rPr>
        <w:t>Ворошневского</w:t>
      </w:r>
      <w:proofErr w:type="spellEnd"/>
      <w:r w:rsidR="00F0484E">
        <w:rPr>
          <w:rFonts w:ascii="Arial" w:hAnsi="Arial" w:cs="Arial"/>
          <w:color w:val="000000"/>
        </w:rPr>
        <w:t xml:space="preserve"> сельсовета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  инвентаризация земель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 выделенных под промышленное использование с целью составления реестра инвестиционных площадок;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 выделение в качестве инвестиционных площадок для развития малого и среднего предпринимательства не действующих, заброшенных промышленных площадок.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Инженерная инфраструктура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Генеральным планом на первую очередь строительства предлагается: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  оборудование водопроводной сетью </w:t>
      </w:r>
      <w:r w:rsidRPr="00277B41">
        <w:rPr>
          <w:rFonts w:ascii="Arial" w:hAnsi="Arial" w:cs="Arial"/>
        </w:rPr>
        <w:t xml:space="preserve">д. </w:t>
      </w:r>
      <w:proofErr w:type="spellStart"/>
      <w:r w:rsidRPr="00277B41">
        <w:rPr>
          <w:rFonts w:ascii="Arial" w:hAnsi="Arial" w:cs="Arial"/>
        </w:rPr>
        <w:t>Ворошнево</w:t>
      </w:r>
      <w:proofErr w:type="spellEnd"/>
      <w:r w:rsidRPr="00277B41">
        <w:rPr>
          <w:rFonts w:ascii="Arial" w:hAnsi="Arial" w:cs="Arial"/>
        </w:rPr>
        <w:t>, д.</w:t>
      </w:r>
      <w:r>
        <w:rPr>
          <w:rFonts w:ascii="Arial" w:hAnsi="Arial" w:cs="Arial"/>
        </w:rPr>
        <w:t xml:space="preserve"> </w:t>
      </w:r>
      <w:r w:rsidRPr="00277B41">
        <w:rPr>
          <w:rFonts w:ascii="Arial" w:hAnsi="Arial" w:cs="Arial"/>
        </w:rPr>
        <w:t>Рассыльная</w:t>
      </w:r>
      <w:r>
        <w:rPr>
          <w:rFonts w:ascii="Arial" w:hAnsi="Arial" w:cs="Arial"/>
        </w:rPr>
        <w:t xml:space="preserve">, х. </w:t>
      </w:r>
      <w:proofErr w:type="spellStart"/>
      <w:r>
        <w:rPr>
          <w:rFonts w:ascii="Arial" w:hAnsi="Arial" w:cs="Arial"/>
        </w:rPr>
        <w:t>Духовец</w:t>
      </w:r>
      <w:proofErr w:type="spellEnd"/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>-  оборудование инженерными сетями (</w:t>
      </w:r>
      <w:proofErr w:type="spellStart"/>
      <w:r>
        <w:rPr>
          <w:rFonts w:ascii="Arial" w:hAnsi="Arial" w:cs="Arial"/>
          <w:color w:val="000000"/>
        </w:rPr>
        <w:t>водо</w:t>
      </w:r>
      <w:proofErr w:type="spellEnd"/>
      <w:r>
        <w:rPr>
          <w:rFonts w:ascii="Arial" w:hAnsi="Arial" w:cs="Arial"/>
          <w:color w:val="000000"/>
        </w:rPr>
        <w:t>-, тепл</w:t>
      </w:r>
      <w:proofErr w:type="gramStart"/>
      <w:r>
        <w:rPr>
          <w:rFonts w:ascii="Arial" w:hAnsi="Arial" w:cs="Arial"/>
          <w:color w:val="000000"/>
        </w:rPr>
        <w:t>о-</w:t>
      </w:r>
      <w:proofErr w:type="gram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газо</w:t>
      </w:r>
      <w:proofErr w:type="spellEnd"/>
      <w:r>
        <w:rPr>
          <w:rFonts w:ascii="Arial" w:hAnsi="Arial" w:cs="Arial"/>
          <w:color w:val="000000"/>
        </w:rPr>
        <w:t xml:space="preserve"> - и электроснабжения) территорий планируемых под строительство объектов жилой и </w:t>
      </w:r>
      <w:r>
        <w:rPr>
          <w:rFonts w:ascii="Arial" w:hAnsi="Arial" w:cs="Arial"/>
          <w:color w:val="000000"/>
        </w:rPr>
        <w:lastRenderedPageBreak/>
        <w:t>общественно-деловой застройки предусмотренных на первую очередь строительства;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 замена ветхих участков инженерных сетей и инженерного оборудования, имеющего значительную степень износа;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 модернизация объектов системы инженерного обеспечения;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 реконструкция поселковых очистных сооружений.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Генеральным планом на расчетный срок в качестве мероприятий определено: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 оборудование нового водозабора;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  подключение к системе </w:t>
      </w:r>
      <w:proofErr w:type="spellStart"/>
      <w:r>
        <w:rPr>
          <w:rFonts w:ascii="Arial" w:hAnsi="Arial" w:cs="Arial"/>
          <w:color w:val="000000"/>
        </w:rPr>
        <w:t>водо</w:t>
      </w:r>
      <w:proofErr w:type="spellEnd"/>
      <w:r>
        <w:rPr>
          <w:rFonts w:ascii="Arial" w:hAnsi="Arial" w:cs="Arial"/>
          <w:color w:val="000000"/>
        </w:rPr>
        <w:t>-, тепл</w:t>
      </w:r>
      <w:proofErr w:type="gramStart"/>
      <w:r>
        <w:rPr>
          <w:rFonts w:ascii="Arial" w:hAnsi="Arial" w:cs="Arial"/>
          <w:color w:val="000000"/>
        </w:rPr>
        <w:t>о-</w:t>
      </w:r>
      <w:proofErr w:type="gram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газо</w:t>
      </w:r>
      <w:proofErr w:type="spellEnd"/>
      <w:r>
        <w:rPr>
          <w:rFonts w:ascii="Arial" w:hAnsi="Arial" w:cs="Arial"/>
          <w:color w:val="000000"/>
        </w:rPr>
        <w:t xml:space="preserve"> - и электроснабжения объектов жилой и общественно-деловой застройки предусмотренных на расчетный срок;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  совершенствование системы учета использования </w:t>
      </w:r>
      <w:proofErr w:type="spellStart"/>
      <w:proofErr w:type="gramStart"/>
      <w:r>
        <w:rPr>
          <w:rFonts w:ascii="Arial" w:hAnsi="Arial" w:cs="Arial"/>
          <w:color w:val="000000"/>
        </w:rPr>
        <w:t>тепло-энергоресурсов</w:t>
      </w:r>
      <w:proofErr w:type="spellEnd"/>
      <w:proofErr w:type="gramEnd"/>
      <w:r>
        <w:rPr>
          <w:rFonts w:ascii="Arial" w:hAnsi="Arial" w:cs="Arial"/>
          <w:color w:val="000000"/>
        </w:rPr>
        <w:t>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 оптимизация режимов работы электрических и тепловых сетей, замена морально-устаревшего электротехнического оборудования;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Мероприятия по снижению факторов риска возникновения ЧС природного и техногенного характера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Территория поселения расположена в загородной зоне по отношению к категорированным городам области, не расположена в зонах возможных разрушений и в зоне катастрофического затопления.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Вопросы обеспечения безопасности населения и территории являются приоритетными в действиях Администрации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Проектные предложения по минимизации последствий основных факторов риска ЧС на основе инженерно-технических мероприятий гражданской обороны, предупреждения ЧС и мероприятий обеспечения пожарной безопасности, разработаны в текстовой части материалов по обоснованию проекта Генерального плана.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Обсуждения Проекта Генерального плана.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После обсуждения предоставленных материалов проекта Генерального плана МО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 председательствующий предлагает принять рекомендации по итогам публичных слушаний (открытым голосованием, большинством голосов от количества присутствующих на публичных слушаниях)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Тарасов Н.С. вносит на рассмотрение по итогам публичных слушаний рекомендации по проекту Генерального плана МО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сельсовет»: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Одобрить к утверждению представленный проект Генерального плана МО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Рекомендовать Собранию депутатов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утвердить проект Генерального плана МО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Голосуют за одобрение к утверждению представленный проект Генерального плана МО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Счетная комиссия подсчиты</w:t>
      </w:r>
      <w:r w:rsidR="00247B69">
        <w:rPr>
          <w:rFonts w:ascii="Arial" w:hAnsi="Arial" w:cs="Arial"/>
          <w:color w:val="000000"/>
        </w:rPr>
        <w:t xml:space="preserve">вает количество голосов «За» — </w:t>
      </w:r>
      <w:r w:rsidR="007836CE">
        <w:rPr>
          <w:rFonts w:ascii="Arial" w:hAnsi="Arial" w:cs="Arial"/>
          <w:color w:val="000000"/>
        </w:rPr>
        <w:t>4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«Против» - нет. «Воздержались» - нет.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Голосуют за рекомендацию Собранию депутатов утвердить проект Генерального плана МО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Счетная комиссия подсчиты</w:t>
      </w:r>
      <w:r w:rsidR="00247B69">
        <w:rPr>
          <w:rFonts w:ascii="Arial" w:hAnsi="Arial" w:cs="Arial"/>
          <w:color w:val="000000"/>
        </w:rPr>
        <w:t xml:space="preserve">вает количество голосов «За» - </w:t>
      </w:r>
      <w:r w:rsidR="007836CE">
        <w:rPr>
          <w:rFonts w:ascii="Arial" w:hAnsi="Arial" w:cs="Arial"/>
          <w:color w:val="000000"/>
        </w:rPr>
        <w:t>4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«Против» - нет. «Воздержались» - нет.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Председательствующий сообщает, что по итогам публичных слушаний проект Генерального плана муниципального образования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 Курского района Курской области одобрен к утверждению единогласно открытым голосованием.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этом публичные слушания объявляются закрытыми.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Председательствующий на публичных слушаниях Тарасов Н.С.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Секретарь публичных слушаний Белкина Л.М.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lastRenderedPageBreak/>
        <w:t>РЕКОМЕНДАЦИИ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публичных слушаний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color w:val="000000"/>
        </w:rPr>
      </w:pP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Рассмотрев на публичных слушаниях проект Генерального плана муниципального образования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 Курского района Курской области и предложения, поступившие в ходе слушаний, решили: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Одобрить к утверждению проект Генерального плана муниципального образования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 Курского района Курской области.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Рекомендовать Собранию депутатов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 утвердить проект Генерального плана муниципального образования «</w:t>
      </w:r>
      <w:proofErr w:type="spellStart"/>
      <w:r>
        <w:rPr>
          <w:rFonts w:ascii="Arial" w:hAnsi="Arial" w:cs="Arial"/>
          <w:color w:val="000000"/>
        </w:rPr>
        <w:t>Ворошневский</w:t>
      </w:r>
      <w:proofErr w:type="spellEnd"/>
      <w:r>
        <w:rPr>
          <w:rFonts w:ascii="Arial" w:hAnsi="Arial" w:cs="Arial"/>
          <w:color w:val="000000"/>
        </w:rPr>
        <w:t xml:space="preserve"> сельсовет» Курского района Курской области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Протокол публичных слушаний вместе с принятыми рекомендациями обнародовать в сети Интернет на официальном сайте Администрации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 и на пяти информационных стендах: 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здания Администрации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МКУК «</w:t>
      </w:r>
      <w:proofErr w:type="spellStart"/>
      <w:r>
        <w:rPr>
          <w:rFonts w:ascii="Arial" w:hAnsi="Arial" w:cs="Arial"/>
          <w:color w:val="000000"/>
        </w:rPr>
        <w:t>Ворошневская</w:t>
      </w:r>
      <w:proofErr w:type="spellEnd"/>
      <w:r>
        <w:rPr>
          <w:rFonts w:ascii="Arial" w:hAnsi="Arial" w:cs="Arial"/>
          <w:color w:val="000000"/>
        </w:rPr>
        <w:t xml:space="preserve"> сельская библиотека»;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Ворошневская</w:t>
      </w:r>
      <w:proofErr w:type="spellEnd"/>
      <w:r>
        <w:rPr>
          <w:rFonts w:ascii="Arial" w:hAnsi="Arial" w:cs="Arial"/>
          <w:color w:val="000000"/>
        </w:rPr>
        <w:t xml:space="preserve"> врачебная амбулатория;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Отделение Сбербанка России №8596;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Магазин ИП </w:t>
      </w:r>
      <w:proofErr w:type="spellStart"/>
      <w:r>
        <w:rPr>
          <w:rFonts w:ascii="Arial" w:hAnsi="Arial" w:cs="Arial"/>
          <w:color w:val="000000"/>
        </w:rPr>
        <w:t>Цыганенко</w:t>
      </w:r>
      <w:proofErr w:type="spellEnd"/>
      <w:r>
        <w:rPr>
          <w:rFonts w:ascii="Arial" w:hAnsi="Arial" w:cs="Arial"/>
          <w:color w:val="000000"/>
        </w:rPr>
        <w:t xml:space="preserve"> Е.В.;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bdr w:val="none" w:sz="0" w:space="0" w:color="auto" w:frame="1"/>
        </w:rPr>
        <w:t>Приложение: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bdr w:val="none" w:sz="0" w:space="0" w:color="auto" w:frame="1"/>
        </w:rPr>
        <w:t>- Список лиц, принявших участие в публичных слушаниях и голосовавших по повестке дня публичных слушаний (1л.).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Председательствующий на публичных слушаниях -  Н.С.Тарасов</w:t>
      </w:r>
    </w:p>
    <w:p w:rsidR="00692664" w:rsidRDefault="00692664" w:rsidP="006926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Секретарь публичных слушаний - Л.М.Белкина</w:t>
      </w:r>
    </w:p>
    <w:p w:rsidR="00692664" w:rsidRDefault="00692664"/>
    <w:sectPr w:rsidR="00692664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B3EA1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38F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3EA1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28F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B69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3B5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77B41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CBE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3B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8CF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C9C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CDC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09C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4C30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09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6B75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664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8A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296F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6CE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D7E45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08E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6B2"/>
    <w:rsid w:val="008A0CB0"/>
    <w:rsid w:val="008A1416"/>
    <w:rsid w:val="008A1BD5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8BA"/>
    <w:rsid w:val="008C0AF4"/>
    <w:rsid w:val="008C0C7A"/>
    <w:rsid w:val="008C12DE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5ED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6C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AF7A62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4F8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34E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84E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242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7952</Words>
  <Characters>45332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2014-05-06T06:44:00Z</dcterms:created>
  <dcterms:modified xsi:type="dcterms:W3CDTF">2014-05-13T06:05:00Z</dcterms:modified>
</cp:coreProperties>
</file>