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5B7B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>ИНФОРМАЦИЯ</w:t>
      </w:r>
    </w:p>
    <w:p w:rsidR="00000000" w:rsidRDefault="00A05B7B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 мерах поддержки граждан, ведущих личные подсобные хозяйства</w:t>
      </w:r>
    </w:p>
    <w:p w:rsidR="00000000" w:rsidRDefault="00A05B7B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и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применяющим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специальный налоговый режим</w:t>
      </w:r>
    </w:p>
    <w:p w:rsidR="00000000" w:rsidRDefault="00A05B7B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«Налог на профессиональный доход»</w:t>
      </w:r>
    </w:p>
    <w:p w:rsidR="00000000" w:rsidRDefault="00A05B7B">
      <w:pPr>
        <w:shd w:val="clear" w:color="auto" w:fill="FFFFFF"/>
        <w:spacing w:before="307" w:line="322" w:lineRule="exact"/>
        <w:ind w:firstLine="710"/>
        <w:jc w:val="both"/>
      </w:pPr>
      <w:proofErr w:type="gramStart"/>
      <w:r>
        <w:rPr>
          <w:rFonts w:eastAsia="Times New Roman"/>
          <w:sz w:val="28"/>
          <w:szCs w:val="28"/>
        </w:rPr>
        <w:t>Начиная с 2023 года Минсельхозом России будут реализовываться мероприятия государственной поддержки граждан</w:t>
      </w:r>
      <w:r>
        <w:rPr>
          <w:rFonts w:eastAsia="Times New Roman"/>
          <w:sz w:val="28"/>
          <w:szCs w:val="28"/>
        </w:rPr>
        <w:t>, ведущих личные подсобные хозяйства и применяющих специальный налоговый режим «Налог на профессиональный доход», в рамках федерального проекта «Развитие отраслей овощеводства и картофелеводства» Государственной программы развития сельского хозяйства и рег</w:t>
      </w:r>
      <w:r>
        <w:rPr>
          <w:rFonts w:eastAsia="Times New Roman"/>
          <w:sz w:val="28"/>
          <w:szCs w:val="28"/>
        </w:rPr>
        <w:t xml:space="preserve">улирования рынков </w:t>
      </w:r>
      <w:r>
        <w:rPr>
          <w:rFonts w:eastAsia="Times New Roman"/>
          <w:spacing w:val="-1"/>
          <w:sz w:val="28"/>
          <w:szCs w:val="28"/>
        </w:rPr>
        <w:t xml:space="preserve">сельскохозяйственной продукции, сырья и продовольствия, утвержденной </w:t>
      </w:r>
      <w:r>
        <w:rPr>
          <w:rFonts w:eastAsia="Times New Roman"/>
          <w:sz w:val="28"/>
          <w:szCs w:val="28"/>
        </w:rPr>
        <w:t xml:space="preserve">постановлением Правительства Российской Федерации от 14.07.2012 </w:t>
      </w:r>
      <w:r>
        <w:rPr>
          <w:rFonts w:eastAsia="Times New Roman"/>
          <w:spacing w:val="-1"/>
          <w:sz w:val="28"/>
          <w:szCs w:val="28"/>
        </w:rPr>
        <w:t>№ 717 (в редакции постановления Правительства РФ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от 18.04.2022 № 695) </w:t>
      </w:r>
      <w:r>
        <w:rPr>
          <w:rFonts w:eastAsia="Times New Roman"/>
          <w:sz w:val="28"/>
          <w:szCs w:val="28"/>
        </w:rPr>
        <w:t>(далее - Государственная программа)</w:t>
      </w:r>
      <w:r>
        <w:rPr>
          <w:rFonts w:eastAsia="Times New Roman"/>
          <w:sz w:val="28"/>
          <w:szCs w:val="28"/>
        </w:rPr>
        <w:t>.</w:t>
      </w:r>
    </w:p>
    <w:p w:rsidR="00000000" w:rsidRDefault="00A05B7B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pacing w:val="-1"/>
          <w:sz w:val="28"/>
          <w:szCs w:val="28"/>
        </w:rPr>
        <w:t>В соответствии с подпунктом «в» пункта 4 приложения № 12</w:t>
      </w:r>
      <w:r>
        <w:rPr>
          <w:rFonts w:eastAsia="Times New Roman"/>
          <w:spacing w:val="-1"/>
          <w:sz w:val="28"/>
          <w:szCs w:val="28"/>
          <w:vertAlign w:val="superscript"/>
        </w:rPr>
        <w:t>1</w:t>
      </w:r>
      <w:r>
        <w:rPr>
          <w:rFonts w:eastAsia="Times New Roman"/>
          <w:spacing w:val="-1"/>
          <w:sz w:val="28"/>
          <w:szCs w:val="28"/>
        </w:rPr>
        <w:t xml:space="preserve"> к </w:t>
      </w:r>
      <w:r>
        <w:rPr>
          <w:rFonts w:eastAsia="Times New Roman"/>
          <w:sz w:val="28"/>
          <w:szCs w:val="28"/>
        </w:rPr>
        <w:t xml:space="preserve">Государственной программе, средства предоставляются гражданам, ведущим личное подсобное хозяйство и применяющим специальный </w:t>
      </w:r>
      <w:r>
        <w:rPr>
          <w:rFonts w:eastAsia="Times New Roman"/>
          <w:spacing w:val="-1"/>
          <w:sz w:val="28"/>
          <w:szCs w:val="28"/>
        </w:rPr>
        <w:t>налоговый режим «Налог на профессиональный доход»:</w:t>
      </w:r>
    </w:p>
    <w:p w:rsidR="00000000" w:rsidRDefault="00A05B7B" w:rsidP="00A05B7B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322" w:lineRule="exact"/>
        <w:ind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финансовое о</w:t>
      </w:r>
      <w:r>
        <w:rPr>
          <w:rFonts w:eastAsia="Times New Roman"/>
          <w:sz w:val="28"/>
          <w:szCs w:val="28"/>
        </w:rPr>
        <w:t xml:space="preserve">беспечение (возмещение) части затрат на поддержку элитного семеноводства - по ставке на 1 гектар посевной </w:t>
      </w:r>
      <w:r>
        <w:rPr>
          <w:rFonts w:eastAsia="Times New Roman"/>
          <w:spacing w:val="-1"/>
          <w:sz w:val="28"/>
          <w:szCs w:val="28"/>
        </w:rPr>
        <w:t xml:space="preserve">площади, засеянной элитными семенами картофеля и овощных культур, </w:t>
      </w:r>
      <w:r>
        <w:rPr>
          <w:rFonts w:eastAsia="Times New Roman"/>
          <w:sz w:val="28"/>
          <w:szCs w:val="28"/>
        </w:rPr>
        <w:t>включая гибриды овощных культур;</w:t>
      </w:r>
    </w:p>
    <w:p w:rsidR="00000000" w:rsidRDefault="00A05B7B" w:rsidP="00A05B7B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322" w:lineRule="exact"/>
        <w:ind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финансовое обеспечение (возмещение части зат</w:t>
      </w:r>
      <w:r>
        <w:rPr>
          <w:rFonts w:eastAsia="Times New Roman"/>
          <w:sz w:val="28"/>
          <w:szCs w:val="28"/>
        </w:rPr>
        <w:t xml:space="preserve">рат) на </w:t>
      </w:r>
      <w:r>
        <w:rPr>
          <w:rFonts w:eastAsia="Times New Roman"/>
          <w:spacing w:val="-1"/>
          <w:sz w:val="28"/>
          <w:szCs w:val="28"/>
        </w:rPr>
        <w:t>поддержку производства картофеля и овощей открытого грунта - по ставке на 1 тонну реализованных картофеля и овощей открытого грунта.</w:t>
      </w:r>
    </w:p>
    <w:p w:rsidR="00000000" w:rsidRDefault="00A05B7B">
      <w:pPr>
        <w:shd w:val="clear" w:color="auto" w:fill="FFFFFF"/>
        <w:spacing w:line="322" w:lineRule="exact"/>
        <w:ind w:left="715"/>
      </w:pPr>
      <w:r>
        <w:rPr>
          <w:rFonts w:eastAsia="Times New Roman"/>
          <w:spacing w:val="-1"/>
          <w:sz w:val="28"/>
          <w:szCs w:val="28"/>
        </w:rPr>
        <w:t>Средства будут предоставляться с учётом следующих условий:</w:t>
      </w:r>
    </w:p>
    <w:p w:rsidR="00000000" w:rsidRDefault="00A05B7B">
      <w:pPr>
        <w:shd w:val="clear" w:color="auto" w:fill="FFFFFF"/>
        <w:tabs>
          <w:tab w:val="left" w:pos="1051"/>
        </w:tabs>
        <w:spacing w:line="322" w:lineRule="exact"/>
        <w:ind w:right="10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применение налогового режима подтверждается справкой о</w:t>
      </w:r>
      <w:r>
        <w:rPr>
          <w:rFonts w:eastAsia="Times New Roman"/>
          <w:sz w:val="28"/>
          <w:szCs w:val="28"/>
        </w:rPr>
        <w:br/>
        <w:t>постановке на учёт (снятии с учёта) физического лица в качестве</w:t>
      </w:r>
      <w:r>
        <w:rPr>
          <w:rFonts w:eastAsia="Times New Roman"/>
          <w:sz w:val="28"/>
          <w:szCs w:val="28"/>
        </w:rPr>
        <w:br/>
        <w:t>плательщика налога на профессиональный доход;</w:t>
      </w:r>
    </w:p>
    <w:p w:rsidR="00000000" w:rsidRDefault="00A05B7B">
      <w:pPr>
        <w:shd w:val="clear" w:color="auto" w:fill="FFFFFF"/>
        <w:tabs>
          <w:tab w:val="left" w:pos="893"/>
        </w:tabs>
        <w:spacing w:line="322" w:lineRule="exact"/>
        <w:ind w:right="14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ведение производственной деятельности не менее чем в течение 12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месяцев, предшествующих году предоставления субсидии (подтверждается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выпиской и</w:t>
      </w:r>
      <w:r>
        <w:rPr>
          <w:rFonts w:eastAsia="Times New Roman"/>
          <w:sz w:val="28"/>
          <w:szCs w:val="28"/>
        </w:rPr>
        <w:t>з похозяйственной книги);</w:t>
      </w:r>
    </w:p>
    <w:p w:rsidR="00A05B7B" w:rsidRDefault="00A05B7B">
      <w:pPr>
        <w:shd w:val="clear" w:color="auto" w:fill="FFFFFF"/>
        <w:tabs>
          <w:tab w:val="left" w:pos="1027"/>
        </w:tabs>
        <w:spacing w:line="322" w:lineRule="exact"/>
        <w:ind w:right="5" w:firstLine="720"/>
        <w:jc w:val="both"/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подтверждение затрат на производство картофеля и овощей</w:t>
      </w:r>
      <w:r>
        <w:rPr>
          <w:rFonts w:eastAsia="Times New Roman"/>
          <w:sz w:val="28"/>
          <w:szCs w:val="28"/>
        </w:rPr>
        <w:br/>
        <w:t>открытого грунта (договоры купли-продажи, товарные накладные,</w:t>
      </w:r>
      <w:r>
        <w:rPr>
          <w:rFonts w:eastAsia="Times New Roman"/>
          <w:sz w:val="28"/>
          <w:szCs w:val="28"/>
        </w:rPr>
        <w:br/>
        <w:t>платежные документы, расписки в получении денежных средств (в случае</w:t>
      </w:r>
      <w:r>
        <w:rPr>
          <w:rFonts w:eastAsia="Times New Roman"/>
          <w:sz w:val="28"/>
          <w:szCs w:val="28"/>
        </w:rPr>
        <w:br/>
        <w:t>заключения договоров с физическими лицами</w:t>
      </w:r>
      <w:r>
        <w:rPr>
          <w:rFonts w:eastAsia="Times New Roman"/>
          <w:sz w:val="28"/>
          <w:szCs w:val="28"/>
        </w:rPr>
        <w:t>), универсальные</w:t>
      </w:r>
      <w:r>
        <w:rPr>
          <w:rFonts w:eastAsia="Times New Roman"/>
          <w:sz w:val="28"/>
          <w:szCs w:val="28"/>
        </w:rPr>
        <w:br/>
        <w:t>передаточные документы, акты приема-передачи, акты о приемке</w:t>
      </w:r>
      <w:r>
        <w:rPr>
          <w:rFonts w:eastAsia="Times New Roman"/>
          <w:sz w:val="28"/>
          <w:szCs w:val="28"/>
        </w:rPr>
        <w:br/>
        <w:t>выполненных работ (оказании услуг), товарные чеки, выписки из банка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иные документы, подтверждающие факты оплаты приобретения основных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средств или расходных материалов, использо</w:t>
      </w:r>
      <w:r>
        <w:rPr>
          <w:rFonts w:eastAsia="Times New Roman"/>
          <w:sz w:val="28"/>
          <w:szCs w:val="28"/>
        </w:rPr>
        <w:t>ванных при производстве</w:t>
      </w:r>
      <w:r>
        <w:rPr>
          <w:rFonts w:eastAsia="Times New Roman"/>
          <w:sz w:val="28"/>
          <w:szCs w:val="28"/>
        </w:rPr>
        <w:br/>
        <w:t>продукции</w:t>
      </w:r>
      <w:proofErr w:type="gramEnd"/>
      <w:r>
        <w:rPr>
          <w:rFonts w:eastAsia="Times New Roman"/>
          <w:sz w:val="28"/>
          <w:szCs w:val="28"/>
        </w:rPr>
        <w:t xml:space="preserve">, на </w:t>
      </w:r>
      <w:proofErr w:type="gramStart"/>
      <w:r>
        <w:rPr>
          <w:rFonts w:eastAsia="Times New Roman"/>
          <w:sz w:val="28"/>
          <w:szCs w:val="28"/>
        </w:rPr>
        <w:t>которую</w:t>
      </w:r>
      <w:proofErr w:type="gramEnd"/>
      <w:r>
        <w:rPr>
          <w:rFonts w:eastAsia="Times New Roman"/>
          <w:sz w:val="28"/>
          <w:szCs w:val="28"/>
        </w:rPr>
        <w:t xml:space="preserve"> предоставляется субсидия).</w:t>
      </w:r>
    </w:p>
    <w:sectPr w:rsidR="00A05B7B">
      <w:type w:val="continuous"/>
      <w:pgSz w:w="11909" w:h="16834"/>
      <w:pgMar w:top="1440" w:right="1155" w:bottom="720" w:left="16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0A79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5B7B"/>
    <w:rsid w:val="00A0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2022-06-03T07:52:00Z</dcterms:created>
  <dcterms:modified xsi:type="dcterms:W3CDTF">2022-06-03T07:54:00Z</dcterms:modified>
</cp:coreProperties>
</file>