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3" w:rsidRPr="003B19A3" w:rsidRDefault="003B19A3" w:rsidP="003B19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BCD" w:rsidRDefault="00B6692C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B4012">
        <w:rPr>
          <w:rFonts w:ascii="Times New Roman" w:eastAsia="Times New Roman" w:hAnsi="Times New Roman" w:cs="Times New Roman"/>
          <w:b/>
          <w:sz w:val="28"/>
          <w:szCs w:val="28"/>
        </w:rPr>
        <w:t>15.02.2021</w:t>
      </w:r>
      <w:r w:rsidR="003B19A3"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 w:rsid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B4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233B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B4012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233BCD" w:rsidRDefault="00233BCD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от 21.10.2014 г. № 141</w:t>
      </w:r>
    </w:p>
    <w:p w:rsidR="003B19A3" w:rsidRDefault="003B19A3" w:rsidP="003B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Pr="003B19A3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19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9A3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3B19A3" w:rsidRPr="003B19A3" w:rsidRDefault="003B19A3" w:rsidP="003B19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ab/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B19A3" w:rsidRPr="003B19A3" w:rsidRDefault="003B19A3" w:rsidP="003B1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</w:t>
      </w: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21.10.2014г. №141:</w:t>
      </w:r>
    </w:p>
    <w:p w:rsidR="003B19A3" w:rsidRPr="004D1AA3" w:rsidRDefault="003B19A3" w:rsidP="003B1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Pr="003B19A3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B19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3B19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:rsidR="003B19A3" w:rsidRDefault="003B19A3" w:rsidP="003B19A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3B19A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4012" w:rsidRDefault="000B4012" w:rsidP="0051415D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4012" w:rsidRDefault="000B4012" w:rsidP="0051415D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4012" w:rsidRDefault="000B4012" w:rsidP="0051415D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15D" w:rsidRDefault="00B6692C" w:rsidP="005141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</w:t>
      </w:r>
      <w:r w:rsidR="005141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B6692C" w:rsidRDefault="0051415D" w:rsidP="00B6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B6692C" w:rsidRPr="003B19A3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B6692C" w:rsidRPr="003B19A3" w:rsidRDefault="00B6692C" w:rsidP="00B6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19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3B19A3" w:rsidRDefault="00B6692C" w:rsidP="00233BCD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19A3" w:rsidRPr="0051415D">
        <w:rPr>
          <w:rFonts w:ascii="Times New Roman" w:hAnsi="Times New Roman" w:cs="Times New Roman"/>
          <w:sz w:val="28"/>
          <w:szCs w:val="28"/>
        </w:rPr>
        <w:t>ед.</w:t>
      </w:r>
      <w:r w:rsidR="003B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="00A4061A">
        <w:rPr>
          <w:rFonts w:ascii="Times New Roman" w:hAnsi="Times New Roman" w:cs="Times New Roman"/>
          <w:sz w:val="28"/>
          <w:szCs w:val="28"/>
        </w:rPr>
        <w:t>2019</w:t>
      </w:r>
      <w:r w:rsidR="003B19A3" w:rsidRPr="00514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BCD" w:rsidRDefault="00233BCD" w:rsidP="00233BCD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</w:t>
      </w:r>
      <w:r w:rsidR="000B4012">
        <w:rPr>
          <w:rFonts w:ascii="Times New Roman" w:hAnsi="Times New Roman" w:cs="Times New Roman"/>
          <w:sz w:val="28"/>
          <w:szCs w:val="28"/>
        </w:rPr>
        <w:t>15.02.2021 г.</w:t>
      </w:r>
    </w:p>
    <w:p w:rsidR="00B6692C" w:rsidRPr="0051415D" w:rsidRDefault="00B6692C" w:rsidP="00B6692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692C" w:rsidRDefault="00B6692C" w:rsidP="00B6692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p w:rsidR="00B6692C" w:rsidRPr="00B6692C" w:rsidRDefault="00B6692C" w:rsidP="00B6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2C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</w:t>
      </w:r>
    </w:p>
    <w:p w:rsidR="00B6692C" w:rsidRPr="00B6692C" w:rsidRDefault="00B6692C" w:rsidP="00B6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9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692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51415D" w:rsidRDefault="0051415D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4112"/>
        <w:gridCol w:w="5680"/>
      </w:tblGrid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 «Реализация мероприятий направленных на развитие муниципальной службы»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района Курской области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 обучение на курсах повышения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 участвующих в семинарах;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-количество муниципальных служащих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lastRenderedPageBreak/>
              <w:t>включенных в кадровый резерв.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DC444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- 2014-2021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33BCD">
              <w:rPr>
                <w:rFonts w:ascii="Times New Roman" w:hAnsi="Times New Roman" w:cs="Times New Roman"/>
                <w:sz w:val="28"/>
                <w:szCs w:val="28"/>
              </w:rPr>
              <w:t>185890,00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233BCD">
              <w:rPr>
                <w:rFonts w:ascii="Times New Roman" w:hAnsi="Times New Roman" w:cs="Times New Roman"/>
                <w:sz w:val="28"/>
                <w:szCs w:val="28"/>
              </w:rPr>
              <w:t>185890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,00  рублей, 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25000,00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45000,00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6300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1415D" w:rsidRDefault="00442C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</w:t>
            </w:r>
            <w:r w:rsidR="00233BCD">
              <w:rPr>
                <w:rFonts w:ascii="Times New Roman" w:hAnsi="Times New Roman" w:cs="Times New Roman"/>
                <w:sz w:val="28"/>
                <w:szCs w:val="28"/>
              </w:rPr>
              <w:t>29590,00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233BCD">
              <w:rPr>
                <w:rFonts w:ascii="Times New Roman" w:hAnsi="Times New Roman" w:cs="Times New Roman"/>
                <w:sz w:val="28"/>
                <w:szCs w:val="28"/>
              </w:rPr>
              <w:t>185890,00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233BCD">
              <w:rPr>
                <w:rFonts w:ascii="Times New Roman" w:hAnsi="Times New Roman" w:cs="Times New Roman"/>
                <w:sz w:val="28"/>
                <w:szCs w:val="28"/>
              </w:rPr>
              <w:t>185890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 в то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233BCD">
              <w:rPr>
                <w:rFonts w:ascii="Times New Roman" w:hAnsi="Times New Roman" w:cs="Times New Roman"/>
                <w:sz w:val="28"/>
                <w:szCs w:val="28"/>
              </w:rPr>
              <w:t>29590,00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реализации Программы и показатели эффективности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сельсовете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Курского района Курской области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формирования кадрового резерва;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-участие муниципальных служащих в семинарах</w:t>
            </w:r>
          </w:p>
        </w:tc>
      </w:tr>
    </w:tbl>
    <w:p w:rsidR="0051415D" w:rsidRDefault="0051415D" w:rsidP="0051415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51415D" w:rsidRDefault="0051415D" w:rsidP="005141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 с 2003 года проводятся мероприятия, направленные на повышение квалификации кадров органов местного самоуправления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51415D" w:rsidRDefault="0051415D" w:rsidP="005141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>
        <w:rPr>
          <w:rFonts w:ascii="Times New Roman" w:hAnsi="Times New Roman" w:cs="Times New Roman"/>
          <w:b/>
          <w:color w:val="020001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Приоритетные направления деятельности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 в сфере ра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>вития муници</w:t>
      </w:r>
      <w:r w:rsidR="00DC4443">
        <w:rPr>
          <w:rFonts w:ascii="Times New Roman" w:hAnsi="Times New Roman" w:cs="Times New Roman"/>
          <w:color w:val="020001"/>
          <w:sz w:val="28"/>
          <w:szCs w:val="28"/>
        </w:rPr>
        <w:t>пальной службы на период до 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 сформированы с учетом целей и задач, пре</w:t>
      </w:r>
      <w:r>
        <w:rPr>
          <w:rFonts w:ascii="Times New Roman" w:hAnsi="Times New Roman" w:cs="Times New Roman"/>
          <w:color w:val="1E1C1D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>
        <w:rPr>
          <w:rFonts w:ascii="Times New Roman" w:hAnsi="Times New Roman" w:cs="Times New Roman"/>
          <w:color w:val="1E1C1D"/>
          <w:sz w:val="28"/>
          <w:szCs w:val="28"/>
        </w:rPr>
        <w:t>.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25 - ФЗ «О муниципальной службе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>
        <w:rPr>
          <w:rFonts w:ascii="Times New Roman" w:hAnsi="Times New Roman" w:cs="Times New Roman"/>
          <w:color w:val="1E1C1D"/>
          <w:sz w:val="28"/>
          <w:szCs w:val="28"/>
        </w:rPr>
        <w:t>«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>
        <w:rPr>
          <w:rFonts w:ascii="Times New Roman" w:hAnsi="Times New Roman" w:cs="Times New Roman"/>
          <w:color w:val="1E1C1D"/>
          <w:sz w:val="28"/>
          <w:szCs w:val="28"/>
        </w:rPr>
        <w:t>г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Программные мероприятия направлены на решение задач, сориентированы на достижение цели.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Ц</w:t>
      </w:r>
      <w:r>
        <w:rPr>
          <w:rFonts w:ascii="Times New Roman" w:hAnsi="Times New Roman" w:cs="Times New Roman"/>
          <w:color w:val="1E1C1D"/>
          <w:sz w:val="28"/>
          <w:szCs w:val="28"/>
        </w:rPr>
        <w:t>е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Для достижения указанной цели необходимо решить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-Формирование эффективной системы управления муниципальной службой.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-Повышение отве</w:t>
      </w:r>
      <w:r>
        <w:rPr>
          <w:rFonts w:ascii="Times New Roman" w:hAnsi="Times New Roman" w:cs="Times New Roman"/>
          <w:color w:val="1E1C1D"/>
          <w:sz w:val="28"/>
          <w:szCs w:val="28"/>
        </w:rPr>
        <w:t>т</w:t>
      </w:r>
      <w:r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>
        <w:rPr>
          <w:rFonts w:ascii="Times New Roman" w:hAnsi="Times New Roman" w:cs="Times New Roman"/>
          <w:color w:val="1E1C1D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-Обеспечение открытости и прозрачности муниципальной службы.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            Программа носит долгосрочный характер и реализуется в 2015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68">
        <w:rPr>
          <w:rFonts w:ascii="Times New Roman" w:hAnsi="Times New Roman" w:cs="Times New Roman"/>
          <w:color w:val="020001"/>
          <w:sz w:val="28"/>
          <w:szCs w:val="28"/>
        </w:rPr>
        <w:t>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годах в один  этап.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Предстоит ра</w:t>
      </w:r>
      <w:r>
        <w:rPr>
          <w:rFonts w:ascii="Times New Roman" w:hAnsi="Times New Roman" w:cs="Times New Roman"/>
          <w:color w:val="1E1C1D"/>
          <w:sz w:val="28"/>
          <w:szCs w:val="28"/>
        </w:rPr>
        <w:t>б</w:t>
      </w:r>
      <w:r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аконодательством, муниципальных нормативных правовых актов в сфере муниципальной службы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Курского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Показателями программы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 количество муниципальных служащих, прошедши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-количество муниципальных служащих прошедших обучение на семинарах.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10000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     Ожидаемыми результатами реализации программы являются</w:t>
      </w:r>
      <w:r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B090B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Сведения о показателях и индикаторах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 показателях (индикаторах) муниципальной программы и их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чениях приведены в приложении  № 1к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Обобщенная характеристика основных мероприятий муниципальной программы и подпрограмм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Подпрограмма </w:t>
      </w:r>
      <w:r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  <w:lang w:val="en-US"/>
        </w:rPr>
        <w:t>I</w:t>
      </w:r>
      <w:r w:rsidRPr="0051415D"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«Реализация мероприятий, направленных на развитие муниципальной службы» включает  мероприятия, направленные на развитие муниципальной службы: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-</w:t>
      </w:r>
      <w:r>
        <w:rPr>
          <w:rFonts w:ascii="Times New Roman" w:hAnsi="Times New Roman" w:cs="Times New Roman"/>
          <w:color w:val="040203"/>
          <w:sz w:val="28"/>
          <w:szCs w:val="28"/>
        </w:rPr>
        <w:t>обучение муниципальных служащих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курсах повышения квалификации;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-обучение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-мероприятия по включению муниципальных служащих в кадровый резерв.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Сведения об основных мероприятиях муниципальной программы представлены в приложении № 2 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>, связанные со сферой</w:t>
      </w:r>
      <w:r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Курского района Курской области.</w:t>
      </w:r>
      <w:proofErr w:type="gramEnd"/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Обоснование выделения подпрограмм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Решение задач муниципальной программы осуществляется посредством выполнения соответствующей  </w:t>
      </w:r>
      <w:r>
        <w:rPr>
          <w:rFonts w:ascii="Times New Roman" w:hAnsi="Times New Roman" w:cs="Times New Roman"/>
          <w:bCs/>
          <w:color w:val="020001"/>
          <w:sz w:val="28"/>
          <w:szCs w:val="28"/>
        </w:rPr>
        <w:t>подпрограммы 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«Реализация мероприятий, направленных на развитие муниципальной службы»: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Структура по</w:t>
      </w:r>
      <w:r>
        <w:rPr>
          <w:rFonts w:ascii="Times New Roman" w:hAnsi="Times New Roman" w:cs="Times New Roman"/>
          <w:color w:val="232022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>
        <w:rPr>
          <w:rFonts w:ascii="Times New Roman" w:hAnsi="Times New Roman" w:cs="Times New Roman"/>
          <w:color w:val="232022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>
        <w:rPr>
          <w:rFonts w:ascii="Times New Roman" w:hAnsi="Times New Roman" w:cs="Times New Roman"/>
          <w:color w:val="232022"/>
          <w:sz w:val="28"/>
          <w:szCs w:val="28"/>
        </w:rPr>
        <w:t>х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ватывает основные направления муниципальной политики в данной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002"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</w:p>
    <w:p w:rsidR="0051415D" w:rsidRDefault="0051415D" w:rsidP="0051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очередной финансовый год и плановый период» и составляет на 2015-2021 годы </w:t>
      </w:r>
      <w:r w:rsidR="00233BCD">
        <w:rPr>
          <w:rFonts w:ascii="Times New Roman" w:hAnsi="Times New Roman" w:cs="Times New Roman"/>
          <w:sz w:val="28"/>
          <w:szCs w:val="28"/>
        </w:rPr>
        <w:t xml:space="preserve">185890,00 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15000,00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25000,00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 </w:t>
      </w:r>
      <w:r w:rsidR="00442C68">
        <w:rPr>
          <w:rFonts w:ascii="Times New Roman" w:hAnsi="Times New Roman" w:cs="Times New Roman"/>
          <w:sz w:val="28"/>
          <w:szCs w:val="28"/>
        </w:rPr>
        <w:t>6300,00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233BCD">
        <w:rPr>
          <w:rFonts w:ascii="Times New Roman" w:hAnsi="Times New Roman" w:cs="Times New Roman"/>
          <w:sz w:val="28"/>
          <w:szCs w:val="28"/>
        </w:rPr>
        <w:t>29590</w:t>
      </w:r>
      <w:r>
        <w:rPr>
          <w:rFonts w:ascii="Times New Roman" w:hAnsi="Times New Roman" w:cs="Times New Roman"/>
          <w:sz w:val="28"/>
          <w:szCs w:val="28"/>
        </w:rPr>
        <w:t>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44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2C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 на показатели (индикаторы) муниципальной программы (подп</w:t>
      </w: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граммы) и основных мероприятий подпрограмм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eastAsia="Arial" w:hAnsi="Times New Roman" w:cs="Times New Roman"/>
          <w:color w:val="050204"/>
          <w:sz w:val="28"/>
          <w:szCs w:val="28"/>
        </w:rPr>
      </w:pPr>
      <w:r>
        <w:rPr>
          <w:rFonts w:ascii="Times New Roman" w:hAnsi="Times New Roman" w:cs="Times New Roman"/>
          <w:bCs/>
          <w:color w:val="050204"/>
          <w:sz w:val="28"/>
          <w:szCs w:val="28"/>
        </w:rPr>
        <w:t>Выделение дополнительные объемов на реализацию программы не предусматривается. Однако в случае их обоснованного выделения необходимо рассчитать степень оценки влияния выделения дополнительных объемов на показатели программы.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507"/>
          <w:sz w:val="28"/>
          <w:szCs w:val="28"/>
        </w:rPr>
        <w:t xml:space="preserve"> Методика оценки эффективности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Оценка эффективности реализации муниципальной программы проводится на основе: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степени достижения целей и решения задач муниципальной программы путем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3ф/3п*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степень достижения целей (решения задач),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3ф - фактическое значение показателя (индикатора)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lastRenderedPageBreak/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3п/3ф* 1 00% - для показателя (индикатора), тенденцией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которых является снижение значений;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>редставленных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- уровень освоения средств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объем средств, фактически освоенных на реализацию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объем бюджетных назначений по муниципальной программе на отчетный год.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>.</w:t>
      </w:r>
    </w:p>
    <w:p w:rsidR="0051415D" w:rsidRDefault="0051415D" w:rsidP="0051415D">
      <w:pPr>
        <w:autoSpaceDE w:val="0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Муниципальная программа считается реализуемой с высоким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не менее 95%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не менее 80%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0B4012" w:rsidRDefault="000B4012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Подпрограммы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Подпрограмма 1 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0B4012" w:rsidRDefault="000B4012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</w:p>
    <w:p w:rsidR="000B4012" w:rsidRDefault="000B4012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</w:p>
    <w:p w:rsidR="000B4012" w:rsidRDefault="000B4012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ПАСПОРТ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Подпрограммы 1 «</w:t>
      </w: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229"/>
      </w:tblGrid>
      <w:tr w:rsidR="0051415D" w:rsidTr="0051415D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1415D" w:rsidTr="0051415D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 района Курской области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51415D" w:rsidTr="0051415D">
        <w:trPr>
          <w:trHeight w:val="123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индикаторы и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</w:t>
            </w:r>
          </w:p>
        </w:tc>
      </w:tr>
      <w:tr w:rsidR="0051415D" w:rsidTr="0051415D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Подпрограмма реализуется в один этап: 2015-2021 годы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Общий объем финансирования подпрограммы за счет средств местного бюджета  составляет:  </w:t>
            </w:r>
            <w:r w:rsidR="00233BC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185890,00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 рублей, в том числе</w:t>
            </w:r>
            <w:r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2015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2016 год- 25000,00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 2017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2018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2019 год-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6300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,00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2020 год- </w:t>
            </w:r>
            <w:r w:rsidR="00233BCD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29590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2021 год-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20000,00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рублей.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сельсовете.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 муниципальных служащих;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</w:p>
        </w:tc>
      </w:tr>
    </w:tbl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  <w:lang w:eastAsia="ar-SA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E0B0D"/>
          <w:sz w:val="28"/>
          <w:szCs w:val="28"/>
        </w:rPr>
        <w:t xml:space="preserve"> Характеристика сферы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color w:val="0E0B0D"/>
          <w:sz w:val="28"/>
          <w:szCs w:val="28"/>
        </w:rPr>
        <w:t>значительной степени результаты реализации подпрограммы зависят от кадрового потенциала, е</w:t>
      </w:r>
      <w:r>
        <w:rPr>
          <w:rFonts w:ascii="Times New Roman" w:hAnsi="Times New Roman" w:cs="Times New Roman"/>
          <w:color w:val="2D2A2D"/>
          <w:sz w:val="28"/>
          <w:szCs w:val="28"/>
        </w:rPr>
        <w:t>г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Развитию кадрового потенциала способствуют правовое регулирование и </w:t>
      </w:r>
      <w:r>
        <w:rPr>
          <w:rFonts w:ascii="Times New Roman" w:hAnsi="Times New Roman" w:cs="Times New Roman"/>
          <w:color w:val="6D6D6D"/>
          <w:sz w:val="28"/>
          <w:szCs w:val="28"/>
        </w:rPr>
        <w:t>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color w:val="0402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сельсовет»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В целях урегулирования указанных проблем существует  необходимость создания и развития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</w:t>
      </w:r>
      <w:r>
        <w:rPr>
          <w:rFonts w:ascii="Times New Roman" w:hAnsi="Times New Roman" w:cs="Times New Roman"/>
          <w:color w:val="0E0B0D"/>
          <w:sz w:val="28"/>
          <w:szCs w:val="28"/>
        </w:rPr>
        <w:lastRenderedPageBreak/>
        <w:t>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направлены мероприятия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Одним из основны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E0B0D"/>
          <w:sz w:val="28"/>
          <w:szCs w:val="28"/>
        </w:rPr>
        <w:t xml:space="preserve">Повышение результативности профессиональной деятельности </w:t>
      </w:r>
      <w:proofErr w:type="spellStart"/>
      <w:r>
        <w:rPr>
          <w:rFonts w:ascii="Times New Roman" w:hAnsi="Times New Roman" w:cs="Times New Roman"/>
          <w:color w:val="0E0B0D"/>
          <w:sz w:val="28"/>
          <w:szCs w:val="28"/>
        </w:rPr>
        <w:t>муниципальныхслужащих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. </w:t>
      </w:r>
      <w:proofErr w:type="gramEnd"/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Приоритеты государственной политики в сфере реализации подпрограммы 1,  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 в сфере развития муниципальной службы </w:t>
      </w:r>
      <w:r w:rsidR="00442C68">
        <w:rPr>
          <w:rFonts w:ascii="Times New Roman" w:hAnsi="Times New Roman" w:cs="Times New Roman"/>
          <w:sz w:val="28"/>
          <w:szCs w:val="28"/>
        </w:rPr>
        <w:t>на период до 2021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сформированы с 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Законе Курской области от 13.07.2007 № 60 ЗКО «О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lastRenderedPageBreak/>
        <w:t xml:space="preserve">      Целью подпрограммы является создание условий для эффективного развития и совершенствования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Для достижения указанной цели в рамках подпрограммы будут решаться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1.Создание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2.Формирование эффективной системы управления муниципальной службой.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3.Повышение ответственности муниципальных служащих за результаты своей деятельности.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4.Обеспечение открытости и прозрачности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В качестве целевых показателей (индикаторов) подпрограммы определены: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количество муниципальных служащих, прошедших переподготовку и повышение квалификации;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количество муниципальных служащих, включенных в кадровый резерв;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уровень компьютеризации 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В рамках подпрограммы будут обеспечены следующие результаты: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повышение эффективности и результативности муниципальной службы;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внедрение и совершенствование механизмов формирования кадрового резерва;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проведения аттестации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переподготовка и повышение квалификации 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- обеспечение доступа к сети «Интернет» 100 </w:t>
      </w:r>
      <w:r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- формирование нетерпимого отношения к коррупции.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Подпрограмма реализуется в один этап: 2015-2021 годы.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51415D" w:rsidRDefault="0051415D" w:rsidP="00B6692C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0D0F"/>
          <w:sz w:val="28"/>
          <w:szCs w:val="28"/>
        </w:rPr>
        <w:t>Характеристика основных мероприятий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 Подпрограмма 1 содержит одно основное мероприятие: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  -«Повышение квалификации муниципальных</w:t>
      </w:r>
      <w:r>
        <w:rPr>
          <w:rFonts w:ascii="Times New Roman" w:hAnsi="Times New Roman" w:cs="Times New Roman"/>
          <w:bCs/>
          <w:color w:val="575757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служащих».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lastRenderedPageBreak/>
        <w:t>В рамках осущес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организация обучения муниципальных служащих на курсах повышения квалификац</w:t>
      </w:r>
      <w:r>
        <w:rPr>
          <w:rFonts w:ascii="Times New Roman" w:hAnsi="Times New Roman" w:cs="Times New Roman"/>
          <w:color w:val="2D2A2D"/>
          <w:sz w:val="28"/>
          <w:szCs w:val="28"/>
        </w:rPr>
        <w:t>и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прохождение переподготовки муниципальных служащих;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повышение квалификации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113"/>
          <w:sz w:val="28"/>
          <w:szCs w:val="28"/>
        </w:rPr>
        <w:t>Обоснование объема финансовых ресурсов, необходимых для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сельсовете Курского района Курской области. </w:t>
      </w:r>
      <w:r>
        <w:rPr>
          <w:rFonts w:ascii="Times New Roman" w:hAnsi="Times New Roman" w:cs="Times New Roman"/>
          <w:color w:val="141113"/>
          <w:sz w:val="28"/>
          <w:szCs w:val="28"/>
        </w:rPr>
        <w:tab/>
      </w:r>
      <w:r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050305"/>
          <w:sz w:val="28"/>
          <w:szCs w:val="28"/>
        </w:rPr>
        <w:t xml:space="preserve">      Расходы на реализацию подпрограммы 1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осуществляются в рамках текущего финансирования  подпрограммы  согласно решению Собрания депутатов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Курского района Курской области на очередной финансовый год и плановый период.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Объем бюджетных ассигнований за счет средств местного бюджета Подпрограммы 1 муниципальной программы с 2015 по 2021 гг. составляет </w:t>
      </w:r>
      <w:r w:rsidR="00233BCD">
        <w:rPr>
          <w:rFonts w:ascii="Times New Roman" w:hAnsi="Times New Roman" w:cs="Times New Roman"/>
          <w:color w:val="141113"/>
          <w:sz w:val="28"/>
          <w:szCs w:val="28"/>
        </w:rPr>
        <w:t>185890,00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  рублей, в том числе по годам: 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– 15000,00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25000,0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2019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442C68">
        <w:rPr>
          <w:rFonts w:ascii="Times New Roman" w:hAnsi="Times New Roman" w:cs="Times New Roman"/>
          <w:color w:val="030000"/>
          <w:sz w:val="28"/>
          <w:szCs w:val="28"/>
        </w:rPr>
        <w:t>63</w:t>
      </w:r>
      <w:r>
        <w:rPr>
          <w:rFonts w:ascii="Times New Roman" w:hAnsi="Times New Roman" w:cs="Times New Roman"/>
          <w:color w:val="030000"/>
          <w:sz w:val="28"/>
          <w:szCs w:val="28"/>
        </w:rPr>
        <w:t>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2020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233BCD">
        <w:rPr>
          <w:rFonts w:ascii="Times New Roman" w:hAnsi="Times New Roman" w:cs="Times New Roman"/>
          <w:color w:val="030000"/>
          <w:sz w:val="28"/>
          <w:szCs w:val="28"/>
        </w:rPr>
        <w:t>29590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>рублей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;</w:t>
      </w:r>
    </w:p>
    <w:p w:rsidR="003D09B2" w:rsidRDefault="00246DA7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>2021 год</w:t>
      </w:r>
      <w:r w:rsidR="00233BCD">
        <w:rPr>
          <w:rFonts w:ascii="Times New Roman" w:hAnsi="Times New Roman" w:cs="Times New Roman"/>
          <w:color w:val="141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>-</w:t>
      </w:r>
      <w:r w:rsidR="00233BCD">
        <w:rPr>
          <w:rFonts w:ascii="Times New Roman" w:hAnsi="Times New Roman" w:cs="Times New Roman"/>
          <w:color w:val="141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>20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000,00 рублей.</w:t>
      </w:r>
    </w:p>
    <w:p w:rsidR="0051415D" w:rsidRDefault="0051415D" w:rsidP="0051415D">
      <w:pPr>
        <w:spacing w:after="0"/>
        <w:rPr>
          <w:rFonts w:ascii="Times New Roman" w:hAnsi="Times New Roman" w:cs="Times New Roman"/>
          <w:sz w:val="28"/>
          <w:szCs w:val="28"/>
        </w:rPr>
        <w:sectPr w:rsidR="0051415D" w:rsidSect="00233BCD">
          <w:pgSz w:w="11906" w:h="16838"/>
          <w:pgMar w:top="709" w:right="850" w:bottom="993" w:left="1620" w:header="720" w:footer="720" w:gutter="0"/>
          <w:cols w:space="720"/>
          <w:docGrid w:linePitch="299"/>
        </w:sect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ПРИЛОЖЕНИЕ № 1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муниципальной службы» в муниципальном образовании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«</w:t>
      </w:r>
      <w:proofErr w:type="spellStart"/>
      <w:r w:rsidRPr="00B6692C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0"/>
          <w:szCs w:val="20"/>
        </w:rPr>
        <w:t xml:space="preserve"> сельсовет» Курского района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Курской области </w:t>
      </w:r>
    </w:p>
    <w:p w:rsidR="00F66E29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 11.11.</w:t>
      </w:r>
      <w:r w:rsidR="00F66E29" w:rsidRPr="00B6692C">
        <w:rPr>
          <w:rFonts w:ascii="Times New Roman" w:hAnsi="Times New Roman" w:cs="Times New Roman"/>
          <w:sz w:val="20"/>
          <w:szCs w:val="20"/>
        </w:rPr>
        <w:t>2019г.</w:t>
      </w:r>
    </w:p>
    <w:p w:rsidR="00233BCD" w:rsidRPr="00B6692C" w:rsidRDefault="00233BC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ред. </w:t>
      </w:r>
      <w:r w:rsidR="000B4012">
        <w:rPr>
          <w:rFonts w:ascii="Times New Roman" w:hAnsi="Times New Roman" w:cs="Times New Roman"/>
          <w:sz w:val="20"/>
          <w:szCs w:val="20"/>
        </w:rPr>
        <w:t>15.02.2021г.</w:t>
      </w:r>
    </w:p>
    <w:p w:rsidR="00246DA7" w:rsidRPr="00B6692C" w:rsidRDefault="00246DA7" w:rsidP="0051415D">
      <w:pPr>
        <w:jc w:val="right"/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Сведения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о показателях (индикаторах) муниципальной программы «Развитие муниципальной службы в муниципальном образовании «</w:t>
      </w:r>
      <w:proofErr w:type="spellStart"/>
      <w:r w:rsidRPr="00B6692C">
        <w:rPr>
          <w:rFonts w:ascii="Times New Roman" w:hAnsi="Times New Roman" w:cs="Times New Roman"/>
          <w:color w:val="040203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  сельсовет» Курского района  Курской области  и ее подпрограмм и их значениях</w:t>
      </w:r>
    </w:p>
    <w:tbl>
      <w:tblPr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10"/>
        <w:gridCol w:w="4817"/>
        <w:gridCol w:w="1478"/>
        <w:gridCol w:w="1105"/>
        <w:gridCol w:w="1156"/>
        <w:gridCol w:w="1128"/>
        <w:gridCol w:w="1138"/>
        <w:gridCol w:w="1126"/>
        <w:gridCol w:w="1133"/>
        <w:gridCol w:w="945"/>
        <w:gridCol w:w="30"/>
        <w:gridCol w:w="781"/>
      </w:tblGrid>
      <w:tr w:rsidR="0051415D" w:rsidRPr="00B6692C" w:rsidTr="00182BC2">
        <w:trPr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Pr="00B6692C" w:rsidRDefault="0051415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51415D" w:rsidRPr="00B6692C" w:rsidRDefault="0051415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Pr="00B6692C" w:rsidRDefault="005141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показателя</w:t>
            </w:r>
          </w:p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по годам</w:t>
            </w:r>
          </w:p>
        </w:tc>
      </w:tr>
      <w:tr w:rsidR="003D09B2" w:rsidRPr="00B6692C" w:rsidTr="00182BC2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182BC2" w:rsidP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2021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182BC2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3D09B2" w:rsidRPr="00B6692C" w:rsidTr="00182BC2">
        <w:trPr>
          <w:trHeight w:val="606"/>
        </w:trPr>
        <w:tc>
          <w:tcPr>
            <w:tcW w:w="154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9B2" w:rsidRPr="00B6692C" w:rsidRDefault="003D09B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   муниципальной службы» в муниципальном образовании  «</w:t>
            </w:r>
            <w:proofErr w:type="spellStart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    Курской области  </w:t>
            </w:r>
          </w:p>
        </w:tc>
      </w:tr>
      <w:tr w:rsidR="00182BC2" w:rsidRPr="00B6692C" w:rsidTr="00442C68">
        <w:trPr>
          <w:trHeight w:val="540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Pr="00B6692C" w:rsidRDefault="00182BC2" w:rsidP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 муниципальных служащих, переподготовка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Количество муниципальных служащих</w:t>
            </w:r>
          </w:p>
          <w:p w:rsidR="003D09B2" w:rsidRPr="00B6692C" w:rsidRDefault="003D09B2">
            <w:pPr>
              <w:pStyle w:val="a3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 </w:t>
            </w:r>
            <w:proofErr w:type="gramStart"/>
            <w:r w:rsidRPr="00B6692C">
              <w:rPr>
                <w:sz w:val="20"/>
                <w:szCs w:val="20"/>
              </w:rPr>
              <w:t>включенных</w:t>
            </w:r>
            <w:proofErr w:type="gramEnd"/>
            <w:r w:rsidRPr="00B6692C">
              <w:rPr>
                <w:sz w:val="20"/>
                <w:szCs w:val="20"/>
              </w:rPr>
              <w:t xml:space="preserve"> в  кадровый резерв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pStyle w:val="a3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Обучение муниципальных служащих на семинарах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6692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муниципальной службы» в </w:t>
      </w:r>
      <w:r w:rsidRPr="00B6692C">
        <w:rPr>
          <w:rFonts w:ascii="Times New Roman" w:hAnsi="Times New Roman" w:cs="Times New Roman"/>
          <w:color w:val="040203"/>
          <w:sz w:val="20"/>
          <w:szCs w:val="20"/>
        </w:rPr>
        <w:t>муниципальном образовании «</w:t>
      </w:r>
      <w:proofErr w:type="spellStart"/>
      <w:r w:rsidRPr="00B6692C">
        <w:rPr>
          <w:rFonts w:ascii="Times New Roman" w:hAnsi="Times New Roman" w:cs="Times New Roman"/>
          <w:color w:val="040203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сельсовет Курского района Курской области</w:t>
      </w:r>
    </w:p>
    <w:p w:rsidR="00F66E29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 11.11.2019г.</w:t>
      </w:r>
    </w:p>
    <w:p w:rsidR="00233BCD" w:rsidRPr="00B6692C" w:rsidRDefault="00233BC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</w:t>
      </w:r>
      <w:r w:rsidR="000B4012">
        <w:rPr>
          <w:rFonts w:ascii="Times New Roman" w:hAnsi="Times New Roman" w:cs="Times New Roman"/>
          <w:sz w:val="20"/>
          <w:szCs w:val="20"/>
        </w:rPr>
        <w:t>15.02.2021г.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ПЕРЕЧЕНЬ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Подпрограмм и основных мероприятий муниципальной программы «Развитие муниципальной службы в муниципальном образовании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«</w:t>
      </w:r>
      <w:proofErr w:type="spellStart"/>
      <w:r w:rsidRPr="00B6692C">
        <w:rPr>
          <w:rFonts w:ascii="Times New Roman" w:hAnsi="Times New Roman" w:cs="Times New Roman"/>
          <w:color w:val="040203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сельсовет» Курского района Курской области</w:t>
      </w:r>
    </w:p>
    <w:p w:rsidR="0051415D" w:rsidRPr="00B6692C" w:rsidRDefault="0051415D" w:rsidP="00514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3443"/>
        <w:gridCol w:w="908"/>
        <w:gridCol w:w="930"/>
        <w:gridCol w:w="3495"/>
        <w:gridCol w:w="3720"/>
        <w:gridCol w:w="1813"/>
      </w:tblGrid>
      <w:tr w:rsidR="0051415D" w:rsidRPr="00B6692C" w:rsidTr="0051415D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№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gramStart"/>
            <w:r w:rsidRPr="00B6692C">
              <w:rPr>
                <w:sz w:val="20"/>
                <w:szCs w:val="20"/>
              </w:rPr>
              <w:t>п</w:t>
            </w:r>
            <w:proofErr w:type="gramEnd"/>
            <w:r w:rsidRPr="00B6692C">
              <w:rPr>
                <w:sz w:val="20"/>
                <w:szCs w:val="20"/>
              </w:rPr>
              <w:t>/п</w:t>
            </w:r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Наименование подпрограммы муниципальной программы,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Показатель муниципальной программы (подпрограммы)</w:t>
            </w:r>
          </w:p>
        </w:tc>
      </w:tr>
      <w:tr w:rsidR="0051415D" w:rsidRPr="00B6692C" w:rsidTr="0051415D">
        <w:tc>
          <w:tcPr>
            <w:tcW w:w="15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15D" w:rsidRPr="00B6692C" w:rsidTr="0051415D">
        <w:trPr>
          <w:trHeight w:val="25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7</w:t>
            </w:r>
          </w:p>
        </w:tc>
      </w:tr>
      <w:tr w:rsidR="0051415D" w:rsidRPr="00B6692C" w:rsidTr="0051415D">
        <w:tc>
          <w:tcPr>
            <w:tcW w:w="150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Подпрограмма 1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«Реализация мероприятий, направленных на развитие муниципальной службы»»</w:t>
            </w:r>
          </w:p>
        </w:tc>
      </w:tr>
      <w:tr w:rsidR="0051415D" w:rsidRPr="00B6692C" w:rsidTr="0051415D">
        <w:trPr>
          <w:trHeight w:val="1650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color w:val="100D0F"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Основное мероприятие 1 «Повышение квалификации муниципальных служащих»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202</w:t>
            </w:r>
            <w:r w:rsidR="008D46AF" w:rsidRPr="00B6692C">
              <w:rPr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Повышение профессионализма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Выполнение показателей в приложении № 1</w:t>
            </w:r>
          </w:p>
        </w:tc>
      </w:tr>
    </w:tbl>
    <w:p w:rsidR="006963C6" w:rsidRPr="00B6692C" w:rsidRDefault="006963C6" w:rsidP="005141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P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муниципальной службы в муниципальном образовании «</w:t>
      </w:r>
      <w:proofErr w:type="spellStart"/>
      <w:r w:rsidRPr="00B6692C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0"/>
          <w:szCs w:val="20"/>
        </w:rPr>
        <w:t xml:space="preserve"> сельсовет»  Курского района  Курской области</w:t>
      </w:r>
    </w:p>
    <w:p w:rsidR="00B6692C" w:rsidRDefault="00B6692C" w:rsidP="00B6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 11.11.2019г.</w:t>
      </w:r>
    </w:p>
    <w:p w:rsidR="00233BCD" w:rsidRPr="00B6692C" w:rsidRDefault="00233BCD" w:rsidP="00B6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</w:t>
      </w:r>
      <w:r w:rsidR="000B4012">
        <w:rPr>
          <w:rFonts w:ascii="Times New Roman" w:hAnsi="Times New Roman" w:cs="Times New Roman"/>
          <w:sz w:val="20"/>
          <w:szCs w:val="20"/>
        </w:rPr>
        <w:t>15.02.2021г.</w:t>
      </w:r>
    </w:p>
    <w:p w:rsidR="00F66E29" w:rsidRPr="00B6692C" w:rsidRDefault="00F66E29" w:rsidP="005141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51415D">
      <w:pPr>
        <w:rPr>
          <w:rFonts w:ascii="Times New Roman" w:hAnsi="Times New Roman" w:cs="Times New Roman"/>
          <w:b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РЕСУРСНОЕ ОБЕСПЕЧЕНИЕ </w:t>
      </w:r>
    </w:p>
    <w:p w:rsidR="0051415D" w:rsidRPr="00B6692C" w:rsidRDefault="0051415D" w:rsidP="00B66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муниципальной программы «Развитие     муниципальной службы» в муниципальном образовании «</w:t>
      </w:r>
      <w:proofErr w:type="spellStart"/>
      <w:r w:rsidRPr="00B6692C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51415D" w:rsidRPr="00B6692C" w:rsidRDefault="0051415D" w:rsidP="00B66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Курского района Курской области за счет средств местного бюджета (руб.)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703"/>
        <w:gridCol w:w="1275"/>
        <w:gridCol w:w="1134"/>
        <w:gridCol w:w="1276"/>
        <w:gridCol w:w="1134"/>
        <w:gridCol w:w="1276"/>
        <w:gridCol w:w="1134"/>
        <w:gridCol w:w="861"/>
        <w:gridCol w:w="982"/>
      </w:tblGrid>
      <w:tr w:rsidR="00F60F04" w:rsidRPr="00B6692C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F04" w:rsidRPr="00B6692C" w:rsidRDefault="00F60F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F04" w:rsidRPr="00B6692C" w:rsidRDefault="00F60F04" w:rsidP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 т.ч. по годам (рублей)</w:t>
            </w:r>
          </w:p>
        </w:tc>
      </w:tr>
      <w:tr w:rsidR="003A0419" w:rsidRPr="00B6692C" w:rsidTr="008D46AF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Pr="00B6692C" w:rsidRDefault="003A0419" w:rsidP="003A04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Pr="00B6692C" w:rsidRDefault="008D46AF" w:rsidP="003A04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3A0419" w:rsidRPr="00B6692C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Развитие     муниципальной службы в муниципальном образовании «</w:t>
            </w:r>
            <w:proofErr w:type="spellStart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Pr="00B6692C" w:rsidRDefault="00233BCD" w:rsidP="003A0419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Pr="00B6692C" w:rsidRDefault="00F66E29" w:rsidP="003A0419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8D46AF" w:rsidRPr="00B6692C" w:rsidTr="008D46AF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Pr="00B6692C" w:rsidRDefault="008D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Pr="00B6692C" w:rsidRDefault="008D4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8D46AF" w:rsidRPr="00B6692C" w:rsidRDefault="008D4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Pr="00B6692C" w:rsidRDefault="00233BCD" w:rsidP="00442C68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6AF" w:rsidRPr="00B6692C" w:rsidRDefault="00F66E29" w:rsidP="00442C68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F66E29" w:rsidRPr="00B6692C" w:rsidTr="008D46AF">
        <w:trPr>
          <w:trHeight w:val="10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Pr="00B6692C" w:rsidRDefault="00F66E29">
            <w:pPr>
              <w:pStyle w:val="a3"/>
              <w:spacing w:line="276" w:lineRule="auto"/>
              <w:ind w:right="-108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Реализация мероприятий, направленных на развитие муниципальной службы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F66E2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Pr="00B6692C" w:rsidRDefault="00233BCD" w:rsidP="00F143EA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66E29" w:rsidRPr="00B6692C" w:rsidRDefault="00F66E29" w:rsidP="00F143EA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F66E29" w:rsidRPr="00B6692C" w:rsidTr="008D46AF">
        <w:trPr>
          <w:trHeight w:val="2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Pr="00B6692C" w:rsidRDefault="00F66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F66E2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Pr="00B6692C" w:rsidRDefault="00233BCD" w:rsidP="00F143EA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E29" w:rsidRPr="00B6692C" w:rsidRDefault="00F66E29" w:rsidP="00F143EA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</w:tbl>
    <w:p w:rsidR="0051415D" w:rsidRDefault="0051415D" w:rsidP="0051415D">
      <w:pPr>
        <w:spacing w:after="0"/>
        <w:sectPr w:rsidR="0051415D">
          <w:pgSz w:w="16838" w:h="11906" w:orient="landscape"/>
          <w:pgMar w:top="915" w:right="1134" w:bottom="851" w:left="1134" w:header="720" w:footer="720" w:gutter="0"/>
          <w:cols w:space="720"/>
        </w:sectPr>
      </w:pPr>
      <w:bookmarkStart w:id="0" w:name="_GoBack"/>
      <w:bookmarkEnd w:id="0"/>
    </w:p>
    <w:p w:rsidR="00A057F2" w:rsidRDefault="00A057F2" w:rsidP="00B6692C"/>
    <w:sectPr w:rsidR="00A057F2" w:rsidSect="00514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15D"/>
    <w:rsid w:val="000B4012"/>
    <w:rsid w:val="000F2759"/>
    <w:rsid w:val="00182BC2"/>
    <w:rsid w:val="00233BCD"/>
    <w:rsid w:val="00246DA7"/>
    <w:rsid w:val="003A0419"/>
    <w:rsid w:val="003B19A3"/>
    <w:rsid w:val="003D014E"/>
    <w:rsid w:val="003D09B2"/>
    <w:rsid w:val="00442C68"/>
    <w:rsid w:val="0051415D"/>
    <w:rsid w:val="00544F6D"/>
    <w:rsid w:val="0054644C"/>
    <w:rsid w:val="006963C6"/>
    <w:rsid w:val="00746B2E"/>
    <w:rsid w:val="007C4719"/>
    <w:rsid w:val="008163F4"/>
    <w:rsid w:val="008D46AF"/>
    <w:rsid w:val="00A057F2"/>
    <w:rsid w:val="00A4061A"/>
    <w:rsid w:val="00A607B3"/>
    <w:rsid w:val="00B6692C"/>
    <w:rsid w:val="00C63277"/>
    <w:rsid w:val="00D86D14"/>
    <w:rsid w:val="00D96F40"/>
    <w:rsid w:val="00DC4443"/>
    <w:rsid w:val="00F60F04"/>
    <w:rsid w:val="00F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5141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Содержимое таблицы"/>
    <w:basedOn w:val="a"/>
    <w:rsid w:val="005141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5141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7E31-05D4-4910-AE3B-7EDA89EC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2021-02-16T11:46:00Z</cp:lastPrinted>
  <dcterms:created xsi:type="dcterms:W3CDTF">2021-02-16T11:47:00Z</dcterms:created>
  <dcterms:modified xsi:type="dcterms:W3CDTF">2021-02-16T11:47:00Z</dcterms:modified>
</cp:coreProperties>
</file>