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36B8" w:rsidRDefault="0039718E" w:rsidP="00121925">
      <w:pPr>
        <w:pStyle w:val="a1"/>
        <w:widowControl w:val="0"/>
        <w:shd w:val="clear" w:color="auto" w:fill="FFFFFF"/>
        <w:suppressAutoHyphens/>
        <w:spacing w:after="280" w:line="360" w:lineRule="auto"/>
        <w:ind w:firstLine="709"/>
        <w:jc w:val="both"/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409950" cy="885825"/>
            <wp:effectExtent l="19050" t="0" r="0" b="0"/>
            <wp:wrapSquare wrapText="right"/>
            <wp:docPr id="2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41E" w:rsidRDefault="0005141E" w:rsidP="00FB5297">
      <w:pPr>
        <w:pStyle w:val="a1"/>
        <w:widowControl w:val="0"/>
        <w:shd w:val="clear" w:color="auto" w:fill="FFFFFF"/>
        <w:suppressAutoHyphens/>
        <w:spacing w:beforeLines="120" w:afterLines="120" w:line="360" w:lineRule="auto"/>
        <w:ind w:firstLine="709"/>
        <w:jc w:val="both"/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76A3" w:rsidRDefault="0005141E" w:rsidP="007A76A3">
      <w:pPr>
        <w:pStyle w:val="a1"/>
        <w:widowControl w:val="0"/>
        <w:shd w:val="clear" w:color="auto" w:fill="FFFFFF"/>
        <w:suppressAutoHyphens/>
        <w:spacing w:beforeLines="120" w:afterLines="120" w:line="360" w:lineRule="auto"/>
        <w:ind w:firstLine="709"/>
        <w:jc w:val="both"/>
        <w:rPr>
          <w:rStyle w:val="ad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</w:pPr>
      <w:r w:rsidRPr="0005141E">
        <w:rPr>
          <w:rFonts w:ascii="Times New Roman" w:hAnsi="Times New Roman" w:cs="Times New Roman"/>
          <w:b/>
          <w:color w:val="000000"/>
          <w:sz w:val="28"/>
          <w:szCs w:val="28"/>
        </w:rPr>
        <w:t>Экстерриториальный принцип оформления недвижимости становится популярнее среди курян</w:t>
      </w:r>
      <w:r w:rsidR="007A76A3">
        <w:rPr>
          <w:rStyle w:val="ad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A76A3" w:rsidRDefault="00121925" w:rsidP="00FB5297">
      <w:pPr>
        <w:pStyle w:val="a1"/>
        <w:widowControl w:val="0"/>
        <w:shd w:val="clear" w:color="auto" w:fill="FFFFFF"/>
        <w:suppressAutoHyphens/>
        <w:spacing w:beforeLines="120" w:afterLines="120" w:line="360" w:lineRule="auto"/>
        <w:ind w:firstLine="709"/>
        <w:jc w:val="both"/>
        <w:rPr>
          <w:rStyle w:val="ad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</w:pPr>
      <w:r w:rsidRPr="00121925">
        <w:rPr>
          <w:rStyle w:val="ad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Экстерриториальный, то есть дистанционный, принцип оформления недвижимости </w:t>
      </w:r>
      <w:r w:rsidR="007A76A3">
        <w:rPr>
          <w:rStyle w:val="ad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набирает популярность</w:t>
      </w:r>
      <w:r w:rsidRPr="00121925">
        <w:rPr>
          <w:rStyle w:val="ad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BE71F9" w:rsidRDefault="00BE71F9" w:rsidP="00FB5297">
      <w:pPr>
        <w:pStyle w:val="a1"/>
        <w:widowControl w:val="0"/>
        <w:shd w:val="clear" w:color="auto" w:fill="FFFFFF"/>
        <w:suppressAutoHyphens/>
        <w:spacing w:beforeLines="120" w:afterLines="120" w:line="360" w:lineRule="auto"/>
        <w:ind w:firstLine="709"/>
        <w:jc w:val="both"/>
        <w:rPr>
          <w:rStyle w:val="ad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 96 тысяч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заявлений о кадастровом учете и регистрации прав на недвижимое имущество </w:t>
      </w:r>
      <w:r w:rsidR="00A364AE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Федеральная кадастровая палата 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>приня</w:t>
      </w:r>
      <w:r w:rsidR="00A364AE">
        <w:rPr>
          <w:rStyle w:val="ad"/>
          <w:rFonts w:ascii="Times New Roman" w:hAnsi="Times New Roman" w:cs="Times New Roman"/>
          <w:color w:val="000000"/>
          <w:sz w:val="28"/>
          <w:szCs w:val="28"/>
        </w:rPr>
        <w:t>ла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по экстерриториальному принципу в первом квартале 202</w:t>
      </w:r>
      <w:r w:rsidR="00121925">
        <w:rPr>
          <w:rStyle w:val="ad"/>
          <w:rFonts w:ascii="Times New Roman" w:hAnsi="Times New Roman" w:cs="Times New Roman"/>
          <w:color w:val="000000"/>
          <w:sz w:val="28"/>
          <w:szCs w:val="28"/>
        </w:rPr>
        <w:t>0 года.</w:t>
      </w:r>
      <w:r w:rsidR="00A364AE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71F9" w:rsidRPr="0005141E" w:rsidRDefault="00BE71F9" w:rsidP="00FB5297">
      <w:pPr>
        <w:pStyle w:val="a1"/>
        <w:widowControl w:val="0"/>
        <w:shd w:val="clear" w:color="auto" w:fill="FFFFFF"/>
        <w:suppressAutoHyphens/>
        <w:spacing w:beforeLines="120" w:afterLines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первый квартал 2020 года Федеральная кадастровая палата приняла по экстерриториальному принципу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95,7 тысяч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 о кадастровом учете и регистрации прав на недвижимое имущество.</w:t>
      </w:r>
      <w:r w:rsidR="00A36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41E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сравнению с первым кварталом прошлого года россияне стали подавать заявления по экстерриториальному принципу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121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чаще</w:t>
      </w:r>
      <w:r w:rsidR="00121925">
        <w:rPr>
          <w:rFonts w:ascii="Times New Roman" w:hAnsi="Times New Roman" w:cs="Times New Roman"/>
          <w:color w:val="000000"/>
          <w:sz w:val="28"/>
          <w:szCs w:val="28"/>
        </w:rPr>
        <w:t xml:space="preserve"> (тогда </w:t>
      </w:r>
      <w:r w:rsidR="00A364AE">
        <w:rPr>
          <w:rFonts w:ascii="Times New Roman" w:hAnsi="Times New Roman" w:cs="Times New Roman"/>
          <w:color w:val="000000"/>
          <w:sz w:val="28"/>
          <w:szCs w:val="28"/>
        </w:rPr>
        <w:t xml:space="preserve">было принято </w:t>
      </w:r>
      <w:r w:rsidR="00121925">
        <w:rPr>
          <w:rFonts w:ascii="Times New Roman" w:hAnsi="Times New Roman" w:cs="Times New Roman"/>
          <w:color w:val="000000"/>
          <w:sz w:val="28"/>
          <w:szCs w:val="28"/>
        </w:rPr>
        <w:t>81,9 тыс.</w:t>
      </w:r>
      <w:r w:rsidR="00A364AE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</w:t>
      </w:r>
      <w:r w:rsidR="0012192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4BCD" w:rsidRPr="00FB5297" w:rsidRDefault="00EE4BCD" w:rsidP="00FB5297">
      <w:pPr>
        <w:spacing w:beforeLines="120" w:afterLines="120" w:line="360" w:lineRule="auto"/>
        <w:ind w:firstLine="709"/>
        <w:jc w:val="both"/>
        <w:rPr>
          <w:sz w:val="28"/>
          <w:szCs w:val="28"/>
        </w:rPr>
      </w:pPr>
      <w:r w:rsidRPr="00FB5297">
        <w:rPr>
          <w:sz w:val="28"/>
          <w:szCs w:val="28"/>
        </w:rPr>
        <w:t>В Курской области в первом квартале 2020 года Кадастровой палатой принято почти 600 заявлений о кадастровом учете и регистрации прав по экстерриториальному принципу, что превышает показатели первого квартала 2019 года на 1</w:t>
      </w:r>
      <w:r w:rsidR="007A76A3">
        <w:rPr>
          <w:sz w:val="28"/>
          <w:szCs w:val="28"/>
        </w:rPr>
        <w:t>8,8</w:t>
      </w:r>
      <w:r w:rsidRPr="00FB5297">
        <w:rPr>
          <w:color w:val="000000"/>
          <w:sz w:val="28"/>
          <w:szCs w:val="28"/>
          <w:shd w:val="clear" w:color="auto" w:fill="FFFFFF"/>
        </w:rPr>
        <w:t>%</w:t>
      </w:r>
      <w:r w:rsidRPr="00FB5297">
        <w:rPr>
          <w:sz w:val="28"/>
          <w:szCs w:val="28"/>
        </w:rPr>
        <w:t xml:space="preserve">. </w:t>
      </w:r>
    </w:p>
    <w:p w:rsidR="0005141E" w:rsidRDefault="0005141E" w:rsidP="00FB5297">
      <w:pPr>
        <w:spacing w:beforeLines="120" w:afterLines="120" w:line="360" w:lineRule="auto"/>
        <w:ind w:firstLine="709"/>
        <w:jc w:val="both"/>
        <w:rPr>
          <w:sz w:val="28"/>
          <w:szCs w:val="28"/>
        </w:rPr>
      </w:pPr>
      <w:r w:rsidRPr="00FB5297">
        <w:rPr>
          <w:sz w:val="28"/>
          <w:szCs w:val="28"/>
        </w:rPr>
        <w:t>Наибольшей популярностью в 1 квартале 2020 года среди заявителей Курской области пользовалось оформление недвижимости по экстерриториальному принципу в Орловской, Тульской и Владимирской областях.</w:t>
      </w:r>
      <w:r>
        <w:rPr>
          <w:sz w:val="28"/>
          <w:szCs w:val="28"/>
        </w:rPr>
        <w:t xml:space="preserve">   </w:t>
      </w:r>
    </w:p>
    <w:p w:rsidR="00BE71F9" w:rsidRDefault="00BE71F9" w:rsidP="00FB5297">
      <w:pPr>
        <w:pStyle w:val="a1"/>
        <w:widowControl w:val="0"/>
        <w:suppressAutoHyphens/>
        <w:spacing w:beforeLines="120" w:afterLines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t xml:space="preserve">Экстерриториальный принцип подачи и приема документов позволяет оформлять недвижимость в любом регионе, независимо от места жительства. </w:t>
      </w:r>
      <w:r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>Такая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озможность появилась у россиян в 2017 году с вступлением в силу закона «О государственной регистрации недвижимости». По экстерриториальному принципу можно обратиться за проведением кадастрового учета, регистрации прав собственности, сделок, ограничений и обременений по месту нахождения объекта недвижимости </w:t>
      </w:r>
      <w:r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электронных документов, созданных по месту подачи бумажных документов. </w:t>
      </w:r>
    </w:p>
    <w:p w:rsidR="00BE71F9" w:rsidRDefault="00BE71F9" w:rsidP="00FB5297">
      <w:pPr>
        <w:pStyle w:val="a1"/>
        <w:widowControl w:val="0"/>
        <w:suppressAutoHyphens/>
        <w:spacing w:beforeLines="120" w:afterLines="120" w:line="360" w:lineRule="auto"/>
        <w:ind w:firstLine="709"/>
        <w:jc w:val="both"/>
        <w:rPr>
          <w:rStyle w:val="ac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Так, жителю </w:t>
      </w:r>
      <w:r w:rsidR="00EE4BCD">
        <w:rPr>
          <w:rFonts w:ascii="Times New Roman" w:hAnsi="Times New Roman" w:cs="Times New Roman"/>
          <w:color w:val="000000"/>
          <w:sz w:val="28"/>
          <w:szCs w:val="28"/>
        </w:rPr>
        <w:t>Курской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 необязательно ехать в Краснодарский край для оформления полученных в наследство дома и участка. Можно подать необходимые документы в офисе Кадастровой палаты, расположенном в регионе постоянного проживания, и уже через несколько дней получить выписку из Единого государственного реестра недвижимости о зарегистрированных правах.  </w:t>
      </w:r>
    </w:p>
    <w:p w:rsidR="00BE71F9" w:rsidRDefault="00BE71F9" w:rsidP="00FB5297">
      <w:pPr>
        <w:pStyle w:val="a1"/>
        <w:widowControl w:val="0"/>
        <w:suppressAutoHyphens/>
        <w:spacing w:beforeLines="120" w:afterLines="120" w:line="360" w:lineRule="auto"/>
        <w:ind w:firstLine="709"/>
        <w:jc w:val="both"/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«Благодаря действующим нормам закона о регистрации россияне могут, не пересекая границ регионов, становиться полноправными собственниками домов, квартир, земельных участков, расположенных пусть даже на другом конце страны. Получить услугу можно в ближайшем офисе приема-выдачи документов по экстерриториальному принципу Кадастровой палаты. Достаточно записаться на прием и представить в офис необходимый пакет документов. После проведения учетно-регистрационных процедур заявитель получит подтверждающие документы в том же офисе», </w:t>
      </w:r>
      <w:r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t xml:space="preserve">– говорит </w:t>
      </w:r>
      <w:r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глава Федеральной кадастровой палаты Вячеслав Спиренков. </w:t>
      </w:r>
    </w:p>
    <w:p w:rsidR="00BE71F9" w:rsidRDefault="00BE71F9" w:rsidP="00FB5297">
      <w:pPr>
        <w:pStyle w:val="a1"/>
        <w:widowControl w:val="0"/>
        <w:suppressAutoHyphens/>
        <w:spacing w:beforeLines="120" w:afterLines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c"/>
          <w:rFonts w:ascii="Times New Roman" w:hAnsi="Times New Roman" w:cs="Times New Roman"/>
          <w:i w:val="0"/>
          <w:color w:val="000000"/>
          <w:sz w:val="28"/>
          <w:szCs w:val="28"/>
        </w:rPr>
        <w:t>Учетно-регистрационные действия по экстерриториальному принципу проводятся в те же сроки, что и при обычном способе подачи заявления: пять рабочих дней – для кадастрового учета, семь – для регистрации права собственности. Единая процедура учета и регистрации занимает всего десять рабочих дней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E71F9" w:rsidRDefault="00BE71F9" w:rsidP="00FB5297">
      <w:pPr>
        <w:pStyle w:val="a1"/>
        <w:widowControl w:val="0"/>
        <w:suppressAutoHyphens/>
        <w:spacing w:beforeLines="120" w:afterLines="12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Подать документы по экстерриториальному принципу в офисах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Кадастровой палаты можно по предварительной записи. Запись на прием открыта в личном кабинете на </w:t>
      </w:r>
      <w:hyperlink r:id="rId8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портале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Росреестра. Для авторизации используется учетная запись единого портала государственных услуг.  </w:t>
      </w:r>
    </w:p>
    <w:p w:rsidR="00BE71F9" w:rsidRDefault="00BE71F9" w:rsidP="00FB5297">
      <w:pPr>
        <w:widowControl w:val="0"/>
        <w:suppressAutoHyphens/>
        <w:spacing w:beforeLines="120" w:afterLines="120" w:line="360" w:lineRule="auto"/>
        <w:ind w:firstLine="709"/>
        <w:jc w:val="both"/>
      </w:pPr>
    </w:p>
    <w:sectPr w:rsidR="00BE71F9" w:rsidSect="00FB52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CF" w:rsidRDefault="005970CF">
      <w:r>
        <w:separator/>
      </w:r>
    </w:p>
  </w:endnote>
  <w:endnote w:type="continuationSeparator" w:id="0">
    <w:p w:rsidR="005970CF" w:rsidRDefault="00597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B8" w:rsidRDefault="00E736B8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B8" w:rsidRDefault="00E736B8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B8" w:rsidRDefault="00E736B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CF" w:rsidRDefault="005970CF">
      <w:r>
        <w:separator/>
      </w:r>
    </w:p>
  </w:footnote>
  <w:footnote w:type="continuationSeparator" w:id="0">
    <w:p w:rsidR="005970CF" w:rsidRDefault="00597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B8" w:rsidRDefault="00E736B8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B8" w:rsidRDefault="00E736B8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B8" w:rsidRDefault="00E736B8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21925"/>
    <w:rsid w:val="0005141E"/>
    <w:rsid w:val="000A7FD8"/>
    <w:rsid w:val="00121925"/>
    <w:rsid w:val="001C7107"/>
    <w:rsid w:val="00255446"/>
    <w:rsid w:val="0039718E"/>
    <w:rsid w:val="005970CF"/>
    <w:rsid w:val="007A76A3"/>
    <w:rsid w:val="008B3DBF"/>
    <w:rsid w:val="00917641"/>
    <w:rsid w:val="00A364AE"/>
    <w:rsid w:val="00B41EA3"/>
    <w:rsid w:val="00BE71F9"/>
    <w:rsid w:val="00C26F8D"/>
    <w:rsid w:val="00C36CDF"/>
    <w:rsid w:val="00D519CD"/>
    <w:rsid w:val="00D87C92"/>
    <w:rsid w:val="00E736B8"/>
    <w:rsid w:val="00EE4BCD"/>
    <w:rsid w:val="00FB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kern w:val="1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5">
    <w:name w:val="Текст выноски Знак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6">
    <w:name w:val="Hyperlink"/>
    <w:rPr>
      <w:color w:val="0000FF"/>
      <w:u w:val="single"/>
      <w:lang/>
    </w:rPr>
  </w:style>
  <w:style w:type="character" w:customStyle="1" w:styleId="a7">
    <w:name w:val="Верхний колонтитул Знак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8">
    <w:name w:val="Нижний колонтитул Знак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9">
    <w:name w:val="Текст примечания Знак"/>
    <w:rPr>
      <w:rFonts w:eastAsia="SimSun" w:cs="Mangal"/>
      <w:kern w:val="1"/>
      <w:szCs w:val="18"/>
      <w:lang w:eastAsia="hi-IN" w:bidi="hi-IN"/>
    </w:rPr>
  </w:style>
  <w:style w:type="character" w:customStyle="1" w:styleId="aa">
    <w:name w:val="Тема примечания Знак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ab">
    <w:name w:val="Текст сноски Знак"/>
    <w:basedOn w:val="DefaultParagraphFont"/>
  </w:style>
  <w:style w:type="character" w:customStyle="1" w:styleId="footnotereference">
    <w:name w:val="footnote reference"/>
    <w:rPr>
      <w:vertAlign w:val="superscript"/>
    </w:rPr>
  </w:style>
  <w:style w:type="character" w:customStyle="1" w:styleId="ListLabel1">
    <w:name w:val="ListLabel 1"/>
    <w:rPr>
      <w:rFonts w:cs="Calibri"/>
    </w:rPr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12">
    <w:name w:val="Текст примечания Знак1"/>
    <w:rPr>
      <w:rFonts w:eastAsia="Calibri"/>
      <w:kern w:val="1"/>
    </w:rPr>
  </w:style>
  <w:style w:type="character" w:customStyle="1" w:styleId="13">
    <w:name w:val="Тема примечания Знак1"/>
    <w:rPr>
      <w:rFonts w:eastAsia="Calibri"/>
      <w:b/>
      <w:bCs/>
      <w:kern w:val="1"/>
    </w:rPr>
  </w:style>
  <w:style w:type="character" w:customStyle="1" w:styleId="14">
    <w:name w:val="Текст выноски Знак1"/>
    <w:rPr>
      <w:rFonts w:ascii="Segoe UI" w:eastAsia="Calibri" w:hAnsi="Segoe UI" w:cs="Segoe UI"/>
      <w:kern w:val="1"/>
      <w:sz w:val="18"/>
      <w:szCs w:val="18"/>
    </w:rPr>
  </w:style>
  <w:style w:type="paragraph" w:customStyle="1" w:styleId="15">
    <w:name w:val="Заголовок1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  <w:rPr>
      <w:rFonts w:ascii="Arial" w:hAnsi="Arial" w:cs="Arial"/>
    </w:rPr>
  </w:style>
  <w:style w:type="paragraph" w:styleId="ae">
    <w:name w:val="List"/>
    <w:basedOn w:val="a1"/>
    <w:rPr>
      <w:rFonts w:cs="Mangal"/>
    </w:rPr>
  </w:style>
  <w:style w:type="paragraph" w:customStyle="1" w:styleId="af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Subtitle"/>
    <w:basedOn w:val="15"/>
    <w:next w:val="a1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">
    <w:name w:val="List Paragraph"/>
    <w:basedOn w:val="a"/>
    <w:pPr>
      <w:ind w:left="720"/>
    </w:pPr>
    <w:rPr>
      <w:szCs w:val="21"/>
    </w:rPr>
  </w:style>
  <w:style w:type="paragraph" w:customStyle="1" w:styleId="Style7">
    <w:name w:val="Style7"/>
    <w:basedOn w:val="a"/>
    <w:pPr>
      <w:spacing w:line="288" w:lineRule="exact"/>
      <w:ind w:firstLine="518"/>
      <w:jc w:val="both"/>
    </w:pPr>
    <w:rPr>
      <w:rFonts w:ascii="Franklin Gothic Medium" w:eastAsia="Times New Roman" w:hAnsi="Franklin Gothic Medium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ConsPlusNormal">
    <w:name w:val="ConsPlusNormal"/>
    <w:pPr>
      <w:suppressAutoHyphens/>
    </w:pPr>
    <w:rPr>
      <w:sz w:val="28"/>
      <w:szCs w:val="28"/>
      <w:lang w:eastAsia="ar-SA"/>
    </w:rPr>
  </w:style>
  <w:style w:type="paragraph" w:styleId="af1">
    <w:name w:val="header"/>
    <w:basedOn w:val="a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f2">
    <w:name w:val="footer"/>
    <w:basedOn w:val="a"/>
    <w:pPr>
      <w:suppressLineNumbers/>
      <w:tabs>
        <w:tab w:val="center" w:pos="4677"/>
        <w:tab w:val="right" w:pos="9355"/>
      </w:tabs>
    </w:pPr>
    <w:rPr>
      <w:szCs w:val="21"/>
    </w:rPr>
  </w:style>
  <w:style w:type="paragraph" w:customStyle="1" w:styleId="annotationtext">
    <w:name w:val="annotation text"/>
    <w:basedOn w:val="a"/>
    <w:rPr>
      <w:sz w:val="20"/>
      <w:szCs w:val="18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footnotetext">
    <w:name w:val="footnote text"/>
    <w:basedOn w:val="a"/>
    <w:rPr>
      <w:rFonts w:eastAsia="Times New Roman"/>
      <w:sz w:val="20"/>
      <w:szCs w:val="20"/>
    </w:rPr>
  </w:style>
  <w:style w:type="paragraph" w:customStyle="1" w:styleId="18">
    <w:name w:val="Текст примечания1"/>
    <w:basedOn w:val="a"/>
    <w:rPr>
      <w:sz w:val="20"/>
      <w:szCs w:val="20"/>
      <w:lang/>
    </w:rPr>
  </w:style>
  <w:style w:type="paragraph" w:styleId="af3">
    <w:name w:val="annotation subject"/>
    <w:basedOn w:val="18"/>
    <w:next w:val="18"/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8"/>
      <w:lang/>
    </w:rPr>
  </w:style>
  <w:style w:type="character" w:styleId="af5">
    <w:name w:val="annotation reference"/>
    <w:uiPriority w:val="99"/>
    <w:semiHidden/>
    <w:unhideWhenUsed/>
    <w:rsid w:val="00121925"/>
    <w:rPr>
      <w:sz w:val="16"/>
      <w:szCs w:val="16"/>
    </w:rPr>
  </w:style>
  <w:style w:type="paragraph" w:styleId="af6">
    <w:name w:val="annotation text"/>
    <w:basedOn w:val="a"/>
    <w:link w:val="20"/>
    <w:uiPriority w:val="99"/>
    <w:semiHidden/>
    <w:unhideWhenUsed/>
    <w:rsid w:val="00121925"/>
    <w:rPr>
      <w:sz w:val="20"/>
      <w:szCs w:val="20"/>
      <w:lang/>
    </w:rPr>
  </w:style>
  <w:style w:type="character" w:customStyle="1" w:styleId="20">
    <w:name w:val="Текст примечания Знак2"/>
    <w:link w:val="af6"/>
    <w:uiPriority w:val="99"/>
    <w:semiHidden/>
    <w:rsid w:val="00121925"/>
    <w:rPr>
      <w:rFonts w:eastAsia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учета земельных участков</vt:lpstr>
    </vt:vector>
  </TitlesOfParts>
  <Company>SPecialiST RePack</Company>
  <LinksUpToDate>false</LinksUpToDate>
  <CharactersWithSpaces>3246</CharactersWithSpaces>
  <SharedDoc>false</SharedDoc>
  <HLinks>
    <vt:vector size="6" baseType="variant">
      <vt:variant>
        <vt:i4>7209076</vt:i4>
      </vt:variant>
      <vt:variant>
        <vt:i4>0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учета земельных участков</dc:title>
  <dc:creator>Мочалова Антонина Александровна</dc:creator>
  <cp:lastModifiedBy>Пользователь</cp:lastModifiedBy>
  <cp:revision>2</cp:revision>
  <cp:lastPrinted>2020-05-14T09:05:00Z</cp:lastPrinted>
  <dcterms:created xsi:type="dcterms:W3CDTF">2020-05-14T13:48:00Z</dcterms:created>
  <dcterms:modified xsi:type="dcterms:W3CDTF">2020-05-14T13:48:00Z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