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EE8" w:rsidRDefault="00973EE8" w:rsidP="001A373D">
      <w:pPr>
        <w:numPr>
          <w:ilvl w:val="0"/>
          <w:numId w:val="2"/>
        </w:numPr>
        <w:tabs>
          <w:tab w:val="left" w:pos="709"/>
        </w:tabs>
        <w:spacing w:after="0" w:line="240" w:lineRule="auto"/>
        <w:jc w:val="center"/>
        <w:rPr>
          <w:rFonts w:ascii="Arial" w:hAnsi="Arial" w:cs="Arial"/>
          <w:sz w:val="20"/>
          <w:szCs w:val="20"/>
        </w:rPr>
      </w:pPr>
      <w:r w:rsidRPr="00973EE8">
        <w:rPr>
          <w:rFonts w:ascii="Arial" w:hAnsi="Arial" w:cs="Arial"/>
          <w:noProof/>
          <w:sz w:val="20"/>
          <w:szCs w:val="20"/>
          <w:lang w:eastAsia="ru-RU"/>
        </w:rPr>
        <w:drawing>
          <wp:inline distT="0" distB="0" distL="0" distR="0">
            <wp:extent cx="5591175" cy="1057275"/>
            <wp:effectExtent l="19050" t="0" r="9525" b="0"/>
            <wp:docPr id="9" name="Рисунок 1" descr="ЛОГОТИП ГРАД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ГРАДО.jpg"/>
                    <pic:cNvPicPr>
                      <a:picLocks noChangeAspect="1" noChangeArrowheads="1"/>
                    </pic:cNvPicPr>
                  </pic:nvPicPr>
                  <pic:blipFill>
                    <a:blip r:embed="rId8"/>
                    <a:srcRect/>
                    <a:stretch>
                      <a:fillRect/>
                    </a:stretch>
                  </pic:blipFill>
                  <pic:spPr bwMode="auto">
                    <a:xfrm>
                      <a:off x="0" y="0"/>
                      <a:ext cx="5591175" cy="1057275"/>
                    </a:xfrm>
                    <a:prstGeom prst="rect">
                      <a:avLst/>
                    </a:prstGeom>
                    <a:noFill/>
                    <a:ln w="9525">
                      <a:noFill/>
                      <a:miter lim="800000"/>
                      <a:headEnd/>
                      <a:tailEnd/>
                    </a:ln>
                  </pic:spPr>
                </pic:pic>
              </a:graphicData>
            </a:graphic>
          </wp:inline>
        </w:drawing>
      </w:r>
    </w:p>
    <w:p w:rsidR="00973EE8" w:rsidRDefault="00973EE8" w:rsidP="001A373D">
      <w:pPr>
        <w:numPr>
          <w:ilvl w:val="0"/>
          <w:numId w:val="2"/>
        </w:numPr>
        <w:tabs>
          <w:tab w:val="left" w:pos="709"/>
        </w:tabs>
        <w:spacing w:after="0" w:line="240" w:lineRule="auto"/>
        <w:jc w:val="center"/>
        <w:rPr>
          <w:rFonts w:ascii="Arial" w:hAnsi="Arial" w:cs="Arial"/>
          <w:sz w:val="20"/>
          <w:szCs w:val="20"/>
        </w:rPr>
      </w:pPr>
    </w:p>
    <w:p w:rsidR="001A373D" w:rsidRPr="000778CB" w:rsidRDefault="001A373D" w:rsidP="001A373D">
      <w:pPr>
        <w:numPr>
          <w:ilvl w:val="0"/>
          <w:numId w:val="2"/>
        </w:numPr>
        <w:tabs>
          <w:tab w:val="left" w:pos="709"/>
        </w:tabs>
        <w:spacing w:after="0" w:line="240" w:lineRule="auto"/>
        <w:jc w:val="center"/>
        <w:rPr>
          <w:rFonts w:ascii="Arial" w:hAnsi="Arial" w:cs="Arial"/>
          <w:sz w:val="20"/>
          <w:szCs w:val="20"/>
        </w:rPr>
      </w:pPr>
      <w:r w:rsidRPr="000778CB">
        <w:rPr>
          <w:rFonts w:ascii="Arial" w:hAnsi="Arial" w:cs="Arial"/>
          <w:sz w:val="20"/>
          <w:szCs w:val="20"/>
        </w:rPr>
        <w:t xml:space="preserve">305029 Курск, ул. К. Маркса, 59/а офис №16 (5 этаж) Тел. 8 910 318 0410, E-mail:  </w:t>
      </w:r>
      <w:hyperlink r:id="rId9" w:history="1">
        <w:r w:rsidRPr="000778CB">
          <w:rPr>
            <w:rStyle w:val="a5"/>
            <w:rFonts w:ascii="Arial" w:hAnsi="Arial" w:cs="Arial"/>
            <w:sz w:val="20"/>
            <w:szCs w:val="20"/>
          </w:rPr>
          <w:t>pg-grado@yandex.ru</w:t>
        </w:r>
      </w:hyperlink>
    </w:p>
    <w:p w:rsidR="001A373D" w:rsidRPr="000778CB" w:rsidRDefault="001A373D" w:rsidP="001A373D">
      <w:pPr>
        <w:tabs>
          <w:tab w:val="left" w:pos="709"/>
        </w:tabs>
        <w:suppressAutoHyphens/>
        <w:contextualSpacing/>
        <w:rPr>
          <w:rFonts w:ascii="Arial" w:hAnsi="Arial" w:cs="Arial"/>
          <w:sz w:val="20"/>
          <w:szCs w:val="20"/>
        </w:rPr>
      </w:pPr>
    </w:p>
    <w:tbl>
      <w:tblPr>
        <w:tblW w:w="5954" w:type="dxa"/>
        <w:tblInd w:w="3510" w:type="dxa"/>
        <w:tblLook w:val="04A0"/>
      </w:tblPr>
      <w:tblGrid>
        <w:gridCol w:w="5954"/>
      </w:tblGrid>
      <w:tr w:rsidR="001A373D" w:rsidRPr="000778CB" w:rsidTr="009606F5">
        <w:tc>
          <w:tcPr>
            <w:tcW w:w="5954" w:type="dxa"/>
          </w:tcPr>
          <w:p w:rsidR="001A373D" w:rsidRPr="000778CB" w:rsidRDefault="001A373D" w:rsidP="009606F5">
            <w:pPr>
              <w:suppressAutoHyphens/>
              <w:spacing w:after="0" w:line="240" w:lineRule="auto"/>
              <w:jc w:val="center"/>
              <w:rPr>
                <w:rFonts w:ascii="Arial" w:hAnsi="Arial" w:cs="Arial"/>
                <w:b/>
              </w:rPr>
            </w:pPr>
            <w:r w:rsidRPr="000778CB">
              <w:rPr>
                <w:rFonts w:ascii="Arial" w:hAnsi="Arial" w:cs="Arial"/>
                <w:b/>
              </w:rPr>
              <w:t xml:space="preserve">УТВЕРЖДЕН РЕШЕНИЕМ СОБРАНИЯ ДЕПУТАТОВ ВОРОШНЕВСКОГО СЕЛЬСОВЕТА </w:t>
            </w:r>
          </w:p>
          <w:p w:rsidR="001A373D" w:rsidRPr="000778CB" w:rsidRDefault="001A373D" w:rsidP="009606F5">
            <w:pPr>
              <w:suppressAutoHyphens/>
              <w:spacing w:after="0" w:line="240" w:lineRule="auto"/>
              <w:jc w:val="center"/>
              <w:rPr>
                <w:rFonts w:ascii="Arial" w:hAnsi="Arial" w:cs="Arial"/>
                <w:b/>
              </w:rPr>
            </w:pPr>
            <w:r w:rsidRPr="000778CB">
              <w:rPr>
                <w:rFonts w:ascii="Arial" w:hAnsi="Arial" w:cs="Arial"/>
                <w:b/>
              </w:rPr>
              <w:t xml:space="preserve">КУРСКОГО РАЙОНА КУРСКОЙ ОБЛАСТИ </w:t>
            </w:r>
          </w:p>
          <w:p w:rsidR="001A373D" w:rsidRPr="000778CB" w:rsidRDefault="00826589" w:rsidP="009606F5">
            <w:pPr>
              <w:suppressAutoHyphens/>
              <w:spacing w:after="0" w:line="240" w:lineRule="auto"/>
              <w:jc w:val="center"/>
              <w:rPr>
                <w:rFonts w:ascii="Arial" w:hAnsi="Arial" w:cs="Arial"/>
                <w:b/>
              </w:rPr>
            </w:pPr>
            <w:r>
              <w:rPr>
                <w:rFonts w:ascii="Arial" w:hAnsi="Arial" w:cs="Arial"/>
                <w:b/>
              </w:rPr>
              <w:t>ОТ 17.03.2015 ГОДА № 147</w:t>
            </w:r>
            <w:r w:rsidR="001A373D" w:rsidRPr="000778CB">
              <w:rPr>
                <w:rFonts w:ascii="Arial" w:hAnsi="Arial" w:cs="Arial"/>
                <w:b/>
              </w:rPr>
              <w:t>-5-</w:t>
            </w:r>
            <w:r>
              <w:rPr>
                <w:rFonts w:ascii="Arial" w:hAnsi="Arial" w:cs="Arial"/>
                <w:b/>
              </w:rPr>
              <w:t>50</w:t>
            </w:r>
          </w:p>
        </w:tc>
      </w:tr>
    </w:tbl>
    <w:p w:rsidR="001A373D" w:rsidRPr="00184744" w:rsidRDefault="001A373D" w:rsidP="001A373D">
      <w:pPr>
        <w:tabs>
          <w:tab w:val="left" w:pos="709"/>
        </w:tabs>
        <w:suppressAutoHyphens/>
        <w:ind w:left="-240"/>
        <w:rPr>
          <w:b/>
          <w:sz w:val="16"/>
          <w:szCs w:val="16"/>
        </w:rPr>
      </w:pPr>
    </w:p>
    <w:p w:rsidR="001A373D" w:rsidRPr="00FB31CC" w:rsidRDefault="001A373D" w:rsidP="001A373D">
      <w:pPr>
        <w:tabs>
          <w:tab w:val="left" w:pos="709"/>
        </w:tabs>
        <w:suppressAutoHyphens/>
        <w:ind w:left="-240"/>
        <w:jc w:val="center"/>
        <w:rPr>
          <w:b/>
          <w:sz w:val="16"/>
          <w:szCs w:val="16"/>
        </w:rPr>
      </w:pPr>
      <w:r>
        <w:rPr>
          <w:noProof/>
          <w:lang w:eastAsia="ru-RU"/>
        </w:rPr>
        <w:drawing>
          <wp:inline distT="0" distB="0" distL="0" distR="0">
            <wp:extent cx="2009775" cy="2085975"/>
            <wp:effectExtent l="19050" t="0" r="9525" b="0"/>
            <wp:docPr id="1" name="Рисунок 1" descr="11-kurskiy-rayon-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kurskiy-rayon-gerb"/>
                    <pic:cNvPicPr>
                      <a:picLocks noChangeAspect="1" noChangeArrowheads="1"/>
                    </pic:cNvPicPr>
                  </pic:nvPicPr>
                  <pic:blipFill>
                    <a:blip r:embed="rId10"/>
                    <a:srcRect/>
                    <a:stretch>
                      <a:fillRect/>
                    </a:stretch>
                  </pic:blipFill>
                  <pic:spPr bwMode="auto">
                    <a:xfrm>
                      <a:off x="0" y="0"/>
                      <a:ext cx="2009775" cy="2085975"/>
                    </a:xfrm>
                    <a:prstGeom prst="rect">
                      <a:avLst/>
                    </a:prstGeom>
                    <a:noFill/>
                    <a:ln w="9525">
                      <a:noFill/>
                      <a:miter lim="800000"/>
                      <a:headEnd/>
                      <a:tailEnd/>
                    </a:ln>
                  </pic:spPr>
                </pic:pic>
              </a:graphicData>
            </a:graphic>
          </wp:inline>
        </w:drawing>
      </w:r>
    </w:p>
    <w:p w:rsidR="001A373D" w:rsidRPr="00184744" w:rsidRDefault="001A373D" w:rsidP="001A373D">
      <w:pPr>
        <w:tabs>
          <w:tab w:val="left" w:pos="709"/>
        </w:tabs>
        <w:suppressAutoHyphens/>
        <w:ind w:left="-240"/>
        <w:rPr>
          <w:b/>
          <w:noProof/>
          <w:sz w:val="16"/>
          <w:szCs w:val="16"/>
        </w:rPr>
      </w:pPr>
    </w:p>
    <w:p w:rsidR="001A373D" w:rsidRPr="001A373D" w:rsidRDefault="001A373D" w:rsidP="001A373D">
      <w:pPr>
        <w:tabs>
          <w:tab w:val="left" w:pos="709"/>
        </w:tabs>
        <w:suppressAutoHyphens/>
        <w:spacing w:after="0" w:line="240" w:lineRule="auto"/>
        <w:jc w:val="center"/>
        <w:rPr>
          <w:rFonts w:ascii="Arial" w:hAnsi="Arial" w:cs="Arial"/>
          <w:b/>
          <w:sz w:val="36"/>
          <w:szCs w:val="36"/>
        </w:rPr>
      </w:pPr>
      <w:r w:rsidRPr="001A373D">
        <w:rPr>
          <w:rFonts w:ascii="Arial" w:hAnsi="Arial" w:cs="Arial"/>
          <w:b/>
          <w:sz w:val="36"/>
          <w:szCs w:val="36"/>
        </w:rPr>
        <w:t>ГЕНЕРАЛЬНЫЙ ПЛАН</w:t>
      </w:r>
    </w:p>
    <w:p w:rsidR="001A373D" w:rsidRPr="001A373D" w:rsidRDefault="001A373D" w:rsidP="001A373D">
      <w:pPr>
        <w:tabs>
          <w:tab w:val="left" w:pos="709"/>
        </w:tabs>
        <w:suppressAutoHyphens/>
        <w:spacing w:after="0" w:line="240" w:lineRule="auto"/>
        <w:jc w:val="center"/>
        <w:rPr>
          <w:rFonts w:ascii="Arial" w:hAnsi="Arial" w:cs="Arial"/>
          <w:sz w:val="36"/>
          <w:szCs w:val="36"/>
        </w:rPr>
      </w:pPr>
      <w:r w:rsidRPr="001A373D">
        <w:rPr>
          <w:rFonts w:ascii="Arial" w:hAnsi="Arial" w:cs="Arial"/>
          <w:sz w:val="36"/>
          <w:szCs w:val="36"/>
        </w:rPr>
        <w:t>МУНИЦИПАЛЬНОГО ОБРАЗОВАНИЯ</w:t>
      </w:r>
    </w:p>
    <w:p w:rsidR="001A373D" w:rsidRPr="001A373D" w:rsidRDefault="001A373D" w:rsidP="001A373D">
      <w:pPr>
        <w:tabs>
          <w:tab w:val="left" w:pos="709"/>
        </w:tabs>
        <w:suppressAutoHyphens/>
        <w:spacing w:after="0" w:line="240" w:lineRule="auto"/>
        <w:jc w:val="center"/>
        <w:rPr>
          <w:rFonts w:ascii="Arial" w:hAnsi="Arial" w:cs="Arial"/>
          <w:sz w:val="36"/>
          <w:szCs w:val="36"/>
        </w:rPr>
      </w:pPr>
      <w:r w:rsidRPr="001A373D">
        <w:rPr>
          <w:rFonts w:ascii="Arial" w:hAnsi="Arial" w:cs="Arial"/>
          <w:sz w:val="36"/>
          <w:szCs w:val="36"/>
        </w:rPr>
        <w:t>«ВОРОШНЕВСКИЙ СЕЛЬСОВЕТ»</w:t>
      </w:r>
    </w:p>
    <w:p w:rsidR="001A373D" w:rsidRPr="001A373D" w:rsidRDefault="001A373D" w:rsidP="001A373D">
      <w:pPr>
        <w:tabs>
          <w:tab w:val="left" w:pos="709"/>
        </w:tabs>
        <w:suppressAutoHyphens/>
        <w:spacing w:after="0" w:line="240" w:lineRule="auto"/>
        <w:jc w:val="center"/>
        <w:rPr>
          <w:rFonts w:ascii="Arial" w:hAnsi="Arial" w:cs="Arial"/>
          <w:sz w:val="36"/>
          <w:szCs w:val="36"/>
        </w:rPr>
      </w:pPr>
      <w:bookmarkStart w:id="0" w:name="_Toc185048182"/>
      <w:r w:rsidRPr="001A373D">
        <w:rPr>
          <w:rFonts w:ascii="Arial" w:hAnsi="Arial" w:cs="Arial"/>
          <w:sz w:val="36"/>
          <w:szCs w:val="36"/>
        </w:rPr>
        <w:t>КУРСКОГО РАЙОНА КУРСКОЙ ОБЛАСТИ</w:t>
      </w:r>
      <w:bookmarkEnd w:id="0"/>
    </w:p>
    <w:p w:rsidR="001A373D" w:rsidRPr="001A373D" w:rsidRDefault="001A373D" w:rsidP="001A373D">
      <w:pPr>
        <w:tabs>
          <w:tab w:val="left" w:pos="709"/>
        </w:tabs>
        <w:suppressAutoHyphens/>
        <w:autoSpaceDE w:val="0"/>
        <w:ind w:left="-240"/>
        <w:jc w:val="center"/>
        <w:rPr>
          <w:rFonts w:ascii="Arial" w:hAnsi="Arial" w:cs="Arial"/>
          <w:kern w:val="1"/>
        </w:rPr>
      </w:pPr>
      <w:r w:rsidRPr="001A373D">
        <w:rPr>
          <w:rFonts w:ascii="Arial" w:hAnsi="Arial" w:cs="Arial"/>
          <w:kern w:val="1"/>
        </w:rPr>
        <w:t xml:space="preserve">(разработан в соответствии с договором № </w:t>
      </w:r>
      <w:r w:rsidRPr="001A373D">
        <w:rPr>
          <w:rFonts w:ascii="Arial" w:hAnsi="Arial" w:cs="Arial"/>
        </w:rPr>
        <w:t>2</w:t>
      </w:r>
      <w:r w:rsidRPr="001A373D">
        <w:rPr>
          <w:rFonts w:ascii="Arial" w:hAnsi="Arial" w:cs="Arial"/>
          <w:kern w:val="1"/>
        </w:rPr>
        <w:t xml:space="preserve"> от </w:t>
      </w:r>
      <w:r w:rsidRPr="001A373D">
        <w:rPr>
          <w:rFonts w:ascii="Arial" w:hAnsi="Arial" w:cs="Arial"/>
        </w:rPr>
        <w:t>20.11.2013 г</w:t>
      </w:r>
      <w:r w:rsidRPr="001A373D">
        <w:rPr>
          <w:rFonts w:ascii="Arial" w:hAnsi="Arial" w:cs="Arial"/>
          <w:kern w:val="1"/>
        </w:rPr>
        <w:t>.)</w:t>
      </w:r>
    </w:p>
    <w:p w:rsidR="001A373D" w:rsidRPr="001A373D" w:rsidRDefault="001A373D" w:rsidP="001A373D">
      <w:pPr>
        <w:tabs>
          <w:tab w:val="left" w:pos="709"/>
        </w:tabs>
        <w:suppressAutoHyphens/>
        <w:spacing w:after="0" w:line="240" w:lineRule="auto"/>
        <w:jc w:val="center"/>
        <w:rPr>
          <w:rFonts w:ascii="Arial" w:hAnsi="Arial" w:cs="Arial"/>
          <w:b/>
          <w:sz w:val="16"/>
          <w:szCs w:val="16"/>
        </w:rPr>
      </w:pPr>
    </w:p>
    <w:p w:rsidR="001A373D" w:rsidRPr="001A373D" w:rsidRDefault="001A373D" w:rsidP="001A373D">
      <w:pPr>
        <w:tabs>
          <w:tab w:val="left" w:pos="709"/>
        </w:tabs>
        <w:suppressAutoHyphens/>
        <w:spacing w:after="0" w:line="240" w:lineRule="auto"/>
        <w:jc w:val="center"/>
        <w:rPr>
          <w:rFonts w:ascii="Arial" w:hAnsi="Arial" w:cs="Arial"/>
          <w:b/>
          <w:sz w:val="16"/>
          <w:szCs w:val="16"/>
        </w:rPr>
      </w:pPr>
    </w:p>
    <w:p w:rsidR="001A373D" w:rsidRPr="001A373D" w:rsidRDefault="001A373D" w:rsidP="001A373D">
      <w:pPr>
        <w:suppressAutoHyphens/>
        <w:spacing w:after="0" w:line="240" w:lineRule="auto"/>
        <w:jc w:val="center"/>
        <w:rPr>
          <w:rFonts w:ascii="Arial" w:hAnsi="Arial" w:cs="Arial"/>
          <w:b/>
          <w:kern w:val="0"/>
          <w:sz w:val="32"/>
          <w:szCs w:val="32"/>
          <w:lang w:eastAsia="ru-RU"/>
        </w:rPr>
      </w:pPr>
      <w:r w:rsidRPr="001A373D">
        <w:rPr>
          <w:rFonts w:ascii="Arial" w:hAnsi="Arial" w:cs="Arial"/>
          <w:b/>
          <w:kern w:val="0"/>
          <w:sz w:val="32"/>
          <w:szCs w:val="32"/>
          <w:lang w:eastAsia="ru-RU"/>
        </w:rPr>
        <w:t xml:space="preserve">ПОЛОЖЕНИЕ О </w:t>
      </w:r>
    </w:p>
    <w:p w:rsidR="001A373D" w:rsidRPr="001A373D" w:rsidRDefault="001A373D" w:rsidP="001A373D">
      <w:pPr>
        <w:suppressAutoHyphens/>
        <w:spacing w:after="0" w:line="240" w:lineRule="auto"/>
        <w:jc w:val="center"/>
        <w:rPr>
          <w:rFonts w:ascii="Arial" w:hAnsi="Arial" w:cs="Arial"/>
          <w:b/>
          <w:kern w:val="0"/>
          <w:sz w:val="32"/>
          <w:szCs w:val="32"/>
          <w:lang w:eastAsia="ru-RU"/>
        </w:rPr>
      </w:pPr>
      <w:r w:rsidRPr="001A373D">
        <w:rPr>
          <w:rFonts w:ascii="Arial" w:hAnsi="Arial" w:cs="Arial"/>
          <w:b/>
          <w:kern w:val="0"/>
          <w:sz w:val="32"/>
          <w:szCs w:val="32"/>
          <w:lang w:eastAsia="ru-RU"/>
        </w:rPr>
        <w:t>ТЕРРИТОРИАЛЬНОМ ПЛАНИРОВАНИИ</w:t>
      </w:r>
    </w:p>
    <w:p w:rsidR="001A373D" w:rsidRPr="001A373D" w:rsidRDefault="001A373D" w:rsidP="001A373D">
      <w:pPr>
        <w:suppressAutoHyphens/>
        <w:autoSpaceDE w:val="0"/>
        <w:spacing w:after="0" w:line="240" w:lineRule="auto"/>
        <w:jc w:val="center"/>
        <w:rPr>
          <w:rFonts w:ascii="Arial" w:hAnsi="Arial" w:cs="Arial"/>
          <w:b/>
          <w:bCs/>
        </w:rPr>
      </w:pPr>
    </w:p>
    <w:p w:rsidR="001A373D" w:rsidRPr="001A373D" w:rsidRDefault="001A373D" w:rsidP="001A373D">
      <w:pPr>
        <w:suppressAutoHyphens/>
        <w:autoSpaceDE w:val="0"/>
        <w:spacing w:after="0" w:line="240" w:lineRule="auto"/>
        <w:jc w:val="center"/>
        <w:rPr>
          <w:rFonts w:ascii="Arial" w:hAnsi="Arial" w:cs="Arial"/>
          <w:b/>
          <w:bCs/>
        </w:rPr>
      </w:pPr>
    </w:p>
    <w:p w:rsidR="001A373D" w:rsidRPr="001A373D" w:rsidRDefault="001A373D" w:rsidP="001A373D">
      <w:pPr>
        <w:suppressAutoHyphens/>
        <w:autoSpaceDE w:val="0"/>
        <w:spacing w:after="0" w:line="240" w:lineRule="auto"/>
        <w:jc w:val="center"/>
        <w:rPr>
          <w:rFonts w:ascii="Arial" w:hAnsi="Arial" w:cs="Arial"/>
          <w:b/>
          <w:bCs/>
        </w:rPr>
      </w:pPr>
      <w:r w:rsidRPr="001A373D">
        <w:rPr>
          <w:rFonts w:ascii="Arial" w:hAnsi="Arial" w:cs="Arial"/>
          <w:b/>
          <w:bCs/>
        </w:rPr>
        <w:t>Том 1</w:t>
      </w:r>
    </w:p>
    <w:p w:rsidR="001A373D" w:rsidRPr="001A373D" w:rsidRDefault="001A373D" w:rsidP="001A373D">
      <w:pPr>
        <w:suppressAutoHyphens/>
        <w:autoSpaceDE w:val="0"/>
        <w:spacing w:after="0" w:line="240" w:lineRule="auto"/>
        <w:rPr>
          <w:rFonts w:ascii="Arial" w:hAnsi="Arial" w:cs="Arial"/>
          <w:b/>
          <w:bCs/>
          <w:sz w:val="16"/>
          <w:szCs w:val="16"/>
        </w:rPr>
      </w:pPr>
    </w:p>
    <w:p w:rsidR="001A373D" w:rsidRPr="001A373D" w:rsidRDefault="001A373D" w:rsidP="001A373D">
      <w:pPr>
        <w:tabs>
          <w:tab w:val="left" w:pos="709"/>
        </w:tabs>
        <w:suppressAutoHyphens/>
        <w:autoSpaceDE w:val="0"/>
        <w:spacing w:after="0" w:line="240" w:lineRule="auto"/>
        <w:jc w:val="center"/>
        <w:rPr>
          <w:rFonts w:ascii="Arial" w:hAnsi="Arial" w:cs="Arial"/>
          <w:b/>
          <w:bCs/>
          <w:sz w:val="16"/>
          <w:szCs w:val="16"/>
        </w:rPr>
      </w:pPr>
    </w:p>
    <w:p w:rsidR="001A373D" w:rsidRPr="001A373D" w:rsidRDefault="001A373D" w:rsidP="001A373D">
      <w:pPr>
        <w:tabs>
          <w:tab w:val="left" w:pos="709"/>
        </w:tabs>
        <w:suppressAutoHyphens/>
        <w:autoSpaceDE w:val="0"/>
        <w:spacing w:after="0" w:line="240" w:lineRule="auto"/>
        <w:jc w:val="center"/>
        <w:rPr>
          <w:rFonts w:ascii="Arial" w:hAnsi="Arial" w:cs="Arial"/>
          <w:b/>
          <w:bCs/>
          <w:sz w:val="16"/>
          <w:szCs w:val="16"/>
        </w:rPr>
      </w:pPr>
    </w:p>
    <w:p w:rsidR="001A373D" w:rsidRPr="001A373D" w:rsidRDefault="001A373D" w:rsidP="001A373D">
      <w:pPr>
        <w:tabs>
          <w:tab w:val="left" w:pos="709"/>
        </w:tabs>
        <w:suppressAutoHyphens/>
        <w:autoSpaceDE w:val="0"/>
        <w:spacing w:after="0" w:line="240" w:lineRule="auto"/>
        <w:jc w:val="center"/>
        <w:rPr>
          <w:rFonts w:ascii="Arial" w:hAnsi="Arial" w:cs="Arial"/>
          <w:b/>
          <w:bCs/>
          <w:sz w:val="16"/>
          <w:szCs w:val="16"/>
        </w:rPr>
      </w:pPr>
    </w:p>
    <w:p w:rsidR="001A373D" w:rsidRPr="001A373D" w:rsidRDefault="001A373D" w:rsidP="001A373D">
      <w:pPr>
        <w:tabs>
          <w:tab w:val="left" w:pos="709"/>
        </w:tabs>
        <w:suppressAutoHyphens/>
        <w:autoSpaceDE w:val="0"/>
        <w:spacing w:after="0" w:line="240" w:lineRule="auto"/>
        <w:jc w:val="center"/>
        <w:rPr>
          <w:rFonts w:ascii="Arial" w:hAnsi="Arial" w:cs="Arial"/>
          <w:b/>
          <w:bCs/>
          <w:sz w:val="16"/>
          <w:szCs w:val="16"/>
        </w:rPr>
      </w:pPr>
    </w:p>
    <w:p w:rsidR="001A373D" w:rsidRPr="001A373D" w:rsidRDefault="001A373D" w:rsidP="001A373D">
      <w:pPr>
        <w:tabs>
          <w:tab w:val="left" w:pos="709"/>
        </w:tabs>
        <w:suppressAutoHyphens/>
        <w:autoSpaceDE w:val="0"/>
        <w:spacing w:after="0" w:line="240" w:lineRule="auto"/>
        <w:jc w:val="center"/>
        <w:rPr>
          <w:rFonts w:ascii="Arial" w:hAnsi="Arial" w:cs="Arial"/>
          <w:b/>
          <w:bCs/>
          <w:sz w:val="28"/>
          <w:szCs w:val="28"/>
        </w:rPr>
      </w:pPr>
      <w:r w:rsidRPr="001A373D">
        <w:rPr>
          <w:rFonts w:ascii="Arial" w:hAnsi="Arial" w:cs="Arial"/>
          <w:b/>
          <w:bCs/>
          <w:sz w:val="28"/>
          <w:szCs w:val="28"/>
        </w:rPr>
        <w:t>Главный архитектор проекта                  А.Ю. Ниязов</w:t>
      </w:r>
    </w:p>
    <w:p w:rsidR="001A373D" w:rsidRPr="001A373D" w:rsidRDefault="001A373D" w:rsidP="001A373D">
      <w:pPr>
        <w:tabs>
          <w:tab w:val="left" w:pos="709"/>
        </w:tabs>
        <w:suppressAutoHyphens/>
        <w:autoSpaceDE w:val="0"/>
        <w:spacing w:after="0" w:line="240" w:lineRule="auto"/>
        <w:jc w:val="center"/>
        <w:rPr>
          <w:rFonts w:ascii="Arial" w:hAnsi="Arial" w:cs="Arial"/>
          <w:b/>
          <w:bCs/>
          <w:sz w:val="28"/>
          <w:szCs w:val="28"/>
        </w:rPr>
      </w:pPr>
    </w:p>
    <w:p w:rsidR="001A373D" w:rsidRPr="001A373D" w:rsidRDefault="001A373D" w:rsidP="001A373D">
      <w:pPr>
        <w:tabs>
          <w:tab w:val="left" w:pos="709"/>
        </w:tabs>
        <w:suppressAutoHyphens/>
        <w:autoSpaceDE w:val="0"/>
        <w:spacing w:after="0" w:line="240" w:lineRule="auto"/>
        <w:jc w:val="center"/>
        <w:rPr>
          <w:rFonts w:ascii="Arial" w:hAnsi="Arial" w:cs="Arial"/>
          <w:b/>
          <w:bCs/>
          <w:sz w:val="28"/>
          <w:szCs w:val="28"/>
        </w:rPr>
      </w:pPr>
      <w:r w:rsidRPr="001A373D">
        <w:rPr>
          <w:rFonts w:ascii="Arial" w:hAnsi="Arial" w:cs="Arial"/>
          <w:b/>
          <w:bCs/>
          <w:sz w:val="28"/>
          <w:szCs w:val="28"/>
        </w:rPr>
        <w:t>Разработал                                                   Г.С. Шуклин</w:t>
      </w:r>
    </w:p>
    <w:p w:rsidR="001A373D" w:rsidRPr="001A373D" w:rsidRDefault="001A373D" w:rsidP="001A373D">
      <w:pPr>
        <w:tabs>
          <w:tab w:val="left" w:pos="709"/>
        </w:tabs>
        <w:suppressAutoHyphens/>
        <w:autoSpaceDE w:val="0"/>
        <w:spacing w:after="0" w:line="240" w:lineRule="auto"/>
        <w:jc w:val="center"/>
        <w:rPr>
          <w:rFonts w:ascii="Arial" w:hAnsi="Arial" w:cs="Arial"/>
          <w:b/>
          <w:bCs/>
        </w:rPr>
      </w:pPr>
    </w:p>
    <w:p w:rsidR="001A373D" w:rsidRPr="001A373D" w:rsidRDefault="001A373D" w:rsidP="001A373D">
      <w:pPr>
        <w:tabs>
          <w:tab w:val="left" w:pos="709"/>
        </w:tabs>
        <w:suppressAutoHyphens/>
        <w:autoSpaceDE w:val="0"/>
        <w:spacing w:after="0" w:line="240" w:lineRule="auto"/>
        <w:jc w:val="center"/>
        <w:rPr>
          <w:rFonts w:ascii="Arial" w:hAnsi="Arial" w:cs="Arial"/>
          <w:b/>
          <w:sz w:val="16"/>
          <w:szCs w:val="16"/>
        </w:rPr>
        <w:sectPr w:rsidR="001A373D" w:rsidRPr="001A373D" w:rsidSect="009606F5">
          <w:headerReference w:type="even" r:id="rId11"/>
          <w:footerReference w:type="even" r:id="rId12"/>
          <w:footerReference w:type="default" r:id="rId13"/>
          <w:pgSz w:w="11907" w:h="16840" w:code="9"/>
          <w:pgMar w:top="709" w:right="1134" w:bottom="1418" w:left="1701" w:header="567" w:footer="567" w:gutter="0"/>
          <w:pgNumType w:start="1"/>
          <w:cols w:space="720"/>
          <w:noEndnote/>
          <w:titlePg/>
        </w:sectPr>
      </w:pPr>
      <w:r w:rsidRPr="001A373D">
        <w:rPr>
          <w:rFonts w:ascii="Arial" w:hAnsi="Arial" w:cs="Arial"/>
          <w:b/>
          <w:bCs/>
        </w:rPr>
        <w:t>г. Курск 2013 г.</w:t>
      </w:r>
    </w:p>
    <w:p w:rsidR="001A373D" w:rsidRPr="001A373D" w:rsidRDefault="001A373D" w:rsidP="001A373D">
      <w:pPr>
        <w:pStyle w:val="22"/>
        <w:shd w:val="clear" w:color="auto" w:fill="auto"/>
        <w:spacing w:after="576" w:line="270" w:lineRule="exact"/>
        <w:ind w:right="80" w:firstLine="0"/>
        <w:jc w:val="center"/>
        <w:rPr>
          <w:rFonts w:ascii="Arial" w:hAnsi="Arial" w:cs="Arial"/>
          <w:sz w:val="24"/>
          <w:szCs w:val="24"/>
        </w:rPr>
      </w:pPr>
      <w:bookmarkStart w:id="1" w:name="_Toc268263724"/>
      <w:bookmarkStart w:id="2" w:name="_Toc298142855"/>
      <w:bookmarkStart w:id="3" w:name="_Toc336507770"/>
      <w:r w:rsidRPr="001A373D">
        <w:rPr>
          <w:rFonts w:ascii="Arial" w:hAnsi="Arial" w:cs="Arial"/>
          <w:sz w:val="24"/>
          <w:szCs w:val="24"/>
        </w:rPr>
        <w:lastRenderedPageBreak/>
        <w:t>СОДЕРЖАНИЕ</w:t>
      </w:r>
    </w:p>
    <w:p w:rsidR="001A373D" w:rsidRPr="001A373D" w:rsidRDefault="000E5BD1" w:rsidP="001A373D">
      <w:pPr>
        <w:pStyle w:val="12"/>
        <w:spacing w:line="240" w:lineRule="auto"/>
        <w:rPr>
          <w:rFonts w:ascii="Arial" w:hAnsi="Arial" w:cs="Arial"/>
        </w:rPr>
      </w:pPr>
      <w:r w:rsidRPr="000E5BD1">
        <w:rPr>
          <w:rFonts w:ascii="Arial" w:hAnsi="Arial" w:cs="Arial"/>
        </w:rPr>
        <w:fldChar w:fldCharType="begin"/>
      </w:r>
      <w:r w:rsidR="001A373D" w:rsidRPr="001A373D">
        <w:rPr>
          <w:rFonts w:ascii="Arial" w:hAnsi="Arial" w:cs="Arial"/>
        </w:rPr>
        <w:instrText xml:space="preserve"> TOC \o "1-5" \h \z </w:instrText>
      </w:r>
      <w:r w:rsidRPr="000E5BD1">
        <w:rPr>
          <w:rFonts w:ascii="Arial" w:hAnsi="Arial" w:cs="Arial"/>
        </w:rPr>
        <w:fldChar w:fldCharType="separate"/>
      </w:r>
      <w:hyperlink w:anchor="bookmark0" w:tooltip="Current Document">
        <w:r w:rsidR="001A373D" w:rsidRPr="001A373D">
          <w:rPr>
            <w:rFonts w:ascii="Arial" w:hAnsi="Arial" w:cs="Arial"/>
          </w:rPr>
          <w:t>Введе</w:t>
        </w:r>
        <w:r w:rsidR="001A373D" w:rsidRPr="001A373D">
          <w:rPr>
            <w:rStyle w:val="afe"/>
            <w:rFonts w:ascii="Arial" w:eastAsia="Calibri" w:hAnsi="Arial" w:cs="Arial"/>
            <w:b w:val="0"/>
            <w:bCs w:val="0"/>
            <w:sz w:val="24"/>
            <w:szCs w:val="24"/>
          </w:rPr>
          <w:t>ни</w:t>
        </w:r>
        <w:r w:rsidR="001A373D" w:rsidRPr="001A373D">
          <w:rPr>
            <w:rFonts w:ascii="Arial" w:hAnsi="Arial" w:cs="Arial"/>
          </w:rPr>
          <w:t>е</w:t>
        </w:r>
        <w:r w:rsidR="001A373D" w:rsidRPr="001A373D">
          <w:rPr>
            <w:rFonts w:ascii="Arial" w:hAnsi="Arial" w:cs="Arial"/>
          </w:rPr>
          <w:tab/>
        </w:r>
        <w:r w:rsidR="001A373D" w:rsidRPr="001A373D">
          <w:rPr>
            <w:rFonts w:ascii="Arial" w:hAnsi="Arial" w:cs="Arial"/>
          </w:rPr>
          <w:tab/>
        </w:r>
        <w:r w:rsidR="001A373D" w:rsidRPr="001A373D">
          <w:rPr>
            <w:rFonts w:ascii="Arial" w:hAnsi="Arial" w:cs="Arial"/>
          </w:rPr>
          <w:tab/>
        </w:r>
        <w:r w:rsidR="001A373D" w:rsidRPr="001A373D">
          <w:rPr>
            <w:rFonts w:ascii="Arial" w:hAnsi="Arial" w:cs="Arial"/>
          </w:rPr>
          <w:tab/>
        </w:r>
        <w:r w:rsidR="001A373D" w:rsidRPr="001A373D">
          <w:rPr>
            <w:rFonts w:ascii="Arial" w:hAnsi="Arial" w:cs="Arial"/>
          </w:rPr>
          <w:tab/>
        </w:r>
        <w:r w:rsidR="001A373D" w:rsidRPr="001A373D">
          <w:rPr>
            <w:rFonts w:ascii="Arial" w:hAnsi="Arial" w:cs="Arial"/>
          </w:rPr>
          <w:tab/>
        </w:r>
        <w:r w:rsidR="001A373D" w:rsidRPr="001A373D">
          <w:rPr>
            <w:rFonts w:ascii="Arial" w:hAnsi="Arial" w:cs="Arial"/>
          </w:rPr>
          <w:tab/>
        </w:r>
        <w:r w:rsidR="001A373D" w:rsidRPr="001A373D">
          <w:rPr>
            <w:rFonts w:ascii="Arial" w:hAnsi="Arial" w:cs="Arial"/>
          </w:rPr>
          <w:tab/>
        </w:r>
        <w:r w:rsidR="001A373D" w:rsidRPr="001A373D">
          <w:rPr>
            <w:rFonts w:ascii="Arial" w:hAnsi="Arial" w:cs="Arial"/>
          </w:rPr>
          <w:tab/>
        </w:r>
        <w:r w:rsidR="001A373D" w:rsidRPr="001A373D">
          <w:rPr>
            <w:rFonts w:ascii="Arial" w:hAnsi="Arial" w:cs="Arial"/>
          </w:rPr>
          <w:tab/>
        </w:r>
        <w:r w:rsidR="001A373D" w:rsidRPr="001A373D">
          <w:rPr>
            <w:rFonts w:ascii="Arial" w:hAnsi="Arial" w:cs="Arial"/>
          </w:rPr>
          <w:tab/>
          <w:t xml:space="preserve">          3</w:t>
        </w:r>
      </w:hyperlink>
    </w:p>
    <w:p w:rsidR="001A373D" w:rsidRPr="001A373D" w:rsidRDefault="001A373D" w:rsidP="001A373D">
      <w:pPr>
        <w:suppressAutoHyphens/>
        <w:spacing w:after="0" w:line="240" w:lineRule="auto"/>
        <w:contextualSpacing/>
        <w:jc w:val="both"/>
        <w:rPr>
          <w:rFonts w:ascii="Arial" w:hAnsi="Arial" w:cs="Arial"/>
        </w:rPr>
      </w:pPr>
      <w:r w:rsidRPr="001A373D">
        <w:rPr>
          <w:rFonts w:ascii="Arial" w:hAnsi="Arial" w:cs="Arial"/>
        </w:rPr>
        <w:t>1. </w:t>
      </w:r>
      <w:r w:rsidRPr="001A373D">
        <w:rPr>
          <w:rFonts w:ascii="Arial" w:eastAsia="Calibri" w:hAnsi="Arial" w:cs="Arial"/>
          <w:lang w:eastAsia="ru-RU"/>
        </w:rPr>
        <w:t>Цели и задачи территориального планирования Ворошневского сельсовета Курского района Курской области</w:t>
      </w:r>
      <w:r w:rsidRPr="001A373D">
        <w:rPr>
          <w:rFonts w:ascii="Arial" w:eastAsia="Calibri" w:hAnsi="Arial" w:cs="Arial"/>
          <w:lang w:eastAsia="ru-RU"/>
        </w:rPr>
        <w:tab/>
      </w:r>
      <w:r w:rsidRPr="001A373D">
        <w:rPr>
          <w:rFonts w:ascii="Arial" w:eastAsia="Calibri" w:hAnsi="Arial" w:cs="Arial"/>
          <w:lang w:eastAsia="ru-RU"/>
        </w:rPr>
        <w:tab/>
      </w:r>
      <w:r w:rsidRPr="001A373D">
        <w:rPr>
          <w:rFonts w:ascii="Arial" w:eastAsia="Calibri" w:hAnsi="Arial" w:cs="Arial"/>
          <w:lang w:eastAsia="ru-RU"/>
        </w:rPr>
        <w:tab/>
      </w:r>
      <w:r w:rsidRPr="001A373D">
        <w:rPr>
          <w:rFonts w:ascii="Arial" w:eastAsia="Calibri" w:hAnsi="Arial" w:cs="Arial"/>
          <w:lang w:eastAsia="ru-RU"/>
        </w:rPr>
        <w:tab/>
      </w:r>
      <w:r w:rsidRPr="001A373D">
        <w:rPr>
          <w:rFonts w:ascii="Arial" w:eastAsia="Calibri" w:hAnsi="Arial" w:cs="Arial"/>
          <w:lang w:eastAsia="ru-RU"/>
        </w:rPr>
        <w:tab/>
      </w:r>
      <w:r w:rsidRPr="001A373D">
        <w:rPr>
          <w:rFonts w:ascii="Arial" w:eastAsia="Calibri" w:hAnsi="Arial" w:cs="Arial"/>
          <w:lang w:eastAsia="ru-RU"/>
        </w:rPr>
        <w:tab/>
      </w:r>
      <w:r w:rsidRPr="001A373D">
        <w:rPr>
          <w:rFonts w:ascii="Arial" w:hAnsi="Arial" w:cs="Arial"/>
        </w:rPr>
        <w:tab/>
      </w:r>
      <w:r w:rsidRPr="001A373D">
        <w:rPr>
          <w:rFonts w:ascii="Arial" w:hAnsi="Arial" w:cs="Arial"/>
        </w:rPr>
        <w:tab/>
        <w:t>5</w:t>
      </w:r>
    </w:p>
    <w:p w:rsidR="001A373D" w:rsidRPr="001A373D" w:rsidRDefault="001A373D" w:rsidP="001A373D">
      <w:pPr>
        <w:pStyle w:val="12"/>
        <w:spacing w:line="240" w:lineRule="auto"/>
        <w:rPr>
          <w:rFonts w:ascii="Arial" w:hAnsi="Arial" w:cs="Arial"/>
        </w:rPr>
      </w:pPr>
      <w:r w:rsidRPr="001A373D">
        <w:rPr>
          <w:rFonts w:ascii="Arial" w:hAnsi="Arial" w:cs="Arial"/>
        </w:rPr>
        <w:t>2. Обоснование вариантов решения задач территориального планирования сельсовета</w:t>
      </w:r>
      <w:r w:rsidRPr="001A373D">
        <w:rPr>
          <w:rFonts w:ascii="Arial" w:hAnsi="Arial" w:cs="Arial"/>
        </w:rPr>
        <w:tab/>
      </w:r>
      <w:r w:rsidRPr="001A373D">
        <w:rPr>
          <w:rFonts w:ascii="Arial" w:hAnsi="Arial" w:cs="Arial"/>
        </w:rPr>
        <w:tab/>
      </w:r>
      <w:r w:rsidRPr="001A373D">
        <w:rPr>
          <w:rFonts w:ascii="Arial" w:hAnsi="Arial" w:cs="Arial"/>
        </w:rPr>
        <w:tab/>
      </w:r>
      <w:r w:rsidRPr="001A373D">
        <w:rPr>
          <w:rFonts w:ascii="Arial" w:hAnsi="Arial" w:cs="Arial"/>
        </w:rPr>
        <w:tab/>
      </w:r>
      <w:r w:rsidRPr="001A373D">
        <w:rPr>
          <w:rFonts w:ascii="Arial" w:hAnsi="Arial" w:cs="Arial"/>
        </w:rPr>
        <w:tab/>
      </w:r>
      <w:r w:rsidRPr="001A373D">
        <w:rPr>
          <w:rFonts w:ascii="Arial" w:hAnsi="Arial" w:cs="Arial"/>
        </w:rPr>
        <w:tab/>
      </w:r>
      <w:r w:rsidRPr="001A373D">
        <w:rPr>
          <w:rFonts w:ascii="Arial" w:hAnsi="Arial" w:cs="Arial"/>
        </w:rPr>
        <w:tab/>
      </w:r>
      <w:r w:rsidRPr="001A373D">
        <w:rPr>
          <w:rFonts w:ascii="Arial" w:hAnsi="Arial" w:cs="Arial"/>
        </w:rPr>
        <w:tab/>
      </w:r>
      <w:r w:rsidRPr="001A373D">
        <w:rPr>
          <w:rFonts w:ascii="Arial" w:hAnsi="Arial" w:cs="Arial"/>
        </w:rPr>
        <w:tab/>
      </w:r>
      <w:r w:rsidRPr="001A373D">
        <w:rPr>
          <w:rFonts w:ascii="Arial" w:hAnsi="Arial" w:cs="Arial"/>
        </w:rPr>
        <w:tab/>
      </w:r>
      <w:r w:rsidRPr="001A373D">
        <w:rPr>
          <w:rFonts w:ascii="Arial" w:hAnsi="Arial" w:cs="Arial"/>
        </w:rPr>
        <w:tab/>
        <w:t xml:space="preserve">        12</w:t>
      </w:r>
    </w:p>
    <w:p w:rsidR="001A373D" w:rsidRPr="001A373D" w:rsidRDefault="001A373D" w:rsidP="001A373D">
      <w:pPr>
        <w:spacing w:after="0" w:line="240" w:lineRule="auto"/>
        <w:rPr>
          <w:rFonts w:ascii="Arial" w:hAnsi="Arial" w:cs="Arial"/>
        </w:rPr>
      </w:pPr>
      <w:r w:rsidRPr="001A373D">
        <w:rPr>
          <w:rFonts w:ascii="Arial" w:hAnsi="Arial" w:cs="Arial"/>
        </w:rPr>
        <w:t>3. </w:t>
      </w:r>
      <w:hyperlink w:anchor="bookmark6" w:tooltip="Current Document">
        <w:r w:rsidRPr="001A373D">
          <w:rPr>
            <w:rFonts w:ascii="Arial" w:hAnsi="Arial" w:cs="Arial"/>
          </w:rPr>
          <w:t>Мероприятия по территориальному планированию</w:t>
        </w:r>
        <w:r w:rsidRPr="001A373D">
          <w:rPr>
            <w:rFonts w:ascii="Arial" w:hAnsi="Arial" w:cs="Arial"/>
          </w:rPr>
          <w:tab/>
        </w:r>
        <w:r w:rsidRPr="001A373D">
          <w:rPr>
            <w:rFonts w:ascii="Arial" w:hAnsi="Arial" w:cs="Arial"/>
          </w:rPr>
          <w:tab/>
        </w:r>
        <w:r w:rsidRPr="001A373D">
          <w:rPr>
            <w:rFonts w:ascii="Arial" w:hAnsi="Arial" w:cs="Arial"/>
          </w:rPr>
          <w:tab/>
          <w:t xml:space="preserve">        24</w:t>
        </w:r>
      </w:hyperlink>
      <w:r w:rsidR="000E5BD1" w:rsidRPr="001A373D">
        <w:rPr>
          <w:rFonts w:ascii="Arial" w:hAnsi="Arial" w:cs="Arial"/>
        </w:rPr>
        <w:fldChar w:fldCharType="end"/>
      </w:r>
    </w:p>
    <w:p w:rsidR="001A373D" w:rsidRPr="001A373D" w:rsidRDefault="001A373D" w:rsidP="001A373D">
      <w:pPr>
        <w:spacing w:after="0" w:line="240" w:lineRule="auto"/>
        <w:rPr>
          <w:rFonts w:ascii="Arial" w:hAnsi="Arial" w:cs="Arial"/>
        </w:rPr>
      </w:pPr>
      <w:r w:rsidRPr="001A373D">
        <w:rPr>
          <w:rFonts w:ascii="Arial" w:hAnsi="Arial" w:cs="Arial"/>
        </w:rPr>
        <w:t>Заключение</w:t>
      </w:r>
      <w:r w:rsidRPr="001A373D">
        <w:rPr>
          <w:rFonts w:ascii="Arial" w:hAnsi="Arial" w:cs="Arial"/>
        </w:rPr>
        <w:tab/>
      </w:r>
      <w:r w:rsidRPr="001A373D">
        <w:rPr>
          <w:rFonts w:ascii="Arial" w:hAnsi="Arial" w:cs="Arial"/>
        </w:rPr>
        <w:tab/>
      </w:r>
      <w:r w:rsidRPr="001A373D">
        <w:rPr>
          <w:rFonts w:ascii="Arial" w:hAnsi="Arial" w:cs="Arial"/>
        </w:rPr>
        <w:tab/>
      </w:r>
      <w:r w:rsidRPr="001A373D">
        <w:rPr>
          <w:rFonts w:ascii="Arial" w:hAnsi="Arial" w:cs="Arial"/>
        </w:rPr>
        <w:tab/>
      </w:r>
      <w:r w:rsidRPr="001A373D">
        <w:rPr>
          <w:rFonts w:ascii="Arial" w:hAnsi="Arial" w:cs="Arial"/>
        </w:rPr>
        <w:tab/>
      </w:r>
      <w:r w:rsidRPr="001A373D">
        <w:rPr>
          <w:rFonts w:ascii="Arial" w:hAnsi="Arial" w:cs="Arial"/>
        </w:rPr>
        <w:tab/>
      </w:r>
      <w:r w:rsidRPr="001A373D">
        <w:rPr>
          <w:rFonts w:ascii="Arial" w:hAnsi="Arial" w:cs="Arial"/>
        </w:rPr>
        <w:tab/>
      </w:r>
      <w:r w:rsidRPr="001A373D">
        <w:rPr>
          <w:rFonts w:ascii="Arial" w:hAnsi="Arial" w:cs="Arial"/>
        </w:rPr>
        <w:tab/>
      </w:r>
      <w:r w:rsidRPr="001A373D">
        <w:rPr>
          <w:rFonts w:ascii="Arial" w:hAnsi="Arial" w:cs="Arial"/>
        </w:rPr>
        <w:tab/>
      </w:r>
      <w:r w:rsidRPr="001A373D">
        <w:rPr>
          <w:rFonts w:ascii="Arial" w:hAnsi="Arial" w:cs="Arial"/>
        </w:rPr>
        <w:tab/>
        <w:t xml:space="preserve">        32</w:t>
      </w:r>
    </w:p>
    <w:p w:rsidR="001A373D" w:rsidRPr="001A373D" w:rsidRDefault="001A373D" w:rsidP="001A373D">
      <w:pPr>
        <w:spacing w:line="240" w:lineRule="auto"/>
        <w:rPr>
          <w:rFonts w:ascii="Arial" w:hAnsi="Arial" w:cs="Arial"/>
        </w:rPr>
      </w:pPr>
    </w:p>
    <w:p w:rsidR="001A373D" w:rsidRPr="001A373D" w:rsidRDefault="001A373D" w:rsidP="001A373D">
      <w:pPr>
        <w:spacing w:line="240" w:lineRule="auto"/>
        <w:rPr>
          <w:rFonts w:ascii="Arial" w:hAnsi="Arial" w:cs="Arial"/>
        </w:rPr>
      </w:pPr>
    </w:p>
    <w:p w:rsidR="001A373D" w:rsidRPr="001A373D" w:rsidRDefault="001A373D" w:rsidP="001A373D">
      <w:pPr>
        <w:spacing w:line="240" w:lineRule="auto"/>
        <w:rPr>
          <w:rFonts w:ascii="Arial" w:hAnsi="Arial" w:cs="Arial"/>
        </w:rPr>
      </w:pPr>
    </w:p>
    <w:p w:rsidR="001A373D" w:rsidRPr="001A373D" w:rsidRDefault="001A373D" w:rsidP="001A373D">
      <w:pPr>
        <w:spacing w:line="240" w:lineRule="auto"/>
        <w:rPr>
          <w:rFonts w:ascii="Arial" w:hAnsi="Arial" w:cs="Arial"/>
        </w:rPr>
      </w:pPr>
    </w:p>
    <w:p w:rsidR="001A373D" w:rsidRPr="001A373D" w:rsidRDefault="001A373D" w:rsidP="001A373D">
      <w:pPr>
        <w:spacing w:line="240" w:lineRule="auto"/>
        <w:rPr>
          <w:rFonts w:ascii="Arial" w:hAnsi="Arial" w:cs="Arial"/>
        </w:rPr>
      </w:pPr>
    </w:p>
    <w:p w:rsidR="001A373D" w:rsidRPr="001A373D" w:rsidRDefault="001A373D" w:rsidP="001A373D">
      <w:pPr>
        <w:spacing w:line="240" w:lineRule="auto"/>
        <w:rPr>
          <w:rFonts w:ascii="Arial" w:hAnsi="Arial" w:cs="Arial"/>
        </w:rPr>
      </w:pPr>
    </w:p>
    <w:p w:rsidR="001A373D" w:rsidRPr="001A373D" w:rsidRDefault="001A373D" w:rsidP="001A373D">
      <w:pPr>
        <w:spacing w:line="240" w:lineRule="auto"/>
        <w:rPr>
          <w:rFonts w:ascii="Arial" w:hAnsi="Arial" w:cs="Arial"/>
        </w:rPr>
      </w:pPr>
    </w:p>
    <w:p w:rsidR="001A373D" w:rsidRPr="001A373D" w:rsidRDefault="001A373D" w:rsidP="001A373D">
      <w:pPr>
        <w:spacing w:line="240" w:lineRule="auto"/>
        <w:rPr>
          <w:rFonts w:ascii="Arial" w:hAnsi="Arial" w:cs="Arial"/>
        </w:rPr>
      </w:pPr>
    </w:p>
    <w:p w:rsidR="001A373D" w:rsidRPr="001A373D" w:rsidRDefault="001A373D" w:rsidP="001A373D">
      <w:pPr>
        <w:spacing w:line="240" w:lineRule="auto"/>
        <w:rPr>
          <w:rFonts w:ascii="Arial" w:hAnsi="Arial" w:cs="Arial"/>
        </w:rPr>
      </w:pPr>
    </w:p>
    <w:p w:rsidR="001A373D" w:rsidRPr="001A373D" w:rsidRDefault="001A373D" w:rsidP="001A373D">
      <w:pPr>
        <w:spacing w:line="240" w:lineRule="auto"/>
        <w:rPr>
          <w:rFonts w:ascii="Arial" w:hAnsi="Arial" w:cs="Arial"/>
        </w:rPr>
      </w:pPr>
    </w:p>
    <w:p w:rsidR="001A373D" w:rsidRPr="001A373D" w:rsidRDefault="001A373D" w:rsidP="001A373D">
      <w:pPr>
        <w:spacing w:line="240" w:lineRule="auto"/>
        <w:rPr>
          <w:rFonts w:ascii="Arial" w:hAnsi="Arial" w:cs="Arial"/>
        </w:rPr>
      </w:pPr>
    </w:p>
    <w:p w:rsidR="001A373D" w:rsidRPr="001A373D" w:rsidRDefault="001A373D" w:rsidP="001A373D">
      <w:pPr>
        <w:spacing w:line="240" w:lineRule="auto"/>
        <w:rPr>
          <w:rFonts w:ascii="Arial" w:hAnsi="Arial" w:cs="Arial"/>
        </w:rPr>
      </w:pPr>
    </w:p>
    <w:p w:rsidR="001A373D" w:rsidRPr="001A373D" w:rsidRDefault="001A373D" w:rsidP="001A373D">
      <w:pPr>
        <w:spacing w:line="240" w:lineRule="auto"/>
        <w:rPr>
          <w:rFonts w:ascii="Arial" w:hAnsi="Arial" w:cs="Arial"/>
        </w:rPr>
      </w:pPr>
    </w:p>
    <w:p w:rsidR="001A373D" w:rsidRPr="001A373D" w:rsidRDefault="001A373D" w:rsidP="001A373D">
      <w:pPr>
        <w:spacing w:line="240" w:lineRule="auto"/>
        <w:rPr>
          <w:rFonts w:ascii="Arial" w:hAnsi="Arial" w:cs="Arial"/>
        </w:rPr>
      </w:pPr>
    </w:p>
    <w:p w:rsidR="001A373D" w:rsidRPr="001A373D" w:rsidRDefault="001A373D" w:rsidP="001A373D">
      <w:pPr>
        <w:spacing w:line="240" w:lineRule="auto"/>
        <w:rPr>
          <w:rFonts w:ascii="Arial" w:hAnsi="Arial" w:cs="Arial"/>
        </w:rPr>
      </w:pPr>
    </w:p>
    <w:p w:rsidR="001A373D" w:rsidRPr="001A373D" w:rsidRDefault="001A373D" w:rsidP="001A373D">
      <w:pPr>
        <w:spacing w:line="240" w:lineRule="auto"/>
        <w:rPr>
          <w:rFonts w:ascii="Arial" w:hAnsi="Arial" w:cs="Arial"/>
        </w:rPr>
      </w:pPr>
    </w:p>
    <w:p w:rsidR="001A373D" w:rsidRPr="001A373D" w:rsidRDefault="001A373D" w:rsidP="001A373D">
      <w:pPr>
        <w:spacing w:line="240" w:lineRule="auto"/>
        <w:rPr>
          <w:rFonts w:ascii="Arial" w:hAnsi="Arial" w:cs="Arial"/>
        </w:rPr>
      </w:pPr>
    </w:p>
    <w:p w:rsidR="001A373D" w:rsidRPr="001A373D" w:rsidRDefault="001A373D" w:rsidP="001A373D">
      <w:pPr>
        <w:spacing w:line="240" w:lineRule="auto"/>
        <w:rPr>
          <w:rFonts w:ascii="Arial" w:hAnsi="Arial" w:cs="Arial"/>
        </w:rPr>
      </w:pPr>
    </w:p>
    <w:p w:rsidR="001A373D" w:rsidRPr="001A373D" w:rsidRDefault="001A373D" w:rsidP="001A373D">
      <w:pPr>
        <w:spacing w:line="240" w:lineRule="auto"/>
        <w:rPr>
          <w:rFonts w:ascii="Arial" w:hAnsi="Arial" w:cs="Arial"/>
        </w:rPr>
      </w:pPr>
    </w:p>
    <w:p w:rsidR="001A373D" w:rsidRPr="001A373D" w:rsidRDefault="001A373D" w:rsidP="001A373D">
      <w:pPr>
        <w:spacing w:line="240" w:lineRule="auto"/>
        <w:rPr>
          <w:rFonts w:ascii="Arial" w:hAnsi="Arial" w:cs="Arial"/>
        </w:rPr>
      </w:pPr>
    </w:p>
    <w:p w:rsidR="001A373D" w:rsidRPr="001A373D" w:rsidRDefault="001A373D" w:rsidP="001A373D">
      <w:pPr>
        <w:spacing w:line="240" w:lineRule="auto"/>
        <w:rPr>
          <w:rFonts w:ascii="Arial" w:hAnsi="Arial" w:cs="Arial"/>
        </w:rPr>
      </w:pPr>
    </w:p>
    <w:p w:rsidR="001A373D" w:rsidRPr="001A373D" w:rsidRDefault="001A373D" w:rsidP="001A373D">
      <w:pPr>
        <w:spacing w:line="240" w:lineRule="auto"/>
        <w:rPr>
          <w:rFonts w:ascii="Arial" w:hAnsi="Arial" w:cs="Arial"/>
        </w:rPr>
      </w:pPr>
    </w:p>
    <w:p w:rsidR="001A373D" w:rsidRPr="001A373D" w:rsidRDefault="001A373D" w:rsidP="001A373D">
      <w:pPr>
        <w:spacing w:line="240" w:lineRule="auto"/>
        <w:rPr>
          <w:rFonts w:ascii="Arial" w:hAnsi="Arial" w:cs="Arial"/>
        </w:rPr>
      </w:pPr>
    </w:p>
    <w:p w:rsidR="001A373D" w:rsidRPr="001A373D" w:rsidRDefault="001A373D" w:rsidP="001A373D">
      <w:pPr>
        <w:spacing w:line="240" w:lineRule="auto"/>
        <w:rPr>
          <w:rFonts w:ascii="Arial" w:hAnsi="Arial" w:cs="Arial"/>
        </w:rPr>
      </w:pPr>
    </w:p>
    <w:p w:rsidR="001A373D" w:rsidRPr="001A373D" w:rsidRDefault="001A373D" w:rsidP="001A373D">
      <w:pPr>
        <w:spacing w:after="0" w:line="360" w:lineRule="auto"/>
        <w:ind w:firstLine="709"/>
        <w:jc w:val="both"/>
        <w:rPr>
          <w:rFonts w:ascii="Arial" w:hAnsi="Arial" w:cs="Arial"/>
          <w:b/>
          <w:lang w:eastAsia="ru-RU"/>
        </w:rPr>
      </w:pPr>
      <w:r w:rsidRPr="001A373D">
        <w:rPr>
          <w:rFonts w:ascii="Arial" w:hAnsi="Arial" w:cs="Arial"/>
          <w:b/>
        </w:rPr>
        <w:t>ВВЕДЕНИЕ</w:t>
      </w:r>
      <w:bookmarkEnd w:id="1"/>
      <w:bookmarkEnd w:id="2"/>
      <w:bookmarkEnd w:id="3"/>
    </w:p>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t>Проект Генерального плана Ворошневского сельсовета Курского района Курской области (далее Генеральный план) разрабатывался в соответствии с требованиями кодексов Российской Федерации, федеральных законов, строительных норм и правил федерального уровня, ведомственных нормативных документов федерального уровня, законодательных и нормативных документов Курской области и Курского района:</w:t>
      </w:r>
    </w:p>
    <w:p w:rsidR="001A373D" w:rsidRPr="001A373D" w:rsidRDefault="001A373D" w:rsidP="001A373D">
      <w:pPr>
        <w:pStyle w:val="22"/>
        <w:shd w:val="clear" w:color="auto" w:fill="auto"/>
        <w:tabs>
          <w:tab w:val="left" w:pos="1221"/>
        </w:tabs>
        <w:spacing w:line="360" w:lineRule="auto"/>
        <w:ind w:firstLine="709"/>
        <w:jc w:val="both"/>
        <w:rPr>
          <w:rFonts w:ascii="Arial" w:hAnsi="Arial" w:cs="Arial"/>
          <w:sz w:val="24"/>
          <w:szCs w:val="24"/>
        </w:rPr>
      </w:pPr>
      <w:r w:rsidRPr="001A373D">
        <w:rPr>
          <w:rFonts w:ascii="Arial" w:hAnsi="Arial" w:cs="Arial"/>
          <w:sz w:val="24"/>
          <w:szCs w:val="24"/>
        </w:rPr>
        <w:t>- Водный кодекс Российской Федерации от 3.06.2006 № 74-ФЗ;</w:t>
      </w:r>
    </w:p>
    <w:p w:rsidR="001A373D" w:rsidRPr="001A373D" w:rsidRDefault="001A373D" w:rsidP="001A373D">
      <w:pPr>
        <w:pStyle w:val="22"/>
        <w:shd w:val="clear" w:color="auto" w:fill="auto"/>
        <w:tabs>
          <w:tab w:val="left" w:pos="1221"/>
        </w:tabs>
        <w:spacing w:line="360" w:lineRule="auto"/>
        <w:ind w:firstLine="709"/>
        <w:jc w:val="both"/>
        <w:rPr>
          <w:rFonts w:ascii="Arial" w:hAnsi="Arial" w:cs="Arial"/>
          <w:sz w:val="24"/>
          <w:szCs w:val="24"/>
        </w:rPr>
      </w:pPr>
      <w:r w:rsidRPr="001A373D">
        <w:rPr>
          <w:rFonts w:ascii="Arial" w:hAnsi="Arial" w:cs="Arial"/>
          <w:sz w:val="24"/>
          <w:szCs w:val="24"/>
        </w:rPr>
        <w:t>- Градостроительный кодекс Российской Федерации от 29.12.2004 г. № 190-ФЗ;</w:t>
      </w:r>
    </w:p>
    <w:p w:rsidR="001A373D" w:rsidRPr="001A373D" w:rsidRDefault="001A373D" w:rsidP="001A373D">
      <w:pPr>
        <w:pStyle w:val="22"/>
        <w:shd w:val="clear" w:color="auto" w:fill="auto"/>
        <w:tabs>
          <w:tab w:val="left" w:pos="1221"/>
        </w:tabs>
        <w:spacing w:line="360" w:lineRule="auto"/>
        <w:ind w:firstLine="709"/>
        <w:jc w:val="both"/>
        <w:rPr>
          <w:rFonts w:ascii="Arial" w:hAnsi="Arial" w:cs="Arial"/>
          <w:sz w:val="24"/>
          <w:szCs w:val="24"/>
        </w:rPr>
      </w:pPr>
      <w:r w:rsidRPr="001A373D">
        <w:rPr>
          <w:rFonts w:ascii="Arial" w:hAnsi="Arial" w:cs="Arial"/>
          <w:sz w:val="24"/>
          <w:szCs w:val="24"/>
        </w:rPr>
        <w:t>- Жил</w:t>
      </w:r>
      <w:r w:rsidRPr="001A373D">
        <w:rPr>
          <w:rStyle w:val="16"/>
          <w:rFonts w:ascii="Arial" w:hAnsi="Arial" w:cs="Arial"/>
          <w:sz w:val="24"/>
          <w:szCs w:val="24"/>
        </w:rPr>
        <w:t>ищн</w:t>
      </w:r>
      <w:r w:rsidRPr="001A373D">
        <w:rPr>
          <w:rFonts w:ascii="Arial" w:hAnsi="Arial" w:cs="Arial"/>
          <w:sz w:val="24"/>
          <w:szCs w:val="24"/>
        </w:rPr>
        <w:t>ый кодекс Российской Федерации от 29.12.2004 г. № 188-ФЗ;</w:t>
      </w:r>
    </w:p>
    <w:p w:rsidR="001A373D" w:rsidRPr="001A373D" w:rsidRDefault="001A373D" w:rsidP="001A373D">
      <w:pPr>
        <w:pStyle w:val="22"/>
        <w:shd w:val="clear" w:color="auto" w:fill="auto"/>
        <w:tabs>
          <w:tab w:val="left" w:pos="1221"/>
        </w:tabs>
        <w:spacing w:line="360" w:lineRule="auto"/>
        <w:ind w:firstLine="709"/>
        <w:jc w:val="both"/>
        <w:rPr>
          <w:rFonts w:ascii="Arial" w:hAnsi="Arial" w:cs="Arial"/>
          <w:sz w:val="24"/>
          <w:szCs w:val="24"/>
        </w:rPr>
      </w:pPr>
      <w:r w:rsidRPr="001A373D">
        <w:rPr>
          <w:rFonts w:ascii="Arial" w:hAnsi="Arial" w:cs="Arial"/>
          <w:sz w:val="24"/>
          <w:szCs w:val="24"/>
        </w:rPr>
        <w:t>- Земельный кодекс Российской Федерации от 25.10.2001 г. № 136-ФЗ;</w:t>
      </w:r>
    </w:p>
    <w:p w:rsidR="001A373D" w:rsidRPr="001A373D" w:rsidRDefault="001A373D" w:rsidP="001A373D">
      <w:pPr>
        <w:pStyle w:val="22"/>
        <w:shd w:val="clear" w:color="auto" w:fill="auto"/>
        <w:tabs>
          <w:tab w:val="left" w:pos="1221"/>
        </w:tabs>
        <w:spacing w:line="360" w:lineRule="auto"/>
        <w:ind w:firstLine="709"/>
        <w:jc w:val="both"/>
        <w:rPr>
          <w:rFonts w:ascii="Arial" w:hAnsi="Arial" w:cs="Arial"/>
          <w:sz w:val="24"/>
          <w:szCs w:val="24"/>
        </w:rPr>
      </w:pPr>
      <w:r w:rsidRPr="001A373D">
        <w:rPr>
          <w:rFonts w:ascii="Arial" w:hAnsi="Arial" w:cs="Arial"/>
          <w:sz w:val="24"/>
          <w:szCs w:val="24"/>
        </w:rPr>
        <w:t>- Лесной кодекс Российской Федерации от 04.12.2006 г. № 200-ФЗ;</w:t>
      </w:r>
    </w:p>
    <w:p w:rsidR="001A373D" w:rsidRPr="001A373D" w:rsidRDefault="001A373D" w:rsidP="001A373D">
      <w:pPr>
        <w:pStyle w:val="22"/>
        <w:shd w:val="clear" w:color="auto" w:fill="auto"/>
        <w:tabs>
          <w:tab w:val="left" w:pos="1221"/>
        </w:tabs>
        <w:spacing w:line="360" w:lineRule="auto"/>
        <w:ind w:firstLine="709"/>
        <w:jc w:val="both"/>
        <w:rPr>
          <w:rFonts w:ascii="Arial" w:hAnsi="Arial" w:cs="Arial"/>
          <w:sz w:val="24"/>
          <w:szCs w:val="24"/>
        </w:rPr>
      </w:pPr>
      <w:r w:rsidRPr="001A373D">
        <w:rPr>
          <w:rFonts w:ascii="Arial" w:hAnsi="Arial" w:cs="Arial"/>
          <w:sz w:val="24"/>
          <w:szCs w:val="24"/>
        </w:rPr>
        <w:t>- Федеральный закон от 30.03.1999 г. № 52-ФЗ «О санитарно</w:t>
      </w:r>
      <w:r w:rsidRPr="001A373D">
        <w:rPr>
          <w:rFonts w:ascii="Arial" w:hAnsi="Arial" w:cs="Arial"/>
          <w:sz w:val="24"/>
          <w:szCs w:val="24"/>
        </w:rPr>
        <w:softHyphen/>
        <w:t>эпидемиологическом благополучии населения»;</w:t>
      </w:r>
    </w:p>
    <w:p w:rsidR="001A373D" w:rsidRPr="001A373D" w:rsidRDefault="001A373D" w:rsidP="001A373D">
      <w:pPr>
        <w:pStyle w:val="22"/>
        <w:shd w:val="clear" w:color="auto" w:fill="auto"/>
        <w:tabs>
          <w:tab w:val="left" w:pos="1221"/>
          <w:tab w:val="left" w:pos="6298"/>
          <w:tab w:val="left" w:pos="6869"/>
        </w:tabs>
        <w:spacing w:line="360" w:lineRule="auto"/>
        <w:ind w:firstLine="709"/>
        <w:jc w:val="both"/>
        <w:rPr>
          <w:rFonts w:ascii="Arial" w:hAnsi="Arial" w:cs="Arial"/>
          <w:sz w:val="24"/>
          <w:szCs w:val="24"/>
        </w:rPr>
      </w:pPr>
      <w:r w:rsidRPr="001A373D">
        <w:rPr>
          <w:rFonts w:ascii="Arial" w:hAnsi="Arial" w:cs="Arial"/>
          <w:sz w:val="24"/>
          <w:szCs w:val="24"/>
        </w:rPr>
        <w:t>- Федеральный закон от 10.01.2002 г. № 7-ФЗ «Об охране окружающей среды»;</w:t>
      </w:r>
    </w:p>
    <w:p w:rsidR="001A373D" w:rsidRPr="001A373D" w:rsidRDefault="001A373D" w:rsidP="001A373D">
      <w:pPr>
        <w:pStyle w:val="22"/>
        <w:shd w:val="clear" w:color="auto" w:fill="auto"/>
        <w:tabs>
          <w:tab w:val="left" w:pos="1221"/>
          <w:tab w:val="left" w:pos="6504"/>
        </w:tabs>
        <w:spacing w:line="360" w:lineRule="auto"/>
        <w:ind w:firstLine="709"/>
        <w:jc w:val="both"/>
        <w:rPr>
          <w:rFonts w:ascii="Arial" w:hAnsi="Arial" w:cs="Arial"/>
          <w:sz w:val="24"/>
          <w:szCs w:val="24"/>
        </w:rPr>
      </w:pPr>
      <w:r w:rsidRPr="001A373D">
        <w:rPr>
          <w:rFonts w:ascii="Arial" w:hAnsi="Arial" w:cs="Arial"/>
          <w:sz w:val="24"/>
          <w:szCs w:val="24"/>
        </w:rPr>
        <w:t>- Федеральный закон от 25.06.02 №73-ФЗ «Об объектах культурного наследия (памятники истории и культуры) народов Российской Федерации»;</w:t>
      </w:r>
    </w:p>
    <w:p w:rsidR="001A373D" w:rsidRPr="001A373D" w:rsidRDefault="001A373D" w:rsidP="001A373D">
      <w:pPr>
        <w:pStyle w:val="22"/>
        <w:shd w:val="clear" w:color="auto" w:fill="auto"/>
        <w:tabs>
          <w:tab w:val="left" w:pos="1221"/>
          <w:tab w:val="left" w:pos="7166"/>
          <w:tab w:val="left" w:pos="7781"/>
        </w:tabs>
        <w:spacing w:line="360" w:lineRule="auto"/>
        <w:ind w:firstLine="709"/>
        <w:jc w:val="both"/>
        <w:rPr>
          <w:rFonts w:ascii="Arial" w:hAnsi="Arial" w:cs="Arial"/>
          <w:sz w:val="24"/>
          <w:szCs w:val="24"/>
        </w:rPr>
      </w:pPr>
      <w:r w:rsidRPr="001A373D">
        <w:rPr>
          <w:rFonts w:ascii="Arial" w:hAnsi="Arial" w:cs="Arial"/>
          <w:sz w:val="24"/>
          <w:szCs w:val="24"/>
        </w:rPr>
        <w:t>- Закон Курской области от 31.10.2006 г. № 76-ЗКо «О градостроительной деятельности в Курской области»;</w:t>
      </w:r>
    </w:p>
    <w:p w:rsidR="001A373D" w:rsidRPr="001A373D" w:rsidRDefault="001A373D" w:rsidP="001A373D">
      <w:pPr>
        <w:pStyle w:val="22"/>
        <w:shd w:val="clear" w:color="auto" w:fill="auto"/>
        <w:tabs>
          <w:tab w:val="left" w:pos="1221"/>
        </w:tabs>
        <w:spacing w:line="360" w:lineRule="auto"/>
        <w:ind w:firstLine="709"/>
        <w:jc w:val="both"/>
        <w:rPr>
          <w:rFonts w:ascii="Arial" w:hAnsi="Arial" w:cs="Arial"/>
          <w:sz w:val="24"/>
          <w:szCs w:val="24"/>
        </w:rPr>
      </w:pPr>
      <w:r w:rsidRPr="001A373D">
        <w:rPr>
          <w:rFonts w:ascii="Arial" w:hAnsi="Arial" w:cs="Arial"/>
          <w:sz w:val="24"/>
          <w:szCs w:val="24"/>
        </w:rPr>
        <w:t>- СП 42.13330.2011 «Градостроительство. Планировка и застройка городских и сельских поселений. Актуализированная редакция СНиП 2.07.01-89*»;</w:t>
      </w:r>
    </w:p>
    <w:p w:rsidR="001A373D" w:rsidRPr="001A373D" w:rsidRDefault="001A373D" w:rsidP="001A373D">
      <w:pPr>
        <w:pStyle w:val="22"/>
        <w:shd w:val="clear" w:color="auto" w:fill="auto"/>
        <w:tabs>
          <w:tab w:val="left" w:pos="1221"/>
        </w:tabs>
        <w:spacing w:line="360" w:lineRule="auto"/>
        <w:ind w:firstLine="709"/>
        <w:jc w:val="both"/>
        <w:rPr>
          <w:rFonts w:ascii="Arial" w:hAnsi="Arial" w:cs="Arial"/>
          <w:sz w:val="24"/>
          <w:szCs w:val="24"/>
        </w:rPr>
      </w:pPr>
      <w:r w:rsidRPr="001A373D">
        <w:rPr>
          <w:rFonts w:ascii="Arial" w:hAnsi="Arial" w:cs="Arial"/>
          <w:sz w:val="24"/>
          <w:szCs w:val="24"/>
        </w:rPr>
        <w:t>- СНиП 2.05.02-85* «Автомобильные дороги»;</w:t>
      </w:r>
    </w:p>
    <w:p w:rsidR="001A373D" w:rsidRPr="001A373D" w:rsidRDefault="001A373D" w:rsidP="001A373D">
      <w:pPr>
        <w:pStyle w:val="22"/>
        <w:shd w:val="clear" w:color="auto" w:fill="auto"/>
        <w:tabs>
          <w:tab w:val="left" w:pos="1221"/>
        </w:tabs>
        <w:spacing w:line="360" w:lineRule="auto"/>
        <w:ind w:firstLine="709"/>
        <w:jc w:val="both"/>
        <w:rPr>
          <w:rFonts w:ascii="Arial" w:hAnsi="Arial" w:cs="Arial"/>
          <w:sz w:val="24"/>
          <w:szCs w:val="24"/>
        </w:rPr>
      </w:pPr>
      <w:r w:rsidRPr="001A373D">
        <w:rPr>
          <w:rFonts w:ascii="Arial" w:hAnsi="Arial" w:cs="Arial"/>
          <w:sz w:val="24"/>
          <w:szCs w:val="24"/>
        </w:rPr>
        <w:t>- СНиП 41-02-2003 «Тепловые сети»;</w:t>
      </w:r>
    </w:p>
    <w:p w:rsidR="001A373D" w:rsidRPr="001A373D" w:rsidRDefault="001A373D" w:rsidP="001A373D">
      <w:pPr>
        <w:pStyle w:val="22"/>
        <w:shd w:val="clear" w:color="auto" w:fill="auto"/>
        <w:tabs>
          <w:tab w:val="left" w:pos="1221"/>
        </w:tabs>
        <w:spacing w:line="360" w:lineRule="auto"/>
        <w:ind w:firstLine="709"/>
        <w:jc w:val="both"/>
        <w:rPr>
          <w:rFonts w:ascii="Arial" w:hAnsi="Arial" w:cs="Arial"/>
          <w:sz w:val="24"/>
          <w:szCs w:val="24"/>
        </w:rPr>
      </w:pPr>
      <w:r w:rsidRPr="001A373D">
        <w:rPr>
          <w:rFonts w:ascii="Arial" w:hAnsi="Arial" w:cs="Arial"/>
          <w:sz w:val="24"/>
          <w:szCs w:val="24"/>
        </w:rPr>
        <w:t>- СниП 42-01-2002 «Газораспределительные системы»;</w:t>
      </w:r>
    </w:p>
    <w:p w:rsidR="001A373D" w:rsidRPr="001A373D" w:rsidRDefault="001A373D" w:rsidP="001A373D">
      <w:pPr>
        <w:pStyle w:val="22"/>
        <w:shd w:val="clear" w:color="auto" w:fill="auto"/>
        <w:tabs>
          <w:tab w:val="left" w:pos="1221"/>
        </w:tabs>
        <w:spacing w:line="360" w:lineRule="auto"/>
        <w:ind w:firstLine="709"/>
        <w:jc w:val="both"/>
        <w:rPr>
          <w:rFonts w:ascii="Arial" w:hAnsi="Arial" w:cs="Arial"/>
          <w:sz w:val="24"/>
          <w:szCs w:val="24"/>
        </w:rPr>
      </w:pPr>
      <w:r w:rsidRPr="001A373D">
        <w:rPr>
          <w:rFonts w:ascii="Arial" w:hAnsi="Arial" w:cs="Arial"/>
          <w:sz w:val="24"/>
          <w:szCs w:val="24"/>
        </w:rPr>
        <w:t>- СНиП 2.04.03-85 «Канализация. Наружные сети и сооружения»;</w:t>
      </w:r>
    </w:p>
    <w:p w:rsidR="001A373D" w:rsidRPr="001A373D" w:rsidRDefault="001A373D" w:rsidP="001A373D">
      <w:pPr>
        <w:spacing w:after="0" w:line="360" w:lineRule="auto"/>
        <w:ind w:firstLine="709"/>
        <w:jc w:val="both"/>
        <w:rPr>
          <w:rFonts w:ascii="Arial" w:hAnsi="Arial" w:cs="Arial"/>
        </w:rPr>
      </w:pPr>
      <w:r w:rsidRPr="001A373D">
        <w:rPr>
          <w:rFonts w:ascii="Arial" w:hAnsi="Arial" w:cs="Arial"/>
        </w:rPr>
        <w:t>- СНиП 2.04.02.84*«Водоснабжение. Наружные сети и сооружения»;</w:t>
      </w:r>
    </w:p>
    <w:p w:rsidR="001A373D" w:rsidRPr="001A373D" w:rsidRDefault="001A373D" w:rsidP="001A373D">
      <w:pPr>
        <w:pStyle w:val="22"/>
        <w:shd w:val="clear" w:color="auto" w:fill="auto"/>
        <w:tabs>
          <w:tab w:val="left" w:pos="1221"/>
          <w:tab w:val="left" w:pos="4193"/>
        </w:tabs>
        <w:spacing w:line="360" w:lineRule="auto"/>
        <w:ind w:firstLine="709"/>
        <w:jc w:val="both"/>
        <w:rPr>
          <w:rFonts w:ascii="Arial" w:hAnsi="Arial" w:cs="Arial"/>
          <w:sz w:val="24"/>
          <w:szCs w:val="24"/>
        </w:rPr>
      </w:pPr>
      <w:r w:rsidRPr="001A373D">
        <w:rPr>
          <w:rFonts w:ascii="Arial" w:hAnsi="Arial" w:cs="Arial"/>
          <w:sz w:val="24"/>
          <w:szCs w:val="24"/>
        </w:rPr>
        <w:t>- СНиП 2.01.51-90 «Инженерно-технические мероприятия гражданской обороны»;</w:t>
      </w:r>
    </w:p>
    <w:p w:rsidR="001A373D" w:rsidRPr="001A373D" w:rsidRDefault="001A373D" w:rsidP="001A373D">
      <w:pPr>
        <w:pStyle w:val="22"/>
        <w:shd w:val="clear" w:color="auto" w:fill="auto"/>
        <w:tabs>
          <w:tab w:val="left" w:pos="1221"/>
        </w:tabs>
        <w:spacing w:line="360" w:lineRule="auto"/>
        <w:ind w:firstLine="709"/>
        <w:jc w:val="both"/>
        <w:rPr>
          <w:rFonts w:ascii="Arial" w:hAnsi="Arial" w:cs="Arial"/>
          <w:sz w:val="24"/>
          <w:szCs w:val="24"/>
        </w:rPr>
      </w:pPr>
      <w:r w:rsidRPr="001A373D">
        <w:rPr>
          <w:rFonts w:ascii="Arial" w:hAnsi="Arial" w:cs="Arial"/>
          <w:sz w:val="24"/>
          <w:szCs w:val="24"/>
        </w:rPr>
        <w:t>- СанПиН 2.1.4.1110-02 «Зоны санитарной охраны источников водоснабжения и водопроводов питьевого назначения»;</w:t>
      </w:r>
    </w:p>
    <w:p w:rsidR="001A373D" w:rsidRPr="001A373D" w:rsidRDefault="001A373D" w:rsidP="001A373D">
      <w:pPr>
        <w:pStyle w:val="22"/>
        <w:shd w:val="clear" w:color="auto" w:fill="auto"/>
        <w:tabs>
          <w:tab w:val="left" w:pos="1221"/>
          <w:tab w:val="left" w:pos="5218"/>
        </w:tabs>
        <w:spacing w:line="360" w:lineRule="auto"/>
        <w:ind w:firstLine="709"/>
        <w:jc w:val="both"/>
        <w:rPr>
          <w:rFonts w:ascii="Arial" w:hAnsi="Arial" w:cs="Arial"/>
          <w:sz w:val="24"/>
          <w:szCs w:val="24"/>
        </w:rPr>
      </w:pPr>
      <w:r w:rsidRPr="001A373D">
        <w:rPr>
          <w:rFonts w:ascii="Arial" w:hAnsi="Arial" w:cs="Arial"/>
          <w:sz w:val="24"/>
          <w:szCs w:val="24"/>
        </w:rPr>
        <w:t xml:space="preserve">- СанПиН 2.2.1/2.1.1.1200-03 «Санитарно-защитные зоны и санитарная </w:t>
      </w:r>
      <w:r w:rsidRPr="001A373D">
        <w:rPr>
          <w:rFonts w:ascii="Arial" w:hAnsi="Arial" w:cs="Arial"/>
          <w:sz w:val="24"/>
          <w:szCs w:val="24"/>
        </w:rPr>
        <w:lastRenderedPageBreak/>
        <w:t>классификация предприятий, сооружений и иных объектов»;</w:t>
      </w:r>
    </w:p>
    <w:p w:rsidR="001A373D" w:rsidRPr="001A373D" w:rsidRDefault="001A373D" w:rsidP="001A373D">
      <w:pPr>
        <w:pStyle w:val="22"/>
        <w:shd w:val="clear" w:color="auto" w:fill="auto"/>
        <w:tabs>
          <w:tab w:val="left" w:pos="1221"/>
        </w:tabs>
        <w:spacing w:line="360" w:lineRule="auto"/>
        <w:ind w:firstLine="709"/>
        <w:jc w:val="both"/>
        <w:rPr>
          <w:rFonts w:ascii="Arial" w:hAnsi="Arial" w:cs="Arial"/>
          <w:sz w:val="24"/>
          <w:szCs w:val="24"/>
        </w:rPr>
      </w:pPr>
      <w:r w:rsidRPr="001A373D">
        <w:rPr>
          <w:rFonts w:ascii="Arial" w:hAnsi="Arial" w:cs="Arial"/>
          <w:sz w:val="24"/>
          <w:szCs w:val="24"/>
        </w:rPr>
        <w:t>- Устав Ворошневского сельсовета Курского района Курской области;</w:t>
      </w:r>
    </w:p>
    <w:p w:rsidR="001A373D" w:rsidRPr="001A373D" w:rsidRDefault="001A373D" w:rsidP="001A373D">
      <w:pPr>
        <w:pStyle w:val="22"/>
        <w:shd w:val="clear" w:color="auto" w:fill="auto"/>
        <w:tabs>
          <w:tab w:val="left" w:pos="1293"/>
        </w:tabs>
        <w:spacing w:line="360" w:lineRule="auto"/>
        <w:ind w:firstLine="709"/>
        <w:jc w:val="both"/>
        <w:rPr>
          <w:rFonts w:ascii="Arial" w:hAnsi="Arial" w:cs="Arial"/>
          <w:sz w:val="24"/>
          <w:szCs w:val="24"/>
        </w:rPr>
      </w:pPr>
      <w:r w:rsidRPr="001A373D">
        <w:rPr>
          <w:rFonts w:ascii="Arial" w:hAnsi="Arial" w:cs="Arial"/>
          <w:sz w:val="24"/>
          <w:szCs w:val="24"/>
        </w:rPr>
        <w:t>- Постановление главы Ворошневского сельсовета «О комплексной разработке градостроительной документации Ворошневского сельсовета Курского района Курской области»;</w:t>
      </w:r>
    </w:p>
    <w:p w:rsidR="001A373D" w:rsidRPr="001A373D" w:rsidRDefault="001A373D" w:rsidP="001A373D">
      <w:pPr>
        <w:pStyle w:val="22"/>
        <w:shd w:val="clear" w:color="auto" w:fill="auto"/>
        <w:tabs>
          <w:tab w:val="left" w:pos="1293"/>
        </w:tabs>
        <w:spacing w:line="360" w:lineRule="auto"/>
        <w:ind w:firstLine="709"/>
        <w:jc w:val="both"/>
        <w:rPr>
          <w:rFonts w:ascii="Arial" w:hAnsi="Arial" w:cs="Arial"/>
          <w:sz w:val="24"/>
          <w:szCs w:val="24"/>
        </w:rPr>
      </w:pPr>
      <w:r w:rsidRPr="001A373D">
        <w:rPr>
          <w:rFonts w:ascii="Arial" w:hAnsi="Arial" w:cs="Arial"/>
          <w:sz w:val="24"/>
          <w:szCs w:val="24"/>
        </w:rPr>
        <w:t>- другие нормативно-правовые федеральные, региональные и муниципальные правовые акты.</w:t>
      </w:r>
    </w:p>
    <w:p w:rsidR="001A373D" w:rsidRPr="001A373D" w:rsidRDefault="001A373D" w:rsidP="001A373D">
      <w:pPr>
        <w:pStyle w:val="22"/>
        <w:shd w:val="clear" w:color="auto" w:fill="auto"/>
        <w:tabs>
          <w:tab w:val="right" w:pos="9346"/>
        </w:tabs>
        <w:spacing w:line="360" w:lineRule="auto"/>
        <w:ind w:firstLine="709"/>
        <w:jc w:val="both"/>
        <w:rPr>
          <w:rFonts w:ascii="Arial" w:hAnsi="Arial" w:cs="Arial"/>
          <w:sz w:val="24"/>
          <w:szCs w:val="24"/>
        </w:rPr>
      </w:pPr>
      <w:r w:rsidRPr="001A373D">
        <w:rPr>
          <w:rFonts w:ascii="Arial" w:hAnsi="Arial" w:cs="Arial"/>
          <w:sz w:val="24"/>
          <w:szCs w:val="24"/>
        </w:rPr>
        <w:t>Разработка Генерального плана осуществлялась в соответствии с положениями Схемы территориального планирования Курской области, разработанной ООО «Земресурс» в 2009 году и Схемы территориального планирования Курского района Курской области, разработанной</w:t>
      </w:r>
      <w:r w:rsidRPr="001A373D">
        <w:rPr>
          <w:rFonts w:ascii="Arial" w:hAnsi="Arial" w:cs="Arial"/>
          <w:color w:val="000000"/>
          <w:sz w:val="24"/>
          <w:szCs w:val="24"/>
        </w:rPr>
        <w:t xml:space="preserve"> ООО </w:t>
      </w:r>
      <w:r w:rsidRPr="001A373D">
        <w:rPr>
          <w:rFonts w:ascii="Arial" w:hAnsi="Arial" w:cs="Arial"/>
          <w:sz w:val="24"/>
          <w:szCs w:val="24"/>
        </w:rPr>
        <w:t>«Земресурс»</w:t>
      </w:r>
      <w:r w:rsidRPr="001A373D">
        <w:rPr>
          <w:rFonts w:ascii="Arial" w:hAnsi="Arial" w:cs="Arial"/>
          <w:color w:val="000000"/>
          <w:sz w:val="24"/>
          <w:szCs w:val="24"/>
        </w:rPr>
        <w:t xml:space="preserve"> </w:t>
      </w:r>
      <w:r w:rsidRPr="001A373D">
        <w:rPr>
          <w:rFonts w:ascii="Arial" w:hAnsi="Arial" w:cs="Arial"/>
          <w:sz w:val="24"/>
          <w:szCs w:val="24"/>
        </w:rPr>
        <w:t>в 2012 году. Также при разработке генерального плана учитывались материалы ранее разработанной документации по территориальному планированию «Правила землепользования и застройки населённых пунктов Ворошневского сельсовета Курского района Курской области, выполненной в 2011 г. проектной организацией ООО «НЭФ».</w:t>
      </w:r>
    </w:p>
    <w:p w:rsidR="001A373D" w:rsidRPr="001A373D" w:rsidRDefault="001A373D" w:rsidP="001A373D">
      <w:pPr>
        <w:pStyle w:val="22"/>
        <w:shd w:val="clear" w:color="auto" w:fill="auto"/>
        <w:tabs>
          <w:tab w:val="right" w:pos="9346"/>
        </w:tabs>
        <w:spacing w:line="360" w:lineRule="auto"/>
        <w:ind w:firstLine="709"/>
        <w:jc w:val="both"/>
        <w:rPr>
          <w:rFonts w:ascii="Arial" w:hAnsi="Arial" w:cs="Arial"/>
          <w:sz w:val="24"/>
          <w:szCs w:val="24"/>
        </w:rPr>
      </w:pPr>
      <w:r w:rsidRPr="001A373D">
        <w:rPr>
          <w:rFonts w:ascii="Arial" w:hAnsi="Arial" w:cs="Arial"/>
          <w:sz w:val="24"/>
          <w:szCs w:val="24"/>
        </w:rPr>
        <w:t>Содержание проекта Генерального плана определено ст. 23 Градостроительного кодекса Российской Федерации (ГК РФ), Постановлением № 14 от 21.01.2013 г. Ворошневского сельсовета и утвержденным Главой администрации Ворошневского сельсовета Техническим заданием.</w:t>
      </w:r>
    </w:p>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t>В процессе разработки проекта Генерального плана Ворошневского сельсовета Курского района Курской области проводился комплексный градостроительный анализ территории, оценивались природноэкологические, социально-экономические, планировочные, инфраструктурные и другие аспекты развития территории. В проекте разработаны планировочная структура и функциональное зонирование территории.</w:t>
      </w:r>
    </w:p>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t>С учетом п.9.6. Методических рекомендаций по разработке проектов генеральных планов поселений и городских округов приняты расчетные периоды генерального плана:</w:t>
      </w:r>
    </w:p>
    <w:p w:rsidR="001A373D" w:rsidRPr="001A373D" w:rsidRDefault="001A373D" w:rsidP="001A373D">
      <w:pPr>
        <w:pStyle w:val="22"/>
        <w:numPr>
          <w:ilvl w:val="0"/>
          <w:numId w:val="6"/>
        </w:numPr>
        <w:shd w:val="clear" w:color="auto" w:fill="auto"/>
        <w:tabs>
          <w:tab w:val="left" w:pos="949"/>
        </w:tabs>
        <w:spacing w:line="360" w:lineRule="auto"/>
        <w:ind w:firstLine="709"/>
        <w:jc w:val="both"/>
        <w:rPr>
          <w:rFonts w:ascii="Arial" w:hAnsi="Arial" w:cs="Arial"/>
          <w:sz w:val="24"/>
          <w:szCs w:val="24"/>
        </w:rPr>
      </w:pPr>
      <w:r w:rsidRPr="001A373D">
        <w:rPr>
          <w:rFonts w:ascii="Arial" w:hAnsi="Arial" w:cs="Arial"/>
          <w:sz w:val="24"/>
          <w:szCs w:val="24"/>
        </w:rPr>
        <w:t>этап (первоочередные плановые мероприятия) - 5 лет;</w:t>
      </w:r>
    </w:p>
    <w:p w:rsidR="001A373D" w:rsidRPr="001A373D" w:rsidRDefault="001A373D" w:rsidP="001A373D">
      <w:pPr>
        <w:pStyle w:val="22"/>
        <w:numPr>
          <w:ilvl w:val="0"/>
          <w:numId w:val="6"/>
        </w:numPr>
        <w:shd w:val="clear" w:color="auto" w:fill="auto"/>
        <w:tabs>
          <w:tab w:val="left" w:pos="949"/>
        </w:tabs>
        <w:spacing w:line="360" w:lineRule="auto"/>
        <w:ind w:firstLine="709"/>
        <w:jc w:val="both"/>
        <w:rPr>
          <w:rFonts w:ascii="Arial" w:hAnsi="Arial" w:cs="Arial"/>
          <w:sz w:val="24"/>
          <w:szCs w:val="24"/>
        </w:rPr>
      </w:pPr>
      <w:r w:rsidRPr="001A373D">
        <w:rPr>
          <w:rFonts w:ascii="Arial" w:hAnsi="Arial" w:cs="Arial"/>
          <w:sz w:val="24"/>
          <w:szCs w:val="24"/>
        </w:rPr>
        <w:t>этап (расчетный срок генерального плана) -25 лет.</w:t>
      </w:r>
    </w:p>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t xml:space="preserve">Проект выполнен в виде компьютерной геоинформационной системы (ГИС) и с технической точки зрения представляет собой компьютерную систему открытого типа, позволяющую расширять массивы информации по различным тематическим направлениям, использовать ее для территориального </w:t>
      </w:r>
      <w:r w:rsidRPr="001A373D">
        <w:rPr>
          <w:rFonts w:ascii="Arial" w:hAnsi="Arial" w:cs="Arial"/>
          <w:sz w:val="24"/>
          <w:szCs w:val="24"/>
        </w:rPr>
        <w:lastRenderedPageBreak/>
        <w:t>мониторинга, а также практической работы подразделений Администрации Курского района и Ворошневского сельсовета.</w:t>
      </w:r>
    </w:p>
    <w:p w:rsidR="001A373D" w:rsidRPr="001A373D" w:rsidRDefault="001A373D" w:rsidP="001A373D">
      <w:pPr>
        <w:suppressAutoHyphens/>
        <w:spacing w:after="0" w:line="360" w:lineRule="auto"/>
        <w:ind w:firstLine="709"/>
        <w:jc w:val="both"/>
        <w:rPr>
          <w:rFonts w:ascii="Arial" w:hAnsi="Arial" w:cs="Arial"/>
        </w:rPr>
      </w:pPr>
      <w:r w:rsidRPr="001A373D">
        <w:rPr>
          <w:rFonts w:ascii="Arial" w:hAnsi="Arial" w:cs="Arial"/>
        </w:rPr>
        <w:t>Положения проекта генерального плана, утвержденные в установленном порядке соответствующими нормативными правовыми актами органов местного самоуправления, являются обязательными для соблюдения всеми субъектами градостроительных отношений.</w:t>
      </w:r>
    </w:p>
    <w:p w:rsidR="001A373D" w:rsidRPr="001A373D" w:rsidRDefault="001A373D" w:rsidP="001A373D">
      <w:pPr>
        <w:spacing w:after="0" w:line="360" w:lineRule="auto"/>
        <w:ind w:firstLine="709"/>
        <w:jc w:val="center"/>
        <w:rPr>
          <w:rFonts w:ascii="Arial" w:hAnsi="Arial" w:cs="Arial"/>
          <w:lang w:eastAsia="ru-RU"/>
        </w:rPr>
      </w:pPr>
    </w:p>
    <w:p w:rsidR="001A373D" w:rsidRPr="001A373D" w:rsidRDefault="001A373D" w:rsidP="001A373D">
      <w:pPr>
        <w:pStyle w:val="18"/>
        <w:shd w:val="clear" w:color="auto" w:fill="auto"/>
        <w:tabs>
          <w:tab w:val="left" w:pos="1023"/>
        </w:tabs>
        <w:spacing w:after="0" w:line="360" w:lineRule="auto"/>
        <w:outlineLvl w:val="9"/>
        <w:rPr>
          <w:rFonts w:ascii="Arial" w:hAnsi="Arial" w:cs="Arial"/>
          <w:b/>
          <w:sz w:val="24"/>
          <w:szCs w:val="24"/>
        </w:rPr>
      </w:pPr>
      <w:bookmarkStart w:id="4" w:name="bookmark1"/>
      <w:r w:rsidRPr="001A373D">
        <w:rPr>
          <w:rFonts w:ascii="Arial" w:hAnsi="Arial" w:cs="Arial"/>
          <w:b/>
          <w:sz w:val="24"/>
          <w:szCs w:val="24"/>
        </w:rPr>
        <w:t xml:space="preserve">1. ЦЕЛИ И ЗАДАЧИ ТЕРРИТОРИАЛЬНОГО ПЛАНИРОВАНИЯ </w:t>
      </w:r>
      <w:r w:rsidRPr="001A373D">
        <w:rPr>
          <w:rFonts w:ascii="Arial" w:hAnsi="Arial" w:cs="Arial"/>
          <w:b/>
          <w:kern w:val="2"/>
          <w:sz w:val="24"/>
          <w:szCs w:val="24"/>
        </w:rPr>
        <w:t>ВОРОШНЕВСКОГО</w:t>
      </w:r>
      <w:r w:rsidRPr="001A373D">
        <w:rPr>
          <w:rFonts w:ascii="Arial" w:hAnsi="Arial" w:cs="Arial"/>
          <w:b/>
          <w:sz w:val="24"/>
          <w:szCs w:val="24"/>
        </w:rPr>
        <w:t xml:space="preserve"> СЕЛЬСОВЕТ</w:t>
      </w:r>
      <w:bookmarkEnd w:id="4"/>
      <w:r w:rsidRPr="001A373D">
        <w:rPr>
          <w:rFonts w:ascii="Arial" w:hAnsi="Arial" w:cs="Arial"/>
          <w:b/>
          <w:sz w:val="24"/>
          <w:szCs w:val="24"/>
        </w:rPr>
        <w:t>А.</w:t>
      </w:r>
    </w:p>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t>Генеральный план - один из видов градостроительной документации по территориальному планированию, определяющий градостроительную стратегию и условия формирования среды жизнедеятельности. В соответствии с Градостроительным Кодексом РФ в данном документе определяется функциональное назначение поселковых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а также интересов других муниципальных образований.</w:t>
      </w:r>
    </w:p>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t>Цель Генерального плана Ворошневского сельсовета Курского района Курской области - обеспечить градостроительной документацией территориального планирования сельсовет и определить перспективы развития строительства и реконструкции.</w:t>
      </w:r>
    </w:p>
    <w:p w:rsidR="001A373D" w:rsidRPr="001A373D" w:rsidRDefault="001A373D" w:rsidP="001A373D">
      <w:pPr>
        <w:spacing w:after="0" w:line="360" w:lineRule="auto"/>
        <w:ind w:firstLine="709"/>
        <w:jc w:val="both"/>
        <w:rPr>
          <w:rFonts w:ascii="Arial" w:hAnsi="Arial" w:cs="Arial"/>
          <w:kern w:val="0"/>
          <w:lang w:eastAsia="ru-RU"/>
        </w:rPr>
      </w:pPr>
      <w:r w:rsidRPr="001A373D">
        <w:rPr>
          <w:rFonts w:ascii="Arial" w:hAnsi="Arial" w:cs="Arial"/>
        </w:rPr>
        <w:t xml:space="preserve">Муниципальное образование - Ворошневский сельсовет расположен </w:t>
      </w:r>
      <w:r w:rsidRPr="001A373D">
        <w:rPr>
          <w:rFonts w:ascii="Arial" w:hAnsi="Arial" w:cs="Arial"/>
          <w:kern w:val="0"/>
          <w:lang w:eastAsia="ru-RU"/>
        </w:rPr>
        <w:t xml:space="preserve">в </w:t>
      </w:r>
      <w:r w:rsidRPr="001A373D">
        <w:rPr>
          <w:rFonts w:ascii="Arial" w:hAnsi="Arial" w:cs="Arial"/>
        </w:rPr>
        <w:t xml:space="preserve">юго-западной части Курского района Курской области. Общая площадь земель в границах Ворошневского сельсовета составляет 2700,0 га. </w:t>
      </w:r>
    </w:p>
    <w:p w:rsidR="001A373D" w:rsidRPr="001A373D" w:rsidRDefault="001A373D" w:rsidP="001A373D">
      <w:pPr>
        <w:spacing w:after="0" w:line="360" w:lineRule="auto"/>
        <w:ind w:firstLine="709"/>
        <w:jc w:val="both"/>
        <w:rPr>
          <w:rFonts w:ascii="Arial" w:hAnsi="Arial" w:cs="Arial"/>
          <w:color w:val="000000"/>
        </w:rPr>
      </w:pPr>
      <w:r w:rsidRPr="001A373D">
        <w:rPr>
          <w:rFonts w:ascii="Arial" w:hAnsi="Arial" w:cs="Arial"/>
          <w:kern w:val="0"/>
          <w:lang w:eastAsia="ru-RU"/>
        </w:rPr>
        <w:t xml:space="preserve">В состав </w:t>
      </w:r>
      <w:r w:rsidRPr="001A373D">
        <w:rPr>
          <w:rFonts w:ascii="Arial" w:hAnsi="Arial" w:cs="Arial"/>
        </w:rPr>
        <w:t>Ворошневского</w:t>
      </w:r>
      <w:r w:rsidRPr="001A373D">
        <w:rPr>
          <w:rFonts w:ascii="Arial" w:hAnsi="Arial" w:cs="Arial"/>
          <w:kern w:val="0"/>
          <w:lang w:eastAsia="ru-RU"/>
        </w:rPr>
        <w:t xml:space="preserve"> сельсовета включено </w:t>
      </w:r>
      <w:r w:rsidRPr="001A373D">
        <w:rPr>
          <w:rFonts w:ascii="Arial" w:hAnsi="Arial" w:cs="Arial"/>
        </w:rPr>
        <w:t>три</w:t>
      </w:r>
      <w:r w:rsidRPr="001A373D">
        <w:rPr>
          <w:rFonts w:ascii="Arial" w:hAnsi="Arial" w:cs="Arial"/>
          <w:kern w:val="0"/>
          <w:lang w:eastAsia="ru-RU"/>
        </w:rPr>
        <w:t xml:space="preserve"> населенных пункта</w:t>
      </w:r>
      <w:r w:rsidRPr="001A373D">
        <w:rPr>
          <w:rFonts w:ascii="Arial" w:hAnsi="Arial" w:cs="Arial"/>
        </w:rPr>
        <w:t xml:space="preserve">: </w:t>
      </w:r>
      <w:r w:rsidRPr="001A373D">
        <w:rPr>
          <w:rFonts w:ascii="Arial" w:hAnsi="Arial" w:cs="Arial"/>
          <w:bCs/>
        </w:rPr>
        <w:t>д. Ворошнево, д. Рассыльная и х. Духовец</w:t>
      </w:r>
      <w:r w:rsidRPr="001A373D">
        <w:rPr>
          <w:rFonts w:ascii="Arial" w:hAnsi="Arial" w:cs="Arial"/>
        </w:rPr>
        <w:t xml:space="preserve">. </w:t>
      </w:r>
      <w:r w:rsidRPr="001A373D">
        <w:rPr>
          <w:rFonts w:ascii="Arial" w:hAnsi="Arial" w:cs="Arial"/>
          <w:bCs/>
        </w:rPr>
        <w:t xml:space="preserve">Административным центром является д. Ворошнево. Границы и статус </w:t>
      </w:r>
      <w:r w:rsidRPr="001A373D">
        <w:rPr>
          <w:rFonts w:ascii="Arial" w:hAnsi="Arial" w:cs="Arial"/>
        </w:rPr>
        <w:t>Ворошневского</w:t>
      </w:r>
      <w:r w:rsidRPr="001A373D">
        <w:rPr>
          <w:rFonts w:ascii="Arial" w:hAnsi="Arial" w:cs="Arial"/>
          <w:bCs/>
        </w:rPr>
        <w:t xml:space="preserve"> сельсовета установлены Законом Курской области № 48-ЗКО «О муниципальных образованиях Курской области</w:t>
      </w:r>
      <w:r w:rsidRPr="001A373D">
        <w:rPr>
          <w:rFonts w:ascii="Arial" w:hAnsi="Arial" w:cs="Arial"/>
        </w:rPr>
        <w:t xml:space="preserve">» от 21 </w:t>
      </w:r>
      <w:r w:rsidRPr="001A373D">
        <w:rPr>
          <w:rFonts w:ascii="Arial" w:hAnsi="Arial" w:cs="Arial"/>
          <w:bCs/>
        </w:rPr>
        <w:t>октября</w:t>
      </w:r>
      <w:r w:rsidRPr="001A373D">
        <w:rPr>
          <w:rFonts w:ascii="Arial" w:hAnsi="Arial" w:cs="Arial"/>
        </w:rPr>
        <w:t xml:space="preserve"> 2004 года. Настоящим Генеральным планом не предусмотрено изменение границ сельсовета, планируется изменить </w:t>
      </w:r>
      <w:r w:rsidRPr="001A373D">
        <w:rPr>
          <w:rFonts w:ascii="Arial" w:hAnsi="Arial" w:cs="Arial"/>
          <w:color w:val="000000"/>
        </w:rPr>
        <w:t>границы нескольких населенных пунктов согласно «</w:t>
      </w:r>
      <w:r w:rsidRPr="001A373D">
        <w:rPr>
          <w:rFonts w:ascii="Arial" w:hAnsi="Arial" w:cs="Arial"/>
        </w:rPr>
        <w:t>Схемы современного использования территории муниципального образования</w:t>
      </w:r>
      <w:r w:rsidRPr="001A373D">
        <w:rPr>
          <w:rFonts w:ascii="Arial" w:hAnsi="Arial" w:cs="Arial"/>
          <w:color w:val="000000"/>
        </w:rPr>
        <w:t xml:space="preserve">». В границах </w:t>
      </w:r>
      <w:r w:rsidRPr="001A373D">
        <w:rPr>
          <w:rFonts w:ascii="Arial" w:hAnsi="Arial" w:cs="Arial"/>
        </w:rPr>
        <w:t xml:space="preserve">населенных пунктов: </w:t>
      </w:r>
      <w:r w:rsidRPr="001A373D">
        <w:rPr>
          <w:rFonts w:ascii="Arial" w:hAnsi="Arial" w:cs="Arial"/>
          <w:bCs/>
        </w:rPr>
        <w:t xml:space="preserve">д. Ворошнево, д. Рассыльная и </w:t>
      </w:r>
      <w:r w:rsidRPr="001A373D">
        <w:rPr>
          <w:rFonts w:ascii="Arial" w:hAnsi="Arial" w:cs="Arial"/>
          <w:bCs/>
        </w:rPr>
        <w:lastRenderedPageBreak/>
        <w:t>х. Духовец</w:t>
      </w:r>
      <w:r w:rsidRPr="001A373D">
        <w:rPr>
          <w:rFonts w:ascii="Arial" w:hAnsi="Arial" w:cs="Arial"/>
        </w:rPr>
        <w:t xml:space="preserve"> </w:t>
      </w:r>
      <w:r w:rsidRPr="001A373D">
        <w:rPr>
          <w:rFonts w:ascii="Arial" w:hAnsi="Arial" w:cs="Arial"/>
          <w:color w:val="000000"/>
        </w:rPr>
        <w:t xml:space="preserve">необходимо провести инвентаризацию существующих земельных участков, которые являются брошенными, невостребованными и могут являться </w:t>
      </w:r>
      <w:r w:rsidRPr="001A373D">
        <w:rPr>
          <w:rFonts w:ascii="Arial" w:hAnsi="Arial" w:cs="Arial"/>
        </w:rPr>
        <w:t>потенциальными территориями</w:t>
      </w:r>
      <w:r w:rsidRPr="001A373D">
        <w:rPr>
          <w:rFonts w:ascii="Arial" w:hAnsi="Arial" w:cs="Arial"/>
          <w:color w:val="000000"/>
        </w:rPr>
        <w:t xml:space="preserve"> для строительства муниципального жилья, площадок для комплексной жилой застройки с привлечением инвестиционных средств, а также индивидуального жилищного строительства.</w:t>
      </w:r>
    </w:p>
    <w:p w:rsidR="001A373D" w:rsidRPr="001A373D" w:rsidRDefault="001A373D" w:rsidP="001A373D">
      <w:pPr>
        <w:suppressAutoHyphens/>
        <w:spacing w:after="0" w:line="360" w:lineRule="auto"/>
        <w:jc w:val="center"/>
        <w:rPr>
          <w:rFonts w:ascii="Arial" w:hAnsi="Arial" w:cs="Arial"/>
          <w:b/>
        </w:rPr>
      </w:pPr>
      <w:r w:rsidRPr="001A373D">
        <w:rPr>
          <w:rFonts w:ascii="Arial" w:hAnsi="Arial" w:cs="Arial"/>
          <w:b/>
        </w:rPr>
        <w:t>Таблица. Сведения о населении муниципального образования (по населенным пунктам).</w:t>
      </w:r>
    </w:p>
    <w:tbl>
      <w:tblPr>
        <w:tblW w:w="5000" w:type="pct"/>
        <w:tblLayout w:type="fixed"/>
        <w:tblLook w:val="0000"/>
      </w:tblPr>
      <w:tblGrid>
        <w:gridCol w:w="516"/>
        <w:gridCol w:w="2497"/>
        <w:gridCol w:w="1521"/>
        <w:gridCol w:w="1800"/>
        <w:gridCol w:w="1106"/>
        <w:gridCol w:w="1905"/>
      </w:tblGrid>
      <w:tr w:rsidR="001A373D" w:rsidRPr="001A373D" w:rsidTr="009606F5">
        <w:trPr>
          <w:cantSplit/>
        </w:trPr>
        <w:tc>
          <w:tcPr>
            <w:tcW w:w="276" w:type="pct"/>
            <w:vMerge w:val="restart"/>
            <w:tcBorders>
              <w:top w:val="single" w:sz="6" w:space="0" w:color="auto"/>
              <w:left w:val="single" w:sz="6" w:space="0" w:color="auto"/>
              <w:right w:val="single" w:sz="4" w:space="0" w:color="auto"/>
            </w:tcBorders>
            <w:vAlign w:val="center"/>
          </w:tcPr>
          <w:p w:rsidR="001A373D" w:rsidRPr="001A373D" w:rsidRDefault="001A373D" w:rsidP="009606F5">
            <w:pPr>
              <w:spacing w:after="0" w:line="240" w:lineRule="auto"/>
              <w:jc w:val="center"/>
              <w:rPr>
                <w:rFonts w:ascii="Arial" w:hAnsi="Arial" w:cs="Arial"/>
                <w:b/>
              </w:rPr>
            </w:pPr>
            <w:r w:rsidRPr="001A373D">
              <w:rPr>
                <w:rFonts w:ascii="Arial" w:hAnsi="Arial" w:cs="Arial"/>
                <w:b/>
              </w:rPr>
              <w:t>№</w:t>
            </w:r>
          </w:p>
          <w:p w:rsidR="001A373D" w:rsidRPr="001A373D" w:rsidRDefault="001A373D" w:rsidP="009606F5">
            <w:pPr>
              <w:spacing w:after="0" w:line="240" w:lineRule="auto"/>
              <w:jc w:val="center"/>
              <w:rPr>
                <w:rFonts w:ascii="Arial" w:hAnsi="Arial" w:cs="Arial"/>
                <w:b/>
              </w:rPr>
            </w:pPr>
            <w:r w:rsidRPr="001A373D">
              <w:rPr>
                <w:rFonts w:ascii="Arial" w:hAnsi="Arial" w:cs="Arial"/>
                <w:b/>
              </w:rPr>
              <w:t>п/п</w:t>
            </w:r>
          </w:p>
        </w:tc>
        <w:tc>
          <w:tcPr>
            <w:tcW w:w="1336" w:type="pct"/>
            <w:vMerge w:val="restart"/>
            <w:tcBorders>
              <w:top w:val="single" w:sz="6" w:space="0" w:color="auto"/>
              <w:left w:val="single" w:sz="4" w:space="0" w:color="auto"/>
              <w:right w:val="single" w:sz="6" w:space="0" w:color="auto"/>
            </w:tcBorders>
            <w:vAlign w:val="center"/>
          </w:tcPr>
          <w:p w:rsidR="001A373D" w:rsidRPr="001A373D" w:rsidRDefault="001A373D" w:rsidP="009606F5">
            <w:pPr>
              <w:spacing w:after="0" w:line="240" w:lineRule="auto"/>
              <w:jc w:val="center"/>
              <w:rPr>
                <w:rFonts w:ascii="Arial" w:hAnsi="Arial" w:cs="Arial"/>
                <w:b/>
              </w:rPr>
            </w:pPr>
            <w:r w:rsidRPr="001A373D">
              <w:rPr>
                <w:rFonts w:ascii="Arial" w:hAnsi="Arial" w:cs="Arial"/>
                <w:b/>
              </w:rPr>
              <w:t>Наименование населенного пункта</w:t>
            </w:r>
          </w:p>
        </w:tc>
        <w:tc>
          <w:tcPr>
            <w:tcW w:w="1777" w:type="pct"/>
            <w:gridSpan w:val="2"/>
            <w:tcBorders>
              <w:top w:val="single" w:sz="6" w:space="0" w:color="auto"/>
              <w:left w:val="single" w:sz="6" w:space="0" w:color="auto"/>
              <w:bottom w:val="single" w:sz="6" w:space="0" w:color="auto"/>
              <w:right w:val="single" w:sz="6" w:space="0" w:color="auto"/>
            </w:tcBorders>
          </w:tcPr>
          <w:p w:rsidR="001A373D" w:rsidRPr="001A373D" w:rsidRDefault="001A373D" w:rsidP="009606F5">
            <w:pPr>
              <w:spacing w:after="0" w:line="240" w:lineRule="auto"/>
              <w:jc w:val="center"/>
              <w:rPr>
                <w:rFonts w:ascii="Arial" w:hAnsi="Arial" w:cs="Arial"/>
                <w:b/>
              </w:rPr>
            </w:pPr>
            <w:r w:rsidRPr="001A373D">
              <w:rPr>
                <w:rFonts w:ascii="Arial" w:hAnsi="Arial" w:cs="Arial"/>
                <w:b/>
              </w:rPr>
              <w:t>Удаленность (км)</w:t>
            </w:r>
          </w:p>
        </w:tc>
        <w:tc>
          <w:tcPr>
            <w:tcW w:w="592" w:type="pct"/>
            <w:vMerge w:val="restart"/>
            <w:tcBorders>
              <w:top w:val="single" w:sz="6" w:space="0" w:color="auto"/>
              <w:left w:val="single" w:sz="6" w:space="0" w:color="auto"/>
              <w:right w:val="single" w:sz="6" w:space="0" w:color="auto"/>
            </w:tcBorders>
            <w:vAlign w:val="center"/>
          </w:tcPr>
          <w:p w:rsidR="001A373D" w:rsidRPr="001A373D" w:rsidRDefault="001A373D" w:rsidP="009606F5">
            <w:pPr>
              <w:spacing w:after="0" w:line="240" w:lineRule="auto"/>
              <w:jc w:val="center"/>
              <w:rPr>
                <w:rFonts w:ascii="Arial" w:hAnsi="Arial" w:cs="Arial"/>
                <w:b/>
              </w:rPr>
            </w:pPr>
            <w:r w:rsidRPr="001A373D">
              <w:rPr>
                <w:rFonts w:ascii="Arial" w:hAnsi="Arial" w:cs="Arial"/>
                <w:b/>
              </w:rPr>
              <w:t>Число</w:t>
            </w:r>
          </w:p>
          <w:p w:rsidR="001A373D" w:rsidRPr="001A373D" w:rsidRDefault="001A373D" w:rsidP="009606F5">
            <w:pPr>
              <w:spacing w:after="0" w:line="240" w:lineRule="auto"/>
              <w:jc w:val="center"/>
              <w:rPr>
                <w:rFonts w:ascii="Arial" w:hAnsi="Arial" w:cs="Arial"/>
                <w:b/>
              </w:rPr>
            </w:pPr>
            <w:r w:rsidRPr="001A373D">
              <w:rPr>
                <w:rFonts w:ascii="Arial" w:hAnsi="Arial" w:cs="Arial"/>
                <w:b/>
              </w:rPr>
              <w:t>дворов</w:t>
            </w:r>
          </w:p>
        </w:tc>
        <w:tc>
          <w:tcPr>
            <w:tcW w:w="1019" w:type="pct"/>
            <w:vMerge w:val="restart"/>
            <w:tcBorders>
              <w:top w:val="single" w:sz="6" w:space="0" w:color="auto"/>
              <w:left w:val="single" w:sz="6" w:space="0" w:color="auto"/>
              <w:right w:val="single" w:sz="6" w:space="0" w:color="auto"/>
            </w:tcBorders>
            <w:vAlign w:val="center"/>
          </w:tcPr>
          <w:p w:rsidR="001A373D" w:rsidRPr="001A373D" w:rsidRDefault="001A373D" w:rsidP="009606F5">
            <w:pPr>
              <w:spacing w:after="0" w:line="240" w:lineRule="auto"/>
              <w:jc w:val="center"/>
              <w:rPr>
                <w:rFonts w:ascii="Arial" w:hAnsi="Arial" w:cs="Arial"/>
                <w:b/>
              </w:rPr>
            </w:pPr>
            <w:r w:rsidRPr="001A373D">
              <w:rPr>
                <w:rFonts w:ascii="Arial" w:hAnsi="Arial" w:cs="Arial"/>
                <w:b/>
              </w:rPr>
              <w:t>Общая</w:t>
            </w:r>
          </w:p>
          <w:p w:rsidR="001A373D" w:rsidRPr="001A373D" w:rsidRDefault="001A373D" w:rsidP="009606F5">
            <w:pPr>
              <w:spacing w:after="0" w:line="240" w:lineRule="auto"/>
              <w:jc w:val="center"/>
              <w:rPr>
                <w:rFonts w:ascii="Arial" w:hAnsi="Arial" w:cs="Arial"/>
                <w:b/>
              </w:rPr>
            </w:pPr>
            <w:r w:rsidRPr="001A373D">
              <w:rPr>
                <w:rFonts w:ascii="Arial" w:hAnsi="Arial" w:cs="Arial"/>
                <w:b/>
              </w:rPr>
              <w:t>численность, чел.</w:t>
            </w:r>
          </w:p>
        </w:tc>
      </w:tr>
      <w:tr w:rsidR="001A373D" w:rsidRPr="001A373D" w:rsidTr="009606F5">
        <w:trPr>
          <w:cantSplit/>
        </w:trPr>
        <w:tc>
          <w:tcPr>
            <w:tcW w:w="276" w:type="pct"/>
            <w:vMerge/>
            <w:tcBorders>
              <w:left w:val="single" w:sz="6" w:space="0" w:color="auto"/>
              <w:bottom w:val="single" w:sz="6" w:space="0" w:color="auto"/>
              <w:right w:val="single" w:sz="4" w:space="0" w:color="auto"/>
            </w:tcBorders>
          </w:tcPr>
          <w:p w:rsidR="001A373D" w:rsidRPr="001A373D" w:rsidRDefault="001A373D" w:rsidP="001A373D">
            <w:pPr>
              <w:numPr>
                <w:ilvl w:val="0"/>
                <w:numId w:val="4"/>
              </w:numPr>
              <w:overflowPunct w:val="0"/>
              <w:autoSpaceDE w:val="0"/>
              <w:autoSpaceDN w:val="0"/>
              <w:adjustRightInd w:val="0"/>
              <w:spacing w:after="0" w:line="240" w:lineRule="auto"/>
              <w:ind w:left="0"/>
              <w:textAlignment w:val="baseline"/>
              <w:rPr>
                <w:rFonts w:ascii="Arial" w:hAnsi="Arial" w:cs="Arial"/>
              </w:rPr>
            </w:pPr>
          </w:p>
        </w:tc>
        <w:tc>
          <w:tcPr>
            <w:tcW w:w="1336" w:type="pct"/>
            <w:vMerge/>
            <w:tcBorders>
              <w:left w:val="single" w:sz="4" w:space="0" w:color="auto"/>
              <w:bottom w:val="single" w:sz="6" w:space="0" w:color="auto"/>
              <w:right w:val="single" w:sz="6" w:space="0" w:color="auto"/>
            </w:tcBorders>
          </w:tcPr>
          <w:p w:rsidR="001A373D" w:rsidRPr="001A373D" w:rsidRDefault="001A373D" w:rsidP="009606F5">
            <w:pPr>
              <w:spacing w:after="0" w:line="240" w:lineRule="auto"/>
              <w:rPr>
                <w:rFonts w:ascii="Arial" w:hAnsi="Arial" w:cs="Arial"/>
              </w:rPr>
            </w:pPr>
          </w:p>
        </w:tc>
        <w:tc>
          <w:tcPr>
            <w:tcW w:w="814" w:type="pct"/>
            <w:tcBorders>
              <w:top w:val="single" w:sz="6" w:space="0" w:color="auto"/>
              <w:left w:val="single" w:sz="6" w:space="0" w:color="auto"/>
              <w:bottom w:val="single" w:sz="6" w:space="0" w:color="auto"/>
              <w:right w:val="single" w:sz="4" w:space="0" w:color="auto"/>
            </w:tcBorders>
            <w:vAlign w:val="center"/>
          </w:tcPr>
          <w:p w:rsidR="001A373D" w:rsidRPr="001A373D" w:rsidRDefault="001A373D" w:rsidP="009606F5">
            <w:pPr>
              <w:spacing w:after="0" w:line="240" w:lineRule="auto"/>
              <w:jc w:val="center"/>
              <w:rPr>
                <w:rFonts w:ascii="Arial" w:hAnsi="Arial" w:cs="Arial"/>
                <w:b/>
              </w:rPr>
            </w:pPr>
            <w:r w:rsidRPr="001A373D">
              <w:rPr>
                <w:rFonts w:ascii="Arial" w:hAnsi="Arial" w:cs="Arial"/>
                <w:b/>
              </w:rPr>
              <w:t>от областного</w:t>
            </w:r>
          </w:p>
          <w:p w:rsidR="001A373D" w:rsidRPr="001A373D" w:rsidRDefault="001A373D" w:rsidP="009606F5">
            <w:pPr>
              <w:spacing w:after="0" w:line="240" w:lineRule="auto"/>
              <w:jc w:val="center"/>
              <w:rPr>
                <w:rFonts w:ascii="Arial" w:hAnsi="Arial" w:cs="Arial"/>
                <w:b/>
              </w:rPr>
            </w:pPr>
            <w:r w:rsidRPr="001A373D">
              <w:rPr>
                <w:rFonts w:ascii="Arial" w:hAnsi="Arial" w:cs="Arial"/>
                <w:b/>
              </w:rPr>
              <w:t>центра</w:t>
            </w:r>
          </w:p>
        </w:tc>
        <w:tc>
          <w:tcPr>
            <w:tcW w:w="963" w:type="pct"/>
            <w:tcBorders>
              <w:top w:val="single" w:sz="6" w:space="0" w:color="auto"/>
              <w:left w:val="single" w:sz="4" w:space="0" w:color="auto"/>
              <w:bottom w:val="single" w:sz="6" w:space="0" w:color="auto"/>
              <w:right w:val="single" w:sz="6" w:space="0" w:color="auto"/>
            </w:tcBorders>
            <w:vAlign w:val="center"/>
          </w:tcPr>
          <w:p w:rsidR="001A373D" w:rsidRPr="001A373D" w:rsidRDefault="001A373D" w:rsidP="009606F5">
            <w:pPr>
              <w:spacing w:after="0" w:line="240" w:lineRule="auto"/>
              <w:jc w:val="center"/>
              <w:rPr>
                <w:rFonts w:ascii="Arial" w:hAnsi="Arial" w:cs="Arial"/>
                <w:b/>
              </w:rPr>
            </w:pPr>
            <w:r w:rsidRPr="001A373D">
              <w:rPr>
                <w:rFonts w:ascii="Arial" w:hAnsi="Arial" w:cs="Arial"/>
                <w:b/>
              </w:rPr>
              <w:t>от центра муниципального образования</w:t>
            </w:r>
          </w:p>
        </w:tc>
        <w:tc>
          <w:tcPr>
            <w:tcW w:w="592" w:type="pct"/>
            <w:vMerge/>
            <w:tcBorders>
              <w:left w:val="single" w:sz="6" w:space="0" w:color="auto"/>
              <w:bottom w:val="single" w:sz="6" w:space="0" w:color="auto"/>
              <w:right w:val="single" w:sz="6" w:space="0" w:color="auto"/>
            </w:tcBorders>
          </w:tcPr>
          <w:p w:rsidR="001A373D" w:rsidRPr="001A373D" w:rsidRDefault="001A373D" w:rsidP="009606F5">
            <w:pPr>
              <w:jc w:val="center"/>
              <w:rPr>
                <w:rFonts w:ascii="Arial" w:hAnsi="Arial" w:cs="Arial"/>
              </w:rPr>
            </w:pPr>
          </w:p>
        </w:tc>
        <w:tc>
          <w:tcPr>
            <w:tcW w:w="1019" w:type="pct"/>
            <w:vMerge/>
            <w:tcBorders>
              <w:left w:val="single" w:sz="6" w:space="0" w:color="auto"/>
              <w:bottom w:val="single" w:sz="6" w:space="0" w:color="auto"/>
              <w:right w:val="single" w:sz="6" w:space="0" w:color="auto"/>
            </w:tcBorders>
          </w:tcPr>
          <w:p w:rsidR="001A373D" w:rsidRPr="001A373D" w:rsidRDefault="001A373D" w:rsidP="009606F5">
            <w:pPr>
              <w:jc w:val="center"/>
              <w:rPr>
                <w:rFonts w:ascii="Arial" w:hAnsi="Arial" w:cs="Arial"/>
              </w:rPr>
            </w:pPr>
          </w:p>
        </w:tc>
      </w:tr>
      <w:tr w:rsidR="001A373D" w:rsidRPr="001A373D" w:rsidTr="009606F5">
        <w:trPr>
          <w:cantSplit/>
        </w:trPr>
        <w:tc>
          <w:tcPr>
            <w:tcW w:w="276" w:type="pct"/>
            <w:tcBorders>
              <w:top w:val="single" w:sz="6" w:space="0" w:color="auto"/>
              <w:left w:val="single" w:sz="6" w:space="0" w:color="auto"/>
              <w:bottom w:val="single" w:sz="6" w:space="0" w:color="auto"/>
              <w:right w:val="single" w:sz="4" w:space="0" w:color="auto"/>
            </w:tcBorders>
          </w:tcPr>
          <w:p w:rsidR="001A373D" w:rsidRPr="001A373D" w:rsidRDefault="001A373D" w:rsidP="001A373D">
            <w:pPr>
              <w:numPr>
                <w:ilvl w:val="0"/>
                <w:numId w:val="4"/>
              </w:numPr>
              <w:overflowPunct w:val="0"/>
              <w:autoSpaceDE w:val="0"/>
              <w:autoSpaceDN w:val="0"/>
              <w:adjustRightInd w:val="0"/>
              <w:spacing w:after="0" w:line="240" w:lineRule="auto"/>
              <w:ind w:left="0" w:firstLine="0"/>
              <w:jc w:val="center"/>
              <w:textAlignment w:val="baseline"/>
              <w:rPr>
                <w:rFonts w:ascii="Arial" w:hAnsi="Arial" w:cs="Arial"/>
              </w:rPr>
            </w:pPr>
          </w:p>
        </w:tc>
        <w:tc>
          <w:tcPr>
            <w:tcW w:w="1336" w:type="pct"/>
            <w:tcBorders>
              <w:top w:val="single" w:sz="6" w:space="0" w:color="auto"/>
              <w:left w:val="single" w:sz="4" w:space="0" w:color="auto"/>
              <w:bottom w:val="single" w:sz="6" w:space="0" w:color="auto"/>
              <w:right w:val="single" w:sz="6" w:space="0" w:color="auto"/>
            </w:tcBorders>
            <w:vAlign w:val="center"/>
          </w:tcPr>
          <w:p w:rsidR="001A373D" w:rsidRPr="001A373D" w:rsidRDefault="001A373D" w:rsidP="009606F5">
            <w:pPr>
              <w:spacing w:after="0" w:line="240" w:lineRule="auto"/>
              <w:jc w:val="both"/>
              <w:rPr>
                <w:rFonts w:ascii="Arial" w:hAnsi="Arial" w:cs="Arial"/>
              </w:rPr>
            </w:pPr>
            <w:r w:rsidRPr="001A373D">
              <w:rPr>
                <w:rFonts w:ascii="Arial" w:hAnsi="Arial" w:cs="Arial"/>
              </w:rPr>
              <w:t>д. Ворошнево</w:t>
            </w:r>
          </w:p>
        </w:tc>
        <w:tc>
          <w:tcPr>
            <w:tcW w:w="814" w:type="pct"/>
            <w:tcBorders>
              <w:top w:val="single" w:sz="6" w:space="0" w:color="auto"/>
              <w:left w:val="single" w:sz="6" w:space="0" w:color="auto"/>
              <w:bottom w:val="single" w:sz="6" w:space="0" w:color="auto"/>
              <w:right w:val="single" w:sz="4" w:space="0" w:color="auto"/>
            </w:tcBorders>
            <w:vAlign w:val="center"/>
          </w:tcPr>
          <w:p w:rsidR="001A373D" w:rsidRPr="001A373D" w:rsidRDefault="001A373D" w:rsidP="009606F5">
            <w:pPr>
              <w:spacing w:after="0" w:line="240" w:lineRule="auto"/>
              <w:jc w:val="center"/>
              <w:rPr>
                <w:rFonts w:ascii="Arial" w:hAnsi="Arial" w:cs="Arial"/>
                <w:highlight w:val="yellow"/>
              </w:rPr>
            </w:pPr>
            <w:r w:rsidRPr="001A373D">
              <w:rPr>
                <w:rFonts w:ascii="Arial" w:hAnsi="Arial" w:cs="Arial"/>
              </w:rPr>
              <w:t>1,0</w:t>
            </w:r>
          </w:p>
        </w:tc>
        <w:tc>
          <w:tcPr>
            <w:tcW w:w="963" w:type="pct"/>
            <w:tcBorders>
              <w:top w:val="single" w:sz="6" w:space="0" w:color="auto"/>
              <w:left w:val="single" w:sz="4" w:space="0" w:color="auto"/>
              <w:bottom w:val="single" w:sz="6" w:space="0" w:color="auto"/>
              <w:right w:val="single" w:sz="6" w:space="0" w:color="auto"/>
            </w:tcBorders>
            <w:vAlign w:val="center"/>
          </w:tcPr>
          <w:p w:rsidR="001A373D" w:rsidRPr="001A373D" w:rsidRDefault="001A373D" w:rsidP="009606F5">
            <w:pPr>
              <w:spacing w:after="0" w:line="240" w:lineRule="auto"/>
              <w:jc w:val="center"/>
              <w:rPr>
                <w:rFonts w:ascii="Arial" w:hAnsi="Arial" w:cs="Arial"/>
                <w:highlight w:val="yellow"/>
              </w:rPr>
            </w:pPr>
            <w:r w:rsidRPr="001A373D">
              <w:rPr>
                <w:rFonts w:ascii="Arial" w:hAnsi="Arial" w:cs="Arial"/>
              </w:rPr>
              <w:t>-</w:t>
            </w:r>
          </w:p>
        </w:tc>
        <w:tc>
          <w:tcPr>
            <w:tcW w:w="592" w:type="pct"/>
            <w:tcBorders>
              <w:top w:val="single" w:sz="6" w:space="0" w:color="auto"/>
              <w:left w:val="single" w:sz="6" w:space="0" w:color="auto"/>
              <w:bottom w:val="single" w:sz="6" w:space="0" w:color="auto"/>
              <w:right w:val="single" w:sz="6" w:space="0" w:color="auto"/>
            </w:tcBorders>
            <w:vAlign w:val="center"/>
          </w:tcPr>
          <w:p w:rsidR="001A373D" w:rsidRPr="001A373D" w:rsidRDefault="001A373D" w:rsidP="009606F5">
            <w:pPr>
              <w:spacing w:after="0" w:line="240" w:lineRule="auto"/>
              <w:jc w:val="center"/>
              <w:rPr>
                <w:rFonts w:ascii="Arial" w:hAnsi="Arial" w:cs="Arial"/>
              </w:rPr>
            </w:pPr>
            <w:r w:rsidRPr="001A373D">
              <w:rPr>
                <w:rFonts w:ascii="Arial" w:hAnsi="Arial" w:cs="Arial"/>
              </w:rPr>
              <w:t>1150</w:t>
            </w:r>
          </w:p>
        </w:tc>
        <w:tc>
          <w:tcPr>
            <w:tcW w:w="1019" w:type="pct"/>
            <w:tcBorders>
              <w:top w:val="single" w:sz="6" w:space="0" w:color="auto"/>
              <w:left w:val="single" w:sz="6" w:space="0" w:color="auto"/>
              <w:bottom w:val="single" w:sz="6" w:space="0" w:color="auto"/>
              <w:right w:val="single" w:sz="6" w:space="0" w:color="auto"/>
            </w:tcBorders>
            <w:vAlign w:val="center"/>
          </w:tcPr>
          <w:p w:rsidR="001A373D" w:rsidRPr="001A373D" w:rsidRDefault="001A373D" w:rsidP="009606F5">
            <w:pPr>
              <w:spacing w:after="0" w:line="240" w:lineRule="auto"/>
              <w:jc w:val="center"/>
              <w:rPr>
                <w:rFonts w:ascii="Arial" w:hAnsi="Arial" w:cs="Arial"/>
              </w:rPr>
            </w:pPr>
            <w:r w:rsidRPr="001A373D">
              <w:rPr>
                <w:rFonts w:ascii="Arial" w:hAnsi="Arial" w:cs="Arial"/>
              </w:rPr>
              <w:t>3442</w:t>
            </w:r>
          </w:p>
        </w:tc>
      </w:tr>
      <w:tr w:rsidR="001A373D" w:rsidRPr="001A373D" w:rsidTr="009606F5">
        <w:trPr>
          <w:cantSplit/>
        </w:trPr>
        <w:tc>
          <w:tcPr>
            <w:tcW w:w="276" w:type="pct"/>
            <w:tcBorders>
              <w:top w:val="single" w:sz="6" w:space="0" w:color="auto"/>
              <w:left w:val="single" w:sz="6" w:space="0" w:color="auto"/>
              <w:bottom w:val="single" w:sz="6" w:space="0" w:color="auto"/>
              <w:right w:val="single" w:sz="4" w:space="0" w:color="auto"/>
            </w:tcBorders>
          </w:tcPr>
          <w:p w:rsidR="001A373D" w:rsidRPr="001A373D" w:rsidRDefault="001A373D" w:rsidP="001A373D">
            <w:pPr>
              <w:numPr>
                <w:ilvl w:val="0"/>
                <w:numId w:val="4"/>
              </w:numPr>
              <w:overflowPunct w:val="0"/>
              <w:autoSpaceDE w:val="0"/>
              <w:autoSpaceDN w:val="0"/>
              <w:adjustRightInd w:val="0"/>
              <w:spacing w:after="0" w:line="240" w:lineRule="auto"/>
              <w:ind w:left="0" w:firstLine="0"/>
              <w:textAlignment w:val="baseline"/>
              <w:rPr>
                <w:rFonts w:ascii="Arial" w:hAnsi="Arial" w:cs="Arial"/>
              </w:rPr>
            </w:pPr>
          </w:p>
        </w:tc>
        <w:tc>
          <w:tcPr>
            <w:tcW w:w="1336" w:type="pct"/>
            <w:tcBorders>
              <w:top w:val="single" w:sz="6" w:space="0" w:color="auto"/>
              <w:left w:val="single" w:sz="4" w:space="0" w:color="auto"/>
              <w:bottom w:val="single" w:sz="6" w:space="0" w:color="auto"/>
              <w:right w:val="single" w:sz="6" w:space="0" w:color="auto"/>
            </w:tcBorders>
            <w:vAlign w:val="center"/>
          </w:tcPr>
          <w:p w:rsidR="001A373D" w:rsidRPr="001A373D" w:rsidRDefault="001A373D" w:rsidP="009606F5">
            <w:pPr>
              <w:spacing w:after="0" w:line="240" w:lineRule="auto"/>
              <w:jc w:val="both"/>
              <w:rPr>
                <w:rFonts w:ascii="Arial" w:hAnsi="Arial" w:cs="Arial"/>
              </w:rPr>
            </w:pPr>
            <w:r w:rsidRPr="001A373D">
              <w:rPr>
                <w:rFonts w:ascii="Arial" w:hAnsi="Arial" w:cs="Arial"/>
              </w:rPr>
              <w:t>д. Рассыльная</w:t>
            </w:r>
          </w:p>
        </w:tc>
        <w:tc>
          <w:tcPr>
            <w:tcW w:w="814" w:type="pct"/>
            <w:tcBorders>
              <w:top w:val="single" w:sz="6" w:space="0" w:color="auto"/>
              <w:left w:val="single" w:sz="6" w:space="0" w:color="auto"/>
              <w:bottom w:val="single" w:sz="6" w:space="0" w:color="auto"/>
              <w:right w:val="single" w:sz="4" w:space="0" w:color="auto"/>
            </w:tcBorders>
            <w:vAlign w:val="center"/>
          </w:tcPr>
          <w:p w:rsidR="001A373D" w:rsidRPr="001A373D" w:rsidRDefault="001A373D" w:rsidP="009606F5">
            <w:pPr>
              <w:spacing w:after="0" w:line="240" w:lineRule="auto"/>
              <w:jc w:val="center"/>
              <w:rPr>
                <w:rFonts w:ascii="Arial" w:hAnsi="Arial" w:cs="Arial"/>
                <w:highlight w:val="yellow"/>
              </w:rPr>
            </w:pPr>
            <w:r w:rsidRPr="001A373D">
              <w:rPr>
                <w:rFonts w:ascii="Arial" w:hAnsi="Arial" w:cs="Arial"/>
              </w:rPr>
              <w:t>1,5</w:t>
            </w:r>
          </w:p>
        </w:tc>
        <w:tc>
          <w:tcPr>
            <w:tcW w:w="963" w:type="pct"/>
            <w:tcBorders>
              <w:top w:val="single" w:sz="6" w:space="0" w:color="auto"/>
              <w:left w:val="single" w:sz="4" w:space="0" w:color="auto"/>
              <w:bottom w:val="single" w:sz="6" w:space="0" w:color="auto"/>
              <w:right w:val="single" w:sz="6" w:space="0" w:color="auto"/>
            </w:tcBorders>
            <w:vAlign w:val="center"/>
          </w:tcPr>
          <w:p w:rsidR="001A373D" w:rsidRPr="001A373D" w:rsidRDefault="001A373D" w:rsidP="009606F5">
            <w:pPr>
              <w:spacing w:after="0" w:line="240" w:lineRule="auto"/>
              <w:jc w:val="center"/>
              <w:rPr>
                <w:rFonts w:ascii="Arial" w:hAnsi="Arial" w:cs="Arial"/>
                <w:highlight w:val="yellow"/>
              </w:rPr>
            </w:pPr>
            <w:r w:rsidRPr="001A373D">
              <w:rPr>
                <w:rFonts w:ascii="Arial" w:hAnsi="Arial" w:cs="Arial"/>
              </w:rPr>
              <w:t>0,5</w:t>
            </w:r>
          </w:p>
        </w:tc>
        <w:tc>
          <w:tcPr>
            <w:tcW w:w="592" w:type="pct"/>
            <w:tcBorders>
              <w:top w:val="single" w:sz="6" w:space="0" w:color="auto"/>
              <w:left w:val="single" w:sz="6" w:space="0" w:color="auto"/>
              <w:bottom w:val="single" w:sz="6" w:space="0" w:color="auto"/>
              <w:right w:val="single" w:sz="6" w:space="0" w:color="auto"/>
            </w:tcBorders>
            <w:vAlign w:val="center"/>
          </w:tcPr>
          <w:p w:rsidR="001A373D" w:rsidRPr="001A373D" w:rsidRDefault="001A373D" w:rsidP="009606F5">
            <w:pPr>
              <w:spacing w:after="0" w:line="240" w:lineRule="auto"/>
              <w:jc w:val="center"/>
              <w:rPr>
                <w:rFonts w:ascii="Arial" w:hAnsi="Arial" w:cs="Arial"/>
              </w:rPr>
            </w:pPr>
            <w:r w:rsidRPr="001A373D">
              <w:rPr>
                <w:rFonts w:ascii="Arial" w:hAnsi="Arial" w:cs="Arial"/>
              </w:rPr>
              <w:t>300</w:t>
            </w:r>
          </w:p>
        </w:tc>
        <w:tc>
          <w:tcPr>
            <w:tcW w:w="1019" w:type="pct"/>
            <w:tcBorders>
              <w:top w:val="single" w:sz="6" w:space="0" w:color="auto"/>
              <w:left w:val="single" w:sz="6" w:space="0" w:color="auto"/>
              <w:bottom w:val="single" w:sz="6" w:space="0" w:color="auto"/>
              <w:right w:val="single" w:sz="6" w:space="0" w:color="auto"/>
            </w:tcBorders>
            <w:vAlign w:val="center"/>
          </w:tcPr>
          <w:p w:rsidR="001A373D" w:rsidRPr="001A373D" w:rsidRDefault="001A373D" w:rsidP="009606F5">
            <w:pPr>
              <w:spacing w:after="0" w:line="240" w:lineRule="auto"/>
              <w:jc w:val="center"/>
              <w:rPr>
                <w:rFonts w:ascii="Arial" w:hAnsi="Arial" w:cs="Arial"/>
              </w:rPr>
            </w:pPr>
            <w:r w:rsidRPr="001A373D">
              <w:rPr>
                <w:rFonts w:ascii="Arial" w:hAnsi="Arial" w:cs="Arial"/>
              </w:rPr>
              <w:t>878</w:t>
            </w:r>
          </w:p>
        </w:tc>
      </w:tr>
      <w:tr w:rsidR="001A373D" w:rsidRPr="001A373D" w:rsidTr="009606F5">
        <w:trPr>
          <w:cantSplit/>
        </w:trPr>
        <w:tc>
          <w:tcPr>
            <w:tcW w:w="276" w:type="pct"/>
            <w:tcBorders>
              <w:top w:val="single" w:sz="6" w:space="0" w:color="auto"/>
              <w:left w:val="single" w:sz="6" w:space="0" w:color="auto"/>
              <w:bottom w:val="single" w:sz="6" w:space="0" w:color="auto"/>
              <w:right w:val="single" w:sz="4" w:space="0" w:color="auto"/>
            </w:tcBorders>
          </w:tcPr>
          <w:p w:rsidR="001A373D" w:rsidRPr="001A373D" w:rsidRDefault="001A373D" w:rsidP="001A373D">
            <w:pPr>
              <w:numPr>
                <w:ilvl w:val="0"/>
                <w:numId w:val="4"/>
              </w:numPr>
              <w:overflowPunct w:val="0"/>
              <w:autoSpaceDE w:val="0"/>
              <w:autoSpaceDN w:val="0"/>
              <w:adjustRightInd w:val="0"/>
              <w:spacing w:after="0" w:line="240" w:lineRule="auto"/>
              <w:ind w:left="0" w:firstLine="0"/>
              <w:textAlignment w:val="baseline"/>
              <w:rPr>
                <w:rFonts w:ascii="Arial" w:hAnsi="Arial" w:cs="Arial"/>
              </w:rPr>
            </w:pPr>
          </w:p>
        </w:tc>
        <w:tc>
          <w:tcPr>
            <w:tcW w:w="1336" w:type="pct"/>
            <w:tcBorders>
              <w:top w:val="single" w:sz="6" w:space="0" w:color="auto"/>
              <w:left w:val="single" w:sz="4" w:space="0" w:color="auto"/>
              <w:bottom w:val="single" w:sz="6" w:space="0" w:color="auto"/>
              <w:right w:val="single" w:sz="6" w:space="0" w:color="auto"/>
            </w:tcBorders>
            <w:vAlign w:val="center"/>
          </w:tcPr>
          <w:p w:rsidR="001A373D" w:rsidRPr="001A373D" w:rsidRDefault="001A373D" w:rsidP="009606F5">
            <w:pPr>
              <w:spacing w:after="0" w:line="240" w:lineRule="auto"/>
              <w:jc w:val="both"/>
              <w:rPr>
                <w:rFonts w:ascii="Arial" w:hAnsi="Arial" w:cs="Arial"/>
              </w:rPr>
            </w:pPr>
            <w:r w:rsidRPr="001A373D">
              <w:rPr>
                <w:rFonts w:ascii="Arial" w:hAnsi="Arial" w:cs="Arial"/>
              </w:rPr>
              <w:t>х. Духовец</w:t>
            </w:r>
          </w:p>
        </w:tc>
        <w:tc>
          <w:tcPr>
            <w:tcW w:w="814" w:type="pct"/>
            <w:tcBorders>
              <w:top w:val="single" w:sz="6" w:space="0" w:color="auto"/>
              <w:left w:val="single" w:sz="6" w:space="0" w:color="auto"/>
              <w:bottom w:val="single" w:sz="6" w:space="0" w:color="auto"/>
              <w:right w:val="single" w:sz="4" w:space="0" w:color="auto"/>
            </w:tcBorders>
            <w:vAlign w:val="center"/>
          </w:tcPr>
          <w:p w:rsidR="001A373D" w:rsidRPr="001A373D" w:rsidRDefault="001A373D" w:rsidP="009606F5">
            <w:pPr>
              <w:spacing w:after="0" w:line="240" w:lineRule="auto"/>
              <w:jc w:val="center"/>
              <w:rPr>
                <w:rFonts w:ascii="Arial" w:hAnsi="Arial" w:cs="Arial"/>
                <w:highlight w:val="yellow"/>
              </w:rPr>
            </w:pPr>
            <w:r w:rsidRPr="001A373D">
              <w:rPr>
                <w:rFonts w:ascii="Arial" w:hAnsi="Arial" w:cs="Arial"/>
              </w:rPr>
              <w:t>0,5</w:t>
            </w:r>
          </w:p>
        </w:tc>
        <w:tc>
          <w:tcPr>
            <w:tcW w:w="963" w:type="pct"/>
            <w:tcBorders>
              <w:top w:val="single" w:sz="6" w:space="0" w:color="auto"/>
              <w:left w:val="single" w:sz="4" w:space="0" w:color="auto"/>
              <w:bottom w:val="single" w:sz="6" w:space="0" w:color="auto"/>
              <w:right w:val="single" w:sz="6" w:space="0" w:color="auto"/>
            </w:tcBorders>
            <w:vAlign w:val="center"/>
          </w:tcPr>
          <w:p w:rsidR="001A373D" w:rsidRPr="001A373D" w:rsidRDefault="001A373D" w:rsidP="009606F5">
            <w:pPr>
              <w:spacing w:after="0" w:line="240" w:lineRule="auto"/>
              <w:jc w:val="center"/>
              <w:rPr>
                <w:rFonts w:ascii="Arial" w:hAnsi="Arial" w:cs="Arial"/>
                <w:highlight w:val="yellow"/>
              </w:rPr>
            </w:pPr>
            <w:r w:rsidRPr="001A373D">
              <w:rPr>
                <w:rFonts w:ascii="Arial" w:hAnsi="Arial" w:cs="Arial"/>
              </w:rPr>
              <w:t>2,0</w:t>
            </w:r>
          </w:p>
        </w:tc>
        <w:tc>
          <w:tcPr>
            <w:tcW w:w="592" w:type="pct"/>
            <w:tcBorders>
              <w:top w:val="single" w:sz="6" w:space="0" w:color="auto"/>
              <w:left w:val="single" w:sz="6" w:space="0" w:color="auto"/>
              <w:bottom w:val="single" w:sz="6" w:space="0" w:color="auto"/>
              <w:right w:val="single" w:sz="6" w:space="0" w:color="auto"/>
            </w:tcBorders>
            <w:vAlign w:val="center"/>
          </w:tcPr>
          <w:p w:rsidR="001A373D" w:rsidRPr="001A373D" w:rsidRDefault="001A373D" w:rsidP="009606F5">
            <w:pPr>
              <w:spacing w:after="0" w:line="240" w:lineRule="auto"/>
              <w:jc w:val="center"/>
              <w:rPr>
                <w:rFonts w:ascii="Arial" w:hAnsi="Arial" w:cs="Arial"/>
              </w:rPr>
            </w:pPr>
            <w:r w:rsidRPr="001A373D">
              <w:rPr>
                <w:rFonts w:ascii="Arial" w:hAnsi="Arial" w:cs="Arial"/>
              </w:rPr>
              <w:t>78</w:t>
            </w:r>
          </w:p>
        </w:tc>
        <w:tc>
          <w:tcPr>
            <w:tcW w:w="1019" w:type="pct"/>
            <w:tcBorders>
              <w:top w:val="single" w:sz="6" w:space="0" w:color="auto"/>
              <w:left w:val="single" w:sz="6" w:space="0" w:color="auto"/>
              <w:bottom w:val="single" w:sz="6" w:space="0" w:color="auto"/>
              <w:right w:val="single" w:sz="6" w:space="0" w:color="auto"/>
            </w:tcBorders>
            <w:vAlign w:val="center"/>
          </w:tcPr>
          <w:p w:rsidR="001A373D" w:rsidRPr="001A373D" w:rsidRDefault="001A373D" w:rsidP="009606F5">
            <w:pPr>
              <w:spacing w:after="0" w:line="240" w:lineRule="auto"/>
              <w:jc w:val="center"/>
              <w:rPr>
                <w:rFonts w:ascii="Arial" w:hAnsi="Arial" w:cs="Arial"/>
              </w:rPr>
            </w:pPr>
            <w:r w:rsidRPr="001A373D">
              <w:rPr>
                <w:rFonts w:ascii="Arial" w:hAnsi="Arial" w:cs="Arial"/>
              </w:rPr>
              <w:t>186</w:t>
            </w:r>
          </w:p>
        </w:tc>
      </w:tr>
      <w:tr w:rsidR="001A373D" w:rsidRPr="001A373D" w:rsidTr="009606F5">
        <w:trPr>
          <w:cantSplit/>
        </w:trPr>
        <w:tc>
          <w:tcPr>
            <w:tcW w:w="1612" w:type="pct"/>
            <w:gridSpan w:val="2"/>
            <w:tcBorders>
              <w:top w:val="single" w:sz="6" w:space="0" w:color="auto"/>
              <w:left w:val="single" w:sz="6" w:space="0" w:color="auto"/>
              <w:bottom w:val="single" w:sz="6" w:space="0" w:color="auto"/>
              <w:right w:val="single" w:sz="6" w:space="0" w:color="auto"/>
            </w:tcBorders>
          </w:tcPr>
          <w:p w:rsidR="001A373D" w:rsidRPr="001A373D" w:rsidRDefault="001A373D" w:rsidP="009606F5">
            <w:pPr>
              <w:spacing w:after="0" w:line="240" w:lineRule="auto"/>
              <w:rPr>
                <w:rFonts w:ascii="Arial" w:hAnsi="Arial" w:cs="Arial"/>
                <w:b/>
              </w:rPr>
            </w:pPr>
            <w:r w:rsidRPr="001A373D">
              <w:rPr>
                <w:rFonts w:ascii="Arial" w:hAnsi="Arial" w:cs="Arial"/>
                <w:b/>
              </w:rPr>
              <w:t>Итого:</w:t>
            </w:r>
          </w:p>
        </w:tc>
        <w:tc>
          <w:tcPr>
            <w:tcW w:w="814" w:type="pct"/>
            <w:tcBorders>
              <w:top w:val="single" w:sz="6" w:space="0" w:color="auto"/>
              <w:left w:val="single" w:sz="6" w:space="0" w:color="auto"/>
              <w:bottom w:val="single" w:sz="6" w:space="0" w:color="auto"/>
              <w:right w:val="single" w:sz="4" w:space="0" w:color="auto"/>
            </w:tcBorders>
          </w:tcPr>
          <w:p w:rsidR="001A373D" w:rsidRPr="001A373D" w:rsidRDefault="001A373D" w:rsidP="009606F5">
            <w:pPr>
              <w:spacing w:after="0" w:line="240" w:lineRule="auto"/>
              <w:jc w:val="center"/>
              <w:rPr>
                <w:rFonts w:ascii="Arial" w:hAnsi="Arial" w:cs="Arial"/>
                <w:b/>
                <w:highlight w:val="yellow"/>
              </w:rPr>
            </w:pPr>
          </w:p>
        </w:tc>
        <w:tc>
          <w:tcPr>
            <w:tcW w:w="963" w:type="pct"/>
            <w:tcBorders>
              <w:top w:val="single" w:sz="6" w:space="0" w:color="auto"/>
              <w:left w:val="single" w:sz="4" w:space="0" w:color="auto"/>
              <w:bottom w:val="single" w:sz="6" w:space="0" w:color="auto"/>
              <w:right w:val="single" w:sz="6" w:space="0" w:color="auto"/>
            </w:tcBorders>
          </w:tcPr>
          <w:p w:rsidR="001A373D" w:rsidRPr="001A373D" w:rsidRDefault="001A373D" w:rsidP="009606F5">
            <w:pPr>
              <w:spacing w:after="0" w:line="240" w:lineRule="auto"/>
              <w:jc w:val="center"/>
              <w:rPr>
                <w:rFonts w:ascii="Arial" w:hAnsi="Arial" w:cs="Arial"/>
                <w:b/>
                <w:highlight w:val="yellow"/>
              </w:rPr>
            </w:pPr>
          </w:p>
        </w:tc>
        <w:tc>
          <w:tcPr>
            <w:tcW w:w="592" w:type="pct"/>
            <w:tcBorders>
              <w:top w:val="single" w:sz="6" w:space="0" w:color="auto"/>
              <w:left w:val="single" w:sz="6" w:space="0" w:color="auto"/>
              <w:bottom w:val="single" w:sz="6" w:space="0" w:color="auto"/>
              <w:right w:val="single" w:sz="6" w:space="0" w:color="auto"/>
            </w:tcBorders>
          </w:tcPr>
          <w:p w:rsidR="001A373D" w:rsidRPr="001A373D" w:rsidRDefault="001A373D" w:rsidP="009606F5">
            <w:pPr>
              <w:spacing w:after="0" w:line="240" w:lineRule="auto"/>
              <w:jc w:val="center"/>
              <w:rPr>
                <w:rFonts w:ascii="Arial" w:hAnsi="Arial" w:cs="Arial"/>
                <w:b/>
              </w:rPr>
            </w:pPr>
            <w:r w:rsidRPr="001A373D">
              <w:rPr>
                <w:rFonts w:ascii="Arial" w:hAnsi="Arial" w:cs="Arial"/>
                <w:b/>
              </w:rPr>
              <w:t>1532</w:t>
            </w:r>
          </w:p>
        </w:tc>
        <w:tc>
          <w:tcPr>
            <w:tcW w:w="1019" w:type="pct"/>
            <w:tcBorders>
              <w:top w:val="single" w:sz="6" w:space="0" w:color="auto"/>
              <w:left w:val="single" w:sz="6" w:space="0" w:color="auto"/>
              <w:bottom w:val="single" w:sz="6" w:space="0" w:color="auto"/>
              <w:right w:val="single" w:sz="6" w:space="0" w:color="auto"/>
            </w:tcBorders>
          </w:tcPr>
          <w:p w:rsidR="001A373D" w:rsidRPr="001A373D" w:rsidRDefault="001A373D" w:rsidP="009606F5">
            <w:pPr>
              <w:spacing w:after="0" w:line="240" w:lineRule="auto"/>
              <w:jc w:val="center"/>
              <w:rPr>
                <w:rFonts w:ascii="Arial" w:hAnsi="Arial" w:cs="Arial"/>
                <w:b/>
              </w:rPr>
            </w:pPr>
            <w:r w:rsidRPr="001A373D">
              <w:rPr>
                <w:rFonts w:ascii="Arial" w:hAnsi="Arial" w:cs="Arial"/>
                <w:b/>
              </w:rPr>
              <w:t>4692</w:t>
            </w:r>
          </w:p>
        </w:tc>
      </w:tr>
    </w:tbl>
    <w:p w:rsidR="001A373D" w:rsidRPr="001A373D" w:rsidRDefault="001A373D" w:rsidP="001A373D">
      <w:pPr>
        <w:suppressAutoHyphens/>
        <w:spacing w:after="0" w:line="360" w:lineRule="auto"/>
        <w:rPr>
          <w:rFonts w:ascii="Arial" w:hAnsi="Arial" w:cs="Arial"/>
          <w:b/>
        </w:rPr>
      </w:pPr>
    </w:p>
    <w:p w:rsidR="001A373D" w:rsidRPr="001A373D" w:rsidRDefault="001A373D" w:rsidP="001A373D">
      <w:pPr>
        <w:pStyle w:val="22"/>
        <w:widowControl/>
        <w:shd w:val="clear" w:color="auto" w:fill="auto"/>
        <w:spacing w:line="360" w:lineRule="auto"/>
        <w:ind w:firstLine="709"/>
        <w:jc w:val="both"/>
        <w:rPr>
          <w:rFonts w:ascii="Arial" w:hAnsi="Arial" w:cs="Arial"/>
          <w:sz w:val="24"/>
          <w:szCs w:val="24"/>
        </w:rPr>
      </w:pPr>
      <w:r w:rsidRPr="001A373D">
        <w:rPr>
          <w:rFonts w:ascii="Arial" w:hAnsi="Arial" w:cs="Arial"/>
          <w:sz w:val="24"/>
          <w:szCs w:val="24"/>
        </w:rPr>
        <w:t>Генеральный план Ворошневского сельсовета разработан в качестве документа, направленного на создание условий устойчивого развития</w:t>
      </w:r>
      <w:r w:rsidRPr="001A373D">
        <w:rPr>
          <w:rFonts w:ascii="Arial" w:hAnsi="Arial" w:cs="Arial"/>
          <w:sz w:val="24"/>
          <w:szCs w:val="24"/>
          <w:vertAlign w:val="superscript"/>
        </w:rPr>
        <w:footnoteReference w:id="2"/>
      </w:r>
      <w:r w:rsidRPr="001A373D">
        <w:rPr>
          <w:rFonts w:ascii="Arial" w:hAnsi="Arial" w:cs="Arial"/>
          <w:sz w:val="24"/>
          <w:szCs w:val="24"/>
        </w:rPr>
        <w:t xml:space="preserve"> сельсовета на расчетный срок Генерального плана - 25 лет.</w:t>
      </w:r>
    </w:p>
    <w:p w:rsidR="001A373D" w:rsidRPr="001A373D" w:rsidRDefault="001A373D" w:rsidP="001A373D">
      <w:pPr>
        <w:pStyle w:val="22"/>
        <w:widowControl/>
        <w:shd w:val="clear" w:color="auto" w:fill="auto"/>
        <w:spacing w:line="360" w:lineRule="auto"/>
        <w:ind w:firstLine="709"/>
        <w:jc w:val="both"/>
        <w:rPr>
          <w:rFonts w:ascii="Arial" w:hAnsi="Arial" w:cs="Arial"/>
          <w:sz w:val="24"/>
          <w:szCs w:val="24"/>
        </w:rPr>
      </w:pPr>
      <w:r w:rsidRPr="001A373D">
        <w:rPr>
          <w:rFonts w:ascii="Arial" w:hAnsi="Arial" w:cs="Arial"/>
          <w:sz w:val="24"/>
          <w:szCs w:val="24"/>
        </w:rPr>
        <w:t>Главная цель настоящего проекта - территориально-пространственная организация Ворошневского сельсовета методами градостроительного планирования в целях формирования условий для устойчивого социально</w:t>
      </w:r>
      <w:r w:rsidRPr="001A373D">
        <w:rPr>
          <w:rFonts w:ascii="Arial" w:hAnsi="Arial" w:cs="Arial"/>
          <w:sz w:val="24"/>
          <w:szCs w:val="24"/>
        </w:rPr>
        <w:softHyphen/>
        <w:t>экономического развития поселковой среды, рационального использования земель и их охраны, развития инженерной, транспортной и социальной инфраструктур</w:t>
      </w:r>
      <w:r w:rsidRPr="001A373D">
        <w:rPr>
          <w:rFonts w:ascii="Arial" w:hAnsi="Arial" w:cs="Arial"/>
          <w:sz w:val="24"/>
          <w:szCs w:val="24"/>
          <w:vertAlign w:val="superscript"/>
        </w:rPr>
        <w:footnoteReference w:id="3"/>
      </w:r>
      <w:r w:rsidRPr="001A373D">
        <w:rPr>
          <w:rFonts w:ascii="Arial" w:hAnsi="Arial" w:cs="Arial"/>
          <w:sz w:val="24"/>
          <w:szCs w:val="24"/>
        </w:rPr>
        <w:t>, охраны природы, защиты территорий от воздействия чрезвычайных ситуаций природного и техногенного характера, повышения эффективности управления развитием территории, а также улучшение качества жизни населения, соответствующего уровню областного центра Курской области и отвечающего задачам, поставленным в «Схеме территориального планирования Курской области».</w:t>
      </w:r>
    </w:p>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t xml:space="preserve">Генеральный план - это особый вид проектных работ, в рамках которого </w:t>
      </w:r>
      <w:r w:rsidRPr="001A373D">
        <w:rPr>
          <w:rFonts w:ascii="Arial" w:hAnsi="Arial" w:cs="Arial"/>
          <w:sz w:val="24"/>
          <w:szCs w:val="24"/>
        </w:rPr>
        <w:lastRenderedPageBreak/>
        <w:t>разрабатываются стратегические решения по рациональной пространственной организации территории. При разработке Генерального плана особое внимание уделялось анализу природно-ресурсной составляющей территории. При этом акцент был сделан на выделении тенденций развития территории и оценке их возможного масштаба, который впоследствии будет уточняться при более детальной проработке или при составлении программы реализации проекта генерального плана и других тематических программ.</w:t>
      </w:r>
    </w:p>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t>Генеральный план Ворошневского сельсовета основывается на следующих положениях:</w:t>
      </w:r>
    </w:p>
    <w:p w:rsidR="001A373D" w:rsidRPr="001A373D" w:rsidRDefault="001A373D" w:rsidP="001A373D">
      <w:pPr>
        <w:pStyle w:val="22"/>
        <w:shd w:val="clear" w:color="auto" w:fill="auto"/>
        <w:tabs>
          <w:tab w:val="right" w:pos="9577"/>
        </w:tabs>
        <w:spacing w:line="360" w:lineRule="auto"/>
        <w:ind w:firstLine="709"/>
        <w:jc w:val="both"/>
        <w:rPr>
          <w:rFonts w:ascii="Arial" w:hAnsi="Arial" w:cs="Arial"/>
          <w:sz w:val="24"/>
          <w:szCs w:val="24"/>
        </w:rPr>
      </w:pPr>
      <w:r w:rsidRPr="001A373D">
        <w:rPr>
          <w:rFonts w:ascii="Arial" w:hAnsi="Arial" w:cs="Arial"/>
          <w:sz w:val="24"/>
          <w:szCs w:val="24"/>
        </w:rPr>
        <w:t>- социальная ориентация, предполагающая последовательное повышение материального уровня жизни населения и создание благоприятной среды для жизнедеятельности граждан;</w:t>
      </w:r>
    </w:p>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t>- сохранение уникальности экосистемы поселка и его историко</w:t>
      </w:r>
      <w:r w:rsidRPr="001A373D">
        <w:rPr>
          <w:rFonts w:ascii="Arial" w:hAnsi="Arial" w:cs="Arial"/>
          <w:sz w:val="24"/>
          <w:szCs w:val="24"/>
        </w:rPr>
        <w:softHyphen/>
        <w:t>культурного наследия;</w:t>
      </w:r>
    </w:p>
    <w:p w:rsidR="001A373D" w:rsidRPr="001A373D" w:rsidRDefault="001A373D" w:rsidP="001A373D">
      <w:pPr>
        <w:pStyle w:val="22"/>
        <w:shd w:val="clear" w:color="auto" w:fill="auto"/>
        <w:tabs>
          <w:tab w:val="left" w:pos="1150"/>
        </w:tabs>
        <w:spacing w:line="360" w:lineRule="auto"/>
        <w:ind w:firstLine="709"/>
        <w:jc w:val="both"/>
        <w:rPr>
          <w:rFonts w:ascii="Arial" w:hAnsi="Arial" w:cs="Arial"/>
          <w:sz w:val="24"/>
          <w:szCs w:val="24"/>
        </w:rPr>
      </w:pPr>
      <w:r w:rsidRPr="001A373D">
        <w:rPr>
          <w:rFonts w:ascii="Arial" w:hAnsi="Arial" w:cs="Arial"/>
          <w:sz w:val="24"/>
          <w:szCs w:val="24"/>
        </w:rPr>
        <w:t>- ускорение интеграционных процессов с районом на базе создания совместных промышленных кластеров и маршрутов трудовых и иных миграций населения.</w:t>
      </w:r>
    </w:p>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t>Органы местного самоуправления сельсовета обладают полномочиями решать вопросы местного значения и правом осуществлять территориальное планирование посредством разработки не только генерального плана, но и проектов планировки, при этом должны быть учтены задачи комплексного развития территории.</w:t>
      </w:r>
    </w:p>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t>Основной задачей комплексного развития является создание благоприятной среды жизни и деятельности человека, в том числе путем достижения баланса экономических и экологических интересов. Эта задача включает в себя ряд направлений, к основным из которых относятся следующие:</w:t>
      </w:r>
    </w:p>
    <w:p w:rsidR="001A373D" w:rsidRPr="001A373D" w:rsidRDefault="001A373D" w:rsidP="001A373D">
      <w:pPr>
        <w:pStyle w:val="22"/>
        <w:shd w:val="clear" w:color="auto" w:fill="auto"/>
        <w:tabs>
          <w:tab w:val="left" w:pos="1150"/>
        </w:tabs>
        <w:spacing w:line="360" w:lineRule="auto"/>
        <w:ind w:firstLine="709"/>
        <w:jc w:val="both"/>
        <w:rPr>
          <w:rFonts w:ascii="Arial" w:hAnsi="Arial" w:cs="Arial"/>
          <w:sz w:val="24"/>
          <w:szCs w:val="24"/>
        </w:rPr>
      </w:pPr>
      <w:r w:rsidRPr="001A373D">
        <w:rPr>
          <w:rFonts w:ascii="Arial" w:hAnsi="Arial" w:cs="Arial"/>
          <w:sz w:val="24"/>
          <w:szCs w:val="24"/>
        </w:rPr>
        <w:t>- формирование территориально-хозяйственной организации сельсовета, обеспечивающей оптимальные условия для развития всех видов хозяйственной деятельности, являющихся экономической базой развития территории;</w:t>
      </w:r>
    </w:p>
    <w:p w:rsidR="001A373D" w:rsidRPr="001A373D" w:rsidRDefault="001A373D" w:rsidP="001A373D">
      <w:pPr>
        <w:pStyle w:val="22"/>
        <w:shd w:val="clear" w:color="auto" w:fill="auto"/>
        <w:tabs>
          <w:tab w:val="left" w:pos="1150"/>
        </w:tabs>
        <w:spacing w:line="360" w:lineRule="auto"/>
        <w:ind w:firstLine="709"/>
        <w:jc w:val="both"/>
        <w:rPr>
          <w:rFonts w:ascii="Arial" w:hAnsi="Arial" w:cs="Arial"/>
          <w:sz w:val="24"/>
          <w:szCs w:val="24"/>
        </w:rPr>
      </w:pPr>
      <w:r w:rsidRPr="001A373D">
        <w:rPr>
          <w:rFonts w:ascii="Arial" w:hAnsi="Arial" w:cs="Arial"/>
          <w:sz w:val="24"/>
          <w:szCs w:val="24"/>
        </w:rPr>
        <w:t>- обеспечение существенного прогресса в развитии основных секторов экономики и привлечение инвесторов;</w:t>
      </w:r>
    </w:p>
    <w:p w:rsidR="001A373D" w:rsidRPr="001A373D" w:rsidRDefault="001A373D" w:rsidP="001A373D">
      <w:pPr>
        <w:pStyle w:val="22"/>
        <w:shd w:val="clear" w:color="auto" w:fill="auto"/>
        <w:tabs>
          <w:tab w:val="left" w:pos="1150"/>
        </w:tabs>
        <w:spacing w:line="360" w:lineRule="auto"/>
        <w:ind w:firstLine="709"/>
        <w:jc w:val="both"/>
        <w:rPr>
          <w:rFonts w:ascii="Arial" w:hAnsi="Arial" w:cs="Arial"/>
          <w:sz w:val="24"/>
          <w:szCs w:val="24"/>
        </w:rPr>
      </w:pPr>
      <w:r w:rsidRPr="001A373D">
        <w:rPr>
          <w:rFonts w:ascii="Arial" w:hAnsi="Arial" w:cs="Arial"/>
          <w:sz w:val="24"/>
          <w:szCs w:val="24"/>
        </w:rPr>
        <w:t>- создание новых рабочих мест, повышение уровня жизни населения;</w:t>
      </w:r>
    </w:p>
    <w:p w:rsidR="001A373D" w:rsidRPr="001A373D" w:rsidRDefault="001A373D" w:rsidP="001A373D">
      <w:pPr>
        <w:pStyle w:val="22"/>
        <w:shd w:val="clear" w:color="auto" w:fill="auto"/>
        <w:tabs>
          <w:tab w:val="left" w:pos="1150"/>
        </w:tabs>
        <w:spacing w:line="360" w:lineRule="auto"/>
        <w:ind w:firstLine="709"/>
        <w:jc w:val="both"/>
        <w:rPr>
          <w:rFonts w:ascii="Arial" w:hAnsi="Arial" w:cs="Arial"/>
          <w:sz w:val="24"/>
          <w:szCs w:val="24"/>
        </w:rPr>
      </w:pPr>
      <w:r w:rsidRPr="001A373D">
        <w:rPr>
          <w:rFonts w:ascii="Arial" w:hAnsi="Arial" w:cs="Arial"/>
          <w:sz w:val="24"/>
          <w:szCs w:val="24"/>
        </w:rPr>
        <w:t xml:space="preserve">- обеспечение экологически устойчивого развития территории путем создания условий для сохранения уникального природно-ресурсного </w:t>
      </w:r>
      <w:r w:rsidRPr="001A373D">
        <w:rPr>
          <w:rFonts w:ascii="Arial" w:hAnsi="Arial" w:cs="Arial"/>
          <w:sz w:val="24"/>
          <w:szCs w:val="24"/>
        </w:rPr>
        <w:lastRenderedPageBreak/>
        <w:t>потенциала территории, выполнения территорией средоохранных, экологовоспроизводящих функций;</w:t>
      </w:r>
    </w:p>
    <w:p w:rsidR="001A373D" w:rsidRPr="001A373D" w:rsidRDefault="001A373D" w:rsidP="001A373D">
      <w:pPr>
        <w:pStyle w:val="22"/>
        <w:shd w:val="clear" w:color="auto" w:fill="auto"/>
        <w:tabs>
          <w:tab w:val="left" w:pos="1150"/>
        </w:tabs>
        <w:spacing w:line="360" w:lineRule="auto"/>
        <w:ind w:firstLine="709"/>
        <w:jc w:val="both"/>
        <w:rPr>
          <w:rFonts w:ascii="Arial" w:hAnsi="Arial" w:cs="Arial"/>
          <w:sz w:val="24"/>
          <w:szCs w:val="24"/>
        </w:rPr>
      </w:pPr>
      <w:r w:rsidRPr="001A373D">
        <w:rPr>
          <w:rFonts w:ascii="Arial" w:hAnsi="Arial" w:cs="Arial"/>
          <w:sz w:val="24"/>
          <w:szCs w:val="24"/>
        </w:rPr>
        <w:t>- выявление и создание центров массового и культурного отдыха населения сельсовета;</w:t>
      </w:r>
    </w:p>
    <w:p w:rsidR="001A373D" w:rsidRPr="001A373D" w:rsidRDefault="001A373D" w:rsidP="001A373D">
      <w:pPr>
        <w:pStyle w:val="22"/>
        <w:shd w:val="clear" w:color="auto" w:fill="auto"/>
        <w:tabs>
          <w:tab w:val="left" w:pos="1150"/>
        </w:tabs>
        <w:spacing w:line="360" w:lineRule="auto"/>
        <w:ind w:firstLine="709"/>
        <w:jc w:val="both"/>
        <w:rPr>
          <w:rFonts w:ascii="Arial" w:hAnsi="Arial" w:cs="Arial"/>
          <w:sz w:val="24"/>
          <w:szCs w:val="24"/>
        </w:rPr>
      </w:pPr>
      <w:r w:rsidRPr="001A373D">
        <w:rPr>
          <w:rFonts w:ascii="Arial" w:hAnsi="Arial" w:cs="Arial"/>
          <w:sz w:val="24"/>
          <w:szCs w:val="24"/>
        </w:rPr>
        <w:t>- повышение уровня жизни и условий проживания населения, формирование благоприятных условий жизнедеятельности для развития человеческого потенциала, при обеспечении конституционных социальных прав и гарантий с использованием социальных стандартов и норм;</w:t>
      </w:r>
    </w:p>
    <w:p w:rsidR="001A373D" w:rsidRPr="001A373D" w:rsidRDefault="001A373D" w:rsidP="001A373D">
      <w:pPr>
        <w:pStyle w:val="22"/>
        <w:shd w:val="clear" w:color="auto" w:fill="auto"/>
        <w:tabs>
          <w:tab w:val="left" w:pos="1150"/>
        </w:tabs>
        <w:spacing w:line="360" w:lineRule="auto"/>
        <w:ind w:firstLine="709"/>
        <w:jc w:val="both"/>
        <w:rPr>
          <w:rFonts w:ascii="Arial" w:hAnsi="Arial" w:cs="Arial"/>
          <w:sz w:val="24"/>
          <w:szCs w:val="24"/>
        </w:rPr>
      </w:pPr>
      <w:r w:rsidRPr="001A373D">
        <w:rPr>
          <w:rFonts w:ascii="Arial" w:hAnsi="Arial" w:cs="Arial"/>
          <w:sz w:val="24"/>
          <w:szCs w:val="24"/>
        </w:rPr>
        <w:t>- выработка предложений и их обоснование по активному внедрению основных положений Федеральной программы «Доступное жилье» путем разработки градостроительных проектных предложений по строительству нового жилого фонда и реконструкции существующего жилого фонда для улучшения жилищных условий населения муниципального образования, сокращения оттока и привлечения новых трудовых ресурсов на территорию муниципального образования;</w:t>
      </w:r>
    </w:p>
    <w:p w:rsidR="001A373D" w:rsidRPr="001A373D" w:rsidRDefault="001A373D" w:rsidP="001A373D">
      <w:pPr>
        <w:pStyle w:val="22"/>
        <w:shd w:val="clear" w:color="auto" w:fill="auto"/>
        <w:tabs>
          <w:tab w:val="left" w:pos="1155"/>
        </w:tabs>
        <w:spacing w:line="360" w:lineRule="auto"/>
        <w:ind w:firstLine="709"/>
        <w:jc w:val="both"/>
        <w:rPr>
          <w:rFonts w:ascii="Arial" w:hAnsi="Arial" w:cs="Arial"/>
          <w:sz w:val="24"/>
          <w:szCs w:val="24"/>
        </w:rPr>
      </w:pPr>
      <w:r w:rsidRPr="001A373D">
        <w:rPr>
          <w:rFonts w:ascii="Arial" w:hAnsi="Arial" w:cs="Arial"/>
          <w:sz w:val="24"/>
          <w:szCs w:val="24"/>
        </w:rPr>
        <w:t>- создание доступной и высокоэффективной социальной сферы обслуживания населения, в том числе возможность получения квалифицированных услуг в сфере образования и здравоохранения;</w:t>
      </w:r>
    </w:p>
    <w:p w:rsidR="001A373D" w:rsidRPr="001A373D" w:rsidRDefault="001A373D" w:rsidP="001A373D">
      <w:pPr>
        <w:pStyle w:val="22"/>
        <w:shd w:val="clear" w:color="auto" w:fill="auto"/>
        <w:tabs>
          <w:tab w:val="left" w:pos="1155"/>
        </w:tabs>
        <w:spacing w:line="360" w:lineRule="auto"/>
        <w:ind w:firstLine="709"/>
        <w:jc w:val="both"/>
        <w:rPr>
          <w:rFonts w:ascii="Arial" w:hAnsi="Arial" w:cs="Arial"/>
          <w:sz w:val="24"/>
          <w:szCs w:val="24"/>
        </w:rPr>
      </w:pPr>
      <w:r w:rsidRPr="001A373D">
        <w:rPr>
          <w:rFonts w:ascii="Arial" w:hAnsi="Arial" w:cs="Arial"/>
          <w:sz w:val="24"/>
          <w:szCs w:val="24"/>
        </w:rPr>
        <w:t>- создание условий для разнообразных видов отдыха, занятия спортом;</w:t>
      </w:r>
    </w:p>
    <w:p w:rsidR="001A373D" w:rsidRPr="001A373D" w:rsidRDefault="001A373D" w:rsidP="001A373D">
      <w:pPr>
        <w:pStyle w:val="22"/>
        <w:shd w:val="clear" w:color="auto" w:fill="auto"/>
        <w:tabs>
          <w:tab w:val="left" w:pos="1155"/>
        </w:tabs>
        <w:spacing w:line="360" w:lineRule="auto"/>
        <w:ind w:firstLine="709"/>
        <w:jc w:val="both"/>
        <w:rPr>
          <w:rFonts w:ascii="Arial" w:hAnsi="Arial" w:cs="Arial"/>
          <w:sz w:val="24"/>
          <w:szCs w:val="24"/>
        </w:rPr>
      </w:pPr>
      <w:r w:rsidRPr="001A373D">
        <w:rPr>
          <w:rFonts w:ascii="Arial" w:hAnsi="Arial" w:cs="Arial"/>
          <w:sz w:val="24"/>
          <w:szCs w:val="24"/>
        </w:rPr>
        <w:t>- внедрение и обоснование предложений по модернизации и реконструкции инженерно-коммуникационных систем на основе проведения анализа их территориально-пространственной организации и технико</w:t>
      </w:r>
      <w:r w:rsidRPr="001A373D">
        <w:rPr>
          <w:rFonts w:ascii="Arial" w:hAnsi="Arial" w:cs="Arial"/>
          <w:sz w:val="24"/>
          <w:szCs w:val="24"/>
        </w:rPr>
        <w:softHyphen/>
        <w:t>экономических показателей;</w:t>
      </w:r>
    </w:p>
    <w:p w:rsidR="001A373D" w:rsidRPr="001A373D" w:rsidRDefault="001A373D" w:rsidP="001A373D">
      <w:pPr>
        <w:pStyle w:val="22"/>
        <w:shd w:val="clear" w:color="auto" w:fill="auto"/>
        <w:tabs>
          <w:tab w:val="left" w:pos="1155"/>
        </w:tabs>
        <w:spacing w:line="360" w:lineRule="auto"/>
        <w:ind w:firstLine="709"/>
        <w:jc w:val="both"/>
        <w:rPr>
          <w:rFonts w:ascii="Arial" w:hAnsi="Arial" w:cs="Arial"/>
          <w:sz w:val="24"/>
          <w:szCs w:val="24"/>
        </w:rPr>
      </w:pPr>
      <w:r w:rsidRPr="001A373D">
        <w:rPr>
          <w:rFonts w:ascii="Arial" w:hAnsi="Arial" w:cs="Arial"/>
          <w:sz w:val="24"/>
          <w:szCs w:val="24"/>
        </w:rPr>
        <w:t>- усовершенствование внешних и внутренних транспортных связей как основы укрепления экономической сферы, а также развитие улично-дорожной сети;</w:t>
      </w:r>
    </w:p>
    <w:p w:rsidR="001A373D" w:rsidRPr="001A373D" w:rsidRDefault="001A373D" w:rsidP="001A373D">
      <w:pPr>
        <w:pStyle w:val="22"/>
        <w:shd w:val="clear" w:color="auto" w:fill="auto"/>
        <w:tabs>
          <w:tab w:val="left" w:pos="1155"/>
        </w:tabs>
        <w:spacing w:line="360" w:lineRule="auto"/>
        <w:ind w:firstLine="709"/>
        <w:jc w:val="both"/>
        <w:rPr>
          <w:rFonts w:ascii="Arial" w:hAnsi="Arial" w:cs="Arial"/>
          <w:sz w:val="24"/>
          <w:szCs w:val="24"/>
        </w:rPr>
      </w:pPr>
      <w:r w:rsidRPr="001A373D">
        <w:rPr>
          <w:rFonts w:ascii="Arial" w:hAnsi="Arial" w:cs="Arial"/>
          <w:sz w:val="24"/>
          <w:szCs w:val="24"/>
        </w:rPr>
        <w:t>- осуществление сбалансированного разграничения земель по формам собственности;</w:t>
      </w:r>
    </w:p>
    <w:p w:rsidR="001A373D" w:rsidRPr="001A373D" w:rsidRDefault="001A373D" w:rsidP="001A373D">
      <w:pPr>
        <w:pStyle w:val="22"/>
        <w:shd w:val="clear" w:color="auto" w:fill="auto"/>
        <w:tabs>
          <w:tab w:val="left" w:pos="1155"/>
        </w:tabs>
        <w:spacing w:line="360" w:lineRule="auto"/>
        <w:ind w:firstLine="709"/>
        <w:jc w:val="both"/>
        <w:rPr>
          <w:rFonts w:ascii="Arial" w:hAnsi="Arial" w:cs="Arial"/>
          <w:sz w:val="24"/>
          <w:szCs w:val="24"/>
        </w:rPr>
      </w:pPr>
      <w:r w:rsidRPr="001A373D">
        <w:rPr>
          <w:rFonts w:ascii="Arial" w:hAnsi="Arial" w:cs="Arial"/>
          <w:sz w:val="24"/>
          <w:szCs w:val="24"/>
        </w:rPr>
        <w:t>- установление направления развития и совершенствования планировочной структуры;</w:t>
      </w:r>
    </w:p>
    <w:p w:rsidR="001A373D" w:rsidRPr="001A373D" w:rsidRDefault="001A373D" w:rsidP="001A373D">
      <w:pPr>
        <w:pStyle w:val="22"/>
        <w:shd w:val="clear" w:color="auto" w:fill="auto"/>
        <w:tabs>
          <w:tab w:val="left" w:pos="1155"/>
        </w:tabs>
        <w:spacing w:line="360" w:lineRule="auto"/>
        <w:ind w:firstLine="709"/>
        <w:jc w:val="both"/>
        <w:rPr>
          <w:rFonts w:ascii="Arial" w:hAnsi="Arial" w:cs="Arial"/>
          <w:sz w:val="24"/>
          <w:szCs w:val="24"/>
        </w:rPr>
      </w:pPr>
      <w:r w:rsidRPr="001A373D">
        <w:rPr>
          <w:rFonts w:ascii="Arial" w:hAnsi="Arial" w:cs="Arial"/>
          <w:sz w:val="24"/>
          <w:szCs w:val="24"/>
        </w:rPr>
        <w:t>- сохранение культурного наследия, установление границ охранных зон особого регулирования, в том числе зон охраны памятников истории и культуры;</w:t>
      </w:r>
    </w:p>
    <w:p w:rsidR="001A373D" w:rsidRPr="001A373D" w:rsidRDefault="001A373D" w:rsidP="001A373D">
      <w:pPr>
        <w:pStyle w:val="22"/>
        <w:shd w:val="clear" w:color="auto" w:fill="auto"/>
        <w:tabs>
          <w:tab w:val="left" w:pos="1155"/>
        </w:tabs>
        <w:spacing w:line="360" w:lineRule="auto"/>
        <w:ind w:firstLine="709"/>
        <w:jc w:val="both"/>
        <w:rPr>
          <w:rFonts w:ascii="Arial" w:hAnsi="Arial" w:cs="Arial"/>
          <w:sz w:val="24"/>
          <w:szCs w:val="24"/>
        </w:rPr>
      </w:pPr>
      <w:r w:rsidRPr="001A373D">
        <w:rPr>
          <w:rFonts w:ascii="Arial" w:hAnsi="Arial" w:cs="Arial"/>
          <w:sz w:val="24"/>
          <w:szCs w:val="24"/>
        </w:rPr>
        <w:t>- формирование резервных территорий в границах сельсовета с целью развития жилищного строительства на территории;</w:t>
      </w:r>
    </w:p>
    <w:p w:rsidR="001A373D" w:rsidRPr="001A373D" w:rsidRDefault="001A373D" w:rsidP="001A373D">
      <w:pPr>
        <w:pStyle w:val="22"/>
        <w:shd w:val="clear" w:color="auto" w:fill="auto"/>
        <w:tabs>
          <w:tab w:val="left" w:pos="1155"/>
        </w:tabs>
        <w:spacing w:line="360" w:lineRule="auto"/>
        <w:ind w:firstLine="709"/>
        <w:jc w:val="both"/>
        <w:rPr>
          <w:rFonts w:ascii="Arial" w:hAnsi="Arial" w:cs="Arial"/>
          <w:sz w:val="24"/>
          <w:szCs w:val="24"/>
        </w:rPr>
      </w:pPr>
      <w:r w:rsidRPr="001A373D">
        <w:rPr>
          <w:rFonts w:ascii="Arial" w:hAnsi="Arial" w:cs="Arial"/>
          <w:sz w:val="24"/>
          <w:szCs w:val="24"/>
        </w:rPr>
        <w:t xml:space="preserve">- предложения по формированию инвестиционных зон и территорий </w:t>
      </w:r>
      <w:r w:rsidRPr="001A373D">
        <w:rPr>
          <w:rFonts w:ascii="Arial" w:hAnsi="Arial" w:cs="Arial"/>
          <w:sz w:val="24"/>
          <w:szCs w:val="24"/>
        </w:rPr>
        <w:lastRenderedPageBreak/>
        <w:t>активного экономического развития с определением приоритетов государственного инвестирования с очередностью освоения;</w:t>
      </w:r>
    </w:p>
    <w:p w:rsidR="001A373D" w:rsidRPr="001A373D" w:rsidRDefault="001A373D" w:rsidP="001A373D">
      <w:pPr>
        <w:pStyle w:val="22"/>
        <w:shd w:val="clear" w:color="auto" w:fill="auto"/>
        <w:tabs>
          <w:tab w:val="left" w:pos="1155"/>
        </w:tabs>
        <w:spacing w:line="360" w:lineRule="auto"/>
        <w:ind w:firstLine="709"/>
        <w:jc w:val="both"/>
        <w:rPr>
          <w:rFonts w:ascii="Arial" w:hAnsi="Arial" w:cs="Arial"/>
          <w:sz w:val="24"/>
          <w:szCs w:val="24"/>
        </w:rPr>
      </w:pPr>
      <w:r w:rsidRPr="001A373D">
        <w:rPr>
          <w:rFonts w:ascii="Arial" w:hAnsi="Arial" w:cs="Arial"/>
          <w:sz w:val="24"/>
          <w:szCs w:val="24"/>
        </w:rPr>
        <w:t>- достижение долговременной безопасности жизнедеятельности населения и экономического развития сельсовета путем создания территориально организованной сети объектов защитных сооружений, коридоров и районов эвакуации населения в условиях ЧС.</w:t>
      </w:r>
    </w:p>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t>Достижение устойчивого социально-экономического развития Ворошневского сельсовета будет осуществляться путем реализации запланированных мероприятий администрацией через градостроительную, земельную, инвестиционную и экономическую политики.</w:t>
      </w:r>
    </w:p>
    <w:p w:rsidR="001A373D" w:rsidRPr="001A373D" w:rsidRDefault="001A373D" w:rsidP="001A373D">
      <w:pPr>
        <w:pStyle w:val="18"/>
        <w:shd w:val="clear" w:color="auto" w:fill="auto"/>
        <w:tabs>
          <w:tab w:val="left" w:pos="1023"/>
        </w:tabs>
        <w:spacing w:after="0" w:line="360" w:lineRule="auto"/>
        <w:ind w:firstLine="709"/>
        <w:jc w:val="both"/>
        <w:outlineLvl w:val="9"/>
        <w:rPr>
          <w:rFonts w:ascii="Arial" w:hAnsi="Arial" w:cs="Arial"/>
          <w:sz w:val="24"/>
          <w:szCs w:val="24"/>
        </w:rPr>
      </w:pPr>
      <w:r w:rsidRPr="001A373D">
        <w:rPr>
          <w:rFonts w:ascii="Arial" w:hAnsi="Arial" w:cs="Arial"/>
          <w:sz w:val="24"/>
          <w:szCs w:val="24"/>
        </w:rPr>
        <w:t>Необходимость учета множества факторов развития территории требует анализа ее современного состояния, а также выявления ограничений по ее использованию. Ограничения комплексного развития территории сельсовета включают зоны с особыми условиями использования территории (охранные зоны объектов инженерной и транспортной инфраструктуры, санитарно-защитные зоны, зоны охраны объектов культурного наследия, водоохранные зоны, зоны охраны источников питьевого водоснабжения, зоны охраняемых объектов и др.). Зоны с особыми условиями использования территории подразделяются на зоны природоохранного назначения, охранные зоны техногенных объектов и объектов культурного наследия.</w:t>
      </w:r>
    </w:p>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t>При обосновании спектра ограничений устанавливаются факторы и границы территорий возможного возникновения чрезвычайных ситуаций природного и техногенного характера, при этом мероприятия по защите территории и инженерной подготовке должны разрабатываться в документации по планировке территории.</w:t>
      </w:r>
    </w:p>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t>Важной обосновывающей схемой в составе Генерального плана является функциональное зонирование, которое разрабатывается с учетом сложившейся хозяйственной специализации территории, задач комплексного использования природно-ресурсного потенциала и сохранения окружающей среды.</w:t>
      </w:r>
    </w:p>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t>Необходимым условием комплексности и устойчивости социального и экономического развития территории является ее инфраструктурная обеспеченность. Поэтому одна из важне</w:t>
      </w:r>
      <w:r w:rsidRPr="001A373D">
        <w:rPr>
          <w:rStyle w:val="16"/>
          <w:rFonts w:ascii="Arial" w:hAnsi="Arial" w:cs="Arial"/>
          <w:sz w:val="24"/>
          <w:szCs w:val="24"/>
        </w:rPr>
        <w:t>йши</w:t>
      </w:r>
      <w:r w:rsidRPr="001A373D">
        <w:rPr>
          <w:rFonts w:ascii="Arial" w:hAnsi="Arial" w:cs="Arial"/>
          <w:sz w:val="24"/>
          <w:szCs w:val="24"/>
        </w:rPr>
        <w:t>х задач Генерального плана - определение направлений развития транспортной, инженерной и социальной инфраструктур на основе оценки их состояния и выделения зон размещения объектов капитального строительства.</w:t>
      </w:r>
    </w:p>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lastRenderedPageBreak/>
        <w:t>Градостроительный кодекс РФ предполагает взаимную увязку мероприятий по территориальному планированию и землепользованию. В частности, определение зон размещения объектов капитального строительства должно учитывать категории земель, на которых предполагается их размещение. Также учитываются природно-климатические, инженерно-геологические, экологические и ландшафтные условия, наличие зон с особыми условиями использования территорий, объектов культурного наследия, обеспечение условий безопасности жизнедеятельности населения.</w:t>
      </w:r>
    </w:p>
    <w:p w:rsidR="001A373D" w:rsidRPr="001A373D" w:rsidRDefault="001A373D" w:rsidP="001A373D">
      <w:pPr>
        <w:tabs>
          <w:tab w:val="left" w:leader="underscore" w:pos="9432"/>
        </w:tabs>
        <w:spacing w:after="0" w:line="240" w:lineRule="auto"/>
        <w:jc w:val="center"/>
        <w:rPr>
          <w:rFonts w:ascii="Arial" w:hAnsi="Arial" w:cs="Arial"/>
          <w:b/>
        </w:rPr>
      </w:pPr>
      <w:r w:rsidRPr="001A373D">
        <w:rPr>
          <w:rFonts w:ascii="Arial" w:hAnsi="Arial" w:cs="Arial"/>
          <w:b/>
          <w:kern w:val="0"/>
          <w:lang w:eastAsia="ru-RU"/>
        </w:rPr>
        <w:t>Таблица. Задачи пространственного развития территории Ворошневского сельсовета</w:t>
      </w:r>
      <w:r w:rsidRPr="001A373D">
        <w:rPr>
          <w:rFonts w:ascii="Arial" w:hAnsi="Arial" w:cs="Arial"/>
          <w:b/>
        </w:rPr>
        <w:t xml:space="preserve"> в соответствии с функциональным назначением </w:t>
      </w:r>
      <w:r w:rsidRPr="001A373D">
        <w:rPr>
          <w:rStyle w:val="aff3"/>
          <w:rFonts w:ascii="Arial" w:hAnsi="Arial" w:cs="Arial"/>
          <w:b/>
          <w:sz w:val="24"/>
          <w:szCs w:val="24"/>
        </w:rPr>
        <w:t>территориальных зон.</w:t>
      </w:r>
    </w:p>
    <w:tbl>
      <w:tblPr>
        <w:tblpPr w:leftFromText="180" w:rightFromText="180" w:vertAnchor="text" w:horzAnchor="margin" w:tblpY="13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2270"/>
        <w:gridCol w:w="7099"/>
      </w:tblGrid>
      <w:tr w:rsidR="001A373D" w:rsidRPr="001A373D" w:rsidTr="009606F5">
        <w:trPr>
          <w:trHeight w:hRule="exact" w:val="583"/>
        </w:trPr>
        <w:tc>
          <w:tcPr>
            <w:tcW w:w="2270" w:type="dxa"/>
            <w:shd w:val="clear" w:color="auto" w:fill="FFFFFF"/>
            <w:vAlign w:val="center"/>
          </w:tcPr>
          <w:p w:rsidR="001A373D" w:rsidRPr="001A373D" w:rsidRDefault="001A373D" w:rsidP="009606F5">
            <w:pPr>
              <w:pStyle w:val="22"/>
              <w:shd w:val="clear" w:color="auto" w:fill="auto"/>
              <w:spacing w:line="240" w:lineRule="auto"/>
              <w:ind w:firstLine="0"/>
              <w:jc w:val="center"/>
              <w:rPr>
                <w:rFonts w:ascii="Arial" w:hAnsi="Arial" w:cs="Arial"/>
                <w:sz w:val="24"/>
                <w:szCs w:val="24"/>
              </w:rPr>
            </w:pPr>
            <w:r w:rsidRPr="001A373D">
              <w:rPr>
                <w:rStyle w:val="115pt0"/>
                <w:rFonts w:ascii="Arial" w:hAnsi="Arial" w:cs="Arial"/>
                <w:sz w:val="24"/>
                <w:szCs w:val="24"/>
              </w:rPr>
              <w:t>Функциональное</w:t>
            </w:r>
          </w:p>
          <w:p w:rsidR="001A373D" w:rsidRPr="001A373D" w:rsidRDefault="001A373D" w:rsidP="009606F5">
            <w:pPr>
              <w:pStyle w:val="22"/>
              <w:shd w:val="clear" w:color="auto" w:fill="auto"/>
              <w:spacing w:line="240" w:lineRule="auto"/>
              <w:ind w:firstLine="0"/>
              <w:jc w:val="center"/>
              <w:rPr>
                <w:rFonts w:ascii="Arial" w:hAnsi="Arial" w:cs="Arial"/>
                <w:b/>
                <w:bCs/>
                <w:color w:val="000000"/>
                <w:sz w:val="24"/>
                <w:szCs w:val="24"/>
                <w:shd w:val="clear" w:color="auto" w:fill="FFFFFF"/>
              </w:rPr>
            </w:pPr>
            <w:r w:rsidRPr="001A373D">
              <w:rPr>
                <w:rStyle w:val="115pt0"/>
                <w:rFonts w:ascii="Arial" w:hAnsi="Arial" w:cs="Arial"/>
                <w:sz w:val="24"/>
                <w:szCs w:val="24"/>
              </w:rPr>
              <w:t>назначение тер-ии</w:t>
            </w:r>
          </w:p>
        </w:tc>
        <w:tc>
          <w:tcPr>
            <w:tcW w:w="7099" w:type="dxa"/>
            <w:shd w:val="clear" w:color="auto" w:fill="FFFFFF"/>
            <w:vAlign w:val="center"/>
          </w:tcPr>
          <w:p w:rsidR="001A373D" w:rsidRPr="001A373D" w:rsidRDefault="001A373D" w:rsidP="009606F5">
            <w:pPr>
              <w:pStyle w:val="22"/>
              <w:shd w:val="clear" w:color="auto" w:fill="auto"/>
              <w:spacing w:line="240" w:lineRule="auto"/>
              <w:ind w:firstLine="0"/>
              <w:jc w:val="center"/>
              <w:rPr>
                <w:rFonts w:ascii="Arial" w:hAnsi="Arial" w:cs="Arial"/>
                <w:sz w:val="24"/>
                <w:szCs w:val="24"/>
              </w:rPr>
            </w:pPr>
            <w:r w:rsidRPr="001A373D">
              <w:rPr>
                <w:rStyle w:val="115pt0"/>
                <w:rFonts w:ascii="Arial" w:hAnsi="Arial" w:cs="Arial"/>
                <w:sz w:val="24"/>
                <w:szCs w:val="24"/>
              </w:rPr>
              <w:t>Перечень задач</w:t>
            </w:r>
          </w:p>
        </w:tc>
      </w:tr>
      <w:tr w:rsidR="001A373D" w:rsidRPr="001A373D" w:rsidTr="009606F5">
        <w:trPr>
          <w:trHeight w:hRule="exact" w:val="2149"/>
        </w:trPr>
        <w:tc>
          <w:tcPr>
            <w:tcW w:w="2270" w:type="dxa"/>
            <w:shd w:val="clear" w:color="auto" w:fill="FFFFFF"/>
            <w:vAlign w:val="center"/>
          </w:tcPr>
          <w:p w:rsidR="001A373D" w:rsidRPr="001A373D" w:rsidRDefault="001A373D" w:rsidP="009606F5">
            <w:pPr>
              <w:pStyle w:val="22"/>
              <w:shd w:val="clear" w:color="auto" w:fill="auto"/>
              <w:spacing w:line="240" w:lineRule="auto"/>
              <w:ind w:firstLine="0"/>
              <w:jc w:val="center"/>
              <w:rPr>
                <w:rFonts w:ascii="Arial" w:hAnsi="Arial" w:cs="Arial"/>
                <w:sz w:val="24"/>
                <w:szCs w:val="24"/>
              </w:rPr>
            </w:pPr>
            <w:r w:rsidRPr="001A373D">
              <w:rPr>
                <w:rStyle w:val="115pt"/>
                <w:rFonts w:ascii="Arial" w:hAnsi="Arial" w:cs="Arial"/>
                <w:sz w:val="24"/>
                <w:szCs w:val="24"/>
              </w:rPr>
              <w:t>Жилые территории</w:t>
            </w:r>
          </w:p>
        </w:tc>
        <w:tc>
          <w:tcPr>
            <w:tcW w:w="7099" w:type="dxa"/>
            <w:shd w:val="clear" w:color="auto" w:fill="FFFFFF"/>
            <w:vAlign w:val="center"/>
          </w:tcPr>
          <w:p w:rsidR="001A373D" w:rsidRPr="001A373D" w:rsidRDefault="001A373D" w:rsidP="009606F5">
            <w:pPr>
              <w:pStyle w:val="22"/>
              <w:shd w:val="clear" w:color="auto" w:fill="auto"/>
              <w:tabs>
                <w:tab w:val="left" w:pos="1027"/>
              </w:tabs>
              <w:spacing w:line="240" w:lineRule="auto"/>
              <w:ind w:left="170" w:right="170" w:firstLine="0"/>
              <w:jc w:val="both"/>
              <w:rPr>
                <w:rFonts w:ascii="Arial" w:hAnsi="Arial" w:cs="Arial"/>
                <w:sz w:val="24"/>
                <w:szCs w:val="24"/>
              </w:rPr>
            </w:pPr>
            <w:r w:rsidRPr="001A373D">
              <w:rPr>
                <w:rStyle w:val="115pt"/>
                <w:rFonts w:ascii="Arial" w:hAnsi="Arial" w:cs="Arial"/>
                <w:sz w:val="24"/>
                <w:szCs w:val="24"/>
              </w:rPr>
              <w:t>- развитие жилых территорий за счёт повышения эффективности использования и качества среды ранее освоенных территорий, обеспечения их дополнительными ресурсами инженерных систем и объектами транспортной и социальной инфраструктур;</w:t>
            </w:r>
          </w:p>
          <w:p w:rsidR="001A373D" w:rsidRPr="001A373D" w:rsidRDefault="001A373D" w:rsidP="009606F5">
            <w:pPr>
              <w:pStyle w:val="22"/>
              <w:shd w:val="clear" w:color="auto" w:fill="auto"/>
              <w:tabs>
                <w:tab w:val="left" w:pos="1018"/>
              </w:tabs>
              <w:spacing w:line="240" w:lineRule="auto"/>
              <w:ind w:left="170" w:right="170" w:firstLine="0"/>
              <w:jc w:val="both"/>
              <w:rPr>
                <w:rFonts w:ascii="Arial" w:hAnsi="Arial" w:cs="Arial"/>
                <w:sz w:val="24"/>
                <w:szCs w:val="24"/>
              </w:rPr>
            </w:pPr>
            <w:r w:rsidRPr="001A373D">
              <w:rPr>
                <w:rStyle w:val="115pt"/>
                <w:rFonts w:ascii="Arial" w:hAnsi="Arial" w:cs="Arial"/>
                <w:sz w:val="24"/>
                <w:szCs w:val="24"/>
              </w:rPr>
              <w:t>- увеличение объемов капитального ремонта жилых домов, ликвидация аварийного и ветхого жилищного фонда;</w:t>
            </w:r>
          </w:p>
          <w:p w:rsidR="001A373D" w:rsidRPr="001A373D" w:rsidRDefault="001A373D" w:rsidP="009606F5">
            <w:pPr>
              <w:pStyle w:val="22"/>
              <w:shd w:val="clear" w:color="auto" w:fill="auto"/>
              <w:tabs>
                <w:tab w:val="left" w:pos="1032"/>
              </w:tabs>
              <w:spacing w:line="240" w:lineRule="auto"/>
              <w:ind w:left="170" w:right="170" w:firstLine="0"/>
              <w:jc w:val="both"/>
              <w:rPr>
                <w:rFonts w:ascii="Arial" w:hAnsi="Arial" w:cs="Arial"/>
                <w:sz w:val="24"/>
                <w:szCs w:val="24"/>
              </w:rPr>
            </w:pPr>
            <w:r w:rsidRPr="001A373D">
              <w:rPr>
                <w:rStyle w:val="115pt"/>
                <w:rFonts w:ascii="Arial" w:hAnsi="Arial" w:cs="Arial"/>
                <w:sz w:val="24"/>
                <w:szCs w:val="24"/>
              </w:rPr>
              <w:t>- формирование многообразия жилой застройки, удовлетворяющей запросам различных групп населения.</w:t>
            </w:r>
          </w:p>
        </w:tc>
      </w:tr>
      <w:tr w:rsidR="001A373D" w:rsidRPr="001A373D" w:rsidTr="009606F5">
        <w:trPr>
          <w:trHeight w:val="1106"/>
        </w:trPr>
        <w:tc>
          <w:tcPr>
            <w:tcW w:w="2270" w:type="dxa"/>
            <w:shd w:val="clear" w:color="auto" w:fill="FFFFFF"/>
            <w:vAlign w:val="center"/>
          </w:tcPr>
          <w:p w:rsidR="001A373D" w:rsidRPr="001A373D" w:rsidRDefault="001A373D" w:rsidP="009606F5">
            <w:pPr>
              <w:pStyle w:val="22"/>
              <w:shd w:val="clear" w:color="auto" w:fill="auto"/>
              <w:spacing w:line="240" w:lineRule="auto"/>
              <w:ind w:firstLine="0"/>
              <w:jc w:val="center"/>
              <w:rPr>
                <w:rFonts w:ascii="Arial" w:hAnsi="Arial" w:cs="Arial"/>
                <w:sz w:val="24"/>
                <w:szCs w:val="24"/>
              </w:rPr>
            </w:pPr>
            <w:r w:rsidRPr="001A373D">
              <w:rPr>
                <w:rStyle w:val="115pt"/>
                <w:rFonts w:ascii="Arial" w:hAnsi="Arial" w:cs="Arial"/>
                <w:sz w:val="24"/>
                <w:szCs w:val="24"/>
              </w:rPr>
              <w:t>Общественные центры и объекты социальной</w:t>
            </w:r>
          </w:p>
          <w:p w:rsidR="001A373D" w:rsidRPr="001A373D" w:rsidRDefault="001A373D" w:rsidP="009606F5">
            <w:pPr>
              <w:pStyle w:val="22"/>
              <w:shd w:val="clear" w:color="auto" w:fill="auto"/>
              <w:spacing w:line="240" w:lineRule="auto"/>
              <w:ind w:firstLine="0"/>
              <w:jc w:val="center"/>
              <w:rPr>
                <w:rFonts w:ascii="Arial" w:hAnsi="Arial" w:cs="Arial"/>
                <w:sz w:val="24"/>
                <w:szCs w:val="24"/>
              </w:rPr>
            </w:pPr>
            <w:r w:rsidRPr="001A373D">
              <w:rPr>
                <w:rStyle w:val="115pt"/>
                <w:rFonts w:ascii="Arial" w:hAnsi="Arial" w:cs="Arial"/>
                <w:sz w:val="24"/>
                <w:szCs w:val="24"/>
              </w:rPr>
              <w:t>инфраструктуры</w:t>
            </w:r>
          </w:p>
        </w:tc>
        <w:tc>
          <w:tcPr>
            <w:tcW w:w="7099" w:type="dxa"/>
            <w:shd w:val="clear" w:color="auto" w:fill="FFFFFF"/>
          </w:tcPr>
          <w:p w:rsidR="001A373D" w:rsidRPr="001A373D" w:rsidRDefault="001A373D" w:rsidP="009606F5">
            <w:pPr>
              <w:pStyle w:val="22"/>
              <w:shd w:val="clear" w:color="auto" w:fill="auto"/>
              <w:spacing w:line="240" w:lineRule="auto"/>
              <w:ind w:left="170" w:right="170" w:firstLine="0"/>
              <w:jc w:val="both"/>
              <w:rPr>
                <w:rFonts w:ascii="Arial" w:hAnsi="Arial" w:cs="Arial"/>
                <w:sz w:val="24"/>
                <w:szCs w:val="24"/>
              </w:rPr>
            </w:pPr>
            <w:r w:rsidRPr="001A373D">
              <w:rPr>
                <w:rStyle w:val="115pt"/>
                <w:rFonts w:ascii="Arial" w:hAnsi="Arial" w:cs="Arial"/>
                <w:sz w:val="24"/>
                <w:szCs w:val="24"/>
              </w:rPr>
              <w:t>- упорядочение сложившихся общественных центров и наполнение их объектами общественно-деловой и социальной инфраструктур;</w:t>
            </w:r>
          </w:p>
          <w:p w:rsidR="001A373D" w:rsidRPr="001A373D" w:rsidRDefault="001A373D" w:rsidP="009606F5">
            <w:pPr>
              <w:pStyle w:val="22"/>
              <w:shd w:val="clear" w:color="auto" w:fill="auto"/>
              <w:spacing w:line="240" w:lineRule="auto"/>
              <w:ind w:left="170" w:right="170" w:firstLine="0"/>
              <w:jc w:val="both"/>
              <w:rPr>
                <w:rFonts w:ascii="Arial" w:hAnsi="Arial" w:cs="Arial"/>
                <w:sz w:val="24"/>
                <w:szCs w:val="24"/>
              </w:rPr>
            </w:pPr>
            <w:r w:rsidRPr="001A373D">
              <w:rPr>
                <w:rStyle w:val="115pt"/>
                <w:rFonts w:ascii="Arial" w:hAnsi="Arial" w:cs="Arial"/>
                <w:sz w:val="24"/>
                <w:szCs w:val="24"/>
              </w:rPr>
              <w:t>- формирование в общественных центрах благоустроенных и озелененных пешеходных пространств.</w:t>
            </w:r>
          </w:p>
        </w:tc>
      </w:tr>
      <w:tr w:rsidR="001A373D" w:rsidRPr="001A373D" w:rsidTr="009606F5">
        <w:trPr>
          <w:trHeight w:val="1170"/>
        </w:trPr>
        <w:tc>
          <w:tcPr>
            <w:tcW w:w="2270" w:type="dxa"/>
            <w:shd w:val="clear" w:color="auto" w:fill="FFFFFF"/>
            <w:vAlign w:val="center"/>
          </w:tcPr>
          <w:p w:rsidR="001A373D" w:rsidRPr="001A373D" w:rsidRDefault="001A373D" w:rsidP="009606F5">
            <w:pPr>
              <w:pStyle w:val="22"/>
              <w:shd w:val="clear" w:color="auto" w:fill="auto"/>
              <w:spacing w:line="240" w:lineRule="auto"/>
              <w:ind w:firstLine="0"/>
              <w:jc w:val="center"/>
              <w:rPr>
                <w:rFonts w:ascii="Arial" w:hAnsi="Arial" w:cs="Arial"/>
                <w:sz w:val="24"/>
                <w:szCs w:val="24"/>
              </w:rPr>
            </w:pPr>
            <w:r w:rsidRPr="001A373D">
              <w:rPr>
                <w:rStyle w:val="115pt"/>
                <w:rFonts w:ascii="Arial" w:hAnsi="Arial" w:cs="Arial"/>
                <w:sz w:val="24"/>
                <w:szCs w:val="24"/>
              </w:rPr>
              <w:t>Природные</w:t>
            </w:r>
          </w:p>
          <w:p w:rsidR="001A373D" w:rsidRPr="001A373D" w:rsidRDefault="001A373D" w:rsidP="009606F5">
            <w:pPr>
              <w:pStyle w:val="22"/>
              <w:shd w:val="clear" w:color="auto" w:fill="auto"/>
              <w:spacing w:line="240" w:lineRule="auto"/>
              <w:ind w:firstLine="0"/>
              <w:jc w:val="center"/>
              <w:rPr>
                <w:rStyle w:val="115pt"/>
                <w:rFonts w:ascii="Arial" w:hAnsi="Arial" w:cs="Arial"/>
                <w:sz w:val="24"/>
                <w:szCs w:val="24"/>
              </w:rPr>
            </w:pPr>
            <w:r w:rsidRPr="001A373D">
              <w:rPr>
                <w:rStyle w:val="115pt"/>
                <w:rFonts w:ascii="Arial" w:hAnsi="Arial" w:cs="Arial"/>
                <w:sz w:val="24"/>
                <w:szCs w:val="24"/>
              </w:rPr>
              <w:t>территории</w:t>
            </w:r>
          </w:p>
        </w:tc>
        <w:tc>
          <w:tcPr>
            <w:tcW w:w="7099" w:type="dxa"/>
            <w:shd w:val="clear" w:color="auto" w:fill="FFFFFF"/>
          </w:tcPr>
          <w:p w:rsidR="001A373D" w:rsidRPr="001A373D" w:rsidRDefault="001A373D" w:rsidP="009606F5">
            <w:pPr>
              <w:pStyle w:val="22"/>
              <w:shd w:val="clear" w:color="auto" w:fill="auto"/>
              <w:tabs>
                <w:tab w:val="left" w:pos="1022"/>
              </w:tabs>
              <w:spacing w:line="240" w:lineRule="auto"/>
              <w:ind w:left="170" w:right="170" w:firstLine="0"/>
              <w:jc w:val="both"/>
              <w:rPr>
                <w:rFonts w:ascii="Arial" w:hAnsi="Arial" w:cs="Arial"/>
                <w:sz w:val="24"/>
                <w:szCs w:val="24"/>
              </w:rPr>
            </w:pPr>
            <w:r w:rsidRPr="001A373D">
              <w:rPr>
                <w:rStyle w:val="115pt"/>
                <w:rFonts w:ascii="Arial" w:hAnsi="Arial" w:cs="Arial"/>
                <w:sz w:val="24"/>
                <w:szCs w:val="24"/>
              </w:rPr>
              <w:t>- сохранение и развитие поселковых ландшафтов рекреационных зон;</w:t>
            </w:r>
          </w:p>
          <w:p w:rsidR="001A373D" w:rsidRPr="001A373D" w:rsidRDefault="001A373D" w:rsidP="009606F5">
            <w:pPr>
              <w:pStyle w:val="22"/>
              <w:shd w:val="clear" w:color="auto" w:fill="auto"/>
              <w:tabs>
                <w:tab w:val="left" w:pos="1022"/>
              </w:tabs>
              <w:spacing w:line="240" w:lineRule="auto"/>
              <w:ind w:left="170" w:right="170" w:firstLine="0"/>
              <w:jc w:val="both"/>
              <w:rPr>
                <w:rFonts w:ascii="Arial" w:hAnsi="Arial" w:cs="Arial"/>
                <w:sz w:val="24"/>
                <w:szCs w:val="24"/>
              </w:rPr>
            </w:pPr>
            <w:r w:rsidRPr="001A373D">
              <w:rPr>
                <w:rStyle w:val="115pt"/>
                <w:rFonts w:ascii="Arial" w:hAnsi="Arial" w:cs="Arial"/>
                <w:sz w:val="24"/>
                <w:szCs w:val="24"/>
              </w:rPr>
              <w:t>- использование природного потенциала территории в рекреационных целях;</w:t>
            </w:r>
          </w:p>
          <w:p w:rsidR="001A373D" w:rsidRPr="001A373D" w:rsidRDefault="001A373D" w:rsidP="009606F5">
            <w:pPr>
              <w:pStyle w:val="22"/>
              <w:shd w:val="clear" w:color="auto" w:fill="auto"/>
              <w:spacing w:line="240" w:lineRule="auto"/>
              <w:ind w:left="170" w:right="170" w:firstLine="0"/>
              <w:jc w:val="both"/>
              <w:rPr>
                <w:rStyle w:val="115pt"/>
                <w:rFonts w:ascii="Arial" w:hAnsi="Arial" w:cs="Arial"/>
                <w:sz w:val="24"/>
                <w:szCs w:val="24"/>
              </w:rPr>
            </w:pPr>
            <w:r w:rsidRPr="001A373D">
              <w:rPr>
                <w:rStyle w:val="115pt"/>
                <w:rFonts w:ascii="Arial" w:hAnsi="Arial" w:cs="Arial"/>
                <w:sz w:val="24"/>
                <w:szCs w:val="24"/>
              </w:rPr>
              <w:t>- формирование природно-экологического каркаса территории.</w:t>
            </w:r>
          </w:p>
        </w:tc>
      </w:tr>
      <w:tr w:rsidR="001A373D" w:rsidRPr="001A373D" w:rsidTr="009606F5">
        <w:trPr>
          <w:trHeight w:val="1001"/>
        </w:trPr>
        <w:tc>
          <w:tcPr>
            <w:tcW w:w="2270" w:type="dxa"/>
            <w:shd w:val="clear" w:color="auto" w:fill="FFFFFF"/>
            <w:vAlign w:val="center"/>
          </w:tcPr>
          <w:p w:rsidR="001A373D" w:rsidRPr="001A373D" w:rsidRDefault="001A373D" w:rsidP="009606F5">
            <w:pPr>
              <w:pStyle w:val="22"/>
              <w:shd w:val="clear" w:color="auto" w:fill="auto"/>
              <w:spacing w:line="240" w:lineRule="auto"/>
              <w:ind w:firstLine="0"/>
              <w:jc w:val="both"/>
              <w:rPr>
                <w:rFonts w:ascii="Arial" w:hAnsi="Arial" w:cs="Arial"/>
                <w:sz w:val="24"/>
                <w:szCs w:val="24"/>
              </w:rPr>
            </w:pPr>
            <w:r w:rsidRPr="001A373D">
              <w:rPr>
                <w:rStyle w:val="115pt"/>
                <w:rFonts w:ascii="Arial" w:hAnsi="Arial" w:cs="Arial"/>
                <w:sz w:val="24"/>
                <w:szCs w:val="24"/>
              </w:rPr>
              <w:t>Производственные</w:t>
            </w:r>
          </w:p>
          <w:p w:rsidR="001A373D" w:rsidRPr="001A373D" w:rsidRDefault="001A373D" w:rsidP="009606F5">
            <w:pPr>
              <w:pStyle w:val="22"/>
              <w:shd w:val="clear" w:color="auto" w:fill="auto"/>
              <w:spacing w:line="240" w:lineRule="auto"/>
              <w:ind w:firstLine="0"/>
              <w:jc w:val="center"/>
              <w:rPr>
                <w:rStyle w:val="115pt"/>
                <w:rFonts w:ascii="Arial" w:hAnsi="Arial" w:cs="Arial"/>
                <w:sz w:val="24"/>
                <w:szCs w:val="24"/>
              </w:rPr>
            </w:pPr>
            <w:r w:rsidRPr="001A373D">
              <w:rPr>
                <w:rStyle w:val="115pt"/>
                <w:rFonts w:ascii="Arial" w:hAnsi="Arial" w:cs="Arial"/>
                <w:sz w:val="24"/>
                <w:szCs w:val="24"/>
              </w:rPr>
              <w:t>территории</w:t>
            </w:r>
          </w:p>
        </w:tc>
        <w:tc>
          <w:tcPr>
            <w:tcW w:w="7099" w:type="dxa"/>
            <w:shd w:val="clear" w:color="auto" w:fill="FFFFFF"/>
          </w:tcPr>
          <w:p w:rsidR="001A373D" w:rsidRPr="001A373D" w:rsidRDefault="001A373D" w:rsidP="009606F5">
            <w:pPr>
              <w:pStyle w:val="22"/>
              <w:shd w:val="clear" w:color="auto" w:fill="auto"/>
              <w:tabs>
                <w:tab w:val="left" w:pos="691"/>
              </w:tabs>
              <w:spacing w:line="240" w:lineRule="auto"/>
              <w:ind w:left="170" w:right="170" w:firstLine="0"/>
              <w:jc w:val="both"/>
              <w:rPr>
                <w:rFonts w:ascii="Arial" w:hAnsi="Arial" w:cs="Arial"/>
                <w:sz w:val="24"/>
                <w:szCs w:val="24"/>
              </w:rPr>
            </w:pPr>
            <w:r w:rsidRPr="001A373D">
              <w:rPr>
                <w:rStyle w:val="115pt"/>
                <w:rFonts w:ascii="Arial" w:hAnsi="Arial" w:cs="Arial"/>
                <w:sz w:val="24"/>
                <w:szCs w:val="24"/>
              </w:rPr>
              <w:t>- упорядочение и благоустройство территорий существующих производственных и коммунально-складских объектов;</w:t>
            </w:r>
          </w:p>
          <w:p w:rsidR="001A373D" w:rsidRPr="001A373D" w:rsidRDefault="001A373D" w:rsidP="009606F5">
            <w:pPr>
              <w:pStyle w:val="22"/>
              <w:shd w:val="clear" w:color="auto" w:fill="auto"/>
              <w:tabs>
                <w:tab w:val="left" w:pos="1022"/>
              </w:tabs>
              <w:spacing w:line="240" w:lineRule="auto"/>
              <w:ind w:left="170" w:right="170" w:firstLine="0"/>
              <w:jc w:val="both"/>
              <w:rPr>
                <w:rStyle w:val="115pt"/>
                <w:rFonts w:ascii="Arial" w:hAnsi="Arial" w:cs="Arial"/>
                <w:sz w:val="24"/>
                <w:szCs w:val="24"/>
              </w:rPr>
            </w:pPr>
            <w:r w:rsidRPr="001A373D">
              <w:rPr>
                <w:rStyle w:val="115pt"/>
                <w:rFonts w:ascii="Arial" w:hAnsi="Arial" w:cs="Arial"/>
                <w:sz w:val="24"/>
                <w:szCs w:val="24"/>
              </w:rPr>
              <w:t>- определение перспективных территорий под развитие производственных и коммунально-складских объектов.</w:t>
            </w:r>
          </w:p>
        </w:tc>
      </w:tr>
    </w:tbl>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t>На основании вышеперечисленных особенностей в проекте Генерального плана определены зоны размещения объектов капитального строительства, а в последующей градостроительной и архитектурно</w:t>
      </w:r>
      <w:r w:rsidRPr="001A373D">
        <w:rPr>
          <w:rFonts w:ascii="Arial" w:hAnsi="Arial" w:cs="Arial"/>
          <w:sz w:val="24"/>
          <w:szCs w:val="24"/>
        </w:rPr>
        <w:softHyphen/>
        <w:t>строительной документации должны быть установлены (актуализированы) детальные градостроительные и архитектурные параметры планируемых объектов и территориальных зон.</w:t>
      </w:r>
    </w:p>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t>Проект призван дать инструмент Администрации Ворошневского сельсовета Курского района Курской области для:</w:t>
      </w:r>
    </w:p>
    <w:p w:rsidR="001A373D" w:rsidRPr="001A373D" w:rsidRDefault="001A373D" w:rsidP="001A373D">
      <w:pPr>
        <w:pStyle w:val="22"/>
        <w:shd w:val="clear" w:color="auto" w:fill="auto"/>
        <w:tabs>
          <w:tab w:val="left" w:pos="1289"/>
        </w:tabs>
        <w:spacing w:line="360" w:lineRule="auto"/>
        <w:ind w:firstLine="709"/>
        <w:jc w:val="both"/>
        <w:rPr>
          <w:rFonts w:ascii="Arial" w:hAnsi="Arial" w:cs="Arial"/>
          <w:sz w:val="24"/>
          <w:szCs w:val="24"/>
        </w:rPr>
      </w:pPr>
      <w:r w:rsidRPr="001A373D">
        <w:rPr>
          <w:rFonts w:ascii="Arial" w:hAnsi="Arial" w:cs="Arial"/>
          <w:sz w:val="24"/>
          <w:szCs w:val="24"/>
        </w:rPr>
        <w:lastRenderedPageBreak/>
        <w:t>- Планирования территории с целью оптимального использования в интересах населения земельных и других природных ресурсов для создания качественной, комфортной, экологически, экономически и социально обеспеченной среды обитания.</w:t>
      </w:r>
    </w:p>
    <w:p w:rsidR="001A373D" w:rsidRPr="001A373D" w:rsidRDefault="001A373D" w:rsidP="001A373D">
      <w:pPr>
        <w:pStyle w:val="22"/>
        <w:shd w:val="clear" w:color="auto" w:fill="auto"/>
        <w:tabs>
          <w:tab w:val="left" w:pos="1289"/>
        </w:tabs>
        <w:spacing w:line="360" w:lineRule="auto"/>
        <w:ind w:firstLine="709"/>
        <w:jc w:val="both"/>
        <w:rPr>
          <w:rFonts w:ascii="Arial" w:hAnsi="Arial" w:cs="Arial"/>
          <w:sz w:val="24"/>
          <w:szCs w:val="24"/>
        </w:rPr>
      </w:pPr>
      <w:r w:rsidRPr="001A373D">
        <w:rPr>
          <w:rFonts w:ascii="Arial" w:hAnsi="Arial" w:cs="Arial"/>
          <w:sz w:val="24"/>
          <w:szCs w:val="24"/>
        </w:rPr>
        <w:t>- Управления территориями, принадлежащими государству: федеральные и областные земли, дороги, инженерная инфраструктура и пр. (при условии проведения запланированного разграничения земель между федеральным центром, субъектом федерации и органами местного самоуправления).</w:t>
      </w:r>
    </w:p>
    <w:p w:rsidR="001A373D" w:rsidRPr="001A373D" w:rsidRDefault="001A373D" w:rsidP="001A373D">
      <w:pPr>
        <w:pStyle w:val="22"/>
        <w:shd w:val="clear" w:color="auto" w:fill="auto"/>
        <w:tabs>
          <w:tab w:val="left" w:pos="1289"/>
        </w:tabs>
        <w:spacing w:line="360" w:lineRule="auto"/>
        <w:ind w:firstLine="709"/>
        <w:jc w:val="both"/>
        <w:rPr>
          <w:rFonts w:ascii="Arial" w:hAnsi="Arial" w:cs="Arial"/>
          <w:sz w:val="24"/>
          <w:szCs w:val="24"/>
        </w:rPr>
      </w:pPr>
      <w:r w:rsidRPr="001A373D">
        <w:rPr>
          <w:rFonts w:ascii="Arial" w:hAnsi="Arial" w:cs="Arial"/>
          <w:sz w:val="24"/>
          <w:szCs w:val="24"/>
        </w:rPr>
        <w:t>- Политического обеспечения общественных интересов (здравоохранение, образование, охрана окружающей среды и т.п.).</w:t>
      </w:r>
    </w:p>
    <w:p w:rsidR="001A373D" w:rsidRPr="001A373D" w:rsidRDefault="001A373D" w:rsidP="001A373D">
      <w:pPr>
        <w:pStyle w:val="18"/>
        <w:shd w:val="clear" w:color="auto" w:fill="auto"/>
        <w:tabs>
          <w:tab w:val="left" w:pos="1023"/>
        </w:tabs>
        <w:spacing w:after="0" w:line="360" w:lineRule="auto"/>
        <w:ind w:firstLine="709"/>
        <w:jc w:val="both"/>
        <w:outlineLvl w:val="9"/>
        <w:rPr>
          <w:rFonts w:ascii="Arial" w:hAnsi="Arial" w:cs="Arial"/>
          <w:sz w:val="24"/>
          <w:szCs w:val="24"/>
        </w:rPr>
      </w:pPr>
      <w:r w:rsidRPr="001A373D">
        <w:rPr>
          <w:rFonts w:ascii="Arial" w:hAnsi="Arial" w:cs="Arial"/>
          <w:sz w:val="24"/>
          <w:szCs w:val="24"/>
        </w:rPr>
        <w:t>Таким образом, Генеральный план Ворошневского сельсовета является важным промежуточным звеном в обосновании и реализации инвестиционных, градостроительных, социальных и иных программ и проектов.</w:t>
      </w:r>
    </w:p>
    <w:p w:rsidR="001A373D" w:rsidRPr="001A373D" w:rsidRDefault="001A373D" w:rsidP="001A373D">
      <w:pPr>
        <w:pStyle w:val="18"/>
        <w:shd w:val="clear" w:color="auto" w:fill="auto"/>
        <w:tabs>
          <w:tab w:val="left" w:pos="1023"/>
        </w:tabs>
        <w:spacing w:after="0" w:line="360" w:lineRule="auto"/>
        <w:ind w:firstLine="709"/>
        <w:jc w:val="both"/>
        <w:outlineLvl w:val="9"/>
        <w:rPr>
          <w:rFonts w:ascii="Arial" w:hAnsi="Arial" w:cs="Arial"/>
          <w:b/>
          <w:sz w:val="24"/>
          <w:szCs w:val="24"/>
        </w:rPr>
      </w:pPr>
    </w:p>
    <w:p w:rsidR="001A373D" w:rsidRPr="001A373D" w:rsidRDefault="001A373D" w:rsidP="001A373D">
      <w:pPr>
        <w:pStyle w:val="18"/>
        <w:shd w:val="clear" w:color="auto" w:fill="auto"/>
        <w:tabs>
          <w:tab w:val="left" w:pos="1023"/>
        </w:tabs>
        <w:spacing w:after="0" w:line="360" w:lineRule="auto"/>
        <w:outlineLvl w:val="9"/>
        <w:rPr>
          <w:rFonts w:ascii="Arial" w:hAnsi="Arial" w:cs="Arial"/>
          <w:b/>
          <w:sz w:val="24"/>
          <w:szCs w:val="24"/>
        </w:rPr>
      </w:pPr>
      <w:r w:rsidRPr="001A373D">
        <w:rPr>
          <w:rFonts w:ascii="Arial" w:hAnsi="Arial" w:cs="Arial"/>
          <w:b/>
          <w:sz w:val="24"/>
          <w:szCs w:val="24"/>
        </w:rPr>
        <w:t>2. ОБОСНОВАНИЕ ВАРИАНТОВ РЕШЕНИЯ ЗАДАЧ ТЕРРИТОРИАЛЬНОГО ПЛАНИРОВАНИЯ СЕЛЬСОВЕТА.</w:t>
      </w:r>
    </w:p>
    <w:p w:rsidR="001A373D" w:rsidRPr="001A373D" w:rsidRDefault="001A373D" w:rsidP="001A373D">
      <w:pPr>
        <w:pStyle w:val="22"/>
        <w:shd w:val="clear" w:color="auto" w:fill="auto"/>
        <w:spacing w:line="360" w:lineRule="auto"/>
        <w:ind w:firstLine="720"/>
        <w:jc w:val="both"/>
        <w:rPr>
          <w:rFonts w:ascii="Arial" w:hAnsi="Arial" w:cs="Arial"/>
          <w:sz w:val="24"/>
          <w:szCs w:val="24"/>
        </w:rPr>
      </w:pPr>
      <w:r w:rsidRPr="001A373D">
        <w:rPr>
          <w:rFonts w:ascii="Arial" w:hAnsi="Arial" w:cs="Arial"/>
          <w:sz w:val="24"/>
          <w:szCs w:val="24"/>
        </w:rPr>
        <w:t>Миссия Ворошневского сельсовета - развитие инвестиционно</w:t>
      </w:r>
      <w:r w:rsidRPr="001A373D">
        <w:rPr>
          <w:rFonts w:ascii="Arial" w:hAnsi="Arial" w:cs="Arial"/>
          <w:sz w:val="24"/>
          <w:szCs w:val="24"/>
        </w:rPr>
        <w:softHyphen/>
        <w:t>привлекательных территорий, опираясь на исторический фундамент и производственную базу сельсовета. Генеральным планом эти цели достигаются, прежде всего, упорядочением планировочной структуры территории и ее зонированием в разрезе функционального назначения и анализа потребностей сельсовета.</w:t>
      </w:r>
    </w:p>
    <w:p w:rsidR="001A373D" w:rsidRPr="001A373D" w:rsidRDefault="001A373D" w:rsidP="001A373D">
      <w:pPr>
        <w:pStyle w:val="22"/>
        <w:shd w:val="clear" w:color="auto" w:fill="auto"/>
        <w:spacing w:line="360" w:lineRule="auto"/>
        <w:ind w:firstLine="720"/>
        <w:jc w:val="both"/>
        <w:rPr>
          <w:rFonts w:ascii="Arial" w:hAnsi="Arial" w:cs="Arial"/>
          <w:sz w:val="24"/>
          <w:szCs w:val="24"/>
        </w:rPr>
      </w:pPr>
      <w:r w:rsidRPr="001A373D">
        <w:rPr>
          <w:rFonts w:ascii="Arial" w:hAnsi="Arial" w:cs="Arial"/>
          <w:sz w:val="24"/>
          <w:szCs w:val="24"/>
        </w:rPr>
        <w:t>Зонирование территории сельсовета первого уровня</w:t>
      </w:r>
      <w:r w:rsidRPr="001A373D">
        <w:rPr>
          <w:rFonts w:ascii="Arial" w:hAnsi="Arial" w:cs="Arial"/>
          <w:sz w:val="24"/>
          <w:szCs w:val="24"/>
          <w:vertAlign w:val="superscript"/>
        </w:rPr>
        <w:footnoteReference w:id="4"/>
      </w:r>
      <w:r w:rsidRPr="001A373D">
        <w:rPr>
          <w:rFonts w:ascii="Arial" w:hAnsi="Arial" w:cs="Arial"/>
          <w:sz w:val="24"/>
          <w:szCs w:val="24"/>
        </w:rPr>
        <w:t xml:space="preserve"> осуществляется для регулирования использования и застройки территории применительно к каждому земельному участку и объектам недвижимости, расположенным в этих зонах, а также для создания комфортной и безопасной среды проживания, охраны окружающей среды.</w:t>
      </w:r>
    </w:p>
    <w:p w:rsidR="001A373D" w:rsidRPr="001A373D" w:rsidRDefault="001A373D" w:rsidP="001A373D">
      <w:pPr>
        <w:pStyle w:val="22"/>
        <w:shd w:val="clear" w:color="auto" w:fill="auto"/>
        <w:spacing w:line="360" w:lineRule="auto"/>
        <w:ind w:firstLine="720"/>
        <w:jc w:val="both"/>
        <w:rPr>
          <w:rFonts w:ascii="Arial" w:hAnsi="Arial" w:cs="Arial"/>
          <w:sz w:val="24"/>
          <w:szCs w:val="24"/>
        </w:rPr>
      </w:pPr>
      <w:r w:rsidRPr="001A373D">
        <w:rPr>
          <w:rFonts w:ascii="Arial" w:hAnsi="Arial" w:cs="Arial"/>
          <w:sz w:val="24"/>
          <w:szCs w:val="24"/>
        </w:rPr>
        <w:t>При разработке Схемы современного использования территории муниципального образования особое внимание уделялось учету ограничений на осуществление градостроительной деятельности, обозначенных на Схеме анализа комплексного развития территории и размещения объектов местного значения с учетом ограничений использования территории муниципального образования.</w:t>
      </w:r>
    </w:p>
    <w:p w:rsidR="001A373D" w:rsidRPr="001A373D" w:rsidRDefault="001A373D" w:rsidP="001A373D">
      <w:pPr>
        <w:pStyle w:val="22"/>
        <w:shd w:val="clear" w:color="auto" w:fill="auto"/>
        <w:spacing w:line="360" w:lineRule="auto"/>
        <w:ind w:firstLine="720"/>
        <w:jc w:val="both"/>
        <w:rPr>
          <w:rFonts w:ascii="Arial" w:hAnsi="Arial" w:cs="Arial"/>
          <w:sz w:val="24"/>
          <w:szCs w:val="24"/>
        </w:rPr>
      </w:pPr>
      <w:r w:rsidRPr="001A373D">
        <w:rPr>
          <w:rFonts w:ascii="Arial" w:hAnsi="Arial" w:cs="Arial"/>
          <w:sz w:val="24"/>
          <w:szCs w:val="24"/>
        </w:rPr>
        <w:lastRenderedPageBreak/>
        <w:t>Схема анализа комплексного развития территории и размещения объектов местного значения с учетом ограничений использования территории муниципального образования определяет возможные виды хозяйственного освоения территорий. Определенные в Генеральном плане зоны различного функционального назначения, являются основой для разработки Правил землепользования и застройки</w:t>
      </w:r>
      <w:r w:rsidRPr="001A373D">
        <w:rPr>
          <w:rFonts w:ascii="Arial" w:hAnsi="Arial" w:cs="Arial"/>
          <w:sz w:val="24"/>
          <w:szCs w:val="24"/>
          <w:vertAlign w:val="superscript"/>
        </w:rPr>
        <w:footnoteReference w:id="5"/>
      </w:r>
      <w:r w:rsidRPr="001A373D">
        <w:rPr>
          <w:rFonts w:ascii="Arial" w:hAnsi="Arial" w:cs="Arial"/>
          <w:sz w:val="24"/>
          <w:szCs w:val="24"/>
        </w:rPr>
        <w:t>, устанавливающих градостроительные регламенты для каждой из территориальных зон.</w:t>
      </w:r>
    </w:p>
    <w:p w:rsidR="001A373D" w:rsidRPr="001A373D" w:rsidRDefault="001A373D" w:rsidP="001A373D">
      <w:pPr>
        <w:pStyle w:val="18"/>
        <w:shd w:val="clear" w:color="auto" w:fill="auto"/>
        <w:tabs>
          <w:tab w:val="left" w:pos="1430"/>
        </w:tabs>
        <w:spacing w:after="0" w:line="360" w:lineRule="auto"/>
        <w:ind w:firstLine="709"/>
        <w:jc w:val="left"/>
        <w:outlineLvl w:val="9"/>
        <w:rPr>
          <w:rFonts w:ascii="Arial" w:hAnsi="Arial" w:cs="Arial"/>
          <w:b/>
          <w:sz w:val="24"/>
          <w:szCs w:val="24"/>
        </w:rPr>
      </w:pPr>
      <w:bookmarkStart w:id="5" w:name="bookmark3"/>
      <w:r w:rsidRPr="001A373D">
        <w:rPr>
          <w:rFonts w:ascii="Arial" w:hAnsi="Arial" w:cs="Arial"/>
          <w:b/>
          <w:sz w:val="24"/>
          <w:szCs w:val="24"/>
        </w:rPr>
        <w:t>2.1. Существующая и проектная планировочная организация территории</w:t>
      </w:r>
      <w:bookmarkEnd w:id="5"/>
      <w:r w:rsidRPr="001A373D">
        <w:rPr>
          <w:rFonts w:ascii="Arial" w:hAnsi="Arial" w:cs="Arial"/>
          <w:b/>
          <w:sz w:val="24"/>
          <w:szCs w:val="24"/>
        </w:rPr>
        <w:t>.</w:t>
      </w:r>
    </w:p>
    <w:p w:rsidR="001A373D" w:rsidRPr="001A373D" w:rsidRDefault="001A373D" w:rsidP="001A373D">
      <w:pPr>
        <w:spacing w:after="0" w:line="360" w:lineRule="auto"/>
        <w:ind w:firstLine="709"/>
        <w:jc w:val="both"/>
        <w:rPr>
          <w:rFonts w:ascii="Arial" w:hAnsi="Arial" w:cs="Arial"/>
        </w:rPr>
      </w:pPr>
      <w:r w:rsidRPr="001A373D">
        <w:rPr>
          <w:rFonts w:ascii="Arial" w:hAnsi="Arial" w:cs="Arial"/>
        </w:rPr>
        <w:t>Планировочная структура Ворошневского сельсовета сложилась исторически и формировалась как часть Курской планировочной группы муниципальных образований и является связующей частью опорного каркаса территории района. Современная планировочная структура территории Ворошневского сельсовета, и её планировочный каркас, обеспечивает взаимосвязи с группой сельсоветов в центральной части Курского района (Моковский</w:t>
      </w:r>
      <w:r w:rsidRPr="001A373D">
        <w:rPr>
          <w:rFonts w:ascii="Arial" w:hAnsi="Arial" w:cs="Arial"/>
          <w:color w:val="000000"/>
          <w:shd w:val="clear" w:color="auto" w:fill="FFFFFF"/>
        </w:rPr>
        <w:t xml:space="preserve"> </w:t>
      </w:r>
      <w:r w:rsidRPr="001A373D">
        <w:rPr>
          <w:rFonts w:ascii="Arial" w:hAnsi="Arial" w:cs="Arial"/>
        </w:rPr>
        <w:t>сельсовет, Новопоселеновский сельсовет, г. Курск).</w:t>
      </w:r>
    </w:p>
    <w:p w:rsidR="001A373D" w:rsidRPr="001A373D" w:rsidRDefault="001A373D" w:rsidP="001A373D">
      <w:pPr>
        <w:widowControl w:val="0"/>
        <w:spacing w:after="0" w:line="360" w:lineRule="auto"/>
        <w:ind w:firstLine="709"/>
        <w:jc w:val="both"/>
        <w:rPr>
          <w:rFonts w:ascii="Arial" w:hAnsi="Arial" w:cs="Arial"/>
          <w:kern w:val="0"/>
          <w:lang w:eastAsia="ru-RU"/>
        </w:rPr>
      </w:pPr>
      <w:r w:rsidRPr="001A373D">
        <w:rPr>
          <w:rFonts w:ascii="Arial" w:hAnsi="Arial" w:cs="Arial"/>
        </w:rPr>
        <w:t xml:space="preserve">Особенностью Ворошневского сельсовета является его </w:t>
      </w:r>
      <w:r w:rsidRPr="001A373D">
        <w:rPr>
          <w:rFonts w:ascii="Arial" w:hAnsi="Arial" w:cs="Arial"/>
          <w:kern w:val="0"/>
          <w:lang w:eastAsia="ru-RU"/>
        </w:rPr>
        <w:t>территориальная близость к областному центру г. Курску.</w:t>
      </w:r>
    </w:p>
    <w:p w:rsidR="001A373D" w:rsidRPr="001A373D" w:rsidRDefault="001A373D" w:rsidP="001A373D">
      <w:pPr>
        <w:widowControl w:val="0"/>
        <w:spacing w:after="0" w:line="360" w:lineRule="auto"/>
        <w:ind w:firstLine="709"/>
        <w:jc w:val="both"/>
        <w:rPr>
          <w:rFonts w:ascii="Arial" w:hAnsi="Arial" w:cs="Arial"/>
        </w:rPr>
      </w:pPr>
      <w:r w:rsidRPr="001A373D">
        <w:rPr>
          <w:rFonts w:ascii="Arial" w:hAnsi="Arial" w:cs="Arial"/>
          <w:kern w:val="0"/>
          <w:lang w:eastAsia="ru-RU"/>
        </w:rPr>
        <w:t xml:space="preserve">Основной планировочной осью сельсовета, в соответствии с постановлением Администрации Курской области от 28.07.2006 г. № 76 (в редакции от 31.01.2013 г. №32-Па), является автомобильная дорога регионального значения 38 ОП РЗ 38К-017 (Р199) Курск - Льгов - Рыльск - граница с Украиной (на Глухов) и федеральная автодорога </w:t>
      </w:r>
      <w:r w:rsidRPr="001A373D">
        <w:rPr>
          <w:rFonts w:ascii="Arial" w:hAnsi="Arial" w:cs="Arial"/>
        </w:rPr>
        <w:t>III </w:t>
      </w:r>
      <w:r w:rsidRPr="001A373D">
        <w:rPr>
          <w:rFonts w:ascii="Arial" w:hAnsi="Arial" w:cs="Arial"/>
          <w:kern w:val="0"/>
          <w:lang w:eastAsia="ru-RU"/>
        </w:rPr>
        <w:t xml:space="preserve">категории </w:t>
      </w:r>
      <w:hyperlink r:id="rId14" w:tooltip="М2" w:history="1">
        <w:r w:rsidRPr="001A373D">
          <w:rPr>
            <w:rFonts w:ascii="Arial" w:hAnsi="Arial" w:cs="Arial"/>
            <w:kern w:val="0"/>
            <w:lang w:eastAsia="ru-RU"/>
          </w:rPr>
          <w:t>М2</w:t>
        </w:r>
      </w:hyperlink>
      <w:r w:rsidRPr="001A373D">
        <w:rPr>
          <w:rFonts w:ascii="Arial" w:hAnsi="Arial" w:cs="Arial"/>
          <w:kern w:val="0"/>
          <w:lang w:eastAsia="ru-RU"/>
        </w:rPr>
        <w:t xml:space="preserve"> «Крым»</w:t>
      </w:r>
      <w:r w:rsidRPr="001A373D">
        <w:rPr>
          <w:rFonts w:ascii="Arial" w:hAnsi="Arial" w:cs="Arial"/>
        </w:rPr>
        <w:t>. Пересечение этих дорог, а также нахождение рядом сними населённых пунктов</w:t>
      </w:r>
      <w:r w:rsidRPr="001A373D">
        <w:rPr>
          <w:rFonts w:ascii="Arial" w:hAnsi="Arial" w:cs="Arial"/>
          <w:bCs/>
        </w:rPr>
        <w:t xml:space="preserve"> д. Ворошнево, д. Рассыльная и х. Духовец</w:t>
      </w:r>
      <w:r w:rsidRPr="001A373D">
        <w:rPr>
          <w:rFonts w:ascii="Arial" w:hAnsi="Arial" w:cs="Arial"/>
        </w:rPr>
        <w:t>, делает планировочную ось ещё и основным узловым элементом</w:t>
      </w:r>
      <w:bookmarkStart w:id="6" w:name="OLE_LINK1"/>
      <w:r w:rsidRPr="001A373D">
        <w:rPr>
          <w:rFonts w:ascii="Arial" w:hAnsi="Arial" w:cs="Arial"/>
        </w:rPr>
        <w:t xml:space="preserve"> современного опорного каркаса территории </w:t>
      </w:r>
      <w:bookmarkEnd w:id="6"/>
      <w:r w:rsidRPr="001A373D">
        <w:rPr>
          <w:rFonts w:ascii="Arial" w:hAnsi="Arial" w:cs="Arial"/>
        </w:rPr>
        <w:t>сельсовета. Дорожная планировочная ось дополнена сетью небольших местных автодорог.</w:t>
      </w:r>
    </w:p>
    <w:p w:rsidR="001A373D" w:rsidRPr="001A373D" w:rsidRDefault="001A373D" w:rsidP="001A373D">
      <w:pPr>
        <w:spacing w:after="0" w:line="360" w:lineRule="auto"/>
        <w:ind w:firstLine="709"/>
        <w:jc w:val="both"/>
        <w:rPr>
          <w:rFonts w:ascii="Arial" w:hAnsi="Arial" w:cs="Arial"/>
        </w:rPr>
      </w:pPr>
      <w:r w:rsidRPr="001A373D">
        <w:rPr>
          <w:rFonts w:ascii="Arial" w:hAnsi="Arial" w:cs="Arial"/>
        </w:rPr>
        <w:t xml:space="preserve">Генеральным планом планировочное развитие предлагается базировать уже не на местном дорожном, а на транспортном каркасе территории. </w:t>
      </w:r>
    </w:p>
    <w:p w:rsidR="001A373D" w:rsidRPr="001A373D" w:rsidRDefault="001A373D" w:rsidP="001A373D">
      <w:pPr>
        <w:spacing w:after="0" w:line="360" w:lineRule="auto"/>
        <w:ind w:firstLine="709"/>
        <w:jc w:val="both"/>
        <w:rPr>
          <w:rFonts w:ascii="Arial" w:hAnsi="Arial" w:cs="Arial"/>
        </w:rPr>
      </w:pPr>
      <w:r w:rsidRPr="001A373D">
        <w:rPr>
          <w:rFonts w:ascii="Arial" w:hAnsi="Arial" w:cs="Arial"/>
        </w:rPr>
        <w:t xml:space="preserve">Поскольку любое производство и проживание, социальное обеспечение связано, прежде всего, с транспортной доступностью. Именно поэтому значительное преимущество в развитии на расчетный период получат те </w:t>
      </w:r>
      <w:r w:rsidRPr="001A373D">
        <w:rPr>
          <w:rFonts w:ascii="Arial" w:hAnsi="Arial" w:cs="Arial"/>
        </w:rPr>
        <w:lastRenderedPageBreak/>
        <w:t xml:space="preserve">населенные пункты, которые совмещают в себе пересечение осевых линий развития исторически сложившейся планировочной структуры (дорожной) с современной (транспортной), а это </w:t>
      </w:r>
      <w:r w:rsidRPr="001A373D">
        <w:rPr>
          <w:rFonts w:ascii="Arial" w:hAnsi="Arial" w:cs="Arial"/>
          <w:bCs/>
        </w:rPr>
        <w:t>д. Ворошнево, д. Рассыльная и х. Духовец</w:t>
      </w:r>
      <w:r w:rsidRPr="001A373D">
        <w:rPr>
          <w:rFonts w:ascii="Arial" w:hAnsi="Arial" w:cs="Arial"/>
          <w:kern w:val="0"/>
          <w:lang w:eastAsia="ru-RU"/>
        </w:rPr>
        <w:t>.</w:t>
      </w:r>
    </w:p>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t>Таким образом, основной планировочной осью территории сельсовета является, автомобильная дорога федерального значения М2«Крым» и автодорога регионального значения «38 ОП РЗ 38К-017» и сеть местных автодорог.</w:t>
      </w:r>
    </w:p>
    <w:p w:rsidR="001A373D" w:rsidRPr="001A373D" w:rsidRDefault="001A373D" w:rsidP="001A373D">
      <w:pPr>
        <w:pStyle w:val="22"/>
        <w:shd w:val="clear" w:color="auto" w:fill="auto"/>
        <w:spacing w:line="360" w:lineRule="auto"/>
        <w:ind w:firstLine="709"/>
        <w:jc w:val="both"/>
        <w:rPr>
          <w:rFonts w:ascii="Arial" w:hAnsi="Arial" w:cs="Arial"/>
          <w:kern w:val="2"/>
          <w:sz w:val="24"/>
          <w:szCs w:val="24"/>
        </w:rPr>
      </w:pPr>
      <w:r w:rsidRPr="001A373D">
        <w:rPr>
          <w:rFonts w:ascii="Arial" w:hAnsi="Arial" w:cs="Arial"/>
          <w:kern w:val="2"/>
          <w:sz w:val="24"/>
          <w:szCs w:val="24"/>
        </w:rPr>
        <w:t>Положительным фактором, благоприятствующих развитию планировочных ограничений сельсовета, является его близость к областному центру с находящимися объектами соцкультбыта и другими элементами хозяйственной и социальной деятельности населения.</w:t>
      </w:r>
    </w:p>
    <w:p w:rsidR="001A373D" w:rsidRPr="001A373D" w:rsidRDefault="001A373D" w:rsidP="001A373D">
      <w:pPr>
        <w:pStyle w:val="22"/>
        <w:shd w:val="clear" w:color="auto" w:fill="auto"/>
        <w:tabs>
          <w:tab w:val="left" w:pos="1430"/>
        </w:tabs>
        <w:spacing w:line="360" w:lineRule="auto"/>
        <w:ind w:firstLine="709"/>
        <w:jc w:val="both"/>
        <w:rPr>
          <w:rFonts w:ascii="Arial" w:hAnsi="Arial" w:cs="Arial"/>
          <w:sz w:val="24"/>
          <w:szCs w:val="24"/>
        </w:rPr>
      </w:pPr>
      <w:r w:rsidRPr="001A373D">
        <w:rPr>
          <w:rFonts w:ascii="Arial" w:hAnsi="Arial" w:cs="Arial"/>
          <w:sz w:val="24"/>
          <w:szCs w:val="24"/>
        </w:rPr>
        <w:t xml:space="preserve">Основной планировочный центр располагается в деревне </w:t>
      </w:r>
      <w:r w:rsidRPr="001A373D">
        <w:rPr>
          <w:rFonts w:ascii="Arial" w:hAnsi="Arial" w:cs="Arial"/>
          <w:bCs/>
          <w:sz w:val="24"/>
          <w:szCs w:val="24"/>
        </w:rPr>
        <w:t>Ворошнево</w:t>
      </w:r>
      <w:r w:rsidRPr="001A373D">
        <w:rPr>
          <w:rFonts w:ascii="Arial" w:hAnsi="Arial" w:cs="Arial"/>
          <w:sz w:val="24"/>
          <w:szCs w:val="24"/>
        </w:rPr>
        <w:t>.</w:t>
      </w:r>
    </w:p>
    <w:p w:rsidR="001A373D" w:rsidRPr="001A373D" w:rsidRDefault="001A373D" w:rsidP="001A373D">
      <w:pPr>
        <w:pStyle w:val="22"/>
        <w:shd w:val="clear" w:color="auto" w:fill="auto"/>
        <w:tabs>
          <w:tab w:val="left" w:pos="1046"/>
        </w:tabs>
        <w:spacing w:line="360" w:lineRule="auto"/>
        <w:ind w:firstLine="709"/>
        <w:jc w:val="both"/>
        <w:rPr>
          <w:rFonts w:ascii="Arial" w:hAnsi="Arial" w:cs="Arial"/>
          <w:sz w:val="24"/>
          <w:szCs w:val="24"/>
        </w:rPr>
      </w:pPr>
      <w:r w:rsidRPr="001A373D">
        <w:rPr>
          <w:rFonts w:ascii="Arial" w:hAnsi="Arial" w:cs="Arial"/>
          <w:sz w:val="24"/>
          <w:szCs w:val="24"/>
        </w:rPr>
        <w:t>Планировочный центр в центре села носит административно-деловой характер с торгово-досуговыми функциями. Здесь расположены здания Администрации, Амбулатории, детский сад, торговые и производственные объекты, здесь же планируется строительство школы и ФОКа.</w:t>
      </w:r>
    </w:p>
    <w:p w:rsidR="001A373D" w:rsidRPr="001A373D" w:rsidRDefault="001A373D" w:rsidP="001A373D">
      <w:pPr>
        <w:pStyle w:val="22"/>
        <w:shd w:val="clear" w:color="auto" w:fill="auto"/>
        <w:spacing w:line="360" w:lineRule="auto"/>
        <w:ind w:firstLine="720"/>
        <w:jc w:val="both"/>
        <w:rPr>
          <w:rFonts w:ascii="Arial" w:hAnsi="Arial" w:cs="Arial"/>
          <w:sz w:val="24"/>
          <w:szCs w:val="24"/>
        </w:rPr>
      </w:pPr>
      <w:r w:rsidRPr="001A373D">
        <w:rPr>
          <w:rFonts w:ascii="Arial" w:hAnsi="Arial" w:cs="Arial"/>
          <w:sz w:val="24"/>
          <w:szCs w:val="24"/>
        </w:rPr>
        <w:t>В формировании опорного каркаса территории сельсовета важную роль сыграли природные оси – долина реки Сейм, исторически являющейся осью расселения, стержнем формирования планировочной структуры муниципального образования.</w:t>
      </w:r>
    </w:p>
    <w:p w:rsidR="001A373D" w:rsidRPr="001A373D" w:rsidRDefault="001A373D" w:rsidP="001A373D">
      <w:pPr>
        <w:pStyle w:val="22"/>
        <w:shd w:val="clear" w:color="auto" w:fill="auto"/>
        <w:tabs>
          <w:tab w:val="left" w:pos="1046"/>
          <w:tab w:val="left" w:pos="1970"/>
          <w:tab w:val="right" w:pos="7888"/>
          <w:tab w:val="right" w:pos="9510"/>
        </w:tabs>
        <w:spacing w:line="360" w:lineRule="auto"/>
        <w:ind w:firstLine="709"/>
        <w:jc w:val="both"/>
        <w:rPr>
          <w:rFonts w:ascii="Arial" w:hAnsi="Arial" w:cs="Arial"/>
          <w:sz w:val="24"/>
          <w:szCs w:val="24"/>
        </w:rPr>
      </w:pPr>
      <w:r w:rsidRPr="001A373D">
        <w:rPr>
          <w:rFonts w:ascii="Arial" w:hAnsi="Arial" w:cs="Arial"/>
          <w:sz w:val="24"/>
          <w:szCs w:val="24"/>
        </w:rPr>
        <w:t>Архитектурно-планировочная организация сельсовета определяет самые общие основы пространственной морфологии, структуры и композ</w:t>
      </w:r>
      <w:r w:rsidRPr="001A373D">
        <w:rPr>
          <w:rStyle w:val="16"/>
          <w:rFonts w:ascii="Arial" w:hAnsi="Arial" w:cs="Arial"/>
          <w:sz w:val="24"/>
          <w:szCs w:val="24"/>
        </w:rPr>
        <w:t>ици</w:t>
      </w:r>
      <w:r w:rsidRPr="001A373D">
        <w:rPr>
          <w:rFonts w:ascii="Arial" w:hAnsi="Arial" w:cs="Arial"/>
          <w:sz w:val="24"/>
          <w:szCs w:val="24"/>
        </w:rPr>
        <w:t>и. Имеется в виду такое понимание структуры, которое в синтезированном виде представляет и решает социальную, экономическую, экологическую, эстетическую и культурологическую проблематику населенных пунктов сельсовета.</w:t>
      </w:r>
    </w:p>
    <w:p w:rsidR="001A373D" w:rsidRPr="001A373D" w:rsidRDefault="001A373D" w:rsidP="001A373D">
      <w:pPr>
        <w:pStyle w:val="22"/>
        <w:shd w:val="clear" w:color="auto" w:fill="auto"/>
        <w:tabs>
          <w:tab w:val="left" w:pos="1970"/>
          <w:tab w:val="right" w:pos="7888"/>
          <w:tab w:val="right" w:pos="9510"/>
        </w:tabs>
        <w:spacing w:line="360" w:lineRule="auto"/>
        <w:ind w:firstLine="709"/>
        <w:jc w:val="both"/>
        <w:rPr>
          <w:rFonts w:ascii="Arial" w:hAnsi="Arial" w:cs="Arial"/>
          <w:sz w:val="24"/>
          <w:szCs w:val="24"/>
        </w:rPr>
      </w:pPr>
      <w:r w:rsidRPr="001A373D">
        <w:rPr>
          <w:rFonts w:ascii="Arial" w:hAnsi="Arial" w:cs="Arial"/>
          <w:sz w:val="24"/>
          <w:szCs w:val="24"/>
        </w:rPr>
        <w:t xml:space="preserve">Ворошневский сельсовет обладает целостной структурой. Территория сельсовета расположена в юго-западной части Курского района. Основной градостроительный потенциал территории расположен в крупных населённых пунктах сельсовета и является не только градостроительными территориями сельсовета но градостроительными территориями города Курска. Административный центр сельсовета деревня </w:t>
      </w:r>
      <w:r w:rsidRPr="001A373D">
        <w:rPr>
          <w:rFonts w:ascii="Arial" w:hAnsi="Arial" w:cs="Arial"/>
          <w:bCs/>
          <w:sz w:val="24"/>
          <w:szCs w:val="24"/>
        </w:rPr>
        <w:t>Ворошнево</w:t>
      </w:r>
      <w:r w:rsidRPr="001A373D">
        <w:rPr>
          <w:rFonts w:ascii="Arial" w:hAnsi="Arial" w:cs="Arial"/>
          <w:sz w:val="24"/>
          <w:szCs w:val="24"/>
        </w:rPr>
        <w:t xml:space="preserve"> расположено в центре сельсовета, справа деревни находится автомобильная дорога федерального значения М2 «Крым», а далее граница и территория областного центра г. Курска и не может быть вовлечена в градостроительную деятельность. </w:t>
      </w:r>
      <w:r w:rsidRPr="001A373D">
        <w:rPr>
          <w:rFonts w:ascii="Arial" w:hAnsi="Arial" w:cs="Arial"/>
          <w:sz w:val="24"/>
          <w:szCs w:val="24"/>
        </w:rPr>
        <w:lastRenderedPageBreak/>
        <w:t>С запада находятся граница и территории Октябрьского района и также не могут рассматриваться как градостроительные территории. С севера находятся территории гослесфонда (ГЛФ) и пойма реки Сейм и потенциально могут быть вовлечены в градостроительную деятельность, также и территории находящиеся в южной части сельсовета, где находятся территории промышленных объектов. Так как, все населённые пункты сельсовета находятся рядом и вся потенциально градостроительная территория оценивается как единый градостроительный конгломерат то территории, которые потенциально могут быть вовлечены в градостроительную деятельность будут уже общие.</w:t>
      </w:r>
    </w:p>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t xml:space="preserve">Территориальное развитие сельсовета сдерживается наличием природных и технологических ограничений по всему периметру селитебной территории. </w:t>
      </w:r>
    </w:p>
    <w:p w:rsidR="001A373D" w:rsidRPr="001A373D" w:rsidRDefault="001A373D" w:rsidP="001A373D">
      <w:pPr>
        <w:autoSpaceDE w:val="0"/>
        <w:autoSpaceDN w:val="0"/>
        <w:adjustRightInd w:val="0"/>
        <w:spacing w:after="0" w:line="360" w:lineRule="auto"/>
        <w:ind w:firstLine="709"/>
        <w:jc w:val="both"/>
        <w:rPr>
          <w:rFonts w:ascii="Arial" w:hAnsi="Arial" w:cs="Arial"/>
          <w:kern w:val="0"/>
          <w:lang w:eastAsia="ru-RU"/>
        </w:rPr>
      </w:pPr>
      <w:r w:rsidRPr="001A373D">
        <w:rPr>
          <w:rFonts w:ascii="Arial" w:hAnsi="Arial" w:cs="Arial"/>
        </w:rPr>
        <w:t>В частности, с севера граничит с МО «Моковский сельсовет», с восточной стороны граничит с МО «г. Курск», с южной стороны граничит с МО «Новопоселеновский сельсовет»</w:t>
      </w:r>
      <w:r w:rsidRPr="001A373D">
        <w:rPr>
          <w:rFonts w:ascii="Arial" w:hAnsi="Arial" w:cs="Arial"/>
          <w:kern w:val="0"/>
          <w:lang w:eastAsia="ru-RU"/>
        </w:rPr>
        <w:t>, с западной стороны граничит с Октябрьским районом.</w:t>
      </w:r>
    </w:p>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t>В северной части сельсовета имеются подтопляемые пойменные территории, также центральная часть территории сельсовета находится в зоне распространения ограничений, связанных с транспортными магистралями, пересекающими сельсовет, густота овражно-балочной формы рельефа низкая.</w:t>
      </w:r>
    </w:p>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t>Формирование планировочной структуры Ворошневского сельсовета должно происходить с учетом следующих основных положений:</w:t>
      </w:r>
    </w:p>
    <w:p w:rsidR="001A373D" w:rsidRPr="001A373D" w:rsidRDefault="001A373D" w:rsidP="001A373D">
      <w:pPr>
        <w:pStyle w:val="22"/>
        <w:shd w:val="clear" w:color="auto" w:fill="auto"/>
        <w:tabs>
          <w:tab w:val="left" w:pos="1182"/>
        </w:tabs>
        <w:spacing w:line="360" w:lineRule="auto"/>
        <w:ind w:firstLine="709"/>
        <w:jc w:val="both"/>
        <w:rPr>
          <w:rFonts w:ascii="Arial" w:hAnsi="Arial" w:cs="Arial"/>
          <w:sz w:val="24"/>
          <w:szCs w:val="24"/>
        </w:rPr>
      </w:pPr>
      <w:r w:rsidRPr="001A373D">
        <w:rPr>
          <w:rFonts w:ascii="Arial" w:hAnsi="Arial" w:cs="Arial"/>
          <w:sz w:val="24"/>
          <w:szCs w:val="24"/>
        </w:rPr>
        <w:t>- Планировочная структура сельсовета является составной частью планировочной структуры прилегающих к ней территорий муниципальных образований «Моковский сельсовет», «Новопоселеновский сельсовет» Курского района, города Курска и Курской области в целом;</w:t>
      </w:r>
    </w:p>
    <w:p w:rsidR="001A373D" w:rsidRPr="001A373D" w:rsidRDefault="001A373D" w:rsidP="001A373D">
      <w:pPr>
        <w:pStyle w:val="22"/>
        <w:shd w:val="clear" w:color="auto" w:fill="auto"/>
        <w:tabs>
          <w:tab w:val="left" w:pos="1182"/>
        </w:tabs>
        <w:spacing w:line="360" w:lineRule="auto"/>
        <w:ind w:firstLine="709"/>
        <w:jc w:val="both"/>
        <w:rPr>
          <w:rFonts w:ascii="Arial" w:hAnsi="Arial" w:cs="Arial"/>
          <w:sz w:val="24"/>
          <w:szCs w:val="24"/>
        </w:rPr>
      </w:pPr>
      <w:r w:rsidRPr="001A373D">
        <w:rPr>
          <w:rFonts w:ascii="Arial" w:hAnsi="Arial" w:cs="Arial"/>
          <w:sz w:val="24"/>
          <w:szCs w:val="24"/>
        </w:rPr>
        <w:t>- Предлагаемая к сохранению сформировавшаяся планировочная структура позволяет развивать сельсовет внутри административной границы сельсовета по нескольким планировочным зонам. Развитие сельсовета на расчетный срок генерального плана предполагается без территориального роста с учетом демографического спада, но улучшения уровня жилищной обеспеченности;</w:t>
      </w:r>
    </w:p>
    <w:p w:rsidR="001A373D" w:rsidRPr="001A373D" w:rsidRDefault="001A373D" w:rsidP="001A373D">
      <w:pPr>
        <w:pStyle w:val="22"/>
        <w:shd w:val="clear" w:color="auto" w:fill="auto"/>
        <w:tabs>
          <w:tab w:val="left" w:pos="1182"/>
        </w:tabs>
        <w:spacing w:line="360" w:lineRule="auto"/>
        <w:ind w:firstLine="709"/>
        <w:jc w:val="both"/>
        <w:rPr>
          <w:rFonts w:ascii="Arial" w:hAnsi="Arial" w:cs="Arial"/>
          <w:sz w:val="24"/>
          <w:szCs w:val="24"/>
        </w:rPr>
      </w:pPr>
      <w:r w:rsidRPr="001A373D">
        <w:rPr>
          <w:rFonts w:ascii="Arial" w:hAnsi="Arial" w:cs="Arial"/>
          <w:sz w:val="24"/>
          <w:szCs w:val="24"/>
        </w:rPr>
        <w:t>- Упорядочение планировочной структуры сельсовета;</w:t>
      </w:r>
    </w:p>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t>- Совершенствование транспортной и инженерной инфраструктур;</w:t>
      </w:r>
    </w:p>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t>- Приведение уровня благоустройства сельсовета к нормативному;</w:t>
      </w:r>
    </w:p>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lastRenderedPageBreak/>
        <w:t>- Проведение мероприятий по охране окружающей среды с точки зрения создания наиболее благоприятных санитарно-гигиенических условий проживания населения.</w:t>
      </w:r>
    </w:p>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t>Проектом предлагается использование имеющихся территориальных и градостроительных резервов для развития сельсовета в его административных границах, рекомендуется переход к активной реконструкции жил</w:t>
      </w:r>
      <w:r w:rsidRPr="001A373D">
        <w:rPr>
          <w:rStyle w:val="16"/>
          <w:rFonts w:ascii="Arial" w:hAnsi="Arial" w:cs="Arial"/>
          <w:sz w:val="24"/>
          <w:szCs w:val="24"/>
        </w:rPr>
        <w:t>ищн</w:t>
      </w:r>
      <w:r w:rsidRPr="001A373D">
        <w:rPr>
          <w:rFonts w:ascii="Arial" w:hAnsi="Arial" w:cs="Arial"/>
          <w:sz w:val="24"/>
          <w:szCs w:val="24"/>
        </w:rPr>
        <w:t>ого фонда населённых пунктов, возобновление деятельности сельхоз предприятий, расположенных в границах сельсовета.</w:t>
      </w:r>
    </w:p>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t xml:space="preserve">С учетом расположения основных планировочных осей и центров, планируемых мероприятий по их развитию и ограничений использования территории, выделены участки перспективного развития селитебных территорий для застройки индивидуальными жилыми домами усадебного типа - внутри административных границ населённых пунктов </w:t>
      </w:r>
      <w:r w:rsidRPr="001A373D">
        <w:rPr>
          <w:rFonts w:ascii="Arial" w:hAnsi="Arial" w:cs="Arial"/>
          <w:bCs/>
          <w:sz w:val="24"/>
          <w:szCs w:val="24"/>
        </w:rPr>
        <w:t>д. Ворошнево, д. Рассыльная и х. Духовец</w:t>
      </w:r>
      <w:r w:rsidRPr="001A373D">
        <w:rPr>
          <w:rFonts w:ascii="Arial" w:hAnsi="Arial" w:cs="Arial"/>
          <w:sz w:val="24"/>
          <w:szCs w:val="24"/>
        </w:rPr>
        <w:t>.</w:t>
      </w:r>
    </w:p>
    <w:p w:rsidR="001A373D" w:rsidRPr="001A373D" w:rsidRDefault="001A373D" w:rsidP="001A373D">
      <w:pPr>
        <w:pStyle w:val="22"/>
        <w:shd w:val="clear" w:color="auto" w:fill="auto"/>
        <w:tabs>
          <w:tab w:val="center" w:pos="5329"/>
        </w:tabs>
        <w:spacing w:line="360" w:lineRule="auto"/>
        <w:ind w:firstLine="709"/>
        <w:jc w:val="both"/>
        <w:rPr>
          <w:rFonts w:ascii="Arial" w:hAnsi="Arial" w:cs="Arial"/>
          <w:sz w:val="24"/>
          <w:szCs w:val="24"/>
          <w:highlight w:val="yellow"/>
        </w:rPr>
      </w:pPr>
      <w:r w:rsidRPr="001A373D">
        <w:rPr>
          <w:rFonts w:ascii="Arial" w:hAnsi="Arial" w:cs="Arial"/>
          <w:sz w:val="24"/>
          <w:szCs w:val="24"/>
        </w:rPr>
        <w:t>Размещение основных</w:t>
      </w:r>
      <w:r w:rsidRPr="001A373D">
        <w:rPr>
          <w:rFonts w:ascii="Arial" w:hAnsi="Arial" w:cs="Arial"/>
          <w:sz w:val="24"/>
          <w:szCs w:val="24"/>
        </w:rPr>
        <w:tab/>
        <w:t>социально-значимых объектов останется прежним.</w:t>
      </w:r>
    </w:p>
    <w:p w:rsidR="001A373D" w:rsidRPr="001A373D" w:rsidRDefault="001A373D" w:rsidP="001A373D">
      <w:pPr>
        <w:pStyle w:val="22"/>
        <w:shd w:val="clear" w:color="auto" w:fill="auto"/>
        <w:spacing w:line="360" w:lineRule="auto"/>
        <w:ind w:firstLine="720"/>
        <w:jc w:val="both"/>
        <w:rPr>
          <w:rFonts w:ascii="Arial" w:hAnsi="Arial" w:cs="Arial"/>
          <w:sz w:val="24"/>
          <w:szCs w:val="24"/>
        </w:rPr>
      </w:pPr>
      <w:r w:rsidRPr="001A373D">
        <w:rPr>
          <w:rFonts w:ascii="Arial" w:hAnsi="Arial" w:cs="Arial"/>
          <w:sz w:val="24"/>
          <w:szCs w:val="24"/>
        </w:rPr>
        <w:t>Сложившиеся производственные территории сохранят свое положение в планировочной структуре сельсовета.</w:t>
      </w:r>
    </w:p>
    <w:p w:rsidR="001A373D" w:rsidRPr="001A373D" w:rsidRDefault="001A373D" w:rsidP="001A373D">
      <w:pPr>
        <w:pStyle w:val="22"/>
        <w:shd w:val="clear" w:color="auto" w:fill="auto"/>
        <w:tabs>
          <w:tab w:val="left" w:pos="1225"/>
        </w:tabs>
        <w:spacing w:line="360" w:lineRule="auto"/>
        <w:ind w:firstLine="709"/>
        <w:rPr>
          <w:rFonts w:ascii="Arial" w:hAnsi="Arial" w:cs="Arial"/>
          <w:b/>
          <w:sz w:val="24"/>
          <w:szCs w:val="24"/>
        </w:rPr>
      </w:pPr>
      <w:bookmarkStart w:id="7" w:name="bookmark4"/>
      <w:r w:rsidRPr="001A373D">
        <w:rPr>
          <w:rFonts w:ascii="Arial" w:hAnsi="Arial" w:cs="Arial"/>
          <w:b/>
          <w:sz w:val="24"/>
          <w:szCs w:val="24"/>
        </w:rPr>
        <w:t>2.2. Планируемое функциональное зонирование</w:t>
      </w:r>
      <w:bookmarkEnd w:id="7"/>
      <w:r w:rsidRPr="001A373D">
        <w:rPr>
          <w:rFonts w:ascii="Arial" w:hAnsi="Arial" w:cs="Arial"/>
          <w:b/>
          <w:sz w:val="24"/>
          <w:szCs w:val="24"/>
        </w:rPr>
        <w:t>.</w:t>
      </w:r>
    </w:p>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t>Схема современного использования территории Ворошневского сельсовета разработана в соответствии с требованиями Градостроительного кодекса Российской Федерации, Инструкцией о порядке разработки, согласования, экспертизы и утверждения градостроительной документации от 29.10.2002 № 150 (СНиП 11-04-2003г.), техническим заданием на проектирование.</w:t>
      </w:r>
    </w:p>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t>Границы функциональных зон определены с учетом административных границ сельсовета, естественными границами природных объектов, границами земельных участков. Территории общего пользования, занятые проездами, линейными водоемами и другими незначительными по размерам объектами входят в состав различных функциональных зон и отдельно не выделяются.</w:t>
      </w:r>
    </w:p>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t>Территории социально-необходимых объектов (детские сады, школы, учреждения здравоохранения) входят в состав общественно-деловой зоны и отдельно не выделяются.</w:t>
      </w:r>
    </w:p>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t>На схеме современного использования территории Ворошневского сельсовета установлены следующие функциональные зоны:</w:t>
      </w:r>
    </w:p>
    <w:p w:rsidR="001A373D" w:rsidRPr="001A373D" w:rsidRDefault="001A373D" w:rsidP="001A373D">
      <w:pPr>
        <w:pStyle w:val="22"/>
        <w:shd w:val="clear" w:color="auto" w:fill="auto"/>
        <w:tabs>
          <w:tab w:val="left" w:pos="899"/>
        </w:tabs>
        <w:spacing w:line="360" w:lineRule="auto"/>
        <w:ind w:firstLine="709"/>
        <w:jc w:val="both"/>
        <w:rPr>
          <w:rFonts w:ascii="Arial" w:hAnsi="Arial" w:cs="Arial"/>
          <w:sz w:val="24"/>
          <w:szCs w:val="24"/>
        </w:rPr>
      </w:pPr>
      <w:r w:rsidRPr="001A373D">
        <w:rPr>
          <w:rFonts w:ascii="Arial" w:hAnsi="Arial" w:cs="Arial"/>
          <w:sz w:val="24"/>
          <w:szCs w:val="24"/>
        </w:rPr>
        <w:t>- жилые;</w:t>
      </w:r>
    </w:p>
    <w:p w:rsidR="001A373D" w:rsidRPr="001A373D" w:rsidRDefault="001A373D" w:rsidP="001A373D">
      <w:pPr>
        <w:pStyle w:val="22"/>
        <w:shd w:val="clear" w:color="auto" w:fill="auto"/>
        <w:tabs>
          <w:tab w:val="left" w:pos="899"/>
        </w:tabs>
        <w:spacing w:line="360" w:lineRule="auto"/>
        <w:ind w:firstLine="709"/>
        <w:jc w:val="both"/>
        <w:rPr>
          <w:rFonts w:ascii="Arial" w:hAnsi="Arial" w:cs="Arial"/>
          <w:sz w:val="24"/>
          <w:szCs w:val="24"/>
        </w:rPr>
      </w:pPr>
      <w:r w:rsidRPr="001A373D">
        <w:rPr>
          <w:rFonts w:ascii="Arial" w:hAnsi="Arial" w:cs="Arial"/>
          <w:sz w:val="24"/>
          <w:szCs w:val="24"/>
        </w:rPr>
        <w:lastRenderedPageBreak/>
        <w:t>- общественно-деловые;</w:t>
      </w:r>
    </w:p>
    <w:p w:rsidR="001A373D" w:rsidRPr="001A373D" w:rsidRDefault="001A373D" w:rsidP="001A373D">
      <w:pPr>
        <w:pStyle w:val="22"/>
        <w:shd w:val="clear" w:color="auto" w:fill="auto"/>
        <w:tabs>
          <w:tab w:val="left" w:pos="899"/>
        </w:tabs>
        <w:spacing w:line="360" w:lineRule="auto"/>
        <w:ind w:firstLine="709"/>
        <w:jc w:val="both"/>
        <w:rPr>
          <w:rFonts w:ascii="Arial" w:hAnsi="Arial" w:cs="Arial"/>
          <w:sz w:val="24"/>
          <w:szCs w:val="24"/>
        </w:rPr>
      </w:pPr>
      <w:r w:rsidRPr="001A373D">
        <w:rPr>
          <w:rFonts w:ascii="Arial" w:hAnsi="Arial" w:cs="Arial"/>
          <w:sz w:val="24"/>
          <w:szCs w:val="24"/>
        </w:rPr>
        <w:t>- производственная и коммунально-складская;</w:t>
      </w:r>
    </w:p>
    <w:p w:rsidR="001A373D" w:rsidRPr="001A373D" w:rsidRDefault="001A373D" w:rsidP="001A373D">
      <w:pPr>
        <w:pStyle w:val="22"/>
        <w:shd w:val="clear" w:color="auto" w:fill="auto"/>
        <w:tabs>
          <w:tab w:val="left" w:pos="899"/>
        </w:tabs>
        <w:spacing w:line="360" w:lineRule="auto"/>
        <w:ind w:firstLine="709"/>
        <w:jc w:val="both"/>
        <w:rPr>
          <w:rFonts w:ascii="Arial" w:hAnsi="Arial" w:cs="Arial"/>
          <w:sz w:val="24"/>
          <w:szCs w:val="24"/>
        </w:rPr>
      </w:pPr>
      <w:r w:rsidRPr="001A373D">
        <w:rPr>
          <w:rFonts w:ascii="Arial" w:hAnsi="Arial" w:cs="Arial"/>
          <w:sz w:val="24"/>
          <w:szCs w:val="24"/>
        </w:rPr>
        <w:t>- инженерной и транспортной инфраструктур;</w:t>
      </w:r>
    </w:p>
    <w:p w:rsidR="001A373D" w:rsidRPr="001A373D" w:rsidRDefault="001A373D" w:rsidP="001A373D">
      <w:pPr>
        <w:pStyle w:val="22"/>
        <w:shd w:val="clear" w:color="auto" w:fill="auto"/>
        <w:tabs>
          <w:tab w:val="left" w:pos="899"/>
        </w:tabs>
        <w:spacing w:line="360" w:lineRule="auto"/>
        <w:ind w:firstLine="709"/>
        <w:jc w:val="both"/>
        <w:rPr>
          <w:rFonts w:ascii="Arial" w:hAnsi="Arial" w:cs="Arial"/>
          <w:sz w:val="24"/>
          <w:szCs w:val="24"/>
        </w:rPr>
      </w:pPr>
      <w:r w:rsidRPr="001A373D">
        <w:rPr>
          <w:rFonts w:ascii="Arial" w:hAnsi="Arial" w:cs="Arial"/>
          <w:sz w:val="24"/>
          <w:szCs w:val="24"/>
        </w:rPr>
        <w:t>- сельскохозяйственного использования;</w:t>
      </w:r>
    </w:p>
    <w:p w:rsidR="001A373D" w:rsidRPr="001A373D" w:rsidRDefault="001A373D" w:rsidP="001A373D">
      <w:pPr>
        <w:pStyle w:val="22"/>
        <w:shd w:val="clear" w:color="auto" w:fill="auto"/>
        <w:tabs>
          <w:tab w:val="left" w:pos="899"/>
        </w:tabs>
        <w:spacing w:line="360" w:lineRule="auto"/>
        <w:ind w:firstLine="709"/>
        <w:jc w:val="both"/>
        <w:rPr>
          <w:rFonts w:ascii="Arial" w:hAnsi="Arial" w:cs="Arial"/>
          <w:sz w:val="24"/>
          <w:szCs w:val="24"/>
        </w:rPr>
      </w:pPr>
      <w:r w:rsidRPr="001A373D">
        <w:rPr>
          <w:rFonts w:ascii="Arial" w:hAnsi="Arial" w:cs="Arial"/>
          <w:sz w:val="24"/>
          <w:szCs w:val="24"/>
        </w:rPr>
        <w:t>- специального назначения;</w:t>
      </w:r>
    </w:p>
    <w:p w:rsidR="001A373D" w:rsidRPr="001A373D" w:rsidRDefault="001A373D" w:rsidP="001A373D">
      <w:pPr>
        <w:pStyle w:val="22"/>
        <w:shd w:val="clear" w:color="auto" w:fill="auto"/>
        <w:tabs>
          <w:tab w:val="left" w:pos="899"/>
        </w:tabs>
        <w:spacing w:line="360" w:lineRule="auto"/>
        <w:ind w:firstLine="709"/>
        <w:jc w:val="both"/>
        <w:rPr>
          <w:rFonts w:ascii="Arial" w:hAnsi="Arial" w:cs="Arial"/>
          <w:sz w:val="24"/>
          <w:szCs w:val="24"/>
        </w:rPr>
      </w:pPr>
      <w:r w:rsidRPr="001A373D">
        <w:rPr>
          <w:rFonts w:ascii="Arial" w:hAnsi="Arial" w:cs="Arial"/>
          <w:sz w:val="24"/>
          <w:szCs w:val="24"/>
        </w:rPr>
        <w:t>- рекреационного назначения.</w:t>
      </w:r>
    </w:p>
    <w:p w:rsidR="001A373D" w:rsidRPr="001A373D" w:rsidRDefault="001A373D" w:rsidP="001A373D">
      <w:pPr>
        <w:spacing w:after="0" w:line="360" w:lineRule="auto"/>
        <w:ind w:firstLine="709"/>
        <w:jc w:val="both"/>
        <w:rPr>
          <w:rFonts w:ascii="Arial" w:hAnsi="Arial" w:cs="Arial"/>
          <w:b/>
        </w:rPr>
      </w:pPr>
      <w:r w:rsidRPr="001A373D">
        <w:rPr>
          <w:rFonts w:ascii="Arial" w:hAnsi="Arial" w:cs="Arial"/>
          <w:b/>
        </w:rPr>
        <w:t>Таблица. Функциональное зонирование территории Ворошневского сельсовета.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98"/>
        <w:gridCol w:w="4647"/>
      </w:tblGrid>
      <w:tr w:rsidR="001A373D" w:rsidRPr="001A373D" w:rsidTr="009606F5">
        <w:trPr>
          <w:trHeight w:val="199"/>
        </w:trPr>
        <w:tc>
          <w:tcPr>
            <w:tcW w:w="9571" w:type="dxa"/>
            <w:gridSpan w:val="2"/>
          </w:tcPr>
          <w:p w:rsidR="001A373D" w:rsidRPr="001A373D" w:rsidRDefault="001A373D" w:rsidP="009606F5">
            <w:pPr>
              <w:spacing w:after="0" w:line="240" w:lineRule="auto"/>
              <w:jc w:val="center"/>
              <w:rPr>
                <w:rFonts w:ascii="Arial" w:hAnsi="Arial" w:cs="Arial"/>
              </w:rPr>
            </w:pPr>
            <w:r w:rsidRPr="001A373D">
              <w:rPr>
                <w:rStyle w:val="115pt0"/>
                <w:rFonts w:ascii="Arial" w:hAnsi="Arial" w:cs="Arial"/>
                <w:sz w:val="24"/>
                <w:szCs w:val="24"/>
              </w:rPr>
              <w:t>ЖИЛЫЕ ЗОНЫ</w:t>
            </w:r>
          </w:p>
        </w:tc>
      </w:tr>
      <w:tr w:rsidR="001A373D" w:rsidRPr="001A373D" w:rsidTr="009606F5">
        <w:tc>
          <w:tcPr>
            <w:tcW w:w="4785" w:type="dxa"/>
          </w:tcPr>
          <w:p w:rsidR="001A373D" w:rsidRPr="001A373D" w:rsidRDefault="001A373D" w:rsidP="009606F5">
            <w:pPr>
              <w:spacing w:after="0" w:line="240" w:lineRule="auto"/>
              <w:rPr>
                <w:rFonts w:ascii="Arial" w:hAnsi="Arial" w:cs="Arial"/>
              </w:rPr>
            </w:pPr>
            <w:r w:rsidRPr="001A373D">
              <w:rPr>
                <w:rStyle w:val="115pt"/>
                <w:rFonts w:ascii="Arial" w:hAnsi="Arial" w:cs="Arial"/>
                <w:sz w:val="24"/>
                <w:szCs w:val="24"/>
              </w:rPr>
              <w:t>1. ЗАСТРОИКИ ЖИЛЫМИ ДОМАМИ УСАДЕБНОГО ТИПА (1-3 этажа)</w:t>
            </w:r>
          </w:p>
        </w:tc>
        <w:tc>
          <w:tcPr>
            <w:tcW w:w="4786" w:type="dxa"/>
            <w:vMerge w:val="restart"/>
          </w:tcPr>
          <w:p w:rsidR="001A373D" w:rsidRPr="001A373D" w:rsidRDefault="001A373D" w:rsidP="009606F5">
            <w:pPr>
              <w:pStyle w:val="22"/>
              <w:shd w:val="clear" w:color="auto" w:fill="auto"/>
              <w:spacing w:line="240" w:lineRule="auto"/>
              <w:ind w:firstLine="0"/>
              <w:jc w:val="both"/>
              <w:rPr>
                <w:rFonts w:ascii="Arial" w:hAnsi="Arial" w:cs="Arial"/>
                <w:sz w:val="24"/>
                <w:szCs w:val="24"/>
              </w:rPr>
            </w:pPr>
            <w:r w:rsidRPr="001A373D">
              <w:rPr>
                <w:rStyle w:val="115pt"/>
                <w:rFonts w:ascii="Arial" w:hAnsi="Arial" w:cs="Arial"/>
                <w:sz w:val="24"/>
                <w:szCs w:val="24"/>
              </w:rPr>
              <w:t>зоны размещения:</w:t>
            </w:r>
          </w:p>
          <w:p w:rsidR="001A373D" w:rsidRPr="001A373D" w:rsidRDefault="001A373D" w:rsidP="009606F5">
            <w:pPr>
              <w:pStyle w:val="22"/>
              <w:shd w:val="clear" w:color="auto" w:fill="auto"/>
              <w:tabs>
                <w:tab w:val="left" w:pos="182"/>
              </w:tabs>
              <w:spacing w:line="240" w:lineRule="auto"/>
              <w:ind w:firstLine="0"/>
              <w:jc w:val="both"/>
              <w:rPr>
                <w:rFonts w:ascii="Arial" w:hAnsi="Arial" w:cs="Arial"/>
                <w:sz w:val="24"/>
                <w:szCs w:val="24"/>
              </w:rPr>
            </w:pPr>
            <w:r w:rsidRPr="001A373D">
              <w:rPr>
                <w:rStyle w:val="115pt"/>
                <w:rFonts w:ascii="Arial" w:hAnsi="Arial" w:cs="Arial"/>
                <w:sz w:val="24"/>
                <w:szCs w:val="24"/>
              </w:rPr>
              <w:t>- жилых домов разных типов,</w:t>
            </w:r>
          </w:p>
          <w:p w:rsidR="001A373D" w:rsidRPr="001A373D" w:rsidRDefault="001A373D" w:rsidP="009606F5">
            <w:pPr>
              <w:pStyle w:val="22"/>
              <w:shd w:val="clear" w:color="auto" w:fill="auto"/>
              <w:tabs>
                <w:tab w:val="left" w:pos="187"/>
              </w:tabs>
              <w:spacing w:line="240" w:lineRule="auto"/>
              <w:ind w:firstLine="0"/>
              <w:jc w:val="both"/>
              <w:rPr>
                <w:rFonts w:ascii="Arial" w:hAnsi="Arial" w:cs="Arial"/>
                <w:sz w:val="24"/>
                <w:szCs w:val="24"/>
              </w:rPr>
            </w:pPr>
            <w:r w:rsidRPr="001A373D">
              <w:rPr>
                <w:rStyle w:val="115pt"/>
                <w:rFonts w:ascii="Arial" w:hAnsi="Arial" w:cs="Arial"/>
                <w:sz w:val="24"/>
                <w:szCs w:val="24"/>
              </w:rPr>
              <w:t>- отдельно стоящих, встроенных или пристроенных объектов социального и коммунально-бытового назначения,</w:t>
            </w:r>
          </w:p>
          <w:p w:rsidR="001A373D" w:rsidRPr="001A373D" w:rsidRDefault="001A373D" w:rsidP="009606F5">
            <w:pPr>
              <w:pStyle w:val="22"/>
              <w:shd w:val="clear" w:color="auto" w:fill="auto"/>
              <w:tabs>
                <w:tab w:val="left" w:pos="182"/>
              </w:tabs>
              <w:spacing w:line="240" w:lineRule="auto"/>
              <w:ind w:firstLine="0"/>
              <w:jc w:val="both"/>
              <w:rPr>
                <w:rFonts w:ascii="Arial" w:hAnsi="Arial" w:cs="Arial"/>
                <w:sz w:val="24"/>
                <w:szCs w:val="24"/>
              </w:rPr>
            </w:pPr>
            <w:r w:rsidRPr="001A373D">
              <w:rPr>
                <w:rStyle w:val="115pt"/>
                <w:rFonts w:ascii="Arial" w:hAnsi="Arial" w:cs="Arial"/>
                <w:sz w:val="24"/>
                <w:szCs w:val="24"/>
              </w:rPr>
              <w:t>- культовых объектов,</w:t>
            </w:r>
          </w:p>
          <w:p w:rsidR="001A373D" w:rsidRPr="001A373D" w:rsidRDefault="001A373D" w:rsidP="009606F5">
            <w:pPr>
              <w:pStyle w:val="22"/>
              <w:shd w:val="clear" w:color="auto" w:fill="auto"/>
              <w:tabs>
                <w:tab w:val="left" w:pos="477"/>
              </w:tabs>
              <w:spacing w:line="240" w:lineRule="auto"/>
              <w:ind w:firstLine="0"/>
              <w:jc w:val="both"/>
              <w:rPr>
                <w:rFonts w:ascii="Arial" w:hAnsi="Arial" w:cs="Arial"/>
                <w:sz w:val="24"/>
                <w:szCs w:val="24"/>
              </w:rPr>
            </w:pPr>
            <w:r w:rsidRPr="001A373D">
              <w:rPr>
                <w:rStyle w:val="115pt"/>
                <w:rFonts w:ascii="Arial" w:hAnsi="Arial" w:cs="Arial"/>
                <w:sz w:val="24"/>
                <w:szCs w:val="24"/>
              </w:rPr>
              <w:t>- гаражей и стоянок автомобильного транспорта, принадлежащего гражданам,</w:t>
            </w:r>
          </w:p>
          <w:p w:rsidR="001A373D" w:rsidRPr="001A373D" w:rsidRDefault="001A373D" w:rsidP="009606F5">
            <w:pPr>
              <w:pStyle w:val="22"/>
              <w:shd w:val="clear" w:color="auto" w:fill="auto"/>
              <w:tabs>
                <w:tab w:val="left" w:pos="467"/>
              </w:tabs>
              <w:spacing w:line="240" w:lineRule="auto"/>
              <w:ind w:firstLine="0"/>
              <w:jc w:val="both"/>
              <w:rPr>
                <w:rFonts w:ascii="Arial" w:hAnsi="Arial" w:cs="Arial"/>
                <w:sz w:val="24"/>
                <w:szCs w:val="24"/>
              </w:rPr>
            </w:pPr>
            <w:r w:rsidRPr="001A373D">
              <w:rPr>
                <w:rStyle w:val="115pt"/>
                <w:rFonts w:ascii="Arial" w:hAnsi="Arial" w:cs="Arial"/>
                <w:sz w:val="24"/>
                <w:szCs w:val="24"/>
              </w:rPr>
              <w:t>- объектов, связанных с проживанием граждан и не оказывающих негативного воздействия на окружающую среду,</w:t>
            </w:r>
          </w:p>
          <w:p w:rsidR="001A373D" w:rsidRPr="001A373D" w:rsidRDefault="001A373D" w:rsidP="009606F5">
            <w:pPr>
              <w:spacing w:after="0" w:line="240" w:lineRule="auto"/>
              <w:jc w:val="both"/>
              <w:rPr>
                <w:rFonts w:ascii="Arial" w:hAnsi="Arial" w:cs="Arial"/>
              </w:rPr>
            </w:pPr>
            <w:r w:rsidRPr="001A373D">
              <w:rPr>
                <w:rStyle w:val="115pt"/>
                <w:rFonts w:ascii="Arial" w:hAnsi="Arial" w:cs="Arial"/>
                <w:sz w:val="24"/>
                <w:szCs w:val="24"/>
              </w:rPr>
              <w:t>- территорий, предназначенных для ведения садоводства и огородничества</w:t>
            </w:r>
          </w:p>
        </w:tc>
      </w:tr>
      <w:tr w:rsidR="001A373D" w:rsidRPr="001A373D" w:rsidTr="009606F5">
        <w:tc>
          <w:tcPr>
            <w:tcW w:w="4785" w:type="dxa"/>
          </w:tcPr>
          <w:p w:rsidR="001A373D" w:rsidRPr="001A373D" w:rsidRDefault="001A373D" w:rsidP="009606F5">
            <w:pPr>
              <w:spacing w:after="0" w:line="240" w:lineRule="auto"/>
              <w:rPr>
                <w:rFonts w:ascii="Arial" w:hAnsi="Arial" w:cs="Arial"/>
              </w:rPr>
            </w:pPr>
            <w:r w:rsidRPr="001A373D">
              <w:rPr>
                <w:rStyle w:val="115pt"/>
                <w:rFonts w:ascii="Arial" w:hAnsi="Arial" w:cs="Arial"/>
                <w:sz w:val="24"/>
                <w:szCs w:val="24"/>
              </w:rPr>
              <w:t>2. ЗАСТРОИКИ МНОГОКВАРТИРНЫМИ МАЛОЭТАЖНЫМИ ЖИЛЫМИ ДОМАМИ (1-3 этажа)</w:t>
            </w:r>
          </w:p>
        </w:tc>
        <w:tc>
          <w:tcPr>
            <w:tcW w:w="4786" w:type="dxa"/>
            <w:vMerge/>
          </w:tcPr>
          <w:p w:rsidR="001A373D" w:rsidRPr="001A373D" w:rsidRDefault="001A373D" w:rsidP="009606F5">
            <w:pPr>
              <w:rPr>
                <w:rFonts w:ascii="Arial" w:hAnsi="Arial" w:cs="Arial"/>
              </w:rPr>
            </w:pPr>
          </w:p>
        </w:tc>
      </w:tr>
      <w:tr w:rsidR="001A373D" w:rsidRPr="001A373D" w:rsidTr="009606F5">
        <w:tc>
          <w:tcPr>
            <w:tcW w:w="4785" w:type="dxa"/>
          </w:tcPr>
          <w:p w:rsidR="001A373D" w:rsidRPr="001A373D" w:rsidRDefault="001A373D" w:rsidP="009606F5">
            <w:pPr>
              <w:spacing w:after="0" w:line="240" w:lineRule="auto"/>
              <w:rPr>
                <w:rFonts w:ascii="Arial" w:hAnsi="Arial" w:cs="Arial"/>
              </w:rPr>
            </w:pPr>
            <w:r w:rsidRPr="001A373D">
              <w:rPr>
                <w:rStyle w:val="115pt"/>
                <w:rFonts w:ascii="Arial" w:hAnsi="Arial" w:cs="Arial"/>
                <w:sz w:val="24"/>
                <w:szCs w:val="24"/>
              </w:rPr>
              <w:t>3. ЗАСТРОИКИ МНОГОКВАРТИРНЫМИ СРЕДНЕЭТАЖНЫМИ ЖИЛЫМИ ДОМАМИ (4-8 этажей)</w:t>
            </w:r>
          </w:p>
        </w:tc>
        <w:tc>
          <w:tcPr>
            <w:tcW w:w="4786" w:type="dxa"/>
            <w:vMerge/>
          </w:tcPr>
          <w:p w:rsidR="001A373D" w:rsidRPr="001A373D" w:rsidRDefault="001A373D" w:rsidP="009606F5">
            <w:pPr>
              <w:rPr>
                <w:rFonts w:ascii="Arial" w:hAnsi="Arial" w:cs="Arial"/>
              </w:rPr>
            </w:pPr>
          </w:p>
        </w:tc>
      </w:tr>
      <w:tr w:rsidR="001A373D" w:rsidRPr="001A373D" w:rsidTr="009606F5">
        <w:trPr>
          <w:trHeight w:val="1066"/>
        </w:trPr>
        <w:tc>
          <w:tcPr>
            <w:tcW w:w="4785" w:type="dxa"/>
          </w:tcPr>
          <w:p w:rsidR="001A373D" w:rsidRPr="001A373D" w:rsidRDefault="001A373D" w:rsidP="009606F5">
            <w:pPr>
              <w:spacing w:after="0" w:line="240" w:lineRule="auto"/>
              <w:rPr>
                <w:rFonts w:ascii="Arial" w:hAnsi="Arial" w:cs="Arial"/>
              </w:rPr>
            </w:pPr>
            <w:r w:rsidRPr="001A373D">
              <w:rPr>
                <w:rStyle w:val="115pt"/>
                <w:rFonts w:ascii="Arial" w:hAnsi="Arial" w:cs="Arial"/>
                <w:sz w:val="24"/>
                <w:szCs w:val="24"/>
              </w:rPr>
              <w:t>4. ЗАСТРОИКИ МНОГОКВАРТИРНЫМИ МНОГОЭТАЖНЫМИ ЖИЛЫМИ ДОМАМИ (9 и более этажей)</w:t>
            </w:r>
          </w:p>
        </w:tc>
        <w:tc>
          <w:tcPr>
            <w:tcW w:w="4786" w:type="dxa"/>
            <w:vMerge/>
          </w:tcPr>
          <w:p w:rsidR="001A373D" w:rsidRPr="001A373D" w:rsidRDefault="001A373D" w:rsidP="009606F5">
            <w:pPr>
              <w:rPr>
                <w:rFonts w:ascii="Arial" w:hAnsi="Arial" w:cs="Arial"/>
              </w:rPr>
            </w:pPr>
          </w:p>
        </w:tc>
      </w:tr>
      <w:tr w:rsidR="001A373D" w:rsidRPr="001A373D" w:rsidTr="009606F5">
        <w:trPr>
          <w:trHeight w:val="204"/>
        </w:trPr>
        <w:tc>
          <w:tcPr>
            <w:tcW w:w="9571" w:type="dxa"/>
            <w:gridSpan w:val="2"/>
          </w:tcPr>
          <w:p w:rsidR="001A373D" w:rsidRPr="001A373D" w:rsidRDefault="001A373D" w:rsidP="009606F5">
            <w:pPr>
              <w:spacing w:after="0" w:line="240" w:lineRule="auto"/>
              <w:jc w:val="center"/>
              <w:rPr>
                <w:rFonts w:ascii="Arial" w:hAnsi="Arial" w:cs="Arial"/>
              </w:rPr>
            </w:pPr>
            <w:r w:rsidRPr="001A373D">
              <w:rPr>
                <w:rStyle w:val="115pt0"/>
                <w:rFonts w:ascii="Arial" w:hAnsi="Arial" w:cs="Arial"/>
                <w:sz w:val="24"/>
                <w:szCs w:val="24"/>
              </w:rPr>
              <w:t>ОБЩЕСТВЕННО-ДЕЛОВЫЕ ЗОНЫ</w:t>
            </w:r>
          </w:p>
        </w:tc>
      </w:tr>
      <w:tr w:rsidR="001A373D" w:rsidRPr="001A373D" w:rsidTr="009606F5">
        <w:trPr>
          <w:trHeight w:val="5518"/>
        </w:trPr>
        <w:tc>
          <w:tcPr>
            <w:tcW w:w="4785" w:type="dxa"/>
          </w:tcPr>
          <w:p w:rsidR="001A373D" w:rsidRPr="001A373D" w:rsidRDefault="001A373D" w:rsidP="009606F5">
            <w:pPr>
              <w:spacing w:after="0" w:line="240" w:lineRule="auto"/>
              <w:rPr>
                <w:rStyle w:val="115pt"/>
                <w:rFonts w:ascii="Arial" w:hAnsi="Arial" w:cs="Arial"/>
                <w:sz w:val="24"/>
                <w:szCs w:val="24"/>
              </w:rPr>
            </w:pPr>
            <w:r w:rsidRPr="001A373D">
              <w:rPr>
                <w:rStyle w:val="115pt"/>
                <w:rFonts w:ascii="Arial" w:hAnsi="Arial" w:cs="Arial"/>
                <w:sz w:val="24"/>
                <w:szCs w:val="24"/>
              </w:rPr>
              <w:t>1. ДЕЛОВОГО, ОБЩЕСТВЕННОГО И КОММЕРЧЕСКОГО НАЗНАЧЕНИЯ, А ТАКЖЕ РАЗМЕЩЕНИЯ ОБЪЕКТОВ СОЦИАЛЬНОГО И КОММУНАЛЬНО-БЫТОВОГО НАЗНАЧЕНИЯ</w:t>
            </w:r>
          </w:p>
        </w:tc>
        <w:tc>
          <w:tcPr>
            <w:tcW w:w="4786" w:type="dxa"/>
          </w:tcPr>
          <w:p w:rsidR="001A373D" w:rsidRPr="001A373D" w:rsidRDefault="001A373D" w:rsidP="009606F5">
            <w:pPr>
              <w:pStyle w:val="22"/>
              <w:shd w:val="clear" w:color="auto" w:fill="auto"/>
              <w:spacing w:line="240" w:lineRule="auto"/>
              <w:ind w:firstLine="0"/>
              <w:jc w:val="both"/>
              <w:rPr>
                <w:rFonts w:ascii="Arial" w:hAnsi="Arial" w:cs="Arial"/>
                <w:sz w:val="24"/>
                <w:szCs w:val="24"/>
              </w:rPr>
            </w:pPr>
            <w:r w:rsidRPr="001A373D">
              <w:rPr>
                <w:rStyle w:val="115pt"/>
                <w:rFonts w:ascii="Arial" w:hAnsi="Arial" w:cs="Arial"/>
                <w:sz w:val="24"/>
                <w:szCs w:val="24"/>
              </w:rPr>
              <w:t>зоны размещения:</w:t>
            </w:r>
          </w:p>
          <w:p w:rsidR="001A373D" w:rsidRPr="001A373D" w:rsidRDefault="001A373D" w:rsidP="009606F5">
            <w:pPr>
              <w:pStyle w:val="22"/>
              <w:shd w:val="clear" w:color="auto" w:fill="auto"/>
              <w:tabs>
                <w:tab w:val="left" w:pos="187"/>
              </w:tabs>
              <w:spacing w:line="240" w:lineRule="auto"/>
              <w:ind w:firstLine="0"/>
              <w:jc w:val="both"/>
              <w:rPr>
                <w:rFonts w:ascii="Arial" w:hAnsi="Arial" w:cs="Arial"/>
                <w:sz w:val="24"/>
                <w:szCs w:val="24"/>
              </w:rPr>
            </w:pPr>
            <w:r w:rsidRPr="001A373D">
              <w:rPr>
                <w:rStyle w:val="115pt"/>
                <w:rFonts w:ascii="Arial" w:hAnsi="Arial" w:cs="Arial"/>
                <w:sz w:val="24"/>
                <w:szCs w:val="24"/>
              </w:rPr>
              <w:t>- объектов здравоохранения,</w:t>
            </w:r>
          </w:p>
          <w:p w:rsidR="001A373D" w:rsidRPr="001A373D" w:rsidRDefault="001A373D" w:rsidP="009606F5">
            <w:pPr>
              <w:pStyle w:val="22"/>
              <w:shd w:val="clear" w:color="auto" w:fill="auto"/>
              <w:tabs>
                <w:tab w:val="left" w:pos="182"/>
              </w:tabs>
              <w:spacing w:line="240" w:lineRule="auto"/>
              <w:ind w:firstLine="0"/>
              <w:jc w:val="both"/>
              <w:rPr>
                <w:rFonts w:ascii="Arial" w:hAnsi="Arial" w:cs="Arial"/>
                <w:sz w:val="24"/>
                <w:szCs w:val="24"/>
              </w:rPr>
            </w:pPr>
            <w:r w:rsidRPr="001A373D">
              <w:rPr>
                <w:rStyle w:val="115pt"/>
                <w:rFonts w:ascii="Arial" w:hAnsi="Arial" w:cs="Arial"/>
                <w:sz w:val="24"/>
                <w:szCs w:val="24"/>
              </w:rPr>
              <w:t>- объектов образования,</w:t>
            </w:r>
          </w:p>
          <w:p w:rsidR="001A373D" w:rsidRPr="001A373D" w:rsidRDefault="001A373D" w:rsidP="009606F5">
            <w:pPr>
              <w:pStyle w:val="22"/>
              <w:shd w:val="clear" w:color="auto" w:fill="auto"/>
              <w:tabs>
                <w:tab w:val="left" w:pos="182"/>
              </w:tabs>
              <w:spacing w:line="240" w:lineRule="auto"/>
              <w:ind w:firstLine="0"/>
              <w:jc w:val="both"/>
              <w:rPr>
                <w:rFonts w:ascii="Arial" w:hAnsi="Arial" w:cs="Arial"/>
                <w:sz w:val="24"/>
                <w:szCs w:val="24"/>
              </w:rPr>
            </w:pPr>
            <w:r w:rsidRPr="001A373D">
              <w:rPr>
                <w:rStyle w:val="115pt"/>
                <w:rFonts w:ascii="Arial" w:hAnsi="Arial" w:cs="Arial"/>
                <w:sz w:val="24"/>
                <w:szCs w:val="24"/>
              </w:rPr>
              <w:t>- объектов культуры,</w:t>
            </w:r>
          </w:p>
          <w:p w:rsidR="001A373D" w:rsidRPr="001A373D" w:rsidRDefault="001A373D" w:rsidP="009606F5">
            <w:pPr>
              <w:pStyle w:val="22"/>
              <w:shd w:val="clear" w:color="auto" w:fill="auto"/>
              <w:tabs>
                <w:tab w:val="left" w:pos="182"/>
              </w:tabs>
              <w:spacing w:line="240" w:lineRule="auto"/>
              <w:ind w:firstLine="0"/>
              <w:jc w:val="both"/>
              <w:rPr>
                <w:rFonts w:ascii="Arial" w:hAnsi="Arial" w:cs="Arial"/>
                <w:sz w:val="24"/>
                <w:szCs w:val="24"/>
              </w:rPr>
            </w:pPr>
            <w:r w:rsidRPr="001A373D">
              <w:rPr>
                <w:rStyle w:val="115pt"/>
                <w:rFonts w:ascii="Arial" w:hAnsi="Arial" w:cs="Arial"/>
                <w:sz w:val="24"/>
                <w:szCs w:val="24"/>
              </w:rPr>
              <w:t>- объектов торговли,</w:t>
            </w:r>
          </w:p>
          <w:p w:rsidR="001A373D" w:rsidRPr="001A373D" w:rsidRDefault="001A373D" w:rsidP="009606F5">
            <w:pPr>
              <w:pStyle w:val="22"/>
              <w:shd w:val="clear" w:color="auto" w:fill="auto"/>
              <w:tabs>
                <w:tab w:val="left" w:pos="187"/>
              </w:tabs>
              <w:spacing w:line="240" w:lineRule="auto"/>
              <w:ind w:firstLine="0"/>
              <w:jc w:val="both"/>
              <w:rPr>
                <w:rFonts w:ascii="Arial" w:hAnsi="Arial" w:cs="Arial"/>
                <w:sz w:val="24"/>
                <w:szCs w:val="24"/>
              </w:rPr>
            </w:pPr>
            <w:r w:rsidRPr="001A373D">
              <w:rPr>
                <w:rStyle w:val="115pt"/>
                <w:rFonts w:ascii="Arial" w:hAnsi="Arial" w:cs="Arial"/>
                <w:sz w:val="24"/>
                <w:szCs w:val="24"/>
              </w:rPr>
              <w:t>- объектов общественного питания,</w:t>
            </w:r>
          </w:p>
          <w:p w:rsidR="001A373D" w:rsidRPr="001A373D" w:rsidRDefault="001A373D" w:rsidP="009606F5">
            <w:pPr>
              <w:pStyle w:val="22"/>
              <w:shd w:val="clear" w:color="auto" w:fill="auto"/>
              <w:tabs>
                <w:tab w:val="left" w:pos="182"/>
              </w:tabs>
              <w:spacing w:line="240" w:lineRule="auto"/>
              <w:ind w:firstLine="0"/>
              <w:jc w:val="both"/>
              <w:rPr>
                <w:rFonts w:ascii="Arial" w:hAnsi="Arial" w:cs="Arial"/>
                <w:sz w:val="24"/>
                <w:szCs w:val="24"/>
              </w:rPr>
            </w:pPr>
            <w:r w:rsidRPr="001A373D">
              <w:rPr>
                <w:rStyle w:val="115pt"/>
                <w:rFonts w:ascii="Arial" w:hAnsi="Arial" w:cs="Arial"/>
                <w:sz w:val="24"/>
                <w:szCs w:val="24"/>
              </w:rPr>
              <w:t>- спортивных сооружений,</w:t>
            </w:r>
          </w:p>
          <w:p w:rsidR="001A373D" w:rsidRPr="001A373D" w:rsidRDefault="001A373D" w:rsidP="009606F5">
            <w:pPr>
              <w:pStyle w:val="22"/>
              <w:shd w:val="clear" w:color="auto" w:fill="auto"/>
              <w:tabs>
                <w:tab w:val="left" w:pos="467"/>
              </w:tabs>
              <w:spacing w:line="240" w:lineRule="auto"/>
              <w:ind w:firstLine="0"/>
              <w:jc w:val="both"/>
              <w:rPr>
                <w:rFonts w:ascii="Arial" w:hAnsi="Arial" w:cs="Arial"/>
                <w:sz w:val="24"/>
                <w:szCs w:val="24"/>
              </w:rPr>
            </w:pPr>
            <w:r w:rsidRPr="001A373D">
              <w:rPr>
                <w:rStyle w:val="115pt"/>
                <w:rFonts w:ascii="Arial" w:hAnsi="Arial" w:cs="Arial"/>
                <w:sz w:val="24"/>
                <w:szCs w:val="24"/>
              </w:rPr>
              <w:t>- объектов социального и коммунально-бытового назначения,</w:t>
            </w:r>
          </w:p>
          <w:p w:rsidR="001A373D" w:rsidRPr="001A373D" w:rsidRDefault="001A373D" w:rsidP="009606F5">
            <w:pPr>
              <w:pStyle w:val="22"/>
              <w:shd w:val="clear" w:color="auto" w:fill="auto"/>
              <w:tabs>
                <w:tab w:val="left" w:pos="472"/>
              </w:tabs>
              <w:spacing w:line="240" w:lineRule="auto"/>
              <w:ind w:firstLine="0"/>
              <w:jc w:val="both"/>
              <w:rPr>
                <w:rFonts w:ascii="Arial" w:hAnsi="Arial" w:cs="Arial"/>
                <w:sz w:val="24"/>
                <w:szCs w:val="24"/>
              </w:rPr>
            </w:pPr>
            <w:r w:rsidRPr="001A373D">
              <w:rPr>
                <w:rStyle w:val="115pt"/>
                <w:rFonts w:ascii="Arial" w:hAnsi="Arial" w:cs="Arial"/>
                <w:sz w:val="24"/>
                <w:szCs w:val="24"/>
              </w:rPr>
              <w:t>- объектов предпринимательской деятельности,</w:t>
            </w:r>
          </w:p>
          <w:p w:rsidR="001A373D" w:rsidRPr="001A373D" w:rsidRDefault="001A373D" w:rsidP="009606F5">
            <w:pPr>
              <w:pStyle w:val="22"/>
              <w:shd w:val="clear" w:color="auto" w:fill="auto"/>
              <w:tabs>
                <w:tab w:val="left" w:pos="467"/>
              </w:tabs>
              <w:spacing w:line="240" w:lineRule="auto"/>
              <w:ind w:firstLine="0"/>
              <w:jc w:val="both"/>
              <w:rPr>
                <w:rFonts w:ascii="Arial" w:hAnsi="Arial" w:cs="Arial"/>
                <w:sz w:val="24"/>
                <w:szCs w:val="24"/>
              </w:rPr>
            </w:pPr>
            <w:r w:rsidRPr="001A373D">
              <w:rPr>
                <w:rStyle w:val="115pt"/>
                <w:rFonts w:ascii="Arial" w:hAnsi="Arial" w:cs="Arial"/>
                <w:sz w:val="24"/>
                <w:szCs w:val="24"/>
              </w:rPr>
              <w:t>- объектов среднего профессионального и высшего профессионального образования,</w:t>
            </w:r>
          </w:p>
          <w:p w:rsidR="001A373D" w:rsidRPr="001A373D" w:rsidRDefault="001A373D" w:rsidP="009606F5">
            <w:pPr>
              <w:pStyle w:val="22"/>
              <w:shd w:val="clear" w:color="auto" w:fill="auto"/>
              <w:tabs>
                <w:tab w:val="left" w:pos="467"/>
              </w:tabs>
              <w:spacing w:line="240" w:lineRule="auto"/>
              <w:ind w:firstLine="0"/>
              <w:jc w:val="both"/>
              <w:rPr>
                <w:rFonts w:ascii="Arial" w:hAnsi="Arial" w:cs="Arial"/>
                <w:sz w:val="24"/>
                <w:szCs w:val="24"/>
              </w:rPr>
            </w:pPr>
            <w:r w:rsidRPr="001A373D">
              <w:rPr>
                <w:rStyle w:val="115pt"/>
                <w:rFonts w:ascii="Arial" w:hAnsi="Arial" w:cs="Arial"/>
                <w:sz w:val="24"/>
                <w:szCs w:val="24"/>
              </w:rPr>
              <w:t>- административных, научно-исследовательских учреждений,</w:t>
            </w:r>
          </w:p>
          <w:p w:rsidR="001A373D" w:rsidRPr="001A373D" w:rsidRDefault="001A373D" w:rsidP="009606F5">
            <w:pPr>
              <w:pStyle w:val="22"/>
              <w:shd w:val="clear" w:color="auto" w:fill="auto"/>
              <w:tabs>
                <w:tab w:val="left" w:pos="187"/>
              </w:tabs>
              <w:spacing w:line="240" w:lineRule="auto"/>
              <w:ind w:firstLine="0"/>
              <w:jc w:val="both"/>
              <w:rPr>
                <w:rFonts w:ascii="Arial" w:hAnsi="Arial" w:cs="Arial"/>
                <w:sz w:val="24"/>
                <w:szCs w:val="24"/>
              </w:rPr>
            </w:pPr>
            <w:r w:rsidRPr="001A373D">
              <w:rPr>
                <w:rStyle w:val="115pt"/>
                <w:rFonts w:ascii="Arial" w:hAnsi="Arial" w:cs="Arial"/>
                <w:sz w:val="24"/>
                <w:szCs w:val="24"/>
              </w:rPr>
              <w:t>- культовых объектов,</w:t>
            </w:r>
          </w:p>
          <w:p w:rsidR="001A373D" w:rsidRPr="001A373D" w:rsidRDefault="001A373D" w:rsidP="009606F5">
            <w:pPr>
              <w:pStyle w:val="22"/>
              <w:shd w:val="clear" w:color="auto" w:fill="auto"/>
              <w:tabs>
                <w:tab w:val="left" w:pos="187"/>
              </w:tabs>
              <w:spacing w:line="240" w:lineRule="auto"/>
              <w:ind w:firstLine="0"/>
              <w:jc w:val="both"/>
              <w:rPr>
                <w:rFonts w:ascii="Arial" w:hAnsi="Arial" w:cs="Arial"/>
                <w:sz w:val="24"/>
                <w:szCs w:val="24"/>
              </w:rPr>
            </w:pPr>
            <w:r w:rsidRPr="001A373D">
              <w:rPr>
                <w:rStyle w:val="115pt"/>
                <w:rFonts w:ascii="Arial" w:hAnsi="Arial" w:cs="Arial"/>
                <w:sz w:val="24"/>
                <w:szCs w:val="24"/>
              </w:rPr>
              <w:t>- объектов культурного наследия,</w:t>
            </w:r>
          </w:p>
          <w:p w:rsidR="001A373D" w:rsidRPr="001A373D" w:rsidRDefault="001A373D" w:rsidP="009606F5">
            <w:pPr>
              <w:pStyle w:val="22"/>
              <w:shd w:val="clear" w:color="auto" w:fill="auto"/>
              <w:tabs>
                <w:tab w:val="left" w:pos="182"/>
              </w:tabs>
              <w:spacing w:line="240" w:lineRule="auto"/>
              <w:ind w:firstLine="0"/>
              <w:jc w:val="both"/>
              <w:rPr>
                <w:rFonts w:ascii="Arial" w:hAnsi="Arial" w:cs="Arial"/>
                <w:sz w:val="24"/>
                <w:szCs w:val="24"/>
              </w:rPr>
            </w:pPr>
            <w:r w:rsidRPr="001A373D">
              <w:rPr>
                <w:rStyle w:val="115pt"/>
                <w:rFonts w:ascii="Arial" w:hAnsi="Arial" w:cs="Arial"/>
                <w:sz w:val="24"/>
                <w:szCs w:val="24"/>
              </w:rPr>
              <w:t>- стоянок автомобильного транспорта,</w:t>
            </w:r>
          </w:p>
          <w:p w:rsidR="001A373D" w:rsidRPr="001A373D" w:rsidRDefault="001A373D" w:rsidP="009606F5">
            <w:pPr>
              <w:pStyle w:val="22"/>
              <w:shd w:val="clear" w:color="auto" w:fill="auto"/>
              <w:tabs>
                <w:tab w:val="left" w:pos="467"/>
              </w:tabs>
              <w:spacing w:line="240" w:lineRule="auto"/>
              <w:ind w:firstLine="0"/>
              <w:jc w:val="both"/>
              <w:rPr>
                <w:rFonts w:ascii="Arial" w:hAnsi="Arial" w:cs="Arial"/>
                <w:sz w:val="24"/>
                <w:szCs w:val="24"/>
              </w:rPr>
            </w:pPr>
            <w:r w:rsidRPr="001A373D">
              <w:rPr>
                <w:rStyle w:val="115pt"/>
                <w:rFonts w:ascii="Arial" w:hAnsi="Arial" w:cs="Arial"/>
                <w:sz w:val="24"/>
                <w:szCs w:val="24"/>
              </w:rPr>
              <w:t>- объектов делового, финансового назначения,</w:t>
            </w:r>
          </w:p>
          <w:p w:rsidR="001A373D" w:rsidRPr="001A373D" w:rsidRDefault="001A373D" w:rsidP="009606F5">
            <w:pPr>
              <w:pStyle w:val="22"/>
              <w:shd w:val="clear" w:color="auto" w:fill="auto"/>
              <w:tabs>
                <w:tab w:val="left" w:pos="467"/>
              </w:tabs>
              <w:spacing w:line="240" w:lineRule="auto"/>
              <w:ind w:firstLine="0"/>
              <w:jc w:val="both"/>
              <w:rPr>
                <w:rStyle w:val="115pt"/>
                <w:rFonts w:ascii="Arial" w:hAnsi="Arial" w:cs="Arial"/>
                <w:sz w:val="24"/>
                <w:szCs w:val="24"/>
              </w:rPr>
            </w:pPr>
            <w:r w:rsidRPr="001A373D">
              <w:rPr>
                <w:rStyle w:val="115pt"/>
                <w:rFonts w:ascii="Arial" w:hAnsi="Arial" w:cs="Arial"/>
                <w:sz w:val="24"/>
                <w:szCs w:val="24"/>
              </w:rPr>
              <w:t xml:space="preserve">- иных объектов, связанных с обеспечением жизнедеятельности </w:t>
            </w:r>
            <w:r w:rsidRPr="001A373D">
              <w:rPr>
                <w:rStyle w:val="115pt"/>
                <w:rFonts w:ascii="Arial" w:hAnsi="Arial" w:cs="Arial"/>
                <w:sz w:val="24"/>
                <w:szCs w:val="24"/>
              </w:rPr>
              <w:lastRenderedPageBreak/>
              <w:t>граждан.</w:t>
            </w:r>
          </w:p>
          <w:p w:rsidR="001A373D" w:rsidRPr="001A373D" w:rsidRDefault="001A373D" w:rsidP="009606F5">
            <w:pPr>
              <w:pStyle w:val="22"/>
              <w:shd w:val="clear" w:color="auto" w:fill="auto"/>
              <w:spacing w:line="240" w:lineRule="auto"/>
              <w:ind w:firstLine="0"/>
              <w:jc w:val="both"/>
              <w:rPr>
                <w:rFonts w:ascii="Arial" w:hAnsi="Arial" w:cs="Arial"/>
                <w:sz w:val="24"/>
                <w:szCs w:val="24"/>
              </w:rPr>
            </w:pPr>
            <w:r w:rsidRPr="001A373D">
              <w:rPr>
                <w:rStyle w:val="115pt"/>
                <w:rFonts w:ascii="Arial" w:hAnsi="Arial" w:cs="Arial"/>
                <w:sz w:val="24"/>
                <w:szCs w:val="24"/>
              </w:rPr>
              <w:t>В перечень объектов капитального строительства могут включаться:</w:t>
            </w:r>
          </w:p>
          <w:p w:rsidR="001A373D" w:rsidRPr="001A373D" w:rsidRDefault="001A373D" w:rsidP="009606F5">
            <w:pPr>
              <w:pStyle w:val="22"/>
              <w:shd w:val="clear" w:color="auto" w:fill="auto"/>
              <w:tabs>
                <w:tab w:val="left" w:pos="182"/>
              </w:tabs>
              <w:spacing w:line="240" w:lineRule="auto"/>
              <w:ind w:firstLine="0"/>
              <w:jc w:val="both"/>
              <w:rPr>
                <w:rFonts w:ascii="Arial" w:hAnsi="Arial" w:cs="Arial"/>
                <w:sz w:val="24"/>
                <w:szCs w:val="24"/>
              </w:rPr>
            </w:pPr>
            <w:r w:rsidRPr="001A373D">
              <w:rPr>
                <w:rStyle w:val="115pt"/>
                <w:rFonts w:ascii="Arial" w:hAnsi="Arial" w:cs="Arial"/>
                <w:sz w:val="24"/>
                <w:szCs w:val="24"/>
              </w:rPr>
              <w:t>- жилые дома различного типа,</w:t>
            </w:r>
          </w:p>
          <w:p w:rsidR="001A373D" w:rsidRPr="001A373D" w:rsidRDefault="001A373D" w:rsidP="009606F5">
            <w:pPr>
              <w:pStyle w:val="22"/>
              <w:shd w:val="clear" w:color="auto" w:fill="auto"/>
              <w:tabs>
                <w:tab w:val="left" w:pos="182"/>
              </w:tabs>
              <w:spacing w:line="240" w:lineRule="auto"/>
              <w:ind w:firstLine="0"/>
              <w:jc w:val="both"/>
              <w:rPr>
                <w:rFonts w:ascii="Arial" w:hAnsi="Arial" w:cs="Arial"/>
                <w:sz w:val="24"/>
                <w:szCs w:val="24"/>
              </w:rPr>
            </w:pPr>
            <w:r w:rsidRPr="001A373D">
              <w:rPr>
                <w:rStyle w:val="115pt"/>
                <w:rFonts w:ascii="Arial" w:hAnsi="Arial" w:cs="Arial"/>
                <w:sz w:val="24"/>
                <w:szCs w:val="24"/>
              </w:rPr>
              <w:t>- объекты размещения (гостиницы).</w:t>
            </w:r>
          </w:p>
        </w:tc>
      </w:tr>
      <w:tr w:rsidR="001A373D" w:rsidRPr="001A373D" w:rsidTr="009606F5">
        <w:trPr>
          <w:trHeight w:val="279"/>
        </w:trPr>
        <w:tc>
          <w:tcPr>
            <w:tcW w:w="9571" w:type="dxa"/>
            <w:gridSpan w:val="2"/>
            <w:vAlign w:val="center"/>
          </w:tcPr>
          <w:p w:rsidR="001A373D" w:rsidRPr="001A373D" w:rsidRDefault="001A373D" w:rsidP="009606F5">
            <w:pPr>
              <w:pStyle w:val="22"/>
              <w:shd w:val="clear" w:color="auto" w:fill="auto"/>
              <w:spacing w:line="240" w:lineRule="auto"/>
              <w:ind w:firstLine="0"/>
              <w:jc w:val="center"/>
              <w:rPr>
                <w:rStyle w:val="115pt"/>
                <w:rFonts w:ascii="Arial" w:hAnsi="Arial" w:cs="Arial"/>
                <w:sz w:val="24"/>
                <w:szCs w:val="24"/>
              </w:rPr>
            </w:pPr>
            <w:r w:rsidRPr="001A373D">
              <w:rPr>
                <w:rStyle w:val="115pt0"/>
                <w:rFonts w:ascii="Arial" w:hAnsi="Arial" w:cs="Arial"/>
                <w:sz w:val="24"/>
                <w:szCs w:val="24"/>
              </w:rPr>
              <w:lastRenderedPageBreak/>
              <w:t>ПРОИЗВОДСТВЕННЫЕ И КОММУНАЛЬНО-СКЛАДСКИЕ ЗОНЫ</w:t>
            </w:r>
          </w:p>
        </w:tc>
      </w:tr>
      <w:tr w:rsidR="001A373D" w:rsidRPr="001A373D" w:rsidTr="009606F5">
        <w:trPr>
          <w:trHeight w:val="1404"/>
        </w:trPr>
        <w:tc>
          <w:tcPr>
            <w:tcW w:w="4785" w:type="dxa"/>
          </w:tcPr>
          <w:p w:rsidR="001A373D" w:rsidRPr="001A373D" w:rsidRDefault="001A373D" w:rsidP="009606F5">
            <w:pPr>
              <w:spacing w:after="0" w:line="240" w:lineRule="auto"/>
              <w:rPr>
                <w:rStyle w:val="115pt"/>
                <w:rFonts w:ascii="Arial" w:hAnsi="Arial" w:cs="Arial"/>
                <w:sz w:val="24"/>
                <w:szCs w:val="24"/>
              </w:rPr>
            </w:pPr>
            <w:r w:rsidRPr="001A373D">
              <w:rPr>
                <w:rFonts w:ascii="Arial" w:hAnsi="Arial" w:cs="Arial"/>
              </w:rPr>
              <w:t>1. ПРОМЫШЛЕННЫХ И КОММУНАЛЬНО-СКЛАДСКИХ ОБЪЕКТОВ</w:t>
            </w:r>
          </w:p>
        </w:tc>
        <w:tc>
          <w:tcPr>
            <w:tcW w:w="4786" w:type="dxa"/>
          </w:tcPr>
          <w:p w:rsidR="001A373D" w:rsidRPr="001A373D" w:rsidRDefault="001A373D" w:rsidP="009606F5">
            <w:pPr>
              <w:spacing w:after="0" w:line="240" w:lineRule="auto"/>
              <w:jc w:val="both"/>
              <w:rPr>
                <w:rFonts w:ascii="Arial" w:hAnsi="Arial" w:cs="Arial"/>
              </w:rPr>
            </w:pPr>
            <w:r w:rsidRPr="001A373D">
              <w:rPr>
                <w:rFonts w:ascii="Arial" w:hAnsi="Arial" w:cs="Arial"/>
              </w:rPr>
              <w:t>зоны размещения:</w:t>
            </w:r>
          </w:p>
          <w:p w:rsidR="001A373D" w:rsidRPr="001A373D" w:rsidRDefault="001A373D" w:rsidP="009606F5">
            <w:pPr>
              <w:spacing w:after="0" w:line="240" w:lineRule="auto"/>
              <w:jc w:val="both"/>
              <w:rPr>
                <w:rFonts w:ascii="Arial" w:hAnsi="Arial" w:cs="Arial"/>
              </w:rPr>
            </w:pPr>
            <w:r w:rsidRPr="001A373D">
              <w:rPr>
                <w:rFonts w:ascii="Arial" w:hAnsi="Arial" w:cs="Arial"/>
              </w:rPr>
              <w:t>- производственных объектов III, IV и V классов опасности,</w:t>
            </w:r>
          </w:p>
          <w:p w:rsidR="001A373D" w:rsidRPr="001A373D" w:rsidRDefault="001A373D" w:rsidP="009606F5">
            <w:pPr>
              <w:spacing w:after="0" w:line="240" w:lineRule="auto"/>
              <w:jc w:val="both"/>
              <w:rPr>
                <w:rFonts w:ascii="Arial" w:hAnsi="Arial" w:cs="Arial"/>
              </w:rPr>
            </w:pPr>
            <w:r w:rsidRPr="001A373D">
              <w:rPr>
                <w:rFonts w:ascii="Arial" w:hAnsi="Arial" w:cs="Arial"/>
              </w:rPr>
              <w:t>- коммунальных и складских объектов,</w:t>
            </w:r>
          </w:p>
          <w:p w:rsidR="001A373D" w:rsidRPr="001A373D" w:rsidRDefault="001A373D" w:rsidP="009606F5">
            <w:pPr>
              <w:spacing w:after="0" w:line="240" w:lineRule="auto"/>
              <w:jc w:val="both"/>
              <w:rPr>
                <w:rFonts w:ascii="Arial" w:hAnsi="Arial" w:cs="Arial"/>
              </w:rPr>
            </w:pPr>
            <w:r w:rsidRPr="001A373D">
              <w:rPr>
                <w:rFonts w:ascii="Arial" w:hAnsi="Arial" w:cs="Arial"/>
              </w:rPr>
              <w:t>- объектов жилищно-коммунального хозяйства,</w:t>
            </w:r>
          </w:p>
          <w:p w:rsidR="001A373D" w:rsidRPr="001A373D" w:rsidRDefault="001A373D" w:rsidP="009606F5">
            <w:pPr>
              <w:pStyle w:val="22"/>
              <w:shd w:val="clear" w:color="auto" w:fill="auto"/>
              <w:spacing w:line="240" w:lineRule="auto"/>
              <w:ind w:firstLine="0"/>
              <w:jc w:val="both"/>
              <w:rPr>
                <w:rStyle w:val="115pt"/>
                <w:rFonts w:ascii="Arial" w:hAnsi="Arial" w:cs="Arial"/>
                <w:sz w:val="24"/>
                <w:szCs w:val="24"/>
              </w:rPr>
            </w:pPr>
            <w:r w:rsidRPr="001A373D">
              <w:rPr>
                <w:rFonts w:ascii="Arial" w:hAnsi="Arial" w:cs="Arial"/>
                <w:sz w:val="24"/>
                <w:szCs w:val="24"/>
              </w:rPr>
              <w:t>объектов оптовой торговли.</w:t>
            </w:r>
          </w:p>
        </w:tc>
      </w:tr>
      <w:tr w:rsidR="001A373D" w:rsidRPr="001A373D" w:rsidTr="009606F5">
        <w:trPr>
          <w:trHeight w:val="258"/>
        </w:trPr>
        <w:tc>
          <w:tcPr>
            <w:tcW w:w="9571" w:type="dxa"/>
            <w:gridSpan w:val="2"/>
            <w:vAlign w:val="center"/>
          </w:tcPr>
          <w:p w:rsidR="001A373D" w:rsidRPr="001A373D" w:rsidRDefault="001A373D" w:rsidP="009606F5">
            <w:pPr>
              <w:pStyle w:val="22"/>
              <w:shd w:val="clear" w:color="auto" w:fill="auto"/>
              <w:spacing w:line="240" w:lineRule="auto"/>
              <w:ind w:left="57" w:right="57" w:firstLine="0"/>
              <w:jc w:val="center"/>
              <w:rPr>
                <w:rStyle w:val="115pt"/>
                <w:rFonts w:ascii="Arial" w:hAnsi="Arial" w:cs="Arial"/>
                <w:sz w:val="24"/>
                <w:szCs w:val="24"/>
              </w:rPr>
            </w:pPr>
            <w:r w:rsidRPr="001A373D">
              <w:rPr>
                <w:rStyle w:val="115pt0"/>
                <w:rFonts w:ascii="Arial" w:hAnsi="Arial" w:cs="Arial"/>
                <w:sz w:val="24"/>
                <w:szCs w:val="24"/>
              </w:rPr>
              <w:t>ЗОНЫ ИНЖЕНЕРНОЙ И ТРАНСПОРТНОЙ ИНФРАСТРУКТУР</w:t>
            </w:r>
          </w:p>
        </w:tc>
      </w:tr>
      <w:tr w:rsidR="001A373D" w:rsidRPr="001A373D" w:rsidTr="009606F5">
        <w:trPr>
          <w:trHeight w:val="851"/>
        </w:trPr>
        <w:tc>
          <w:tcPr>
            <w:tcW w:w="4785" w:type="dxa"/>
          </w:tcPr>
          <w:p w:rsidR="001A373D" w:rsidRPr="001A373D" w:rsidRDefault="001A373D" w:rsidP="009606F5">
            <w:pPr>
              <w:pStyle w:val="22"/>
              <w:shd w:val="clear" w:color="auto" w:fill="auto"/>
              <w:spacing w:line="240" w:lineRule="auto"/>
              <w:ind w:firstLine="0"/>
              <w:rPr>
                <w:rStyle w:val="115pt"/>
                <w:rFonts w:ascii="Arial" w:hAnsi="Arial" w:cs="Arial"/>
                <w:sz w:val="24"/>
                <w:szCs w:val="24"/>
              </w:rPr>
            </w:pPr>
            <w:r w:rsidRPr="001A373D">
              <w:rPr>
                <w:rStyle w:val="115pt"/>
                <w:rFonts w:ascii="Arial" w:hAnsi="Arial" w:cs="Arial"/>
                <w:sz w:val="24"/>
                <w:szCs w:val="24"/>
              </w:rPr>
              <w:t>1. ИНЖЕНЕРНЫХ СЕТЕЙ И СООРУЖЕНИЙ</w:t>
            </w:r>
          </w:p>
        </w:tc>
        <w:tc>
          <w:tcPr>
            <w:tcW w:w="4786" w:type="dxa"/>
          </w:tcPr>
          <w:p w:rsidR="001A373D" w:rsidRPr="001A373D" w:rsidRDefault="001A373D" w:rsidP="009606F5">
            <w:pPr>
              <w:pStyle w:val="22"/>
              <w:shd w:val="clear" w:color="auto" w:fill="auto"/>
              <w:spacing w:line="240" w:lineRule="auto"/>
              <w:ind w:firstLine="0"/>
              <w:jc w:val="both"/>
              <w:rPr>
                <w:rFonts w:ascii="Arial" w:hAnsi="Arial" w:cs="Arial"/>
                <w:sz w:val="24"/>
                <w:szCs w:val="24"/>
              </w:rPr>
            </w:pPr>
            <w:r w:rsidRPr="001A373D">
              <w:rPr>
                <w:rStyle w:val="115pt"/>
                <w:rFonts w:ascii="Arial" w:hAnsi="Arial" w:cs="Arial"/>
                <w:sz w:val="24"/>
                <w:szCs w:val="24"/>
              </w:rPr>
              <w:t>зоны размещения:</w:t>
            </w:r>
          </w:p>
          <w:p w:rsidR="001A373D" w:rsidRPr="001A373D" w:rsidRDefault="001A373D" w:rsidP="009606F5">
            <w:pPr>
              <w:pStyle w:val="22"/>
              <w:shd w:val="clear" w:color="auto" w:fill="auto"/>
              <w:tabs>
                <w:tab w:val="left" w:pos="187"/>
              </w:tabs>
              <w:spacing w:line="240" w:lineRule="auto"/>
              <w:ind w:firstLine="0"/>
              <w:jc w:val="both"/>
              <w:rPr>
                <w:rFonts w:ascii="Arial" w:hAnsi="Arial" w:cs="Arial"/>
                <w:sz w:val="24"/>
                <w:szCs w:val="24"/>
              </w:rPr>
            </w:pPr>
            <w:r w:rsidRPr="001A373D">
              <w:rPr>
                <w:rStyle w:val="115pt"/>
                <w:rFonts w:ascii="Arial" w:hAnsi="Arial" w:cs="Arial"/>
                <w:sz w:val="24"/>
                <w:szCs w:val="24"/>
              </w:rPr>
              <w:t>- инженерных коммуникаций,</w:t>
            </w:r>
          </w:p>
          <w:p w:rsidR="001A373D" w:rsidRPr="001A373D" w:rsidRDefault="001A373D" w:rsidP="009606F5">
            <w:pPr>
              <w:pStyle w:val="22"/>
              <w:shd w:val="clear" w:color="auto" w:fill="auto"/>
              <w:tabs>
                <w:tab w:val="left" w:pos="467"/>
              </w:tabs>
              <w:spacing w:line="240" w:lineRule="auto"/>
              <w:ind w:firstLine="0"/>
              <w:jc w:val="both"/>
              <w:rPr>
                <w:rFonts w:ascii="Arial" w:hAnsi="Arial" w:cs="Arial"/>
                <w:sz w:val="24"/>
                <w:szCs w:val="24"/>
              </w:rPr>
            </w:pPr>
            <w:r w:rsidRPr="001A373D">
              <w:rPr>
                <w:rStyle w:val="115pt"/>
                <w:rFonts w:ascii="Arial" w:hAnsi="Arial" w:cs="Arial"/>
                <w:sz w:val="24"/>
                <w:szCs w:val="24"/>
              </w:rPr>
              <w:t>- сооружений инженерной инфраструктуры,</w:t>
            </w:r>
          </w:p>
          <w:p w:rsidR="001A373D" w:rsidRPr="001A373D" w:rsidRDefault="001A373D" w:rsidP="009606F5">
            <w:pPr>
              <w:pStyle w:val="22"/>
              <w:shd w:val="clear" w:color="auto" w:fill="auto"/>
              <w:spacing w:line="240" w:lineRule="auto"/>
              <w:ind w:firstLine="0"/>
              <w:jc w:val="both"/>
              <w:rPr>
                <w:rStyle w:val="115pt"/>
                <w:rFonts w:ascii="Arial" w:hAnsi="Arial" w:cs="Arial"/>
                <w:sz w:val="24"/>
                <w:szCs w:val="24"/>
              </w:rPr>
            </w:pPr>
            <w:r w:rsidRPr="001A373D">
              <w:rPr>
                <w:rStyle w:val="115pt"/>
                <w:rFonts w:ascii="Arial" w:hAnsi="Arial" w:cs="Arial"/>
                <w:sz w:val="24"/>
                <w:szCs w:val="24"/>
              </w:rPr>
              <w:t>объектов жилищно-коммунального хозяйства.</w:t>
            </w:r>
          </w:p>
        </w:tc>
      </w:tr>
      <w:tr w:rsidR="001A373D" w:rsidRPr="001A373D" w:rsidTr="009606F5">
        <w:trPr>
          <w:trHeight w:val="920"/>
        </w:trPr>
        <w:tc>
          <w:tcPr>
            <w:tcW w:w="4785" w:type="dxa"/>
          </w:tcPr>
          <w:p w:rsidR="001A373D" w:rsidRPr="001A373D" w:rsidRDefault="001A373D" w:rsidP="009606F5">
            <w:pPr>
              <w:pStyle w:val="22"/>
              <w:shd w:val="clear" w:color="auto" w:fill="auto"/>
              <w:spacing w:line="240" w:lineRule="auto"/>
              <w:ind w:firstLine="0"/>
              <w:jc w:val="both"/>
              <w:rPr>
                <w:rStyle w:val="115pt"/>
                <w:rFonts w:ascii="Arial" w:hAnsi="Arial" w:cs="Arial"/>
                <w:sz w:val="24"/>
                <w:szCs w:val="24"/>
              </w:rPr>
            </w:pPr>
            <w:r w:rsidRPr="001A373D">
              <w:rPr>
                <w:rStyle w:val="115pt"/>
                <w:rFonts w:ascii="Arial" w:hAnsi="Arial" w:cs="Arial"/>
                <w:sz w:val="24"/>
                <w:szCs w:val="24"/>
              </w:rPr>
              <w:t>2. ЖЕЛЕЗНОДОРОЖНОГО ТРАНСПОРТА</w:t>
            </w:r>
          </w:p>
        </w:tc>
        <w:tc>
          <w:tcPr>
            <w:tcW w:w="4786" w:type="dxa"/>
          </w:tcPr>
          <w:p w:rsidR="001A373D" w:rsidRPr="001A373D" w:rsidRDefault="001A373D" w:rsidP="009606F5">
            <w:pPr>
              <w:pStyle w:val="22"/>
              <w:shd w:val="clear" w:color="auto" w:fill="auto"/>
              <w:spacing w:line="240" w:lineRule="auto"/>
              <w:ind w:firstLine="0"/>
              <w:jc w:val="both"/>
              <w:rPr>
                <w:rFonts w:ascii="Arial" w:hAnsi="Arial" w:cs="Arial"/>
                <w:sz w:val="24"/>
                <w:szCs w:val="24"/>
              </w:rPr>
            </w:pPr>
            <w:r w:rsidRPr="001A373D">
              <w:rPr>
                <w:rStyle w:val="115pt"/>
                <w:rFonts w:ascii="Arial" w:hAnsi="Arial" w:cs="Arial"/>
                <w:sz w:val="24"/>
                <w:szCs w:val="24"/>
              </w:rPr>
              <w:t>зоны размещения:</w:t>
            </w:r>
          </w:p>
          <w:p w:rsidR="001A373D" w:rsidRPr="001A373D" w:rsidRDefault="001A373D" w:rsidP="009606F5">
            <w:pPr>
              <w:pStyle w:val="22"/>
              <w:shd w:val="clear" w:color="auto" w:fill="auto"/>
              <w:tabs>
                <w:tab w:val="left" w:pos="182"/>
              </w:tabs>
              <w:spacing w:line="240" w:lineRule="auto"/>
              <w:ind w:firstLine="0"/>
              <w:jc w:val="both"/>
              <w:rPr>
                <w:rFonts w:ascii="Arial" w:hAnsi="Arial" w:cs="Arial"/>
                <w:sz w:val="24"/>
                <w:szCs w:val="24"/>
              </w:rPr>
            </w:pPr>
            <w:r w:rsidRPr="001A373D">
              <w:rPr>
                <w:rStyle w:val="115pt"/>
                <w:rFonts w:ascii="Arial" w:hAnsi="Arial" w:cs="Arial"/>
                <w:sz w:val="24"/>
                <w:szCs w:val="24"/>
              </w:rPr>
              <w:t>- железнодорожных линий (отводы),</w:t>
            </w:r>
          </w:p>
          <w:p w:rsidR="001A373D" w:rsidRPr="001A373D" w:rsidRDefault="001A373D" w:rsidP="009606F5">
            <w:pPr>
              <w:pStyle w:val="22"/>
              <w:shd w:val="clear" w:color="auto" w:fill="auto"/>
              <w:spacing w:line="240" w:lineRule="auto"/>
              <w:ind w:firstLine="0"/>
              <w:jc w:val="both"/>
              <w:rPr>
                <w:rStyle w:val="115pt"/>
                <w:rFonts w:ascii="Arial" w:hAnsi="Arial" w:cs="Arial"/>
                <w:sz w:val="24"/>
                <w:szCs w:val="24"/>
              </w:rPr>
            </w:pPr>
            <w:r w:rsidRPr="001A373D">
              <w:rPr>
                <w:rStyle w:val="115pt"/>
                <w:rFonts w:ascii="Arial" w:hAnsi="Arial" w:cs="Arial"/>
                <w:sz w:val="24"/>
                <w:szCs w:val="24"/>
              </w:rPr>
              <w:t>сооружений и коммуникаций железнодорожного транспорта.</w:t>
            </w:r>
          </w:p>
        </w:tc>
      </w:tr>
      <w:tr w:rsidR="001A373D" w:rsidRPr="001A373D" w:rsidTr="009606F5">
        <w:trPr>
          <w:trHeight w:val="2819"/>
        </w:trPr>
        <w:tc>
          <w:tcPr>
            <w:tcW w:w="4785" w:type="dxa"/>
          </w:tcPr>
          <w:p w:rsidR="001A373D" w:rsidRPr="001A373D" w:rsidRDefault="001A373D" w:rsidP="009606F5">
            <w:pPr>
              <w:pStyle w:val="22"/>
              <w:shd w:val="clear" w:color="auto" w:fill="auto"/>
              <w:spacing w:line="240" w:lineRule="auto"/>
              <w:ind w:firstLine="0"/>
              <w:jc w:val="both"/>
              <w:rPr>
                <w:rStyle w:val="115pt"/>
                <w:rFonts w:ascii="Arial" w:hAnsi="Arial" w:cs="Arial"/>
                <w:sz w:val="24"/>
                <w:szCs w:val="24"/>
              </w:rPr>
            </w:pPr>
            <w:r w:rsidRPr="001A373D">
              <w:rPr>
                <w:rStyle w:val="115pt"/>
                <w:rFonts w:ascii="Arial" w:hAnsi="Arial" w:cs="Arial"/>
                <w:sz w:val="24"/>
                <w:szCs w:val="24"/>
              </w:rPr>
              <w:t>3. МАГИСТРАЛЬНЫХ УЛИЦ И ДОРОГ</w:t>
            </w:r>
          </w:p>
        </w:tc>
        <w:tc>
          <w:tcPr>
            <w:tcW w:w="4786" w:type="dxa"/>
          </w:tcPr>
          <w:p w:rsidR="001A373D" w:rsidRPr="001A373D" w:rsidRDefault="001A373D" w:rsidP="009606F5">
            <w:pPr>
              <w:pStyle w:val="22"/>
              <w:shd w:val="clear" w:color="auto" w:fill="auto"/>
              <w:spacing w:line="240" w:lineRule="auto"/>
              <w:ind w:firstLine="0"/>
              <w:jc w:val="both"/>
              <w:rPr>
                <w:rFonts w:ascii="Arial" w:hAnsi="Arial" w:cs="Arial"/>
                <w:sz w:val="24"/>
                <w:szCs w:val="24"/>
              </w:rPr>
            </w:pPr>
            <w:r w:rsidRPr="001A373D">
              <w:rPr>
                <w:rStyle w:val="115pt"/>
                <w:rFonts w:ascii="Arial" w:hAnsi="Arial" w:cs="Arial"/>
                <w:sz w:val="24"/>
                <w:szCs w:val="24"/>
              </w:rPr>
              <w:t>зоны размещения:</w:t>
            </w:r>
          </w:p>
          <w:p w:rsidR="001A373D" w:rsidRPr="001A373D" w:rsidRDefault="001A373D" w:rsidP="009606F5">
            <w:pPr>
              <w:pStyle w:val="22"/>
              <w:shd w:val="clear" w:color="auto" w:fill="auto"/>
              <w:tabs>
                <w:tab w:val="left" w:pos="187"/>
              </w:tabs>
              <w:spacing w:line="240" w:lineRule="auto"/>
              <w:ind w:firstLine="0"/>
              <w:jc w:val="both"/>
              <w:rPr>
                <w:rFonts w:ascii="Arial" w:hAnsi="Arial" w:cs="Arial"/>
                <w:sz w:val="24"/>
                <w:szCs w:val="24"/>
              </w:rPr>
            </w:pPr>
            <w:r w:rsidRPr="001A373D">
              <w:rPr>
                <w:rStyle w:val="115pt"/>
                <w:rFonts w:ascii="Arial" w:hAnsi="Arial" w:cs="Arial"/>
                <w:sz w:val="24"/>
                <w:szCs w:val="24"/>
              </w:rPr>
              <w:t>- улиц магистрального значения (отводы в условных красных линиях),</w:t>
            </w:r>
          </w:p>
          <w:p w:rsidR="001A373D" w:rsidRPr="001A373D" w:rsidRDefault="001A373D" w:rsidP="009606F5">
            <w:pPr>
              <w:pStyle w:val="22"/>
              <w:shd w:val="clear" w:color="auto" w:fill="auto"/>
              <w:tabs>
                <w:tab w:val="left" w:pos="187"/>
              </w:tabs>
              <w:spacing w:line="240" w:lineRule="auto"/>
              <w:ind w:firstLine="0"/>
              <w:jc w:val="both"/>
              <w:rPr>
                <w:rFonts w:ascii="Arial" w:hAnsi="Arial" w:cs="Arial"/>
                <w:sz w:val="24"/>
                <w:szCs w:val="24"/>
              </w:rPr>
            </w:pPr>
            <w:r w:rsidRPr="001A373D">
              <w:rPr>
                <w:rStyle w:val="115pt"/>
                <w:rFonts w:ascii="Arial" w:hAnsi="Arial" w:cs="Arial"/>
                <w:sz w:val="24"/>
                <w:szCs w:val="24"/>
              </w:rPr>
              <w:t>- автодорог различных категорий (отводы),</w:t>
            </w:r>
          </w:p>
          <w:p w:rsidR="001A373D" w:rsidRPr="001A373D" w:rsidRDefault="001A373D" w:rsidP="009606F5">
            <w:pPr>
              <w:pStyle w:val="22"/>
              <w:shd w:val="clear" w:color="auto" w:fill="auto"/>
              <w:tabs>
                <w:tab w:val="left" w:pos="477"/>
              </w:tabs>
              <w:spacing w:line="240" w:lineRule="auto"/>
              <w:ind w:firstLine="0"/>
              <w:jc w:val="both"/>
              <w:rPr>
                <w:rFonts w:ascii="Arial" w:hAnsi="Arial" w:cs="Arial"/>
                <w:sz w:val="24"/>
                <w:szCs w:val="24"/>
              </w:rPr>
            </w:pPr>
            <w:r w:rsidRPr="001A373D">
              <w:rPr>
                <w:rStyle w:val="115pt"/>
                <w:rFonts w:ascii="Arial" w:hAnsi="Arial" w:cs="Arial"/>
                <w:sz w:val="24"/>
                <w:szCs w:val="24"/>
              </w:rPr>
              <w:t>- сооружений и коммуникаций автомобильного и трубопроводного транспорта,</w:t>
            </w:r>
          </w:p>
          <w:p w:rsidR="001A373D" w:rsidRPr="001A373D" w:rsidRDefault="001A373D" w:rsidP="009606F5">
            <w:pPr>
              <w:pStyle w:val="22"/>
              <w:shd w:val="clear" w:color="auto" w:fill="auto"/>
              <w:tabs>
                <w:tab w:val="left" w:pos="187"/>
              </w:tabs>
              <w:spacing w:line="240" w:lineRule="auto"/>
              <w:ind w:firstLine="0"/>
              <w:jc w:val="both"/>
              <w:rPr>
                <w:rFonts w:ascii="Arial" w:hAnsi="Arial" w:cs="Arial"/>
                <w:sz w:val="24"/>
                <w:szCs w:val="24"/>
              </w:rPr>
            </w:pPr>
            <w:r w:rsidRPr="001A373D">
              <w:rPr>
                <w:rStyle w:val="115pt"/>
                <w:rFonts w:ascii="Arial" w:hAnsi="Arial" w:cs="Arial"/>
                <w:sz w:val="24"/>
                <w:szCs w:val="24"/>
              </w:rPr>
              <w:t>- коммунально-складских объектов,</w:t>
            </w:r>
          </w:p>
          <w:p w:rsidR="001A373D" w:rsidRPr="001A373D" w:rsidRDefault="001A373D" w:rsidP="009606F5">
            <w:pPr>
              <w:pStyle w:val="22"/>
              <w:shd w:val="clear" w:color="auto" w:fill="auto"/>
              <w:tabs>
                <w:tab w:val="left" w:pos="477"/>
              </w:tabs>
              <w:spacing w:line="240" w:lineRule="auto"/>
              <w:ind w:firstLine="0"/>
              <w:jc w:val="both"/>
              <w:rPr>
                <w:rFonts w:ascii="Arial" w:hAnsi="Arial" w:cs="Arial"/>
                <w:sz w:val="24"/>
                <w:szCs w:val="24"/>
              </w:rPr>
            </w:pPr>
            <w:r w:rsidRPr="001A373D">
              <w:rPr>
                <w:rStyle w:val="115pt"/>
                <w:rFonts w:ascii="Arial" w:hAnsi="Arial" w:cs="Arial"/>
                <w:sz w:val="24"/>
                <w:szCs w:val="24"/>
              </w:rPr>
              <w:t>- объектов жилищно-коммунального хозяйства,</w:t>
            </w:r>
          </w:p>
          <w:p w:rsidR="001A373D" w:rsidRPr="001A373D" w:rsidRDefault="001A373D" w:rsidP="009606F5">
            <w:pPr>
              <w:pStyle w:val="22"/>
              <w:shd w:val="clear" w:color="auto" w:fill="auto"/>
              <w:tabs>
                <w:tab w:val="left" w:pos="467"/>
              </w:tabs>
              <w:spacing w:line="240" w:lineRule="auto"/>
              <w:ind w:firstLine="0"/>
              <w:jc w:val="both"/>
              <w:rPr>
                <w:rFonts w:ascii="Arial" w:hAnsi="Arial" w:cs="Arial"/>
                <w:sz w:val="24"/>
                <w:szCs w:val="24"/>
              </w:rPr>
            </w:pPr>
            <w:r w:rsidRPr="001A373D">
              <w:rPr>
                <w:rStyle w:val="115pt"/>
                <w:rFonts w:ascii="Arial" w:hAnsi="Arial" w:cs="Arial"/>
                <w:sz w:val="24"/>
                <w:szCs w:val="24"/>
              </w:rPr>
              <w:t>- гаражных комплексов и групп индивидуальных гаражей;</w:t>
            </w:r>
          </w:p>
          <w:p w:rsidR="001A373D" w:rsidRPr="001A373D" w:rsidRDefault="001A373D" w:rsidP="009606F5">
            <w:pPr>
              <w:pStyle w:val="22"/>
              <w:shd w:val="clear" w:color="auto" w:fill="auto"/>
              <w:tabs>
                <w:tab w:val="left" w:pos="187"/>
              </w:tabs>
              <w:spacing w:line="240" w:lineRule="auto"/>
              <w:ind w:firstLine="0"/>
              <w:jc w:val="both"/>
              <w:rPr>
                <w:rFonts w:ascii="Arial" w:hAnsi="Arial" w:cs="Arial"/>
                <w:sz w:val="24"/>
                <w:szCs w:val="24"/>
              </w:rPr>
            </w:pPr>
            <w:r w:rsidRPr="001A373D">
              <w:rPr>
                <w:rStyle w:val="115pt"/>
                <w:rFonts w:ascii="Arial" w:hAnsi="Arial" w:cs="Arial"/>
                <w:sz w:val="24"/>
                <w:szCs w:val="24"/>
              </w:rPr>
              <w:lastRenderedPageBreak/>
              <w:t>- стоянок индивидуального транспорта;</w:t>
            </w:r>
          </w:p>
          <w:p w:rsidR="001A373D" w:rsidRPr="001A373D" w:rsidRDefault="001A373D" w:rsidP="009606F5">
            <w:pPr>
              <w:pStyle w:val="22"/>
              <w:shd w:val="clear" w:color="auto" w:fill="auto"/>
              <w:spacing w:line="240" w:lineRule="auto"/>
              <w:ind w:firstLine="0"/>
              <w:jc w:val="both"/>
              <w:rPr>
                <w:rStyle w:val="115pt"/>
                <w:rFonts w:ascii="Arial" w:hAnsi="Arial" w:cs="Arial"/>
                <w:sz w:val="24"/>
                <w:szCs w:val="24"/>
              </w:rPr>
            </w:pPr>
            <w:r w:rsidRPr="001A373D">
              <w:rPr>
                <w:rStyle w:val="115pt"/>
                <w:rFonts w:ascii="Arial" w:hAnsi="Arial" w:cs="Arial"/>
                <w:sz w:val="24"/>
                <w:szCs w:val="24"/>
              </w:rPr>
              <w:t>территории объектов обслуживания транспорта</w:t>
            </w:r>
          </w:p>
        </w:tc>
      </w:tr>
      <w:tr w:rsidR="001A373D" w:rsidRPr="001A373D" w:rsidTr="009606F5">
        <w:trPr>
          <w:trHeight w:val="2827"/>
        </w:trPr>
        <w:tc>
          <w:tcPr>
            <w:tcW w:w="4785" w:type="dxa"/>
          </w:tcPr>
          <w:p w:rsidR="001A373D" w:rsidRPr="001A373D" w:rsidRDefault="001A373D" w:rsidP="009606F5">
            <w:pPr>
              <w:pStyle w:val="22"/>
              <w:shd w:val="clear" w:color="auto" w:fill="auto"/>
              <w:spacing w:line="240" w:lineRule="auto"/>
              <w:ind w:firstLine="0"/>
              <w:jc w:val="both"/>
              <w:rPr>
                <w:rStyle w:val="115pt"/>
                <w:rFonts w:ascii="Arial" w:hAnsi="Arial" w:cs="Arial"/>
                <w:sz w:val="24"/>
                <w:szCs w:val="24"/>
              </w:rPr>
            </w:pPr>
            <w:r w:rsidRPr="001A373D">
              <w:rPr>
                <w:rStyle w:val="115pt"/>
                <w:rFonts w:ascii="Arial" w:hAnsi="Arial" w:cs="Arial"/>
                <w:sz w:val="24"/>
                <w:szCs w:val="24"/>
              </w:rPr>
              <w:lastRenderedPageBreak/>
              <w:t>4. УЛИЦ МЕСТНОГО ЗНАЧЕНИЯ</w:t>
            </w:r>
          </w:p>
        </w:tc>
        <w:tc>
          <w:tcPr>
            <w:tcW w:w="4786" w:type="dxa"/>
          </w:tcPr>
          <w:p w:rsidR="001A373D" w:rsidRPr="001A373D" w:rsidRDefault="001A373D" w:rsidP="009606F5">
            <w:pPr>
              <w:pStyle w:val="22"/>
              <w:shd w:val="clear" w:color="auto" w:fill="auto"/>
              <w:spacing w:line="240" w:lineRule="auto"/>
              <w:ind w:firstLine="0"/>
              <w:jc w:val="both"/>
              <w:rPr>
                <w:rFonts w:ascii="Arial" w:hAnsi="Arial" w:cs="Arial"/>
                <w:sz w:val="24"/>
                <w:szCs w:val="24"/>
              </w:rPr>
            </w:pPr>
            <w:r w:rsidRPr="001A373D">
              <w:rPr>
                <w:rStyle w:val="115pt"/>
                <w:rFonts w:ascii="Arial" w:hAnsi="Arial" w:cs="Arial"/>
                <w:sz w:val="24"/>
                <w:szCs w:val="24"/>
              </w:rPr>
              <w:t>зоны размещения:</w:t>
            </w:r>
          </w:p>
          <w:p w:rsidR="001A373D" w:rsidRPr="001A373D" w:rsidRDefault="001A373D" w:rsidP="009606F5">
            <w:pPr>
              <w:pStyle w:val="22"/>
              <w:shd w:val="clear" w:color="auto" w:fill="auto"/>
              <w:tabs>
                <w:tab w:val="left" w:pos="467"/>
              </w:tabs>
              <w:spacing w:line="240" w:lineRule="auto"/>
              <w:ind w:firstLine="0"/>
              <w:jc w:val="both"/>
              <w:rPr>
                <w:rFonts w:ascii="Arial" w:hAnsi="Arial" w:cs="Arial"/>
                <w:sz w:val="24"/>
                <w:szCs w:val="24"/>
              </w:rPr>
            </w:pPr>
            <w:r w:rsidRPr="001A373D">
              <w:rPr>
                <w:rStyle w:val="115pt"/>
                <w:rFonts w:ascii="Arial" w:hAnsi="Arial" w:cs="Arial"/>
                <w:sz w:val="24"/>
                <w:szCs w:val="24"/>
              </w:rPr>
              <w:t>- улиц местного значения (отводы в условных красных линиях),</w:t>
            </w:r>
          </w:p>
          <w:p w:rsidR="001A373D" w:rsidRPr="001A373D" w:rsidRDefault="001A373D" w:rsidP="009606F5">
            <w:pPr>
              <w:pStyle w:val="22"/>
              <w:shd w:val="clear" w:color="auto" w:fill="auto"/>
              <w:tabs>
                <w:tab w:val="left" w:pos="187"/>
              </w:tabs>
              <w:spacing w:line="240" w:lineRule="auto"/>
              <w:ind w:firstLine="0"/>
              <w:jc w:val="both"/>
              <w:rPr>
                <w:rFonts w:ascii="Arial" w:hAnsi="Arial" w:cs="Arial"/>
                <w:sz w:val="24"/>
                <w:szCs w:val="24"/>
              </w:rPr>
            </w:pPr>
            <w:r w:rsidRPr="001A373D">
              <w:rPr>
                <w:rStyle w:val="115pt"/>
                <w:rFonts w:ascii="Arial" w:hAnsi="Arial" w:cs="Arial"/>
                <w:sz w:val="24"/>
                <w:szCs w:val="24"/>
              </w:rPr>
              <w:t>- автодорог различных категорий (отводы),</w:t>
            </w:r>
          </w:p>
          <w:p w:rsidR="001A373D" w:rsidRPr="001A373D" w:rsidRDefault="001A373D" w:rsidP="009606F5">
            <w:pPr>
              <w:pStyle w:val="22"/>
              <w:shd w:val="clear" w:color="auto" w:fill="auto"/>
              <w:tabs>
                <w:tab w:val="left" w:pos="477"/>
              </w:tabs>
              <w:spacing w:line="240" w:lineRule="auto"/>
              <w:ind w:firstLine="0"/>
              <w:jc w:val="both"/>
              <w:rPr>
                <w:rFonts w:ascii="Arial" w:hAnsi="Arial" w:cs="Arial"/>
                <w:sz w:val="24"/>
                <w:szCs w:val="24"/>
              </w:rPr>
            </w:pPr>
            <w:r w:rsidRPr="001A373D">
              <w:rPr>
                <w:rStyle w:val="115pt"/>
                <w:rFonts w:ascii="Arial" w:hAnsi="Arial" w:cs="Arial"/>
                <w:sz w:val="24"/>
                <w:szCs w:val="24"/>
              </w:rPr>
              <w:t>- сооружений и коммуникаций автомобильного и трубопроводного транспорта,</w:t>
            </w:r>
          </w:p>
          <w:p w:rsidR="001A373D" w:rsidRPr="001A373D" w:rsidRDefault="001A373D" w:rsidP="009606F5">
            <w:pPr>
              <w:pStyle w:val="22"/>
              <w:shd w:val="clear" w:color="auto" w:fill="auto"/>
              <w:tabs>
                <w:tab w:val="left" w:pos="187"/>
              </w:tabs>
              <w:spacing w:line="240" w:lineRule="auto"/>
              <w:ind w:firstLine="0"/>
              <w:jc w:val="both"/>
              <w:rPr>
                <w:rFonts w:ascii="Arial" w:hAnsi="Arial" w:cs="Arial"/>
                <w:sz w:val="24"/>
                <w:szCs w:val="24"/>
              </w:rPr>
            </w:pPr>
            <w:r w:rsidRPr="001A373D">
              <w:rPr>
                <w:rStyle w:val="115pt"/>
                <w:rFonts w:ascii="Arial" w:hAnsi="Arial" w:cs="Arial"/>
                <w:sz w:val="24"/>
                <w:szCs w:val="24"/>
              </w:rPr>
              <w:t>- коммунально-складских объектов,</w:t>
            </w:r>
          </w:p>
          <w:p w:rsidR="001A373D" w:rsidRPr="001A373D" w:rsidRDefault="001A373D" w:rsidP="009606F5">
            <w:pPr>
              <w:pStyle w:val="22"/>
              <w:shd w:val="clear" w:color="auto" w:fill="auto"/>
              <w:tabs>
                <w:tab w:val="left" w:pos="477"/>
              </w:tabs>
              <w:spacing w:line="240" w:lineRule="auto"/>
              <w:ind w:firstLine="0"/>
              <w:jc w:val="both"/>
              <w:rPr>
                <w:rFonts w:ascii="Arial" w:hAnsi="Arial" w:cs="Arial"/>
                <w:sz w:val="24"/>
                <w:szCs w:val="24"/>
              </w:rPr>
            </w:pPr>
            <w:r w:rsidRPr="001A373D">
              <w:rPr>
                <w:rStyle w:val="115pt"/>
                <w:rFonts w:ascii="Arial" w:hAnsi="Arial" w:cs="Arial"/>
                <w:sz w:val="24"/>
                <w:szCs w:val="24"/>
              </w:rPr>
              <w:t>- объектов жилищно-коммунального хозяйства,</w:t>
            </w:r>
          </w:p>
          <w:p w:rsidR="001A373D" w:rsidRPr="001A373D" w:rsidRDefault="001A373D" w:rsidP="009606F5">
            <w:pPr>
              <w:pStyle w:val="22"/>
              <w:shd w:val="clear" w:color="auto" w:fill="auto"/>
              <w:tabs>
                <w:tab w:val="left" w:pos="467"/>
              </w:tabs>
              <w:spacing w:line="240" w:lineRule="auto"/>
              <w:ind w:firstLine="0"/>
              <w:jc w:val="both"/>
              <w:rPr>
                <w:rFonts w:ascii="Arial" w:hAnsi="Arial" w:cs="Arial"/>
                <w:sz w:val="24"/>
                <w:szCs w:val="24"/>
              </w:rPr>
            </w:pPr>
            <w:r w:rsidRPr="001A373D">
              <w:rPr>
                <w:rStyle w:val="115pt"/>
                <w:rFonts w:ascii="Arial" w:hAnsi="Arial" w:cs="Arial"/>
                <w:sz w:val="24"/>
                <w:szCs w:val="24"/>
              </w:rPr>
              <w:t>- гаражных комплексов и групп индивидуальных гаражей;</w:t>
            </w:r>
          </w:p>
          <w:p w:rsidR="001A373D" w:rsidRPr="001A373D" w:rsidRDefault="001A373D" w:rsidP="009606F5">
            <w:pPr>
              <w:pStyle w:val="22"/>
              <w:shd w:val="clear" w:color="auto" w:fill="auto"/>
              <w:tabs>
                <w:tab w:val="left" w:pos="187"/>
              </w:tabs>
              <w:spacing w:line="240" w:lineRule="auto"/>
              <w:ind w:firstLine="0"/>
              <w:jc w:val="both"/>
              <w:rPr>
                <w:rFonts w:ascii="Arial" w:hAnsi="Arial" w:cs="Arial"/>
                <w:sz w:val="24"/>
                <w:szCs w:val="24"/>
              </w:rPr>
            </w:pPr>
            <w:r w:rsidRPr="001A373D">
              <w:rPr>
                <w:rStyle w:val="115pt"/>
                <w:rFonts w:ascii="Arial" w:hAnsi="Arial" w:cs="Arial"/>
                <w:sz w:val="24"/>
                <w:szCs w:val="24"/>
              </w:rPr>
              <w:t>- стоянок индивидуального транспорта;</w:t>
            </w:r>
          </w:p>
          <w:p w:rsidR="001A373D" w:rsidRPr="001A373D" w:rsidRDefault="001A373D" w:rsidP="009606F5">
            <w:pPr>
              <w:pStyle w:val="22"/>
              <w:shd w:val="clear" w:color="auto" w:fill="auto"/>
              <w:spacing w:line="240" w:lineRule="auto"/>
              <w:ind w:firstLine="0"/>
              <w:jc w:val="both"/>
              <w:rPr>
                <w:rStyle w:val="115pt"/>
                <w:rFonts w:ascii="Arial" w:hAnsi="Arial" w:cs="Arial"/>
                <w:sz w:val="24"/>
                <w:szCs w:val="24"/>
              </w:rPr>
            </w:pPr>
            <w:r w:rsidRPr="001A373D">
              <w:rPr>
                <w:rStyle w:val="115pt"/>
                <w:rFonts w:ascii="Arial" w:hAnsi="Arial" w:cs="Arial"/>
                <w:sz w:val="24"/>
                <w:szCs w:val="24"/>
              </w:rPr>
              <w:t>территории объектов обслуживания транспорта.</w:t>
            </w:r>
          </w:p>
        </w:tc>
      </w:tr>
      <w:tr w:rsidR="001A373D" w:rsidRPr="001A373D" w:rsidTr="009606F5">
        <w:trPr>
          <w:trHeight w:val="251"/>
        </w:trPr>
        <w:tc>
          <w:tcPr>
            <w:tcW w:w="9571" w:type="dxa"/>
            <w:gridSpan w:val="2"/>
          </w:tcPr>
          <w:p w:rsidR="001A373D" w:rsidRPr="001A373D" w:rsidRDefault="001A373D" w:rsidP="009606F5">
            <w:pPr>
              <w:pStyle w:val="22"/>
              <w:shd w:val="clear" w:color="auto" w:fill="auto"/>
              <w:spacing w:line="240" w:lineRule="auto"/>
              <w:ind w:left="57" w:right="57" w:firstLine="0"/>
              <w:jc w:val="center"/>
              <w:rPr>
                <w:rStyle w:val="115pt"/>
                <w:rFonts w:ascii="Arial" w:hAnsi="Arial" w:cs="Arial"/>
                <w:sz w:val="24"/>
                <w:szCs w:val="24"/>
              </w:rPr>
            </w:pPr>
            <w:r w:rsidRPr="001A373D">
              <w:rPr>
                <w:rStyle w:val="115pt0"/>
                <w:rFonts w:ascii="Arial" w:hAnsi="Arial" w:cs="Arial"/>
                <w:sz w:val="24"/>
                <w:szCs w:val="24"/>
              </w:rPr>
              <w:t>ЗОНЫ СЕЛЬСКОХОЗЯЙСТВЕННОГО ИСПОЛЬЗОВАНИЯ</w:t>
            </w:r>
          </w:p>
        </w:tc>
      </w:tr>
      <w:tr w:rsidR="001A373D" w:rsidRPr="001A373D" w:rsidTr="009606F5">
        <w:trPr>
          <w:trHeight w:val="711"/>
        </w:trPr>
        <w:tc>
          <w:tcPr>
            <w:tcW w:w="4785" w:type="dxa"/>
          </w:tcPr>
          <w:p w:rsidR="001A373D" w:rsidRPr="001A373D" w:rsidRDefault="001A373D" w:rsidP="009606F5">
            <w:pPr>
              <w:pStyle w:val="22"/>
              <w:shd w:val="clear" w:color="auto" w:fill="auto"/>
              <w:spacing w:line="240" w:lineRule="auto"/>
              <w:ind w:firstLine="0"/>
              <w:jc w:val="both"/>
              <w:rPr>
                <w:rStyle w:val="115pt"/>
                <w:rFonts w:ascii="Arial" w:hAnsi="Arial" w:cs="Arial"/>
                <w:sz w:val="24"/>
                <w:szCs w:val="24"/>
              </w:rPr>
            </w:pPr>
            <w:r w:rsidRPr="001A373D">
              <w:rPr>
                <w:rStyle w:val="115pt"/>
                <w:rFonts w:ascii="Arial" w:hAnsi="Arial" w:cs="Arial"/>
                <w:sz w:val="24"/>
                <w:szCs w:val="24"/>
              </w:rPr>
              <w:t>1. СЕЛЬСКОХОЗЯЙСТВЕННЫХ УГОДИЙ</w:t>
            </w:r>
          </w:p>
        </w:tc>
        <w:tc>
          <w:tcPr>
            <w:tcW w:w="4786" w:type="dxa"/>
          </w:tcPr>
          <w:p w:rsidR="001A373D" w:rsidRPr="001A373D" w:rsidRDefault="001A373D" w:rsidP="009606F5">
            <w:pPr>
              <w:pStyle w:val="22"/>
              <w:shd w:val="clear" w:color="auto" w:fill="auto"/>
              <w:spacing w:line="240" w:lineRule="auto"/>
              <w:ind w:firstLine="0"/>
              <w:jc w:val="both"/>
              <w:rPr>
                <w:rFonts w:ascii="Arial" w:hAnsi="Arial" w:cs="Arial"/>
                <w:sz w:val="24"/>
                <w:szCs w:val="24"/>
              </w:rPr>
            </w:pPr>
            <w:r w:rsidRPr="001A373D">
              <w:rPr>
                <w:rStyle w:val="115pt"/>
                <w:rFonts w:ascii="Arial" w:hAnsi="Arial" w:cs="Arial"/>
                <w:sz w:val="24"/>
                <w:szCs w:val="24"/>
              </w:rPr>
              <w:t>зона размещения:</w:t>
            </w:r>
          </w:p>
          <w:p w:rsidR="001A373D" w:rsidRPr="001A373D" w:rsidRDefault="001A373D" w:rsidP="009606F5">
            <w:pPr>
              <w:pStyle w:val="22"/>
              <w:shd w:val="clear" w:color="auto" w:fill="auto"/>
              <w:spacing w:line="240" w:lineRule="auto"/>
              <w:ind w:firstLine="0"/>
              <w:jc w:val="both"/>
              <w:rPr>
                <w:rStyle w:val="115pt"/>
                <w:rFonts w:ascii="Arial" w:hAnsi="Arial" w:cs="Arial"/>
                <w:sz w:val="24"/>
                <w:szCs w:val="24"/>
              </w:rPr>
            </w:pPr>
            <w:r w:rsidRPr="001A373D">
              <w:rPr>
                <w:rStyle w:val="115pt"/>
                <w:rFonts w:ascii="Arial" w:hAnsi="Arial" w:cs="Arial"/>
                <w:sz w:val="24"/>
                <w:szCs w:val="24"/>
              </w:rPr>
              <w:t>- сельскохозяйственных угодий (пашни, сенокосы, пастбища, сады, виноградники и другие)</w:t>
            </w:r>
          </w:p>
        </w:tc>
      </w:tr>
      <w:tr w:rsidR="001A373D" w:rsidRPr="001A373D" w:rsidTr="009606F5">
        <w:trPr>
          <w:trHeight w:val="711"/>
        </w:trPr>
        <w:tc>
          <w:tcPr>
            <w:tcW w:w="4785" w:type="dxa"/>
          </w:tcPr>
          <w:p w:rsidR="001A373D" w:rsidRPr="001A373D" w:rsidRDefault="001A373D" w:rsidP="009606F5">
            <w:pPr>
              <w:pStyle w:val="22"/>
              <w:shd w:val="clear" w:color="auto" w:fill="auto"/>
              <w:spacing w:line="240" w:lineRule="auto"/>
              <w:ind w:firstLine="0"/>
              <w:jc w:val="both"/>
              <w:rPr>
                <w:rStyle w:val="115pt"/>
                <w:rFonts w:ascii="Arial" w:hAnsi="Arial" w:cs="Arial"/>
                <w:sz w:val="24"/>
                <w:szCs w:val="24"/>
              </w:rPr>
            </w:pPr>
            <w:r w:rsidRPr="001A373D">
              <w:rPr>
                <w:rStyle w:val="115pt"/>
                <w:rFonts w:ascii="Arial" w:hAnsi="Arial" w:cs="Arial"/>
                <w:sz w:val="24"/>
                <w:szCs w:val="24"/>
              </w:rPr>
              <w:t>2. ЛИЧНЫХ ПОДСОБНЫХ ХОЗЯЙСТВ, ДАЧНЫХ ХОЗЯЙСТВ И ОГОРОДОВ</w:t>
            </w:r>
          </w:p>
        </w:tc>
        <w:tc>
          <w:tcPr>
            <w:tcW w:w="4786" w:type="dxa"/>
          </w:tcPr>
          <w:p w:rsidR="001A373D" w:rsidRPr="001A373D" w:rsidRDefault="001A373D" w:rsidP="009606F5">
            <w:pPr>
              <w:pStyle w:val="22"/>
              <w:shd w:val="clear" w:color="auto" w:fill="auto"/>
              <w:spacing w:line="240" w:lineRule="auto"/>
              <w:ind w:firstLine="0"/>
              <w:jc w:val="both"/>
              <w:rPr>
                <w:rFonts w:ascii="Arial" w:hAnsi="Arial" w:cs="Arial"/>
                <w:color w:val="000000"/>
                <w:sz w:val="24"/>
                <w:szCs w:val="24"/>
                <w:shd w:val="clear" w:color="auto" w:fill="FFFFFF"/>
              </w:rPr>
            </w:pPr>
            <w:r w:rsidRPr="001A373D">
              <w:rPr>
                <w:rStyle w:val="115pt"/>
                <w:rFonts w:ascii="Arial" w:hAnsi="Arial" w:cs="Arial"/>
                <w:sz w:val="24"/>
                <w:szCs w:val="24"/>
              </w:rPr>
              <w:t>зоны размещения:</w:t>
            </w:r>
          </w:p>
          <w:p w:rsidR="001A373D" w:rsidRPr="001A373D" w:rsidRDefault="001A373D" w:rsidP="009606F5">
            <w:pPr>
              <w:pStyle w:val="22"/>
              <w:shd w:val="clear" w:color="auto" w:fill="auto"/>
              <w:tabs>
                <w:tab w:val="left" w:pos="187"/>
              </w:tabs>
              <w:spacing w:line="240" w:lineRule="auto"/>
              <w:ind w:firstLine="0"/>
              <w:jc w:val="both"/>
              <w:rPr>
                <w:rFonts w:ascii="Arial" w:hAnsi="Arial" w:cs="Arial"/>
                <w:color w:val="000000"/>
                <w:sz w:val="24"/>
                <w:szCs w:val="24"/>
                <w:shd w:val="clear" w:color="auto" w:fill="FFFFFF"/>
              </w:rPr>
            </w:pPr>
            <w:r w:rsidRPr="001A373D">
              <w:rPr>
                <w:rStyle w:val="115pt"/>
                <w:rFonts w:ascii="Arial" w:hAnsi="Arial" w:cs="Arial"/>
                <w:sz w:val="24"/>
                <w:szCs w:val="24"/>
              </w:rPr>
              <w:t>- многолетних насаждений,</w:t>
            </w:r>
          </w:p>
          <w:p w:rsidR="001A373D" w:rsidRPr="001A373D" w:rsidRDefault="001A373D" w:rsidP="009606F5">
            <w:pPr>
              <w:pStyle w:val="22"/>
              <w:shd w:val="clear" w:color="auto" w:fill="auto"/>
              <w:tabs>
                <w:tab w:val="left" w:pos="447"/>
              </w:tabs>
              <w:spacing w:line="240" w:lineRule="auto"/>
              <w:ind w:firstLine="0"/>
              <w:jc w:val="both"/>
              <w:rPr>
                <w:rFonts w:ascii="Arial" w:hAnsi="Arial" w:cs="Arial"/>
                <w:color w:val="000000"/>
                <w:sz w:val="24"/>
                <w:szCs w:val="24"/>
                <w:shd w:val="clear" w:color="auto" w:fill="FFFFFF"/>
              </w:rPr>
            </w:pPr>
            <w:r w:rsidRPr="001A373D">
              <w:rPr>
                <w:rStyle w:val="115pt"/>
                <w:rFonts w:ascii="Arial" w:hAnsi="Arial" w:cs="Arial"/>
                <w:sz w:val="24"/>
                <w:szCs w:val="24"/>
              </w:rPr>
              <w:t>- объектов сельскохозяйственного назначения, предназначенные для:</w:t>
            </w:r>
          </w:p>
          <w:p w:rsidR="001A373D" w:rsidRPr="001A373D" w:rsidRDefault="001A373D" w:rsidP="009606F5">
            <w:pPr>
              <w:pStyle w:val="22"/>
              <w:shd w:val="clear" w:color="auto" w:fill="auto"/>
              <w:tabs>
                <w:tab w:val="left" w:pos="312"/>
              </w:tabs>
              <w:spacing w:line="240" w:lineRule="auto"/>
              <w:ind w:firstLine="0"/>
              <w:jc w:val="both"/>
              <w:rPr>
                <w:rFonts w:ascii="Arial" w:hAnsi="Arial" w:cs="Arial"/>
                <w:color w:val="000000"/>
                <w:sz w:val="24"/>
                <w:szCs w:val="24"/>
                <w:shd w:val="clear" w:color="auto" w:fill="FFFFFF"/>
              </w:rPr>
            </w:pPr>
            <w:r w:rsidRPr="001A373D">
              <w:rPr>
                <w:rStyle w:val="115pt"/>
                <w:rFonts w:ascii="Arial" w:hAnsi="Arial" w:cs="Arial"/>
                <w:sz w:val="24"/>
                <w:szCs w:val="24"/>
              </w:rPr>
              <w:t>- ведения сельского хозяйства,</w:t>
            </w:r>
          </w:p>
          <w:p w:rsidR="001A373D" w:rsidRPr="001A373D" w:rsidRDefault="001A373D" w:rsidP="009606F5">
            <w:pPr>
              <w:pStyle w:val="22"/>
              <w:shd w:val="clear" w:color="auto" w:fill="auto"/>
              <w:tabs>
                <w:tab w:val="left" w:pos="307"/>
              </w:tabs>
              <w:spacing w:line="240" w:lineRule="auto"/>
              <w:ind w:firstLine="0"/>
              <w:jc w:val="both"/>
              <w:rPr>
                <w:rFonts w:ascii="Arial" w:hAnsi="Arial" w:cs="Arial"/>
                <w:color w:val="000000"/>
                <w:sz w:val="24"/>
                <w:szCs w:val="24"/>
                <w:shd w:val="clear" w:color="auto" w:fill="FFFFFF"/>
              </w:rPr>
            </w:pPr>
            <w:r w:rsidRPr="001A373D">
              <w:rPr>
                <w:rStyle w:val="115pt"/>
                <w:rFonts w:ascii="Arial" w:hAnsi="Arial" w:cs="Arial"/>
                <w:sz w:val="24"/>
                <w:szCs w:val="24"/>
              </w:rPr>
              <w:t>- дачного хозяйства,</w:t>
            </w:r>
          </w:p>
          <w:p w:rsidR="001A373D" w:rsidRPr="001A373D" w:rsidRDefault="001A373D" w:rsidP="009606F5">
            <w:pPr>
              <w:pStyle w:val="22"/>
              <w:shd w:val="clear" w:color="auto" w:fill="auto"/>
              <w:tabs>
                <w:tab w:val="left" w:pos="307"/>
              </w:tabs>
              <w:spacing w:line="240" w:lineRule="auto"/>
              <w:ind w:firstLine="0"/>
              <w:jc w:val="both"/>
              <w:rPr>
                <w:rStyle w:val="115pt"/>
                <w:rFonts w:ascii="Arial" w:hAnsi="Arial" w:cs="Arial"/>
                <w:sz w:val="24"/>
                <w:szCs w:val="24"/>
              </w:rPr>
            </w:pPr>
            <w:r w:rsidRPr="001A373D">
              <w:rPr>
                <w:rStyle w:val="115pt"/>
                <w:rFonts w:ascii="Arial" w:hAnsi="Arial" w:cs="Arial"/>
                <w:sz w:val="24"/>
                <w:szCs w:val="24"/>
              </w:rPr>
              <w:t>- личного подсобного хозяйства, садоводства.</w:t>
            </w:r>
          </w:p>
        </w:tc>
      </w:tr>
      <w:tr w:rsidR="001A373D" w:rsidRPr="001A373D" w:rsidTr="009606F5">
        <w:trPr>
          <w:trHeight w:val="221"/>
        </w:trPr>
        <w:tc>
          <w:tcPr>
            <w:tcW w:w="9571" w:type="dxa"/>
            <w:gridSpan w:val="2"/>
          </w:tcPr>
          <w:p w:rsidR="001A373D" w:rsidRPr="001A373D" w:rsidRDefault="001A373D" w:rsidP="009606F5">
            <w:pPr>
              <w:pStyle w:val="22"/>
              <w:shd w:val="clear" w:color="auto" w:fill="auto"/>
              <w:spacing w:line="240" w:lineRule="auto"/>
              <w:ind w:firstLine="0"/>
              <w:jc w:val="center"/>
              <w:rPr>
                <w:rStyle w:val="115pt"/>
                <w:rFonts w:ascii="Arial" w:hAnsi="Arial" w:cs="Arial"/>
                <w:sz w:val="24"/>
                <w:szCs w:val="24"/>
              </w:rPr>
            </w:pPr>
            <w:r w:rsidRPr="001A373D">
              <w:rPr>
                <w:rStyle w:val="115pt0"/>
                <w:rFonts w:ascii="Arial" w:hAnsi="Arial" w:cs="Arial"/>
                <w:sz w:val="24"/>
                <w:szCs w:val="24"/>
              </w:rPr>
              <w:t>ЗОНЫ СПЕЦИАЛЬНОГО НАЗНАЧЕНИЯ</w:t>
            </w:r>
          </w:p>
        </w:tc>
      </w:tr>
      <w:tr w:rsidR="001A373D" w:rsidRPr="001A373D" w:rsidTr="009606F5">
        <w:trPr>
          <w:trHeight w:val="268"/>
        </w:trPr>
        <w:tc>
          <w:tcPr>
            <w:tcW w:w="4785" w:type="dxa"/>
            <w:tcBorders>
              <w:bottom w:val="single" w:sz="4" w:space="0" w:color="auto"/>
            </w:tcBorders>
          </w:tcPr>
          <w:p w:rsidR="001A373D" w:rsidRPr="001A373D" w:rsidRDefault="001A373D" w:rsidP="009606F5">
            <w:pPr>
              <w:pStyle w:val="22"/>
              <w:shd w:val="clear" w:color="auto" w:fill="auto"/>
              <w:spacing w:line="240" w:lineRule="auto"/>
              <w:ind w:firstLine="0"/>
              <w:jc w:val="both"/>
              <w:rPr>
                <w:rStyle w:val="115pt"/>
                <w:rFonts w:ascii="Arial" w:hAnsi="Arial" w:cs="Arial"/>
                <w:sz w:val="24"/>
                <w:szCs w:val="24"/>
              </w:rPr>
            </w:pPr>
            <w:r w:rsidRPr="001A373D">
              <w:rPr>
                <w:rStyle w:val="115pt"/>
                <w:rFonts w:ascii="Arial" w:hAnsi="Arial" w:cs="Arial"/>
                <w:sz w:val="24"/>
                <w:szCs w:val="24"/>
              </w:rPr>
              <w:t>1. КЛАДБИЩ</w:t>
            </w:r>
          </w:p>
        </w:tc>
        <w:tc>
          <w:tcPr>
            <w:tcW w:w="4786" w:type="dxa"/>
            <w:vMerge w:val="restart"/>
          </w:tcPr>
          <w:p w:rsidR="001A373D" w:rsidRPr="001A373D" w:rsidRDefault="001A373D" w:rsidP="009606F5">
            <w:pPr>
              <w:pStyle w:val="22"/>
              <w:shd w:val="clear" w:color="auto" w:fill="auto"/>
              <w:spacing w:line="240" w:lineRule="auto"/>
              <w:ind w:firstLine="0"/>
              <w:jc w:val="both"/>
              <w:rPr>
                <w:rStyle w:val="115pt"/>
                <w:rFonts w:ascii="Arial" w:hAnsi="Arial" w:cs="Arial"/>
                <w:sz w:val="24"/>
                <w:szCs w:val="24"/>
              </w:rPr>
            </w:pPr>
            <w:r w:rsidRPr="001A373D">
              <w:rPr>
                <w:rStyle w:val="115pt"/>
                <w:rFonts w:ascii="Arial" w:hAnsi="Arial" w:cs="Arial"/>
                <w:sz w:val="24"/>
                <w:szCs w:val="24"/>
              </w:rPr>
              <w:t>зоны размещения:</w:t>
            </w:r>
          </w:p>
          <w:p w:rsidR="001A373D" w:rsidRPr="001A373D" w:rsidRDefault="001A373D" w:rsidP="009606F5">
            <w:pPr>
              <w:pStyle w:val="22"/>
              <w:shd w:val="clear" w:color="auto" w:fill="auto"/>
              <w:spacing w:line="240" w:lineRule="auto"/>
              <w:ind w:firstLine="0"/>
              <w:jc w:val="both"/>
              <w:rPr>
                <w:rStyle w:val="115pt"/>
                <w:rFonts w:ascii="Arial" w:hAnsi="Arial" w:cs="Arial"/>
                <w:sz w:val="24"/>
                <w:szCs w:val="24"/>
              </w:rPr>
            </w:pPr>
            <w:r w:rsidRPr="001A373D">
              <w:rPr>
                <w:rStyle w:val="115pt"/>
                <w:rFonts w:ascii="Arial" w:hAnsi="Arial" w:cs="Arial"/>
                <w:sz w:val="24"/>
                <w:szCs w:val="24"/>
              </w:rPr>
              <w:t>- кладбищ,</w:t>
            </w:r>
          </w:p>
          <w:p w:rsidR="001A373D" w:rsidRPr="001A373D" w:rsidRDefault="001A373D" w:rsidP="009606F5">
            <w:pPr>
              <w:pStyle w:val="22"/>
              <w:shd w:val="clear" w:color="auto" w:fill="auto"/>
              <w:spacing w:line="240" w:lineRule="auto"/>
              <w:ind w:firstLine="0"/>
              <w:jc w:val="both"/>
              <w:rPr>
                <w:rStyle w:val="115pt"/>
                <w:rFonts w:ascii="Arial" w:hAnsi="Arial" w:cs="Arial"/>
                <w:sz w:val="24"/>
                <w:szCs w:val="24"/>
              </w:rPr>
            </w:pPr>
            <w:r w:rsidRPr="001A373D">
              <w:rPr>
                <w:rStyle w:val="115pt"/>
                <w:rFonts w:ascii="Arial" w:hAnsi="Arial" w:cs="Arial"/>
                <w:sz w:val="24"/>
                <w:szCs w:val="24"/>
              </w:rPr>
              <w:t>- свалок,</w:t>
            </w:r>
          </w:p>
          <w:p w:rsidR="001A373D" w:rsidRPr="001A373D" w:rsidRDefault="001A373D" w:rsidP="009606F5">
            <w:pPr>
              <w:pStyle w:val="22"/>
              <w:shd w:val="clear" w:color="auto" w:fill="auto"/>
              <w:spacing w:line="240" w:lineRule="auto"/>
              <w:ind w:firstLine="0"/>
              <w:jc w:val="both"/>
              <w:rPr>
                <w:rStyle w:val="115pt"/>
                <w:rFonts w:ascii="Arial" w:hAnsi="Arial" w:cs="Arial"/>
                <w:sz w:val="24"/>
                <w:szCs w:val="24"/>
              </w:rPr>
            </w:pPr>
            <w:r w:rsidRPr="001A373D">
              <w:rPr>
                <w:rStyle w:val="115pt"/>
                <w:rFonts w:ascii="Arial" w:hAnsi="Arial" w:cs="Arial"/>
                <w:sz w:val="24"/>
                <w:szCs w:val="24"/>
              </w:rPr>
              <w:t>- скотомогильников,</w:t>
            </w:r>
          </w:p>
          <w:p w:rsidR="001A373D" w:rsidRPr="001A373D" w:rsidRDefault="001A373D" w:rsidP="009606F5">
            <w:pPr>
              <w:pStyle w:val="22"/>
              <w:shd w:val="clear" w:color="auto" w:fill="auto"/>
              <w:spacing w:line="240" w:lineRule="auto"/>
              <w:ind w:firstLine="0"/>
              <w:jc w:val="both"/>
              <w:rPr>
                <w:rStyle w:val="115pt"/>
                <w:rFonts w:ascii="Arial" w:hAnsi="Arial" w:cs="Arial"/>
                <w:sz w:val="24"/>
                <w:szCs w:val="24"/>
              </w:rPr>
            </w:pPr>
            <w:r w:rsidRPr="001A373D">
              <w:rPr>
                <w:rStyle w:val="115pt"/>
                <w:rFonts w:ascii="Arial" w:hAnsi="Arial" w:cs="Arial"/>
                <w:sz w:val="24"/>
                <w:szCs w:val="24"/>
              </w:rPr>
              <w:t>иных объектов, размещение которых может быть обеспечено только путем выделения указанных зон и недопустимо в других территориальных зонах.</w:t>
            </w:r>
          </w:p>
        </w:tc>
      </w:tr>
      <w:tr w:rsidR="001A373D" w:rsidRPr="001A373D" w:rsidTr="009606F5">
        <w:trPr>
          <w:trHeight w:val="1020"/>
        </w:trPr>
        <w:tc>
          <w:tcPr>
            <w:tcW w:w="4785" w:type="dxa"/>
            <w:tcBorders>
              <w:top w:val="single" w:sz="4" w:space="0" w:color="auto"/>
            </w:tcBorders>
          </w:tcPr>
          <w:p w:rsidR="001A373D" w:rsidRPr="001A373D" w:rsidRDefault="001A373D" w:rsidP="009606F5">
            <w:pPr>
              <w:pStyle w:val="22"/>
              <w:shd w:val="clear" w:color="auto" w:fill="auto"/>
              <w:spacing w:line="240" w:lineRule="auto"/>
              <w:ind w:firstLine="0"/>
              <w:jc w:val="both"/>
              <w:rPr>
                <w:rStyle w:val="115pt"/>
                <w:rFonts w:ascii="Arial" w:hAnsi="Arial" w:cs="Arial"/>
                <w:sz w:val="24"/>
                <w:szCs w:val="24"/>
              </w:rPr>
            </w:pPr>
            <w:r w:rsidRPr="001A373D">
              <w:rPr>
                <w:rStyle w:val="115pt"/>
                <w:rFonts w:ascii="Arial" w:hAnsi="Arial" w:cs="Arial"/>
                <w:sz w:val="24"/>
                <w:szCs w:val="24"/>
              </w:rPr>
              <w:t>2. СКЛАДИРОВАНИЯ ОТХОДОВ</w:t>
            </w:r>
          </w:p>
        </w:tc>
        <w:tc>
          <w:tcPr>
            <w:tcW w:w="4786" w:type="dxa"/>
            <w:vMerge/>
          </w:tcPr>
          <w:p w:rsidR="001A373D" w:rsidRPr="001A373D" w:rsidRDefault="001A373D" w:rsidP="009606F5">
            <w:pPr>
              <w:pStyle w:val="22"/>
              <w:shd w:val="clear" w:color="auto" w:fill="auto"/>
              <w:spacing w:line="240" w:lineRule="auto"/>
              <w:ind w:firstLine="0"/>
              <w:jc w:val="both"/>
              <w:rPr>
                <w:rStyle w:val="115pt"/>
                <w:rFonts w:ascii="Arial" w:hAnsi="Arial" w:cs="Arial"/>
                <w:sz w:val="24"/>
                <w:szCs w:val="24"/>
              </w:rPr>
            </w:pPr>
          </w:p>
        </w:tc>
      </w:tr>
      <w:tr w:rsidR="001A373D" w:rsidRPr="001A373D" w:rsidTr="009606F5">
        <w:trPr>
          <w:trHeight w:val="209"/>
        </w:trPr>
        <w:tc>
          <w:tcPr>
            <w:tcW w:w="9571" w:type="dxa"/>
            <w:gridSpan w:val="2"/>
          </w:tcPr>
          <w:p w:rsidR="001A373D" w:rsidRPr="001A373D" w:rsidRDefault="001A373D" w:rsidP="009606F5">
            <w:pPr>
              <w:pStyle w:val="22"/>
              <w:shd w:val="clear" w:color="auto" w:fill="auto"/>
              <w:spacing w:line="240" w:lineRule="auto"/>
              <w:ind w:firstLine="0"/>
              <w:jc w:val="center"/>
              <w:rPr>
                <w:rStyle w:val="115pt"/>
                <w:rFonts w:ascii="Arial" w:hAnsi="Arial" w:cs="Arial"/>
                <w:sz w:val="24"/>
                <w:szCs w:val="24"/>
              </w:rPr>
            </w:pPr>
            <w:r w:rsidRPr="001A373D">
              <w:rPr>
                <w:rStyle w:val="115pt0"/>
                <w:rFonts w:ascii="Arial" w:hAnsi="Arial" w:cs="Arial"/>
                <w:sz w:val="24"/>
                <w:szCs w:val="24"/>
              </w:rPr>
              <w:t>РЕКРЕАЦИОННЫЕ ЗОНЫ</w:t>
            </w:r>
          </w:p>
        </w:tc>
      </w:tr>
      <w:tr w:rsidR="001A373D" w:rsidRPr="001A373D" w:rsidTr="009606F5">
        <w:trPr>
          <w:trHeight w:val="335"/>
        </w:trPr>
        <w:tc>
          <w:tcPr>
            <w:tcW w:w="4785" w:type="dxa"/>
            <w:tcBorders>
              <w:bottom w:val="single" w:sz="4" w:space="0" w:color="auto"/>
            </w:tcBorders>
            <w:vAlign w:val="center"/>
          </w:tcPr>
          <w:p w:rsidR="001A373D" w:rsidRPr="001A373D" w:rsidRDefault="001A373D" w:rsidP="009606F5">
            <w:pPr>
              <w:pStyle w:val="22"/>
              <w:shd w:val="clear" w:color="auto" w:fill="auto"/>
              <w:spacing w:line="240" w:lineRule="auto"/>
              <w:ind w:firstLine="0"/>
              <w:rPr>
                <w:rStyle w:val="115pt"/>
                <w:rFonts w:ascii="Arial" w:hAnsi="Arial" w:cs="Arial"/>
                <w:sz w:val="24"/>
                <w:szCs w:val="24"/>
              </w:rPr>
            </w:pPr>
            <w:r w:rsidRPr="001A373D">
              <w:rPr>
                <w:rStyle w:val="115pt"/>
                <w:rFonts w:ascii="Arial" w:hAnsi="Arial" w:cs="Arial"/>
                <w:sz w:val="24"/>
                <w:szCs w:val="24"/>
              </w:rPr>
              <w:t>1. ОЗЕЛЕНЕННЫХ ТЕРРИТОРИЙ ОБЩЕГО ПОЛЬЗОВАНИЯ</w:t>
            </w:r>
          </w:p>
        </w:tc>
        <w:tc>
          <w:tcPr>
            <w:tcW w:w="4786" w:type="dxa"/>
            <w:vMerge w:val="restart"/>
          </w:tcPr>
          <w:p w:rsidR="001A373D" w:rsidRPr="001A373D" w:rsidRDefault="001A373D" w:rsidP="009606F5">
            <w:pPr>
              <w:pStyle w:val="22"/>
              <w:shd w:val="clear" w:color="auto" w:fill="auto"/>
              <w:spacing w:line="240" w:lineRule="auto"/>
              <w:ind w:firstLine="0"/>
              <w:jc w:val="both"/>
              <w:rPr>
                <w:rFonts w:ascii="Arial" w:hAnsi="Arial" w:cs="Arial"/>
                <w:sz w:val="24"/>
                <w:szCs w:val="24"/>
              </w:rPr>
            </w:pPr>
            <w:r w:rsidRPr="001A373D">
              <w:rPr>
                <w:rStyle w:val="115pt"/>
                <w:rFonts w:ascii="Arial" w:hAnsi="Arial" w:cs="Arial"/>
                <w:sz w:val="24"/>
                <w:szCs w:val="24"/>
              </w:rPr>
              <w:t>зоны размещения:</w:t>
            </w:r>
          </w:p>
          <w:p w:rsidR="001A373D" w:rsidRPr="001A373D" w:rsidRDefault="001A373D" w:rsidP="009606F5">
            <w:pPr>
              <w:pStyle w:val="22"/>
              <w:shd w:val="clear" w:color="auto" w:fill="auto"/>
              <w:tabs>
                <w:tab w:val="left" w:pos="187"/>
              </w:tabs>
              <w:spacing w:line="240" w:lineRule="auto"/>
              <w:ind w:firstLine="0"/>
              <w:jc w:val="both"/>
              <w:rPr>
                <w:rFonts w:ascii="Arial" w:hAnsi="Arial" w:cs="Arial"/>
                <w:sz w:val="24"/>
                <w:szCs w:val="24"/>
              </w:rPr>
            </w:pPr>
            <w:r w:rsidRPr="001A373D">
              <w:rPr>
                <w:rStyle w:val="115pt"/>
                <w:rFonts w:ascii="Arial" w:hAnsi="Arial" w:cs="Arial"/>
                <w:sz w:val="24"/>
                <w:szCs w:val="24"/>
              </w:rPr>
              <w:t>- парков, скверов, садов,</w:t>
            </w:r>
          </w:p>
          <w:p w:rsidR="001A373D" w:rsidRPr="001A373D" w:rsidRDefault="001A373D" w:rsidP="009606F5">
            <w:pPr>
              <w:pStyle w:val="22"/>
              <w:shd w:val="clear" w:color="auto" w:fill="auto"/>
              <w:tabs>
                <w:tab w:val="left" w:pos="178"/>
              </w:tabs>
              <w:spacing w:line="240" w:lineRule="auto"/>
              <w:ind w:firstLine="0"/>
              <w:jc w:val="both"/>
              <w:rPr>
                <w:rFonts w:ascii="Arial" w:hAnsi="Arial" w:cs="Arial"/>
                <w:sz w:val="24"/>
                <w:szCs w:val="24"/>
              </w:rPr>
            </w:pPr>
            <w:r w:rsidRPr="001A373D">
              <w:rPr>
                <w:rStyle w:val="115pt"/>
                <w:rFonts w:ascii="Arial" w:hAnsi="Arial" w:cs="Arial"/>
                <w:sz w:val="24"/>
                <w:szCs w:val="24"/>
              </w:rPr>
              <w:lastRenderedPageBreak/>
              <w:t>- тематических спортивных парков;</w:t>
            </w:r>
          </w:p>
          <w:p w:rsidR="001A373D" w:rsidRPr="001A373D" w:rsidRDefault="001A373D" w:rsidP="009606F5">
            <w:pPr>
              <w:pStyle w:val="22"/>
              <w:shd w:val="clear" w:color="auto" w:fill="auto"/>
              <w:tabs>
                <w:tab w:val="left" w:pos="187"/>
              </w:tabs>
              <w:spacing w:line="240" w:lineRule="auto"/>
              <w:ind w:firstLine="0"/>
              <w:jc w:val="both"/>
              <w:rPr>
                <w:rFonts w:ascii="Arial" w:hAnsi="Arial" w:cs="Arial"/>
                <w:sz w:val="24"/>
                <w:szCs w:val="24"/>
              </w:rPr>
            </w:pPr>
            <w:r w:rsidRPr="001A373D">
              <w:rPr>
                <w:rStyle w:val="115pt"/>
                <w:rFonts w:ascii="Arial" w:hAnsi="Arial" w:cs="Arial"/>
                <w:sz w:val="24"/>
                <w:szCs w:val="24"/>
              </w:rPr>
              <w:t>- пляжей,</w:t>
            </w:r>
          </w:p>
          <w:p w:rsidR="001A373D" w:rsidRPr="001A373D" w:rsidRDefault="001A373D" w:rsidP="009606F5">
            <w:pPr>
              <w:pStyle w:val="22"/>
              <w:shd w:val="clear" w:color="auto" w:fill="auto"/>
              <w:tabs>
                <w:tab w:val="left" w:pos="187"/>
              </w:tabs>
              <w:spacing w:line="240" w:lineRule="auto"/>
              <w:ind w:firstLine="0"/>
              <w:jc w:val="both"/>
              <w:rPr>
                <w:rFonts w:ascii="Arial" w:hAnsi="Arial" w:cs="Arial"/>
                <w:sz w:val="24"/>
                <w:szCs w:val="24"/>
              </w:rPr>
            </w:pPr>
            <w:r w:rsidRPr="001A373D">
              <w:rPr>
                <w:rStyle w:val="115pt"/>
                <w:rFonts w:ascii="Arial" w:hAnsi="Arial" w:cs="Arial"/>
                <w:sz w:val="24"/>
                <w:szCs w:val="24"/>
              </w:rPr>
              <w:t>- объектов отдыха и туризма,</w:t>
            </w:r>
          </w:p>
          <w:p w:rsidR="001A373D" w:rsidRPr="001A373D" w:rsidRDefault="001A373D" w:rsidP="009606F5">
            <w:pPr>
              <w:pStyle w:val="22"/>
              <w:shd w:val="clear" w:color="auto" w:fill="auto"/>
              <w:tabs>
                <w:tab w:val="left" w:pos="177"/>
              </w:tabs>
              <w:spacing w:line="240" w:lineRule="auto"/>
              <w:ind w:firstLine="0"/>
              <w:jc w:val="both"/>
              <w:rPr>
                <w:rFonts w:ascii="Arial" w:hAnsi="Arial" w:cs="Arial"/>
                <w:sz w:val="24"/>
                <w:szCs w:val="24"/>
              </w:rPr>
            </w:pPr>
            <w:r w:rsidRPr="001A373D">
              <w:rPr>
                <w:rStyle w:val="115pt"/>
                <w:rFonts w:ascii="Arial" w:hAnsi="Arial" w:cs="Arial"/>
                <w:sz w:val="24"/>
                <w:szCs w:val="24"/>
              </w:rPr>
              <w:t>- объектов для занятий физической культурой и спортом,</w:t>
            </w:r>
          </w:p>
          <w:p w:rsidR="001A373D" w:rsidRPr="001A373D" w:rsidRDefault="001A373D" w:rsidP="009606F5">
            <w:pPr>
              <w:pStyle w:val="22"/>
              <w:shd w:val="clear" w:color="auto" w:fill="auto"/>
              <w:spacing w:line="240" w:lineRule="auto"/>
              <w:ind w:firstLine="0"/>
              <w:jc w:val="both"/>
              <w:rPr>
                <w:rStyle w:val="115pt"/>
                <w:rFonts w:ascii="Arial" w:hAnsi="Arial" w:cs="Arial"/>
                <w:sz w:val="24"/>
                <w:szCs w:val="24"/>
              </w:rPr>
            </w:pPr>
            <w:r w:rsidRPr="001A373D">
              <w:rPr>
                <w:rStyle w:val="115pt"/>
                <w:rFonts w:ascii="Arial" w:hAnsi="Arial" w:cs="Arial"/>
                <w:sz w:val="24"/>
                <w:szCs w:val="24"/>
              </w:rPr>
              <w:t>- естественных природных ландшафтов, рек, прудов, озер.</w:t>
            </w:r>
          </w:p>
        </w:tc>
      </w:tr>
      <w:tr w:rsidR="001A373D" w:rsidRPr="001A373D" w:rsidTr="009606F5">
        <w:trPr>
          <w:trHeight w:val="359"/>
        </w:trPr>
        <w:tc>
          <w:tcPr>
            <w:tcW w:w="4785" w:type="dxa"/>
            <w:tcBorders>
              <w:top w:val="single" w:sz="4" w:space="0" w:color="auto"/>
              <w:bottom w:val="single" w:sz="4" w:space="0" w:color="auto"/>
            </w:tcBorders>
            <w:vAlign w:val="center"/>
          </w:tcPr>
          <w:p w:rsidR="001A373D" w:rsidRPr="001A373D" w:rsidRDefault="001A373D" w:rsidP="009606F5">
            <w:pPr>
              <w:pStyle w:val="22"/>
              <w:shd w:val="clear" w:color="auto" w:fill="auto"/>
              <w:spacing w:line="240" w:lineRule="auto"/>
              <w:ind w:firstLine="0"/>
              <w:rPr>
                <w:rStyle w:val="115pt"/>
                <w:rFonts w:ascii="Arial" w:hAnsi="Arial" w:cs="Arial"/>
                <w:sz w:val="24"/>
                <w:szCs w:val="24"/>
              </w:rPr>
            </w:pPr>
            <w:r w:rsidRPr="001A373D">
              <w:rPr>
                <w:rStyle w:val="115pt2"/>
                <w:rFonts w:ascii="Arial" w:hAnsi="Arial" w:cs="Arial"/>
                <w:sz w:val="24"/>
                <w:szCs w:val="24"/>
              </w:rPr>
              <w:lastRenderedPageBreak/>
              <w:t>2. ПРИРОДНЫХ ландшафтов</w:t>
            </w:r>
          </w:p>
        </w:tc>
        <w:tc>
          <w:tcPr>
            <w:tcW w:w="4786" w:type="dxa"/>
            <w:vMerge/>
          </w:tcPr>
          <w:p w:rsidR="001A373D" w:rsidRPr="001A373D" w:rsidRDefault="001A373D" w:rsidP="009606F5">
            <w:pPr>
              <w:pStyle w:val="22"/>
              <w:shd w:val="clear" w:color="auto" w:fill="auto"/>
              <w:spacing w:line="240" w:lineRule="auto"/>
              <w:ind w:firstLine="0"/>
              <w:jc w:val="both"/>
              <w:rPr>
                <w:rStyle w:val="115pt"/>
                <w:rFonts w:ascii="Arial" w:hAnsi="Arial" w:cs="Arial"/>
                <w:sz w:val="24"/>
                <w:szCs w:val="24"/>
              </w:rPr>
            </w:pPr>
          </w:p>
        </w:tc>
      </w:tr>
      <w:tr w:rsidR="001A373D" w:rsidRPr="001A373D" w:rsidTr="009606F5">
        <w:trPr>
          <w:trHeight w:val="391"/>
        </w:trPr>
        <w:tc>
          <w:tcPr>
            <w:tcW w:w="4785" w:type="dxa"/>
            <w:tcBorders>
              <w:top w:val="single" w:sz="4" w:space="0" w:color="auto"/>
              <w:bottom w:val="single" w:sz="4" w:space="0" w:color="auto"/>
            </w:tcBorders>
            <w:vAlign w:val="center"/>
          </w:tcPr>
          <w:p w:rsidR="001A373D" w:rsidRPr="001A373D" w:rsidRDefault="001A373D" w:rsidP="009606F5">
            <w:pPr>
              <w:pStyle w:val="22"/>
              <w:spacing w:line="240" w:lineRule="auto"/>
              <w:ind w:firstLine="0"/>
              <w:rPr>
                <w:rStyle w:val="115pt"/>
                <w:rFonts w:ascii="Arial" w:hAnsi="Arial" w:cs="Arial"/>
                <w:sz w:val="24"/>
                <w:szCs w:val="24"/>
              </w:rPr>
            </w:pPr>
            <w:r w:rsidRPr="001A373D">
              <w:rPr>
                <w:rStyle w:val="115pt"/>
                <w:rFonts w:ascii="Arial" w:hAnsi="Arial" w:cs="Arial"/>
                <w:sz w:val="24"/>
                <w:szCs w:val="24"/>
              </w:rPr>
              <w:lastRenderedPageBreak/>
              <w:t>3. СПОРТИВНО-РЕКРЕАЦИОННОГО НАЗНАЧЕНИЯ</w:t>
            </w:r>
          </w:p>
        </w:tc>
        <w:tc>
          <w:tcPr>
            <w:tcW w:w="4786" w:type="dxa"/>
            <w:vMerge/>
          </w:tcPr>
          <w:p w:rsidR="001A373D" w:rsidRPr="001A373D" w:rsidRDefault="001A373D" w:rsidP="009606F5">
            <w:pPr>
              <w:pStyle w:val="22"/>
              <w:shd w:val="clear" w:color="auto" w:fill="auto"/>
              <w:spacing w:line="240" w:lineRule="auto"/>
              <w:ind w:firstLine="0"/>
              <w:jc w:val="both"/>
              <w:rPr>
                <w:rStyle w:val="115pt"/>
                <w:rFonts w:ascii="Arial" w:hAnsi="Arial" w:cs="Arial"/>
                <w:sz w:val="24"/>
                <w:szCs w:val="24"/>
              </w:rPr>
            </w:pPr>
          </w:p>
        </w:tc>
      </w:tr>
      <w:tr w:rsidR="001A373D" w:rsidRPr="001A373D" w:rsidTr="009606F5">
        <w:trPr>
          <w:trHeight w:val="372"/>
        </w:trPr>
        <w:tc>
          <w:tcPr>
            <w:tcW w:w="4785" w:type="dxa"/>
            <w:tcBorders>
              <w:top w:val="single" w:sz="4" w:space="0" w:color="auto"/>
              <w:bottom w:val="single" w:sz="4" w:space="0" w:color="auto"/>
            </w:tcBorders>
            <w:vAlign w:val="center"/>
          </w:tcPr>
          <w:p w:rsidR="001A373D" w:rsidRPr="001A373D" w:rsidRDefault="001A373D" w:rsidP="009606F5">
            <w:pPr>
              <w:pStyle w:val="22"/>
              <w:spacing w:line="240" w:lineRule="auto"/>
              <w:ind w:firstLine="0"/>
              <w:rPr>
                <w:rStyle w:val="115pt"/>
                <w:rFonts w:ascii="Arial" w:hAnsi="Arial" w:cs="Arial"/>
                <w:sz w:val="24"/>
                <w:szCs w:val="24"/>
              </w:rPr>
            </w:pPr>
            <w:r w:rsidRPr="001A373D">
              <w:rPr>
                <w:rStyle w:val="115pt"/>
                <w:rFonts w:ascii="Arial" w:hAnsi="Arial" w:cs="Arial"/>
                <w:sz w:val="24"/>
                <w:szCs w:val="24"/>
              </w:rPr>
              <w:t>4. ОЗДОРОВИТЕЛЬНЫХ ОБЪЕКТОВ</w:t>
            </w:r>
          </w:p>
        </w:tc>
        <w:tc>
          <w:tcPr>
            <w:tcW w:w="4786" w:type="dxa"/>
            <w:vMerge/>
          </w:tcPr>
          <w:p w:rsidR="001A373D" w:rsidRPr="001A373D" w:rsidRDefault="001A373D" w:rsidP="009606F5">
            <w:pPr>
              <w:pStyle w:val="22"/>
              <w:shd w:val="clear" w:color="auto" w:fill="auto"/>
              <w:spacing w:line="240" w:lineRule="auto"/>
              <w:ind w:firstLine="0"/>
              <w:jc w:val="both"/>
              <w:rPr>
                <w:rStyle w:val="115pt"/>
                <w:rFonts w:ascii="Arial" w:hAnsi="Arial" w:cs="Arial"/>
                <w:sz w:val="24"/>
                <w:szCs w:val="24"/>
              </w:rPr>
            </w:pPr>
          </w:p>
        </w:tc>
      </w:tr>
      <w:tr w:rsidR="001A373D" w:rsidRPr="001A373D" w:rsidTr="009606F5">
        <w:trPr>
          <w:trHeight w:val="308"/>
        </w:trPr>
        <w:tc>
          <w:tcPr>
            <w:tcW w:w="4785" w:type="dxa"/>
            <w:tcBorders>
              <w:top w:val="single" w:sz="4" w:space="0" w:color="auto"/>
            </w:tcBorders>
            <w:vAlign w:val="center"/>
          </w:tcPr>
          <w:p w:rsidR="001A373D" w:rsidRPr="001A373D" w:rsidRDefault="001A373D" w:rsidP="009606F5">
            <w:pPr>
              <w:pStyle w:val="22"/>
              <w:spacing w:line="240" w:lineRule="auto"/>
              <w:ind w:firstLine="0"/>
              <w:rPr>
                <w:rStyle w:val="115pt"/>
                <w:rFonts w:ascii="Arial" w:hAnsi="Arial" w:cs="Arial"/>
                <w:sz w:val="24"/>
                <w:szCs w:val="24"/>
              </w:rPr>
            </w:pPr>
            <w:r w:rsidRPr="001A373D">
              <w:rPr>
                <w:rStyle w:val="115pt"/>
                <w:rFonts w:ascii="Arial" w:hAnsi="Arial" w:cs="Arial"/>
                <w:sz w:val="24"/>
                <w:szCs w:val="24"/>
              </w:rPr>
              <w:t>5. АКВАТОРИЙ</w:t>
            </w:r>
          </w:p>
        </w:tc>
        <w:tc>
          <w:tcPr>
            <w:tcW w:w="4786" w:type="dxa"/>
            <w:vMerge/>
          </w:tcPr>
          <w:p w:rsidR="001A373D" w:rsidRPr="001A373D" w:rsidRDefault="001A373D" w:rsidP="009606F5">
            <w:pPr>
              <w:pStyle w:val="22"/>
              <w:shd w:val="clear" w:color="auto" w:fill="auto"/>
              <w:spacing w:line="240" w:lineRule="auto"/>
              <w:ind w:firstLine="0"/>
              <w:jc w:val="both"/>
              <w:rPr>
                <w:rStyle w:val="115pt"/>
                <w:rFonts w:ascii="Arial" w:hAnsi="Arial" w:cs="Arial"/>
                <w:sz w:val="24"/>
                <w:szCs w:val="24"/>
              </w:rPr>
            </w:pPr>
          </w:p>
        </w:tc>
      </w:tr>
    </w:tbl>
    <w:p w:rsidR="001A373D" w:rsidRPr="001A373D" w:rsidRDefault="001A373D" w:rsidP="001A373D">
      <w:pPr>
        <w:spacing w:after="0" w:line="360" w:lineRule="auto"/>
        <w:ind w:firstLine="709"/>
        <w:jc w:val="both"/>
        <w:rPr>
          <w:rFonts w:ascii="Arial" w:hAnsi="Arial" w:cs="Arial"/>
        </w:rPr>
      </w:pPr>
    </w:p>
    <w:p w:rsidR="001A373D" w:rsidRPr="001A373D" w:rsidRDefault="001A373D" w:rsidP="001A373D">
      <w:pPr>
        <w:spacing w:after="0" w:line="360" w:lineRule="auto"/>
        <w:ind w:firstLine="709"/>
        <w:jc w:val="both"/>
        <w:rPr>
          <w:rFonts w:ascii="Arial" w:hAnsi="Arial" w:cs="Arial"/>
        </w:rPr>
      </w:pPr>
      <w:r w:rsidRPr="001A373D">
        <w:rPr>
          <w:rFonts w:ascii="Arial" w:hAnsi="Arial" w:cs="Arial"/>
        </w:rPr>
        <w:t>Баланс территорий муниципального образования по функциональному зонированию приведен ниже и дает ориентировочное представление о перспективном использовании территории поселения.</w:t>
      </w:r>
    </w:p>
    <w:p w:rsidR="001A373D" w:rsidRPr="001A373D" w:rsidRDefault="001A373D" w:rsidP="001A373D">
      <w:pPr>
        <w:spacing w:after="0" w:line="360" w:lineRule="auto"/>
        <w:ind w:firstLine="709"/>
        <w:jc w:val="both"/>
        <w:rPr>
          <w:rFonts w:ascii="Arial" w:hAnsi="Arial" w:cs="Arial"/>
        </w:rPr>
      </w:pPr>
      <w:r w:rsidRPr="001A373D">
        <w:rPr>
          <w:rFonts w:ascii="Arial" w:hAnsi="Arial" w:cs="Arial"/>
        </w:rPr>
        <w:t>Границы функциональных зон с параметрами развития таких зон установлены на «Схеме современного использования».</w:t>
      </w:r>
    </w:p>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t>Подробно планировочные режимы и регламенты разрабатываются в установленном порядке в отдельном документе: «Правилах землепользования и застройки Ворошневского сельсовета».</w:t>
      </w:r>
    </w:p>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t>На все типы функциональных зон устанавливаются ограничения на использование территории: санитарно-защитные зоны, водоохранные зоны и прибрежные полосы, технические коридоры и охранные зоны инженерных коммуникаций, придорожные полосы, зоны охраны объектов культурного наследия, иные зоны, установленные в соответствии с законодательством Российской Федерации.</w:t>
      </w:r>
    </w:p>
    <w:p w:rsidR="001A373D" w:rsidRPr="001A373D" w:rsidRDefault="001A373D" w:rsidP="001A373D">
      <w:pPr>
        <w:pStyle w:val="22"/>
        <w:shd w:val="clear" w:color="auto" w:fill="auto"/>
        <w:tabs>
          <w:tab w:val="left" w:pos="1225"/>
        </w:tabs>
        <w:spacing w:line="360" w:lineRule="auto"/>
        <w:ind w:firstLine="709"/>
        <w:jc w:val="both"/>
        <w:rPr>
          <w:rFonts w:ascii="Arial" w:hAnsi="Arial" w:cs="Arial"/>
          <w:b/>
          <w:sz w:val="24"/>
          <w:szCs w:val="24"/>
        </w:rPr>
      </w:pPr>
      <w:bookmarkStart w:id="8" w:name="bookmark5"/>
      <w:r w:rsidRPr="001A373D">
        <w:rPr>
          <w:rFonts w:ascii="Arial" w:hAnsi="Arial" w:cs="Arial"/>
          <w:b/>
          <w:sz w:val="24"/>
          <w:szCs w:val="24"/>
        </w:rPr>
        <w:t>2.3. Демографический прогноз</w:t>
      </w:r>
      <w:bookmarkEnd w:id="8"/>
      <w:r w:rsidRPr="001A373D">
        <w:rPr>
          <w:rFonts w:ascii="Arial" w:hAnsi="Arial" w:cs="Arial"/>
          <w:b/>
          <w:sz w:val="24"/>
          <w:szCs w:val="24"/>
        </w:rPr>
        <w:t>.</w:t>
      </w:r>
    </w:p>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t>Курская область - регион с острыми демографическими проблемами. С середины 1990-х гг. в регионе наблюдается устойчивая тенденция сокращения численности населения. Всего за период 1990-2010 гг. число жителей области сократилось на 15,4% (более чем на 200 тыс.чел.). Удельный вес городского населения при этом продолжает расти, отражая различия в режиме воспроизводства населения между городами и сельской местностью, а также основное направление внутрирегиональных миграционных потоков.</w:t>
      </w:r>
    </w:p>
    <w:p w:rsidR="001A373D" w:rsidRDefault="003F11A9" w:rsidP="001A373D">
      <w:pPr>
        <w:pStyle w:val="22"/>
        <w:shd w:val="clear" w:color="auto" w:fill="auto"/>
        <w:spacing w:line="360" w:lineRule="auto"/>
        <w:ind w:firstLine="709"/>
        <w:jc w:val="both"/>
        <w:rPr>
          <w:rFonts w:ascii="Arial" w:hAnsi="Arial" w:cs="Arial"/>
          <w:sz w:val="24"/>
          <w:szCs w:val="24"/>
        </w:rPr>
      </w:pPr>
      <w:r>
        <w:rPr>
          <w:rFonts w:ascii="Arial" w:hAnsi="Arial" w:cs="Arial"/>
          <w:sz w:val="24"/>
          <w:szCs w:val="24"/>
        </w:rPr>
        <w:t xml:space="preserve">Курский </w:t>
      </w:r>
      <w:r w:rsidR="001A373D" w:rsidRPr="001A373D">
        <w:rPr>
          <w:rFonts w:ascii="Arial" w:hAnsi="Arial" w:cs="Arial"/>
          <w:sz w:val="24"/>
          <w:szCs w:val="24"/>
        </w:rPr>
        <w:t>район полностью наследует демографическую ситуацию, сложившуюся в Курской области.</w:t>
      </w:r>
    </w:p>
    <w:p w:rsidR="003F11A9" w:rsidRDefault="003F11A9" w:rsidP="001A373D">
      <w:pPr>
        <w:pStyle w:val="22"/>
        <w:shd w:val="clear" w:color="auto" w:fill="auto"/>
        <w:spacing w:line="360" w:lineRule="auto"/>
        <w:ind w:firstLine="709"/>
        <w:jc w:val="both"/>
        <w:rPr>
          <w:rFonts w:ascii="Arial" w:hAnsi="Arial" w:cs="Arial"/>
          <w:sz w:val="24"/>
          <w:szCs w:val="24"/>
        </w:rPr>
      </w:pPr>
    </w:p>
    <w:p w:rsidR="003F11A9" w:rsidRDefault="003F11A9" w:rsidP="001A373D">
      <w:pPr>
        <w:pStyle w:val="22"/>
        <w:shd w:val="clear" w:color="auto" w:fill="auto"/>
        <w:spacing w:line="360" w:lineRule="auto"/>
        <w:ind w:firstLine="709"/>
        <w:jc w:val="both"/>
        <w:rPr>
          <w:rFonts w:ascii="Arial" w:hAnsi="Arial" w:cs="Arial"/>
          <w:sz w:val="24"/>
          <w:szCs w:val="24"/>
        </w:rPr>
      </w:pPr>
    </w:p>
    <w:p w:rsidR="003F11A9" w:rsidRPr="001A373D" w:rsidRDefault="003F11A9" w:rsidP="001A373D">
      <w:pPr>
        <w:pStyle w:val="22"/>
        <w:shd w:val="clear" w:color="auto" w:fill="auto"/>
        <w:spacing w:line="360" w:lineRule="auto"/>
        <w:ind w:firstLine="709"/>
        <w:jc w:val="both"/>
        <w:rPr>
          <w:rFonts w:ascii="Arial" w:hAnsi="Arial" w:cs="Arial"/>
          <w:sz w:val="24"/>
          <w:szCs w:val="24"/>
        </w:rPr>
      </w:pPr>
    </w:p>
    <w:p w:rsidR="003F11A9" w:rsidRDefault="003F11A9" w:rsidP="001A373D">
      <w:pPr>
        <w:pStyle w:val="28"/>
        <w:framePr w:w="1598" w:h="190" w:wrap="notBeside" w:vAnchor="text" w:hAnchor="text" w:x="5068" w:y="3727"/>
        <w:shd w:val="clear" w:color="auto" w:fill="auto"/>
        <w:spacing w:line="190" w:lineRule="exact"/>
        <w:rPr>
          <w:rFonts w:ascii="Arial" w:hAnsi="Arial" w:cs="Arial"/>
          <w:sz w:val="24"/>
          <w:szCs w:val="24"/>
        </w:rPr>
      </w:pPr>
    </w:p>
    <w:p w:rsidR="003F11A9" w:rsidRDefault="003F11A9" w:rsidP="001A373D">
      <w:pPr>
        <w:pStyle w:val="28"/>
        <w:framePr w:w="1598" w:h="190" w:wrap="notBeside" w:vAnchor="text" w:hAnchor="text" w:x="5068" w:y="3727"/>
        <w:shd w:val="clear" w:color="auto" w:fill="auto"/>
        <w:spacing w:line="190" w:lineRule="exact"/>
        <w:rPr>
          <w:rFonts w:ascii="Arial" w:hAnsi="Arial" w:cs="Arial"/>
          <w:sz w:val="24"/>
          <w:szCs w:val="24"/>
        </w:rPr>
      </w:pPr>
    </w:p>
    <w:p w:rsidR="003F11A9" w:rsidRDefault="003F11A9" w:rsidP="001A373D">
      <w:pPr>
        <w:pStyle w:val="28"/>
        <w:framePr w:w="1598" w:h="190" w:wrap="notBeside" w:vAnchor="text" w:hAnchor="text" w:x="5068" w:y="3727"/>
        <w:shd w:val="clear" w:color="auto" w:fill="auto"/>
        <w:spacing w:line="190" w:lineRule="exact"/>
        <w:rPr>
          <w:rFonts w:ascii="Arial" w:hAnsi="Arial" w:cs="Arial"/>
          <w:sz w:val="24"/>
          <w:szCs w:val="24"/>
        </w:rPr>
      </w:pPr>
    </w:p>
    <w:p w:rsidR="003F11A9" w:rsidRDefault="003F11A9" w:rsidP="001A373D">
      <w:pPr>
        <w:pStyle w:val="28"/>
        <w:framePr w:w="1598" w:h="190" w:wrap="notBeside" w:vAnchor="text" w:hAnchor="text" w:x="5068" w:y="3727"/>
        <w:shd w:val="clear" w:color="auto" w:fill="auto"/>
        <w:spacing w:line="190" w:lineRule="exact"/>
        <w:rPr>
          <w:rFonts w:ascii="Arial" w:hAnsi="Arial" w:cs="Arial"/>
          <w:sz w:val="24"/>
          <w:szCs w:val="24"/>
        </w:rPr>
      </w:pPr>
    </w:p>
    <w:p w:rsidR="003F11A9" w:rsidRDefault="003F11A9" w:rsidP="001A373D">
      <w:pPr>
        <w:pStyle w:val="28"/>
        <w:framePr w:w="1598" w:h="190" w:wrap="notBeside" w:vAnchor="text" w:hAnchor="text" w:x="5068" w:y="3727"/>
        <w:shd w:val="clear" w:color="auto" w:fill="auto"/>
        <w:spacing w:line="190" w:lineRule="exact"/>
        <w:rPr>
          <w:rFonts w:ascii="Arial" w:hAnsi="Arial" w:cs="Arial"/>
          <w:sz w:val="24"/>
          <w:szCs w:val="24"/>
        </w:rPr>
      </w:pPr>
    </w:p>
    <w:p w:rsidR="003F11A9" w:rsidRDefault="003F11A9" w:rsidP="001A373D">
      <w:pPr>
        <w:pStyle w:val="28"/>
        <w:framePr w:w="1598" w:h="190" w:wrap="notBeside" w:vAnchor="text" w:hAnchor="text" w:x="5068" w:y="3727"/>
        <w:shd w:val="clear" w:color="auto" w:fill="auto"/>
        <w:spacing w:line="190" w:lineRule="exact"/>
        <w:rPr>
          <w:rFonts w:ascii="Arial" w:hAnsi="Arial" w:cs="Arial"/>
          <w:sz w:val="24"/>
          <w:szCs w:val="24"/>
        </w:rPr>
      </w:pPr>
    </w:p>
    <w:p w:rsidR="001A373D" w:rsidRPr="001A373D" w:rsidRDefault="003F11A9" w:rsidP="001A373D">
      <w:pPr>
        <w:pStyle w:val="28"/>
        <w:framePr w:w="1598" w:h="190" w:wrap="notBeside" w:vAnchor="text" w:hAnchor="text" w:x="5068" w:y="3727"/>
        <w:shd w:val="clear" w:color="auto" w:fill="auto"/>
        <w:spacing w:line="190" w:lineRule="exact"/>
        <w:rPr>
          <w:rFonts w:ascii="Arial" w:hAnsi="Arial" w:cs="Arial"/>
          <w:sz w:val="24"/>
          <w:szCs w:val="24"/>
        </w:rPr>
      </w:pPr>
      <w:r>
        <w:rPr>
          <w:rFonts w:ascii="Arial" w:hAnsi="Arial" w:cs="Arial"/>
          <w:sz w:val="24"/>
          <w:szCs w:val="24"/>
        </w:rPr>
        <w:t>Курский</w:t>
      </w:r>
      <w:r w:rsidR="001A373D" w:rsidRPr="001A373D">
        <w:rPr>
          <w:rFonts w:ascii="Arial" w:hAnsi="Arial" w:cs="Arial"/>
          <w:sz w:val="24"/>
          <w:szCs w:val="24"/>
        </w:rPr>
        <w:t>р-н</w:t>
      </w:r>
    </w:p>
    <w:p w:rsidR="001A373D" w:rsidRPr="001A373D" w:rsidRDefault="001A373D" w:rsidP="001A373D">
      <w:pPr>
        <w:pStyle w:val="28"/>
        <w:framePr w:w="1162" w:h="190" w:hSpace="1846" w:wrap="notBeside" w:vAnchor="text" w:hAnchor="text" w:x="7237" w:y="3728"/>
        <w:shd w:val="clear" w:color="auto" w:fill="auto"/>
        <w:spacing w:line="190" w:lineRule="exact"/>
        <w:rPr>
          <w:rFonts w:ascii="Arial" w:hAnsi="Arial" w:cs="Arial"/>
          <w:sz w:val="24"/>
          <w:szCs w:val="24"/>
        </w:rPr>
      </w:pPr>
      <w:r w:rsidRPr="001A373D">
        <w:rPr>
          <w:rFonts w:ascii="Arial" w:hAnsi="Arial" w:cs="Arial"/>
          <w:sz w:val="24"/>
          <w:szCs w:val="24"/>
        </w:rPr>
        <w:t>Курская обл.</w:t>
      </w:r>
    </w:p>
    <w:p w:rsidR="001A373D" w:rsidRPr="001A373D" w:rsidRDefault="001A373D" w:rsidP="001A373D">
      <w:pPr>
        <w:rPr>
          <w:rFonts w:ascii="Arial" w:hAnsi="Arial" w:cs="Arial"/>
        </w:rPr>
      </w:pPr>
      <w:r w:rsidRPr="001A373D">
        <w:rPr>
          <w:rFonts w:ascii="Arial" w:hAnsi="Arial" w:cs="Arial"/>
          <w:noProof/>
          <w:lang w:eastAsia="ru-RU"/>
        </w:rPr>
        <w:drawing>
          <wp:anchor distT="0" distB="0" distL="1172210" distR="1172210" simplePos="0" relativeHeight="251660288" behindDoc="1" locked="0" layoutInCell="0" allowOverlap="1">
            <wp:simplePos x="0" y="0"/>
            <wp:positionH relativeFrom="column">
              <wp:posOffset>1100455</wp:posOffset>
            </wp:positionH>
            <wp:positionV relativeFrom="paragraph">
              <wp:posOffset>115570</wp:posOffset>
            </wp:positionV>
            <wp:extent cx="3795395" cy="2173605"/>
            <wp:effectExtent l="19050" t="0" r="0" b="0"/>
            <wp:wrapTight wrapText="bothSides">
              <wp:wrapPolygon edited="0">
                <wp:start x="-108" y="0"/>
                <wp:lineTo x="-108" y="21392"/>
                <wp:lineTo x="21575" y="21392"/>
                <wp:lineTo x="21575" y="0"/>
                <wp:lineTo x="-108" y="0"/>
              </wp:wrapPolygon>
            </wp:wrapTight>
            <wp:docPr id="2" name="Рисунок 2" descr="C:\DOCUME~1\admin\LOCALS~1\Temp\FineReader11\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1\admin\LOCALS~1\Temp\FineReader11\media\image5.jpeg"/>
                    <pic:cNvPicPr>
                      <a:picLocks noChangeAspect="1" noChangeArrowheads="1"/>
                    </pic:cNvPicPr>
                  </pic:nvPicPr>
                  <pic:blipFill>
                    <a:blip r:embed="rId15" r:link="rId16"/>
                    <a:srcRect/>
                    <a:stretch>
                      <a:fillRect/>
                    </a:stretch>
                  </pic:blipFill>
                  <pic:spPr bwMode="auto">
                    <a:xfrm>
                      <a:off x="0" y="0"/>
                      <a:ext cx="3795395" cy="2173605"/>
                    </a:xfrm>
                    <a:prstGeom prst="rect">
                      <a:avLst/>
                    </a:prstGeom>
                    <a:noFill/>
                    <a:ln w="9525">
                      <a:noFill/>
                      <a:miter lim="800000"/>
                      <a:headEnd/>
                      <a:tailEnd/>
                    </a:ln>
                  </pic:spPr>
                </pic:pic>
              </a:graphicData>
            </a:graphic>
          </wp:anchor>
        </w:drawing>
      </w:r>
    </w:p>
    <w:p w:rsidR="001A373D" w:rsidRPr="001A373D" w:rsidRDefault="001A373D" w:rsidP="001A373D">
      <w:pPr>
        <w:pStyle w:val="aff5"/>
        <w:shd w:val="clear" w:color="auto" w:fill="auto"/>
        <w:spacing w:line="270" w:lineRule="exact"/>
        <w:rPr>
          <w:rFonts w:ascii="Arial" w:hAnsi="Arial" w:cs="Arial"/>
          <w:b/>
          <w:sz w:val="24"/>
          <w:szCs w:val="24"/>
          <w:vertAlign w:val="superscript"/>
        </w:rPr>
      </w:pPr>
      <w:r w:rsidRPr="001A373D">
        <w:rPr>
          <w:rFonts w:ascii="Arial" w:hAnsi="Arial" w:cs="Arial"/>
          <w:b/>
          <w:sz w:val="24"/>
          <w:szCs w:val="24"/>
        </w:rPr>
        <w:t>Рис. Динамика численности населения Курского района и Курской области.</w:t>
      </w:r>
    </w:p>
    <w:p w:rsidR="001A373D" w:rsidRPr="001A373D" w:rsidRDefault="001A373D" w:rsidP="001A373D">
      <w:pPr>
        <w:pStyle w:val="aff5"/>
        <w:shd w:val="clear" w:color="auto" w:fill="auto"/>
        <w:spacing w:line="270" w:lineRule="exact"/>
        <w:rPr>
          <w:rFonts w:ascii="Arial" w:hAnsi="Arial" w:cs="Arial"/>
          <w:b/>
          <w:sz w:val="24"/>
          <w:szCs w:val="24"/>
        </w:rPr>
      </w:pPr>
    </w:p>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t>Ворошневский сельсовет на фоне демографической ситуации, сложившейся в сельской местности Курского района, характеризуется небольшим приростом численности населения, что иллюстрирует направленность внутрирегиональных и внутрирайонных миграционных потоков «село» - «город».</w:t>
      </w:r>
    </w:p>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t>Основными характеристиками современной демографической ситуации в сельсовете являются следующие:</w:t>
      </w:r>
    </w:p>
    <w:p w:rsidR="001A373D" w:rsidRPr="001A373D" w:rsidRDefault="001A373D" w:rsidP="001A373D">
      <w:pPr>
        <w:pStyle w:val="22"/>
        <w:numPr>
          <w:ilvl w:val="0"/>
          <w:numId w:val="5"/>
        </w:numPr>
        <w:shd w:val="clear" w:color="auto" w:fill="auto"/>
        <w:tabs>
          <w:tab w:val="left" w:pos="1110"/>
        </w:tabs>
        <w:spacing w:line="360" w:lineRule="auto"/>
        <w:ind w:firstLine="709"/>
        <w:jc w:val="both"/>
        <w:rPr>
          <w:rFonts w:ascii="Arial" w:hAnsi="Arial" w:cs="Arial"/>
          <w:sz w:val="24"/>
          <w:szCs w:val="24"/>
        </w:rPr>
      </w:pPr>
      <w:r w:rsidRPr="001A373D">
        <w:rPr>
          <w:rFonts w:ascii="Arial" w:hAnsi="Arial" w:cs="Arial"/>
          <w:sz w:val="24"/>
          <w:szCs w:val="24"/>
        </w:rPr>
        <w:t>регрессивный тип возрастной структуры населения с долей старческих возрастных групп, превышающих в 1,7 раз детские;</w:t>
      </w:r>
    </w:p>
    <w:p w:rsidR="001A373D" w:rsidRPr="001A373D" w:rsidRDefault="001A373D" w:rsidP="001A373D">
      <w:pPr>
        <w:pStyle w:val="22"/>
        <w:numPr>
          <w:ilvl w:val="0"/>
          <w:numId w:val="5"/>
        </w:numPr>
        <w:shd w:val="clear" w:color="auto" w:fill="auto"/>
        <w:tabs>
          <w:tab w:val="left" w:pos="1110"/>
        </w:tabs>
        <w:spacing w:line="360" w:lineRule="auto"/>
        <w:ind w:firstLine="709"/>
        <w:jc w:val="both"/>
        <w:rPr>
          <w:rFonts w:ascii="Arial" w:hAnsi="Arial" w:cs="Arial"/>
          <w:sz w:val="24"/>
          <w:szCs w:val="24"/>
        </w:rPr>
      </w:pPr>
      <w:r w:rsidRPr="001A373D">
        <w:rPr>
          <w:rFonts w:ascii="Arial" w:hAnsi="Arial" w:cs="Arial"/>
          <w:sz w:val="24"/>
          <w:szCs w:val="24"/>
        </w:rPr>
        <w:t>устойчивое долгосрочное снижение численности населения, которое имеет тенденции к продолжению снижения в современных условиях экономического развития;</w:t>
      </w:r>
    </w:p>
    <w:p w:rsidR="001A373D" w:rsidRPr="001A373D" w:rsidRDefault="001A373D" w:rsidP="001A373D">
      <w:pPr>
        <w:pStyle w:val="22"/>
        <w:numPr>
          <w:ilvl w:val="0"/>
          <w:numId w:val="5"/>
        </w:numPr>
        <w:shd w:val="clear" w:color="auto" w:fill="auto"/>
        <w:tabs>
          <w:tab w:val="left" w:pos="1110"/>
        </w:tabs>
        <w:spacing w:line="360" w:lineRule="auto"/>
        <w:ind w:firstLine="709"/>
        <w:jc w:val="both"/>
        <w:rPr>
          <w:rFonts w:ascii="Arial" w:hAnsi="Arial" w:cs="Arial"/>
          <w:sz w:val="24"/>
          <w:szCs w:val="24"/>
        </w:rPr>
      </w:pPr>
      <w:r w:rsidRPr="001A373D">
        <w:rPr>
          <w:rFonts w:ascii="Arial" w:hAnsi="Arial" w:cs="Arial"/>
          <w:sz w:val="24"/>
          <w:szCs w:val="24"/>
        </w:rPr>
        <w:t>низкий уровень рождаемости, недостаточный для простого замещения родителей их детьми;</w:t>
      </w:r>
    </w:p>
    <w:p w:rsidR="001A373D" w:rsidRPr="001A373D" w:rsidRDefault="001A373D" w:rsidP="001A373D">
      <w:pPr>
        <w:pStyle w:val="22"/>
        <w:numPr>
          <w:ilvl w:val="0"/>
          <w:numId w:val="5"/>
        </w:numPr>
        <w:shd w:val="clear" w:color="auto" w:fill="auto"/>
        <w:tabs>
          <w:tab w:val="left" w:pos="1110"/>
        </w:tabs>
        <w:spacing w:line="360" w:lineRule="auto"/>
        <w:ind w:firstLine="709"/>
        <w:jc w:val="both"/>
        <w:rPr>
          <w:rFonts w:ascii="Arial" w:hAnsi="Arial" w:cs="Arial"/>
          <w:sz w:val="24"/>
          <w:szCs w:val="24"/>
        </w:rPr>
      </w:pPr>
      <w:r w:rsidRPr="001A373D">
        <w:rPr>
          <w:rFonts w:ascii="Arial" w:hAnsi="Arial" w:cs="Arial"/>
          <w:sz w:val="24"/>
          <w:szCs w:val="24"/>
        </w:rPr>
        <w:t>высокий уровень смертности населения, особенно в трудоспособном возрасте;</w:t>
      </w:r>
    </w:p>
    <w:p w:rsidR="001A373D" w:rsidRPr="001A373D" w:rsidRDefault="001A373D" w:rsidP="001A373D">
      <w:pPr>
        <w:pStyle w:val="22"/>
        <w:numPr>
          <w:ilvl w:val="0"/>
          <w:numId w:val="5"/>
        </w:numPr>
        <w:shd w:val="clear" w:color="auto" w:fill="auto"/>
        <w:tabs>
          <w:tab w:val="left" w:pos="1110"/>
        </w:tabs>
        <w:spacing w:line="360" w:lineRule="auto"/>
        <w:ind w:firstLine="709"/>
        <w:jc w:val="both"/>
        <w:rPr>
          <w:rFonts w:ascii="Arial" w:hAnsi="Arial" w:cs="Arial"/>
          <w:sz w:val="24"/>
          <w:szCs w:val="24"/>
        </w:rPr>
      </w:pPr>
      <w:r w:rsidRPr="001A373D">
        <w:rPr>
          <w:rFonts w:ascii="Arial" w:hAnsi="Arial" w:cs="Arial"/>
          <w:sz w:val="24"/>
          <w:szCs w:val="24"/>
        </w:rPr>
        <w:t>низкие показатели продолжительности жизни населения;</w:t>
      </w:r>
    </w:p>
    <w:p w:rsidR="001A373D" w:rsidRPr="001A373D" w:rsidRDefault="001A373D" w:rsidP="001A373D">
      <w:pPr>
        <w:pStyle w:val="22"/>
        <w:numPr>
          <w:ilvl w:val="0"/>
          <w:numId w:val="5"/>
        </w:numPr>
        <w:shd w:val="clear" w:color="auto" w:fill="auto"/>
        <w:tabs>
          <w:tab w:val="left" w:pos="1110"/>
        </w:tabs>
        <w:spacing w:line="360" w:lineRule="auto"/>
        <w:ind w:firstLine="709"/>
        <w:jc w:val="both"/>
        <w:rPr>
          <w:rFonts w:ascii="Arial" w:hAnsi="Arial" w:cs="Arial"/>
          <w:sz w:val="24"/>
          <w:szCs w:val="24"/>
        </w:rPr>
      </w:pPr>
      <w:r w:rsidRPr="001A373D">
        <w:rPr>
          <w:rFonts w:ascii="Arial" w:hAnsi="Arial" w:cs="Arial"/>
          <w:sz w:val="24"/>
          <w:szCs w:val="24"/>
        </w:rPr>
        <w:t>приток мигрантов, частично компенсирующий естественную убыль населения.</w:t>
      </w:r>
    </w:p>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t xml:space="preserve">В условиях сложившейся демографической ситуации и учитывая ее </w:t>
      </w:r>
      <w:r w:rsidRPr="001A373D">
        <w:rPr>
          <w:rFonts w:ascii="Arial" w:hAnsi="Arial" w:cs="Arial"/>
          <w:sz w:val="24"/>
          <w:szCs w:val="24"/>
        </w:rPr>
        <w:lastRenderedPageBreak/>
        <w:t>неблагоприятные тенденции, становится вполне реальной опасность дальнейшего долгосрочного сокращения численности населения Ворошневского сельсовета.</w:t>
      </w:r>
    </w:p>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t>С учетом выявленных тенденций демографических показателей, наблюдавшихся в России, Курской области, Курском районе и муниципальном образовании за последние годы, с помощью упрощенного метода передвижки возрастов, который соответствует логике старения и обновления населения, рассчитаны два варианта перспективной численности населения Ворошневского сельсовета - инерционный и стабилизационный, - которые необходимы в условиях поливариантности дальнейшего социально</w:t>
      </w:r>
      <w:r w:rsidRPr="001A373D">
        <w:rPr>
          <w:rFonts w:ascii="Arial" w:hAnsi="Arial" w:cs="Arial"/>
          <w:sz w:val="24"/>
          <w:szCs w:val="24"/>
        </w:rPr>
        <w:softHyphen/>
        <w:t>экономического развития муниципального образования</w:t>
      </w:r>
    </w:p>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t>В основу «инерционного» сценария прогноза было положено следование сложившимся демографическим тенденциям на фоне отсутствия существенных изменений экономической ситуации. Сценарий имеет следующие прогнозные показатели:</w:t>
      </w:r>
    </w:p>
    <w:p w:rsidR="001A373D" w:rsidRPr="001A373D" w:rsidRDefault="001A373D" w:rsidP="001A373D">
      <w:pPr>
        <w:pStyle w:val="35"/>
        <w:shd w:val="clear" w:color="auto" w:fill="auto"/>
        <w:tabs>
          <w:tab w:val="right" w:pos="7198"/>
        </w:tabs>
        <w:spacing w:line="360" w:lineRule="auto"/>
        <w:ind w:firstLine="709"/>
        <w:rPr>
          <w:rFonts w:ascii="Arial" w:hAnsi="Arial" w:cs="Arial"/>
          <w:sz w:val="24"/>
          <w:szCs w:val="24"/>
        </w:rPr>
      </w:pPr>
      <w:r w:rsidRPr="001A373D">
        <w:rPr>
          <w:rFonts w:ascii="Arial" w:hAnsi="Arial" w:cs="Arial"/>
          <w:sz w:val="24"/>
          <w:szCs w:val="24"/>
        </w:rPr>
        <w:t>На первую очередь:</w:t>
      </w:r>
      <w:r w:rsidRPr="001A373D">
        <w:rPr>
          <w:rFonts w:ascii="Arial" w:hAnsi="Arial" w:cs="Arial"/>
          <w:sz w:val="24"/>
          <w:szCs w:val="24"/>
        </w:rPr>
        <w:tab/>
        <w:t>Р</w:t>
      </w:r>
      <w:r w:rsidRPr="001A373D">
        <w:rPr>
          <w:rFonts w:ascii="Arial" w:hAnsi="Arial" w:cs="Arial"/>
          <w:sz w:val="24"/>
          <w:szCs w:val="24"/>
          <w:vertAlign w:val="subscript"/>
        </w:rPr>
        <w:t>2018</w:t>
      </w:r>
      <w:r w:rsidRPr="001A373D">
        <w:rPr>
          <w:rStyle w:val="36"/>
          <w:rFonts w:ascii="Arial" w:hAnsi="Arial" w:cs="Arial"/>
          <w:sz w:val="24"/>
          <w:szCs w:val="24"/>
        </w:rPr>
        <w:t xml:space="preserve"> - 4372 чел.</w:t>
      </w:r>
    </w:p>
    <w:p w:rsidR="001A373D" w:rsidRPr="001A373D" w:rsidRDefault="001A373D" w:rsidP="001A373D">
      <w:pPr>
        <w:pStyle w:val="35"/>
        <w:shd w:val="clear" w:color="auto" w:fill="auto"/>
        <w:tabs>
          <w:tab w:val="right" w:pos="7198"/>
        </w:tabs>
        <w:spacing w:line="360" w:lineRule="auto"/>
        <w:ind w:firstLine="709"/>
        <w:rPr>
          <w:rFonts w:ascii="Arial" w:hAnsi="Arial" w:cs="Arial"/>
          <w:sz w:val="24"/>
          <w:szCs w:val="24"/>
        </w:rPr>
      </w:pPr>
      <w:r w:rsidRPr="001A373D">
        <w:rPr>
          <w:rFonts w:ascii="Arial" w:hAnsi="Arial" w:cs="Arial"/>
          <w:sz w:val="24"/>
          <w:szCs w:val="24"/>
        </w:rPr>
        <w:t>На расчетный срок:</w:t>
      </w:r>
      <w:r w:rsidRPr="001A373D">
        <w:rPr>
          <w:rFonts w:ascii="Arial" w:hAnsi="Arial" w:cs="Arial"/>
          <w:sz w:val="24"/>
          <w:szCs w:val="24"/>
        </w:rPr>
        <w:tab/>
        <w:t>Р</w:t>
      </w:r>
      <w:r w:rsidRPr="001A373D">
        <w:rPr>
          <w:rFonts w:ascii="Arial" w:hAnsi="Arial" w:cs="Arial"/>
          <w:sz w:val="24"/>
          <w:szCs w:val="24"/>
          <w:vertAlign w:val="subscript"/>
        </w:rPr>
        <w:t>2038</w:t>
      </w:r>
      <w:r w:rsidRPr="001A373D">
        <w:rPr>
          <w:rStyle w:val="36"/>
          <w:rFonts w:ascii="Arial" w:hAnsi="Arial" w:cs="Arial"/>
          <w:sz w:val="24"/>
          <w:szCs w:val="24"/>
        </w:rPr>
        <w:t xml:space="preserve"> - 3884 чел.</w:t>
      </w:r>
    </w:p>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t>По данному сценарию прогнозируется сокращение численности населения на 6,8% на первую очередь реализации проекта и на 17,2% на расчетный срок.</w:t>
      </w:r>
    </w:p>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t>«Стабилизационный» сценарий основывался на гипотезе стабилизации и постепенного улучшения экономической и демографической ситуации в стране в целом и в муниципальном образовании в частности, и как следствие, стабилизация демографических показателей.</w:t>
      </w:r>
    </w:p>
    <w:p w:rsidR="001A373D" w:rsidRPr="001A373D" w:rsidRDefault="001A373D" w:rsidP="001A373D">
      <w:pPr>
        <w:pStyle w:val="35"/>
        <w:shd w:val="clear" w:color="auto" w:fill="auto"/>
        <w:tabs>
          <w:tab w:val="right" w:pos="7198"/>
        </w:tabs>
        <w:spacing w:line="360" w:lineRule="auto"/>
        <w:ind w:firstLine="709"/>
        <w:rPr>
          <w:rFonts w:ascii="Arial" w:hAnsi="Arial" w:cs="Arial"/>
          <w:sz w:val="24"/>
          <w:szCs w:val="24"/>
        </w:rPr>
      </w:pPr>
      <w:r w:rsidRPr="001A373D">
        <w:rPr>
          <w:rFonts w:ascii="Arial" w:hAnsi="Arial" w:cs="Arial"/>
          <w:sz w:val="24"/>
          <w:szCs w:val="24"/>
        </w:rPr>
        <w:t>На первую очередь:</w:t>
      </w:r>
      <w:r w:rsidRPr="001A373D">
        <w:rPr>
          <w:rFonts w:ascii="Arial" w:hAnsi="Arial" w:cs="Arial"/>
          <w:sz w:val="24"/>
          <w:szCs w:val="24"/>
        </w:rPr>
        <w:tab/>
        <w:t>Р</w:t>
      </w:r>
      <w:r w:rsidRPr="001A373D">
        <w:rPr>
          <w:rFonts w:ascii="Arial" w:hAnsi="Arial" w:cs="Arial"/>
          <w:sz w:val="24"/>
          <w:szCs w:val="24"/>
          <w:vertAlign w:val="subscript"/>
        </w:rPr>
        <w:t>2018</w:t>
      </w:r>
      <w:r w:rsidRPr="001A373D">
        <w:rPr>
          <w:rStyle w:val="36"/>
          <w:rFonts w:ascii="Arial" w:hAnsi="Arial" w:cs="Arial"/>
          <w:sz w:val="24"/>
          <w:szCs w:val="24"/>
        </w:rPr>
        <w:t xml:space="preserve"> - 4598чел.</w:t>
      </w:r>
    </w:p>
    <w:p w:rsidR="001A373D" w:rsidRPr="001A373D" w:rsidRDefault="001A373D" w:rsidP="001A373D">
      <w:pPr>
        <w:pStyle w:val="35"/>
        <w:shd w:val="clear" w:color="auto" w:fill="auto"/>
        <w:tabs>
          <w:tab w:val="right" w:pos="7198"/>
        </w:tabs>
        <w:spacing w:line="360" w:lineRule="auto"/>
        <w:ind w:firstLine="709"/>
        <w:rPr>
          <w:rFonts w:ascii="Arial" w:hAnsi="Arial" w:cs="Arial"/>
          <w:sz w:val="24"/>
          <w:szCs w:val="24"/>
        </w:rPr>
      </w:pPr>
      <w:r w:rsidRPr="001A373D">
        <w:rPr>
          <w:rFonts w:ascii="Arial" w:hAnsi="Arial" w:cs="Arial"/>
          <w:sz w:val="24"/>
          <w:szCs w:val="24"/>
        </w:rPr>
        <w:t>На расчетный срок:</w:t>
      </w:r>
      <w:r w:rsidRPr="001A373D">
        <w:rPr>
          <w:rFonts w:ascii="Arial" w:hAnsi="Arial" w:cs="Arial"/>
          <w:sz w:val="24"/>
          <w:szCs w:val="24"/>
        </w:rPr>
        <w:tab/>
        <w:t>Р</w:t>
      </w:r>
      <w:r w:rsidRPr="001A373D">
        <w:rPr>
          <w:rFonts w:ascii="Arial" w:hAnsi="Arial" w:cs="Arial"/>
          <w:sz w:val="24"/>
          <w:szCs w:val="24"/>
          <w:vertAlign w:val="subscript"/>
        </w:rPr>
        <w:t>2038</w:t>
      </w:r>
      <w:r w:rsidRPr="001A373D">
        <w:rPr>
          <w:rStyle w:val="36"/>
          <w:rFonts w:ascii="Arial" w:hAnsi="Arial" w:cs="Arial"/>
          <w:sz w:val="24"/>
          <w:szCs w:val="24"/>
        </w:rPr>
        <w:t xml:space="preserve"> - 4396 чел.</w:t>
      </w:r>
    </w:p>
    <w:p w:rsidR="001A373D" w:rsidRPr="001A373D" w:rsidRDefault="001A373D" w:rsidP="001A373D">
      <w:pPr>
        <w:pStyle w:val="22"/>
        <w:shd w:val="clear" w:color="auto" w:fill="auto"/>
        <w:tabs>
          <w:tab w:val="center" w:pos="3049"/>
          <w:tab w:val="right" w:pos="9534"/>
        </w:tabs>
        <w:spacing w:line="360" w:lineRule="auto"/>
        <w:ind w:firstLine="709"/>
        <w:jc w:val="both"/>
        <w:rPr>
          <w:rFonts w:ascii="Arial" w:hAnsi="Arial" w:cs="Arial"/>
          <w:sz w:val="24"/>
          <w:szCs w:val="24"/>
        </w:rPr>
      </w:pPr>
      <w:r w:rsidRPr="001A373D">
        <w:rPr>
          <w:rFonts w:ascii="Arial" w:hAnsi="Arial" w:cs="Arial"/>
          <w:sz w:val="24"/>
          <w:szCs w:val="24"/>
        </w:rPr>
        <w:t>По данному сценарию прогнозируется небольшое сокращение численности населения на 2% на первую очередь реализации проекта, однако, улучшение жилищных условий, совершенствование социальной, инженерно-транспортной инфраструктуры, формирование условий для миграционного прироста, будут способствовать мобилизации демографического потенциала сельсовета и в конечном итоге установлению численности населения на уровне 4,3 тыс. человек к расчетному сроку генерального плана.</w:t>
      </w:r>
    </w:p>
    <w:p w:rsidR="001A373D" w:rsidRPr="001A373D" w:rsidRDefault="001A373D" w:rsidP="001A373D">
      <w:pPr>
        <w:pStyle w:val="22"/>
        <w:shd w:val="clear" w:color="auto" w:fill="auto"/>
        <w:spacing w:line="360" w:lineRule="auto"/>
        <w:ind w:firstLine="720"/>
        <w:jc w:val="both"/>
        <w:rPr>
          <w:rFonts w:ascii="Arial" w:hAnsi="Arial" w:cs="Arial"/>
          <w:sz w:val="24"/>
          <w:szCs w:val="24"/>
        </w:rPr>
      </w:pPr>
      <w:r w:rsidRPr="001A373D">
        <w:rPr>
          <w:rFonts w:ascii="Arial" w:hAnsi="Arial" w:cs="Arial"/>
          <w:sz w:val="24"/>
          <w:szCs w:val="24"/>
        </w:rPr>
        <w:t xml:space="preserve">Таким образом, оба сценария прогноза предполагают сокращение численности населения к расчетному сроку генерального плана: на 20,3% по </w:t>
      </w:r>
      <w:r w:rsidRPr="001A373D">
        <w:rPr>
          <w:rFonts w:ascii="Arial" w:hAnsi="Arial" w:cs="Arial"/>
          <w:sz w:val="24"/>
          <w:szCs w:val="24"/>
        </w:rPr>
        <w:lastRenderedPageBreak/>
        <w:t>инерционному сценарию и на 6,3% по стабилизационному сценарию.</w:t>
      </w:r>
    </w:p>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t>Для решения проблем сложившегося демографического развития Ворошневского сельсовета необходимо принятие мер по разработке действенных механизмов регулирования процесса воспроизводства населения в новых условиях. Перспективы демографического развития сельсовета будут определяться:</w:t>
      </w:r>
    </w:p>
    <w:p w:rsidR="001A373D" w:rsidRPr="001A373D" w:rsidRDefault="001A373D" w:rsidP="001A373D">
      <w:pPr>
        <w:pStyle w:val="22"/>
        <w:shd w:val="clear" w:color="auto" w:fill="auto"/>
        <w:tabs>
          <w:tab w:val="left" w:pos="1079"/>
        </w:tabs>
        <w:spacing w:line="360" w:lineRule="auto"/>
        <w:ind w:firstLine="709"/>
        <w:jc w:val="both"/>
        <w:rPr>
          <w:rFonts w:ascii="Arial" w:hAnsi="Arial" w:cs="Arial"/>
          <w:sz w:val="24"/>
          <w:szCs w:val="24"/>
        </w:rPr>
      </w:pPr>
      <w:r w:rsidRPr="001A373D">
        <w:rPr>
          <w:rFonts w:ascii="Arial" w:hAnsi="Arial" w:cs="Arial"/>
          <w:sz w:val="24"/>
          <w:szCs w:val="24"/>
        </w:rPr>
        <w:t>1) Возможностью привлечения и закрепления молодых кадров трудоспособного населения;</w:t>
      </w:r>
    </w:p>
    <w:p w:rsidR="001A373D" w:rsidRPr="001A373D" w:rsidRDefault="001A373D" w:rsidP="001A373D">
      <w:pPr>
        <w:pStyle w:val="22"/>
        <w:shd w:val="clear" w:color="auto" w:fill="auto"/>
        <w:tabs>
          <w:tab w:val="left" w:pos="1079"/>
        </w:tabs>
        <w:spacing w:line="360" w:lineRule="auto"/>
        <w:ind w:firstLine="709"/>
        <w:jc w:val="both"/>
        <w:rPr>
          <w:rFonts w:ascii="Arial" w:hAnsi="Arial" w:cs="Arial"/>
          <w:sz w:val="24"/>
          <w:szCs w:val="24"/>
        </w:rPr>
      </w:pPr>
      <w:r w:rsidRPr="001A373D">
        <w:rPr>
          <w:rFonts w:ascii="Arial" w:hAnsi="Arial" w:cs="Arial"/>
          <w:sz w:val="24"/>
          <w:szCs w:val="24"/>
        </w:rPr>
        <w:t>2) Интенсивной маятниковой миграцией с территории других муниципальных образований Курского района и области в целом;</w:t>
      </w:r>
    </w:p>
    <w:p w:rsidR="001A373D" w:rsidRPr="001A373D" w:rsidRDefault="001A373D" w:rsidP="001A373D">
      <w:pPr>
        <w:pStyle w:val="22"/>
        <w:shd w:val="clear" w:color="auto" w:fill="auto"/>
        <w:tabs>
          <w:tab w:val="left" w:pos="1079"/>
        </w:tabs>
        <w:spacing w:line="360" w:lineRule="auto"/>
        <w:ind w:firstLine="709"/>
        <w:jc w:val="both"/>
        <w:rPr>
          <w:rFonts w:ascii="Arial" w:hAnsi="Arial" w:cs="Arial"/>
          <w:sz w:val="24"/>
          <w:szCs w:val="24"/>
        </w:rPr>
      </w:pPr>
      <w:r w:rsidRPr="001A373D">
        <w:rPr>
          <w:rFonts w:ascii="Arial" w:hAnsi="Arial" w:cs="Arial"/>
          <w:sz w:val="24"/>
          <w:szCs w:val="24"/>
        </w:rPr>
        <w:t>3) Созданием механизма социальной защищённости населения и поддержки молодых семей, стимулированием рождаемости и снижением уровня смертности населения, особенно детской и лиц в трудоспособном возрасте;</w:t>
      </w:r>
    </w:p>
    <w:p w:rsidR="001A373D" w:rsidRPr="001A373D" w:rsidRDefault="001A373D" w:rsidP="001A373D">
      <w:pPr>
        <w:pStyle w:val="22"/>
        <w:shd w:val="clear" w:color="auto" w:fill="auto"/>
        <w:tabs>
          <w:tab w:val="left" w:pos="1079"/>
        </w:tabs>
        <w:spacing w:line="360" w:lineRule="auto"/>
        <w:ind w:firstLine="709"/>
        <w:jc w:val="both"/>
        <w:rPr>
          <w:rFonts w:ascii="Arial" w:hAnsi="Arial" w:cs="Arial"/>
          <w:sz w:val="24"/>
          <w:szCs w:val="24"/>
        </w:rPr>
      </w:pPr>
      <w:r w:rsidRPr="001A373D">
        <w:rPr>
          <w:rFonts w:ascii="Arial" w:hAnsi="Arial" w:cs="Arial"/>
          <w:sz w:val="24"/>
          <w:szCs w:val="24"/>
        </w:rPr>
        <w:t>4) Улучшением жилищных условий - благоустройство жилищного фонда;</w:t>
      </w:r>
    </w:p>
    <w:p w:rsidR="001A373D" w:rsidRPr="001A373D" w:rsidRDefault="001A373D" w:rsidP="001A373D">
      <w:pPr>
        <w:pStyle w:val="22"/>
        <w:shd w:val="clear" w:color="auto" w:fill="auto"/>
        <w:tabs>
          <w:tab w:val="left" w:pos="1079"/>
        </w:tabs>
        <w:spacing w:line="360" w:lineRule="auto"/>
        <w:ind w:firstLine="709"/>
        <w:jc w:val="both"/>
        <w:rPr>
          <w:rFonts w:ascii="Arial" w:hAnsi="Arial" w:cs="Arial"/>
          <w:sz w:val="24"/>
          <w:szCs w:val="24"/>
        </w:rPr>
      </w:pPr>
      <w:r w:rsidRPr="001A373D">
        <w:rPr>
          <w:rFonts w:ascii="Arial" w:hAnsi="Arial" w:cs="Arial"/>
          <w:sz w:val="24"/>
          <w:szCs w:val="24"/>
        </w:rPr>
        <w:t>5) Совершенствованием социальной инфраструктуры поселения;</w:t>
      </w:r>
    </w:p>
    <w:p w:rsidR="001A373D" w:rsidRPr="001A373D" w:rsidRDefault="001A373D" w:rsidP="001A373D">
      <w:pPr>
        <w:pStyle w:val="22"/>
        <w:shd w:val="clear" w:color="auto" w:fill="auto"/>
        <w:tabs>
          <w:tab w:val="left" w:pos="1079"/>
        </w:tabs>
        <w:spacing w:line="360" w:lineRule="auto"/>
        <w:ind w:firstLine="709"/>
        <w:jc w:val="both"/>
        <w:rPr>
          <w:rFonts w:ascii="Arial" w:hAnsi="Arial" w:cs="Arial"/>
          <w:sz w:val="24"/>
          <w:szCs w:val="24"/>
        </w:rPr>
      </w:pPr>
      <w:r w:rsidRPr="001A373D">
        <w:rPr>
          <w:rFonts w:ascii="Arial" w:hAnsi="Arial" w:cs="Arial"/>
          <w:sz w:val="24"/>
          <w:szCs w:val="24"/>
        </w:rPr>
        <w:t>6) Улучшением инженерно-транспортной инфраструктуры.</w:t>
      </w:r>
    </w:p>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t>Важно отметить, что в современных условиях необходимо стремиться к реализации стабилизационного сценария в полном объеме, проводя осмысленную демографическую и миграционную политику, реализуя в полном объеме мероприятия, предусмотренные проектом генерального плана. В связи с этим за основу при планировании социально-экономического развития Ворошневского сельсовета принимается стабилизационный сценарий, относительно которого планируются мероприятия по развитию территории муниципального образования</w:t>
      </w:r>
    </w:p>
    <w:p w:rsidR="001A373D" w:rsidRPr="001A373D" w:rsidRDefault="001A373D" w:rsidP="001A373D">
      <w:pPr>
        <w:pStyle w:val="18"/>
        <w:shd w:val="clear" w:color="auto" w:fill="auto"/>
        <w:tabs>
          <w:tab w:val="left" w:pos="1023"/>
        </w:tabs>
        <w:spacing w:after="0" w:line="360" w:lineRule="auto"/>
        <w:outlineLvl w:val="9"/>
        <w:rPr>
          <w:rFonts w:ascii="Arial" w:hAnsi="Arial" w:cs="Arial"/>
          <w:b/>
          <w:sz w:val="24"/>
          <w:szCs w:val="24"/>
        </w:rPr>
      </w:pPr>
    </w:p>
    <w:p w:rsidR="001A373D" w:rsidRPr="001A373D" w:rsidRDefault="001A373D" w:rsidP="001A373D">
      <w:pPr>
        <w:spacing w:after="0" w:line="360" w:lineRule="auto"/>
        <w:jc w:val="center"/>
        <w:rPr>
          <w:rFonts w:ascii="Arial" w:hAnsi="Arial" w:cs="Arial"/>
          <w:b/>
        </w:rPr>
      </w:pPr>
      <w:bookmarkStart w:id="9" w:name="bookmark6"/>
      <w:r w:rsidRPr="001A373D">
        <w:rPr>
          <w:rFonts w:ascii="Arial" w:hAnsi="Arial" w:cs="Arial"/>
          <w:b/>
        </w:rPr>
        <w:t>3. МЕРОПРИЯТИЯ ПО ТЕРРИТОРИАЛЬНОМУ</w:t>
      </w:r>
      <w:bookmarkStart w:id="10" w:name="bookmark7"/>
      <w:bookmarkEnd w:id="9"/>
      <w:r w:rsidRPr="001A373D">
        <w:rPr>
          <w:rFonts w:ascii="Arial" w:hAnsi="Arial" w:cs="Arial"/>
          <w:b/>
        </w:rPr>
        <w:t xml:space="preserve"> ПЛАНИРОВАНИЮ</w:t>
      </w:r>
      <w:bookmarkEnd w:id="10"/>
      <w:r w:rsidRPr="001A373D">
        <w:rPr>
          <w:rFonts w:ascii="Arial" w:hAnsi="Arial" w:cs="Arial"/>
          <w:b/>
        </w:rPr>
        <w:t>.</w:t>
      </w:r>
    </w:p>
    <w:p w:rsidR="001A373D" w:rsidRPr="001A373D" w:rsidRDefault="001A373D" w:rsidP="001A373D">
      <w:pPr>
        <w:suppressAutoHyphens/>
        <w:spacing w:after="0" w:line="360" w:lineRule="auto"/>
        <w:ind w:firstLine="709"/>
        <w:jc w:val="both"/>
        <w:rPr>
          <w:rFonts w:ascii="Arial" w:hAnsi="Arial" w:cs="Arial"/>
        </w:rPr>
      </w:pPr>
      <w:r w:rsidRPr="001A373D">
        <w:rPr>
          <w:rFonts w:ascii="Arial" w:hAnsi="Arial" w:cs="Arial"/>
        </w:rPr>
        <w:t>Формирование пространственной композиции выполнено на основе индивидуальных особенностей места, исторического и природного потенциала, своеобразия ландшафтной структуры территории и территориальных возможностей муниципального образования.</w:t>
      </w:r>
    </w:p>
    <w:p w:rsidR="001A373D" w:rsidRPr="001A373D" w:rsidRDefault="001A373D" w:rsidP="001A373D">
      <w:pPr>
        <w:suppressAutoHyphens/>
        <w:spacing w:after="0" w:line="360" w:lineRule="auto"/>
        <w:ind w:firstLine="709"/>
        <w:jc w:val="both"/>
        <w:rPr>
          <w:rFonts w:ascii="Arial" w:hAnsi="Arial" w:cs="Arial"/>
        </w:rPr>
      </w:pPr>
      <w:r w:rsidRPr="001A373D">
        <w:rPr>
          <w:rFonts w:ascii="Arial" w:hAnsi="Arial" w:cs="Arial"/>
        </w:rPr>
        <w:t>Основной идеей архитектурно-планировочных решений является повышение уровня комфортности среды проживания и достижение нормативной обеспеченности населения социальной и инженерной инфраструктурой с сохранением территории населенных пунктов в существующих границах.</w:t>
      </w:r>
    </w:p>
    <w:p w:rsidR="001A373D" w:rsidRPr="001A373D" w:rsidRDefault="001A373D" w:rsidP="001A373D">
      <w:pPr>
        <w:pStyle w:val="22"/>
        <w:shd w:val="clear" w:color="auto" w:fill="auto"/>
        <w:spacing w:line="360" w:lineRule="auto"/>
        <w:ind w:firstLine="709"/>
        <w:jc w:val="both"/>
        <w:rPr>
          <w:rFonts w:ascii="Arial" w:hAnsi="Arial" w:cs="Arial"/>
          <w:sz w:val="24"/>
          <w:szCs w:val="24"/>
        </w:rPr>
      </w:pPr>
      <w:r w:rsidRPr="001A373D">
        <w:rPr>
          <w:rFonts w:ascii="Arial" w:hAnsi="Arial" w:cs="Arial"/>
          <w:sz w:val="24"/>
          <w:szCs w:val="24"/>
        </w:rPr>
        <w:t xml:space="preserve">Проект Генерального плана Ворошневского сельсовета разрабатывается </w:t>
      </w:r>
      <w:r w:rsidRPr="001A373D">
        <w:rPr>
          <w:rFonts w:ascii="Arial" w:hAnsi="Arial" w:cs="Arial"/>
          <w:sz w:val="24"/>
          <w:szCs w:val="24"/>
        </w:rPr>
        <w:lastRenderedPageBreak/>
        <w:t>на следующие проектные периоды:</w:t>
      </w:r>
    </w:p>
    <w:p w:rsidR="001A373D" w:rsidRPr="001A373D" w:rsidRDefault="001A373D" w:rsidP="001A373D">
      <w:pPr>
        <w:pStyle w:val="22"/>
        <w:numPr>
          <w:ilvl w:val="0"/>
          <w:numId w:val="5"/>
        </w:numPr>
        <w:shd w:val="clear" w:color="auto" w:fill="auto"/>
        <w:tabs>
          <w:tab w:val="left" w:pos="1126"/>
        </w:tabs>
        <w:spacing w:line="360" w:lineRule="auto"/>
        <w:ind w:firstLine="709"/>
        <w:jc w:val="both"/>
        <w:rPr>
          <w:rFonts w:ascii="Arial" w:hAnsi="Arial" w:cs="Arial"/>
          <w:sz w:val="24"/>
          <w:szCs w:val="24"/>
        </w:rPr>
      </w:pPr>
      <w:r w:rsidRPr="001A373D">
        <w:rPr>
          <w:rFonts w:ascii="Arial" w:hAnsi="Arial" w:cs="Arial"/>
          <w:sz w:val="24"/>
          <w:szCs w:val="24"/>
        </w:rPr>
        <w:t>первая очередь - до 2018 года;</w:t>
      </w:r>
    </w:p>
    <w:p w:rsidR="001A373D" w:rsidRPr="001A373D" w:rsidRDefault="001A373D" w:rsidP="001A373D">
      <w:pPr>
        <w:pStyle w:val="22"/>
        <w:numPr>
          <w:ilvl w:val="0"/>
          <w:numId w:val="5"/>
        </w:numPr>
        <w:shd w:val="clear" w:color="auto" w:fill="auto"/>
        <w:tabs>
          <w:tab w:val="left" w:pos="1126"/>
        </w:tabs>
        <w:spacing w:line="360" w:lineRule="auto"/>
        <w:ind w:firstLine="709"/>
        <w:jc w:val="both"/>
        <w:rPr>
          <w:rFonts w:ascii="Arial" w:hAnsi="Arial" w:cs="Arial"/>
          <w:sz w:val="24"/>
          <w:szCs w:val="24"/>
        </w:rPr>
      </w:pPr>
      <w:r w:rsidRPr="001A373D">
        <w:rPr>
          <w:rFonts w:ascii="Arial" w:hAnsi="Arial" w:cs="Arial"/>
          <w:sz w:val="24"/>
          <w:szCs w:val="24"/>
        </w:rPr>
        <w:t>расчетный срок - до 2038 года.</w:t>
      </w:r>
    </w:p>
    <w:p w:rsidR="001A373D" w:rsidRPr="001A373D" w:rsidRDefault="001A373D" w:rsidP="001A373D">
      <w:pPr>
        <w:pStyle w:val="2"/>
        <w:keepNext w:val="0"/>
        <w:suppressAutoHyphens/>
        <w:spacing w:before="0" w:after="0" w:line="360" w:lineRule="auto"/>
        <w:ind w:firstLine="709"/>
        <w:jc w:val="both"/>
        <w:rPr>
          <w:i w:val="0"/>
          <w:sz w:val="24"/>
          <w:szCs w:val="24"/>
        </w:rPr>
      </w:pPr>
      <w:bookmarkStart w:id="11" w:name="_Toc336507773"/>
      <w:r w:rsidRPr="001A373D">
        <w:rPr>
          <w:i w:val="0"/>
          <w:sz w:val="24"/>
          <w:szCs w:val="24"/>
        </w:rPr>
        <w:t>3.1. Мероприятия по развитию и преобразованию пространственно-планировочной структуры</w:t>
      </w:r>
      <w:bookmarkEnd w:id="11"/>
      <w:r w:rsidRPr="001A373D">
        <w:rPr>
          <w:i w:val="0"/>
          <w:sz w:val="24"/>
          <w:szCs w:val="24"/>
        </w:rPr>
        <w:t>.</w:t>
      </w:r>
    </w:p>
    <w:p w:rsidR="001A373D" w:rsidRPr="001A373D" w:rsidRDefault="001A373D" w:rsidP="001A373D">
      <w:pPr>
        <w:pStyle w:val="3"/>
        <w:keepNext w:val="0"/>
        <w:keepLines w:val="0"/>
        <w:suppressAutoHyphens/>
        <w:spacing w:before="0" w:line="360" w:lineRule="auto"/>
        <w:ind w:firstLine="709"/>
        <w:jc w:val="both"/>
        <w:rPr>
          <w:rFonts w:ascii="Arial" w:hAnsi="Arial" w:cs="Arial"/>
          <w:color w:val="auto"/>
          <w:kern w:val="32"/>
          <w:lang w:eastAsia="ru-RU"/>
        </w:rPr>
      </w:pPr>
      <w:bookmarkStart w:id="12" w:name="_Toc336507774"/>
      <w:r w:rsidRPr="001A373D">
        <w:rPr>
          <w:rFonts w:ascii="Arial" w:hAnsi="Arial" w:cs="Arial"/>
          <w:color w:val="auto"/>
          <w:kern w:val="32"/>
          <w:lang w:eastAsia="ru-RU"/>
        </w:rPr>
        <w:t>3.1.1. Архитектурно-планировочные решения</w:t>
      </w:r>
      <w:bookmarkEnd w:id="12"/>
      <w:r w:rsidRPr="001A373D">
        <w:rPr>
          <w:rFonts w:ascii="Arial" w:hAnsi="Arial" w:cs="Arial"/>
          <w:color w:val="auto"/>
          <w:kern w:val="32"/>
          <w:lang w:eastAsia="ru-RU"/>
        </w:rPr>
        <w:t>.</w:t>
      </w:r>
    </w:p>
    <w:p w:rsidR="001A373D" w:rsidRPr="001A373D" w:rsidRDefault="001A373D" w:rsidP="001A373D">
      <w:pPr>
        <w:widowControl w:val="0"/>
        <w:spacing w:after="0" w:line="360" w:lineRule="auto"/>
        <w:ind w:firstLine="709"/>
        <w:jc w:val="both"/>
        <w:rPr>
          <w:rFonts w:ascii="Arial" w:hAnsi="Arial" w:cs="Arial"/>
        </w:rPr>
      </w:pPr>
      <w:r w:rsidRPr="001A373D">
        <w:rPr>
          <w:rFonts w:ascii="Arial" w:hAnsi="Arial" w:cs="Arial"/>
        </w:rPr>
        <w:t xml:space="preserve">Планировочным центром Ворошневского сельсовета определена </w:t>
      </w:r>
      <w:r w:rsidRPr="001A373D">
        <w:rPr>
          <w:rFonts w:ascii="Arial" w:hAnsi="Arial" w:cs="Arial"/>
          <w:bCs/>
        </w:rPr>
        <w:t>деревня Ворошнево,</w:t>
      </w:r>
      <w:r w:rsidRPr="001A373D">
        <w:rPr>
          <w:rFonts w:ascii="Arial" w:hAnsi="Arial" w:cs="Arial"/>
        </w:rPr>
        <w:t xml:space="preserve"> расположенная в 1,0 км от районного и областного центра – г. Курск.</w:t>
      </w:r>
    </w:p>
    <w:p w:rsidR="001A373D" w:rsidRPr="001A373D" w:rsidRDefault="001A373D" w:rsidP="001A373D">
      <w:pPr>
        <w:spacing w:after="0" w:line="360" w:lineRule="auto"/>
        <w:ind w:firstLine="709"/>
        <w:jc w:val="both"/>
        <w:rPr>
          <w:rFonts w:ascii="Arial" w:eastAsia="Calibri" w:hAnsi="Arial" w:cs="Arial"/>
        </w:rPr>
      </w:pPr>
      <w:r w:rsidRPr="001A373D">
        <w:rPr>
          <w:rFonts w:ascii="Arial" w:hAnsi="Arial" w:cs="Arial"/>
        </w:rPr>
        <w:t xml:space="preserve">Основной въезд на территорию д. </w:t>
      </w:r>
      <w:r w:rsidRPr="001A373D">
        <w:rPr>
          <w:rFonts w:ascii="Arial" w:hAnsi="Arial" w:cs="Arial"/>
          <w:bCs/>
        </w:rPr>
        <w:t>Ворошнево</w:t>
      </w:r>
      <w:r w:rsidRPr="001A373D">
        <w:rPr>
          <w:rFonts w:ascii="Arial" w:hAnsi="Arial" w:cs="Arial"/>
        </w:rPr>
        <w:t xml:space="preserve"> осуществляется по </w:t>
      </w:r>
      <w:r w:rsidRPr="001A373D">
        <w:rPr>
          <w:rFonts w:ascii="Arial" w:hAnsi="Arial" w:cs="Arial"/>
          <w:kern w:val="0"/>
          <w:lang w:eastAsia="ru-RU"/>
        </w:rPr>
        <w:t>автомобильной дороге регионального значения 38 ОП РЗ 38К-017 (Р199) Курск - Льгов - Рыльск - граница с Украиной (на Глухов)</w:t>
      </w:r>
      <w:r w:rsidRPr="001A373D">
        <w:rPr>
          <w:rFonts w:ascii="Arial" w:hAnsi="Arial" w:cs="Arial"/>
        </w:rPr>
        <w:t xml:space="preserve"> из города Курск.</w:t>
      </w:r>
    </w:p>
    <w:p w:rsidR="001A373D" w:rsidRPr="001A373D" w:rsidRDefault="001A373D" w:rsidP="001A373D">
      <w:pPr>
        <w:suppressAutoHyphens/>
        <w:spacing w:after="0" w:line="360" w:lineRule="auto"/>
        <w:ind w:firstLine="709"/>
        <w:jc w:val="both"/>
        <w:rPr>
          <w:rFonts w:ascii="Arial" w:hAnsi="Arial" w:cs="Arial"/>
        </w:rPr>
      </w:pPr>
      <w:r w:rsidRPr="001A373D">
        <w:rPr>
          <w:rFonts w:ascii="Arial" w:hAnsi="Arial" w:cs="Arial"/>
        </w:rPr>
        <w:t>Сложившийся планировочный каркас (структура) является структурообразующей основой территориальной целостности муниципального образования. Его сохранение и развитие, имеет особое значение при решении задач эффективного использования демографического и интеллектуального потенциала, ведения сельского хозяйства, рекреационного использования благоприятных территорий.</w:t>
      </w:r>
    </w:p>
    <w:p w:rsidR="001A373D" w:rsidRPr="001A373D" w:rsidRDefault="001A373D" w:rsidP="001A373D">
      <w:pPr>
        <w:spacing w:after="0" w:line="360" w:lineRule="auto"/>
        <w:ind w:firstLine="851"/>
        <w:jc w:val="both"/>
        <w:rPr>
          <w:rFonts w:ascii="Arial" w:hAnsi="Arial" w:cs="Arial"/>
        </w:rPr>
      </w:pPr>
      <w:r w:rsidRPr="001A373D">
        <w:rPr>
          <w:rFonts w:ascii="Arial" w:hAnsi="Arial" w:cs="Arial"/>
        </w:rPr>
        <w:t>Комплексное освоение (коттеджная застройка) новых территорий должно проходить в соответствии с действующими нормами, в частности должно удовлетворяться требование СП 42.13330-2011 «Градостроительство. Планировка и застройка городских и сельских поселений», представленное ниже:</w:t>
      </w:r>
    </w:p>
    <w:p w:rsidR="001A373D" w:rsidRPr="001A373D" w:rsidRDefault="001A373D" w:rsidP="001A373D">
      <w:pPr>
        <w:pStyle w:val="af9"/>
        <w:widowControl w:val="0"/>
        <w:spacing w:after="0"/>
        <w:jc w:val="center"/>
        <w:rPr>
          <w:rFonts w:ascii="Arial" w:hAnsi="Arial" w:cs="Arial"/>
          <w:color w:val="auto"/>
          <w:kern w:val="0"/>
          <w:sz w:val="24"/>
          <w:szCs w:val="24"/>
          <w:lang w:eastAsia="ru-RU"/>
        </w:rPr>
      </w:pPr>
      <w:r w:rsidRPr="001A373D">
        <w:rPr>
          <w:rFonts w:ascii="Arial" w:hAnsi="Arial" w:cs="Arial"/>
          <w:color w:val="auto"/>
          <w:kern w:val="0"/>
          <w:sz w:val="24"/>
          <w:szCs w:val="24"/>
          <w:lang w:eastAsia="ru-RU"/>
        </w:rPr>
        <w:t>Таблица. Нормативное соотношение территорий различного функционального назначения в составе комплексной застройки.</w:t>
      </w:r>
    </w:p>
    <w:tbl>
      <w:tblPr>
        <w:tblW w:w="9284" w:type="dxa"/>
        <w:tblLayout w:type="fixed"/>
        <w:tblCellMar>
          <w:left w:w="70" w:type="dxa"/>
          <w:right w:w="70" w:type="dxa"/>
        </w:tblCellMar>
        <w:tblLook w:val="0000"/>
      </w:tblPr>
      <w:tblGrid>
        <w:gridCol w:w="1913"/>
        <w:gridCol w:w="1843"/>
        <w:gridCol w:w="2126"/>
        <w:gridCol w:w="1701"/>
        <w:gridCol w:w="1701"/>
      </w:tblGrid>
      <w:tr w:rsidR="001A373D" w:rsidRPr="001A373D" w:rsidTr="003F11A9">
        <w:trPr>
          <w:cantSplit/>
          <w:trHeight w:val="480"/>
        </w:trPr>
        <w:tc>
          <w:tcPr>
            <w:tcW w:w="1913" w:type="dxa"/>
            <w:tcBorders>
              <w:top w:val="single" w:sz="6" w:space="0" w:color="auto"/>
              <w:left w:val="single" w:sz="6" w:space="0" w:color="auto"/>
              <w:bottom w:val="single" w:sz="6" w:space="0" w:color="auto"/>
              <w:right w:val="single" w:sz="6" w:space="0" w:color="auto"/>
            </w:tcBorders>
            <w:vAlign w:val="center"/>
          </w:tcPr>
          <w:p w:rsidR="001A373D" w:rsidRPr="001A373D" w:rsidRDefault="001A373D" w:rsidP="009606F5">
            <w:pPr>
              <w:tabs>
                <w:tab w:val="left" w:pos="1230"/>
              </w:tabs>
              <w:jc w:val="center"/>
              <w:rPr>
                <w:rFonts w:ascii="Arial" w:hAnsi="Arial" w:cs="Arial"/>
                <w:b/>
              </w:rPr>
            </w:pPr>
            <w:r w:rsidRPr="001A373D">
              <w:rPr>
                <w:rFonts w:ascii="Arial" w:hAnsi="Arial" w:cs="Arial"/>
                <w:b/>
              </w:rPr>
              <w:t>Вид жилого</w:t>
            </w:r>
            <w:r w:rsidRPr="001A373D">
              <w:rPr>
                <w:rFonts w:ascii="Arial" w:hAnsi="Arial" w:cs="Arial"/>
                <w:b/>
              </w:rPr>
              <w:br/>
              <w:t>образования</w:t>
            </w:r>
          </w:p>
        </w:tc>
        <w:tc>
          <w:tcPr>
            <w:tcW w:w="1843" w:type="dxa"/>
            <w:tcBorders>
              <w:top w:val="single" w:sz="6" w:space="0" w:color="auto"/>
              <w:left w:val="single" w:sz="6" w:space="0" w:color="auto"/>
              <w:bottom w:val="single" w:sz="6" w:space="0" w:color="auto"/>
              <w:right w:val="single" w:sz="6" w:space="0" w:color="auto"/>
            </w:tcBorders>
            <w:vAlign w:val="center"/>
          </w:tcPr>
          <w:p w:rsidR="001A373D" w:rsidRPr="001A373D" w:rsidRDefault="001A373D" w:rsidP="009606F5">
            <w:pPr>
              <w:tabs>
                <w:tab w:val="left" w:pos="1230"/>
              </w:tabs>
              <w:jc w:val="center"/>
              <w:rPr>
                <w:rFonts w:ascii="Arial" w:hAnsi="Arial" w:cs="Arial"/>
                <w:b/>
              </w:rPr>
            </w:pPr>
            <w:r w:rsidRPr="001A373D">
              <w:rPr>
                <w:rFonts w:ascii="Arial" w:hAnsi="Arial" w:cs="Arial"/>
                <w:b/>
              </w:rPr>
              <w:t>Участки жилой</w:t>
            </w:r>
            <w:r w:rsidRPr="001A373D">
              <w:rPr>
                <w:rFonts w:ascii="Arial" w:hAnsi="Arial" w:cs="Arial"/>
                <w:b/>
              </w:rPr>
              <w:br/>
              <w:t>застройки</w:t>
            </w:r>
          </w:p>
        </w:tc>
        <w:tc>
          <w:tcPr>
            <w:tcW w:w="2126" w:type="dxa"/>
            <w:tcBorders>
              <w:top w:val="single" w:sz="6" w:space="0" w:color="auto"/>
              <w:left w:val="single" w:sz="6" w:space="0" w:color="auto"/>
              <w:bottom w:val="single" w:sz="6" w:space="0" w:color="auto"/>
              <w:right w:val="single" w:sz="6" w:space="0" w:color="auto"/>
            </w:tcBorders>
            <w:vAlign w:val="center"/>
          </w:tcPr>
          <w:p w:rsidR="001A373D" w:rsidRPr="001A373D" w:rsidRDefault="001A373D" w:rsidP="009606F5">
            <w:pPr>
              <w:tabs>
                <w:tab w:val="left" w:pos="1230"/>
              </w:tabs>
              <w:jc w:val="center"/>
              <w:rPr>
                <w:rFonts w:ascii="Arial" w:hAnsi="Arial" w:cs="Arial"/>
                <w:b/>
              </w:rPr>
            </w:pPr>
            <w:r w:rsidRPr="001A373D">
              <w:rPr>
                <w:rFonts w:ascii="Arial" w:hAnsi="Arial" w:cs="Arial"/>
                <w:b/>
              </w:rPr>
              <w:t>Участки</w:t>
            </w:r>
            <w:r w:rsidRPr="001A373D">
              <w:rPr>
                <w:rFonts w:ascii="Arial" w:hAnsi="Arial" w:cs="Arial"/>
                <w:b/>
              </w:rPr>
              <w:br/>
              <w:t>общественной</w:t>
            </w:r>
            <w:r w:rsidRPr="001A373D">
              <w:rPr>
                <w:rFonts w:ascii="Arial" w:hAnsi="Arial" w:cs="Arial"/>
                <w:b/>
              </w:rPr>
              <w:br/>
              <w:t>застройки</w:t>
            </w:r>
          </w:p>
        </w:tc>
        <w:tc>
          <w:tcPr>
            <w:tcW w:w="1701" w:type="dxa"/>
            <w:tcBorders>
              <w:top w:val="single" w:sz="6" w:space="0" w:color="auto"/>
              <w:left w:val="single" w:sz="6" w:space="0" w:color="auto"/>
              <w:bottom w:val="single" w:sz="6" w:space="0" w:color="auto"/>
              <w:right w:val="single" w:sz="6" w:space="0" w:color="auto"/>
            </w:tcBorders>
            <w:vAlign w:val="center"/>
          </w:tcPr>
          <w:p w:rsidR="001A373D" w:rsidRPr="001A373D" w:rsidRDefault="001A373D" w:rsidP="009606F5">
            <w:pPr>
              <w:tabs>
                <w:tab w:val="left" w:pos="1230"/>
              </w:tabs>
              <w:jc w:val="center"/>
              <w:rPr>
                <w:rFonts w:ascii="Arial" w:hAnsi="Arial" w:cs="Arial"/>
                <w:b/>
              </w:rPr>
            </w:pPr>
            <w:r w:rsidRPr="001A373D">
              <w:rPr>
                <w:rFonts w:ascii="Arial" w:hAnsi="Arial" w:cs="Arial"/>
                <w:b/>
              </w:rPr>
              <w:t xml:space="preserve">Территории </w:t>
            </w:r>
            <w:r w:rsidRPr="001A373D">
              <w:rPr>
                <w:rFonts w:ascii="Arial" w:hAnsi="Arial" w:cs="Arial"/>
                <w:b/>
              </w:rPr>
              <w:br/>
              <w:t>зеленых</w:t>
            </w:r>
            <w:r w:rsidRPr="001A373D">
              <w:rPr>
                <w:rFonts w:ascii="Arial" w:hAnsi="Arial" w:cs="Arial"/>
                <w:b/>
              </w:rPr>
              <w:br/>
              <w:t>насаждений</w:t>
            </w:r>
          </w:p>
        </w:tc>
        <w:tc>
          <w:tcPr>
            <w:tcW w:w="1701" w:type="dxa"/>
            <w:tcBorders>
              <w:top w:val="single" w:sz="6" w:space="0" w:color="auto"/>
              <w:left w:val="single" w:sz="6" w:space="0" w:color="auto"/>
              <w:bottom w:val="single" w:sz="6" w:space="0" w:color="auto"/>
              <w:right w:val="single" w:sz="6" w:space="0" w:color="auto"/>
            </w:tcBorders>
            <w:vAlign w:val="center"/>
          </w:tcPr>
          <w:p w:rsidR="001A373D" w:rsidRPr="001A373D" w:rsidRDefault="001A373D" w:rsidP="009606F5">
            <w:pPr>
              <w:tabs>
                <w:tab w:val="left" w:pos="1230"/>
              </w:tabs>
              <w:jc w:val="center"/>
              <w:rPr>
                <w:rFonts w:ascii="Arial" w:hAnsi="Arial" w:cs="Arial"/>
                <w:b/>
              </w:rPr>
            </w:pPr>
            <w:r w:rsidRPr="001A373D">
              <w:rPr>
                <w:rFonts w:ascii="Arial" w:hAnsi="Arial" w:cs="Arial"/>
                <w:b/>
              </w:rPr>
              <w:t>Улицы,</w:t>
            </w:r>
            <w:r w:rsidRPr="001A373D">
              <w:rPr>
                <w:rFonts w:ascii="Arial" w:hAnsi="Arial" w:cs="Arial"/>
                <w:b/>
              </w:rPr>
              <w:br/>
              <w:t>проезды,</w:t>
            </w:r>
            <w:r w:rsidRPr="001A373D">
              <w:rPr>
                <w:rFonts w:ascii="Arial" w:hAnsi="Arial" w:cs="Arial"/>
                <w:b/>
              </w:rPr>
              <w:br/>
              <w:t>стоянки</w:t>
            </w:r>
          </w:p>
        </w:tc>
      </w:tr>
      <w:tr w:rsidR="001A373D" w:rsidRPr="001A373D" w:rsidTr="003F11A9">
        <w:trPr>
          <w:cantSplit/>
          <w:trHeight w:val="906"/>
        </w:trPr>
        <w:tc>
          <w:tcPr>
            <w:tcW w:w="1913" w:type="dxa"/>
            <w:tcBorders>
              <w:top w:val="single" w:sz="6" w:space="0" w:color="auto"/>
              <w:left w:val="single" w:sz="6" w:space="0" w:color="auto"/>
              <w:bottom w:val="single" w:sz="6" w:space="0" w:color="auto"/>
              <w:right w:val="single" w:sz="6" w:space="0" w:color="auto"/>
            </w:tcBorders>
            <w:vAlign w:val="center"/>
          </w:tcPr>
          <w:p w:rsidR="001A373D" w:rsidRPr="001A373D" w:rsidRDefault="001A373D" w:rsidP="009606F5">
            <w:pPr>
              <w:tabs>
                <w:tab w:val="left" w:pos="1230"/>
              </w:tabs>
              <w:spacing w:after="0" w:line="240" w:lineRule="auto"/>
              <w:jc w:val="center"/>
              <w:rPr>
                <w:rFonts w:ascii="Arial" w:hAnsi="Arial" w:cs="Arial"/>
              </w:rPr>
            </w:pPr>
            <w:r w:rsidRPr="001A373D">
              <w:rPr>
                <w:rFonts w:ascii="Arial" w:hAnsi="Arial" w:cs="Arial"/>
              </w:rPr>
              <w:t xml:space="preserve">Комплексная коттеджная </w:t>
            </w:r>
            <w:r w:rsidRPr="001A373D">
              <w:rPr>
                <w:rFonts w:ascii="Arial" w:hAnsi="Arial" w:cs="Arial"/>
              </w:rPr>
              <w:br/>
              <w:t>застройка</w:t>
            </w:r>
          </w:p>
        </w:tc>
        <w:tc>
          <w:tcPr>
            <w:tcW w:w="1843" w:type="dxa"/>
            <w:tcBorders>
              <w:top w:val="single" w:sz="6" w:space="0" w:color="auto"/>
              <w:left w:val="single" w:sz="6" w:space="0" w:color="auto"/>
              <w:bottom w:val="single" w:sz="6" w:space="0" w:color="auto"/>
              <w:right w:val="single" w:sz="6" w:space="0" w:color="auto"/>
            </w:tcBorders>
            <w:vAlign w:val="center"/>
          </w:tcPr>
          <w:p w:rsidR="001A373D" w:rsidRPr="001A373D" w:rsidRDefault="001A373D" w:rsidP="009606F5">
            <w:pPr>
              <w:tabs>
                <w:tab w:val="left" w:pos="1230"/>
              </w:tabs>
              <w:spacing w:after="0" w:line="240" w:lineRule="auto"/>
              <w:jc w:val="center"/>
              <w:rPr>
                <w:rFonts w:ascii="Arial" w:hAnsi="Arial" w:cs="Arial"/>
              </w:rPr>
            </w:pPr>
            <w:r w:rsidRPr="001A373D">
              <w:rPr>
                <w:rFonts w:ascii="Arial" w:hAnsi="Arial" w:cs="Arial"/>
              </w:rPr>
              <w:t>Не более 85%</w:t>
            </w:r>
          </w:p>
        </w:tc>
        <w:tc>
          <w:tcPr>
            <w:tcW w:w="2126" w:type="dxa"/>
            <w:tcBorders>
              <w:top w:val="single" w:sz="6" w:space="0" w:color="auto"/>
              <w:left w:val="single" w:sz="6" w:space="0" w:color="auto"/>
              <w:bottom w:val="single" w:sz="6" w:space="0" w:color="auto"/>
              <w:right w:val="single" w:sz="6" w:space="0" w:color="auto"/>
            </w:tcBorders>
            <w:vAlign w:val="center"/>
          </w:tcPr>
          <w:p w:rsidR="001A373D" w:rsidRPr="001A373D" w:rsidRDefault="001A373D" w:rsidP="009606F5">
            <w:pPr>
              <w:tabs>
                <w:tab w:val="left" w:pos="1230"/>
              </w:tabs>
              <w:spacing w:after="0" w:line="240" w:lineRule="auto"/>
              <w:jc w:val="center"/>
              <w:rPr>
                <w:rFonts w:ascii="Arial" w:hAnsi="Arial" w:cs="Arial"/>
              </w:rPr>
            </w:pPr>
            <w:r w:rsidRPr="001A373D">
              <w:rPr>
                <w:rFonts w:ascii="Arial" w:hAnsi="Arial" w:cs="Arial"/>
              </w:rPr>
              <w:t>3,0% - 5,0%</w:t>
            </w:r>
          </w:p>
        </w:tc>
        <w:tc>
          <w:tcPr>
            <w:tcW w:w="1701" w:type="dxa"/>
            <w:tcBorders>
              <w:top w:val="single" w:sz="6" w:space="0" w:color="auto"/>
              <w:left w:val="single" w:sz="6" w:space="0" w:color="auto"/>
              <w:bottom w:val="single" w:sz="6" w:space="0" w:color="auto"/>
              <w:right w:val="single" w:sz="6" w:space="0" w:color="auto"/>
            </w:tcBorders>
            <w:vAlign w:val="center"/>
          </w:tcPr>
          <w:p w:rsidR="001A373D" w:rsidRPr="001A373D" w:rsidRDefault="001A373D" w:rsidP="009606F5">
            <w:pPr>
              <w:tabs>
                <w:tab w:val="left" w:pos="1230"/>
              </w:tabs>
              <w:spacing w:after="0" w:line="240" w:lineRule="auto"/>
              <w:jc w:val="center"/>
              <w:rPr>
                <w:rFonts w:ascii="Arial" w:hAnsi="Arial" w:cs="Arial"/>
              </w:rPr>
            </w:pPr>
            <w:r w:rsidRPr="001A373D">
              <w:rPr>
                <w:rFonts w:ascii="Arial" w:hAnsi="Arial" w:cs="Arial"/>
              </w:rPr>
              <w:t>Не менее 3,0%</w:t>
            </w:r>
          </w:p>
        </w:tc>
        <w:tc>
          <w:tcPr>
            <w:tcW w:w="1701" w:type="dxa"/>
            <w:tcBorders>
              <w:top w:val="single" w:sz="6" w:space="0" w:color="auto"/>
              <w:left w:val="single" w:sz="6" w:space="0" w:color="auto"/>
              <w:bottom w:val="single" w:sz="6" w:space="0" w:color="auto"/>
              <w:right w:val="single" w:sz="6" w:space="0" w:color="auto"/>
            </w:tcBorders>
            <w:vAlign w:val="center"/>
          </w:tcPr>
          <w:p w:rsidR="001A373D" w:rsidRPr="001A373D" w:rsidRDefault="001A373D" w:rsidP="009606F5">
            <w:pPr>
              <w:tabs>
                <w:tab w:val="left" w:pos="1230"/>
              </w:tabs>
              <w:spacing w:after="0" w:line="240" w:lineRule="auto"/>
              <w:jc w:val="center"/>
              <w:rPr>
                <w:rFonts w:ascii="Arial" w:hAnsi="Arial" w:cs="Arial"/>
              </w:rPr>
            </w:pPr>
            <w:r w:rsidRPr="001A373D">
              <w:rPr>
                <w:rFonts w:ascii="Arial" w:hAnsi="Arial" w:cs="Arial"/>
              </w:rPr>
              <w:t>5,0% - 7,0%</w:t>
            </w:r>
          </w:p>
        </w:tc>
      </w:tr>
    </w:tbl>
    <w:p w:rsidR="001A373D" w:rsidRPr="001A373D" w:rsidRDefault="001A373D" w:rsidP="001A373D">
      <w:pPr>
        <w:suppressAutoHyphens/>
        <w:spacing w:after="0"/>
        <w:ind w:firstLine="851"/>
        <w:jc w:val="both"/>
        <w:rPr>
          <w:rFonts w:ascii="Arial" w:hAnsi="Arial" w:cs="Arial"/>
        </w:rPr>
      </w:pPr>
    </w:p>
    <w:p w:rsidR="001A373D" w:rsidRPr="001A373D" w:rsidRDefault="001A373D" w:rsidP="001A373D">
      <w:pPr>
        <w:suppressAutoHyphens/>
        <w:spacing w:after="0"/>
        <w:ind w:firstLine="851"/>
        <w:jc w:val="both"/>
        <w:rPr>
          <w:rFonts w:ascii="Arial" w:hAnsi="Arial" w:cs="Arial"/>
        </w:rPr>
      </w:pPr>
    </w:p>
    <w:p w:rsidR="001A373D" w:rsidRPr="001A373D" w:rsidRDefault="001A373D" w:rsidP="001A373D">
      <w:pPr>
        <w:suppressAutoHyphens/>
        <w:spacing w:after="0"/>
        <w:ind w:firstLine="851"/>
        <w:jc w:val="both"/>
        <w:rPr>
          <w:rFonts w:ascii="Arial" w:hAnsi="Arial" w:cs="Arial"/>
        </w:rPr>
      </w:pPr>
    </w:p>
    <w:p w:rsidR="001A373D" w:rsidRPr="001A373D" w:rsidRDefault="001A373D" w:rsidP="001A373D">
      <w:pPr>
        <w:pStyle w:val="3"/>
        <w:keepNext w:val="0"/>
        <w:keepLines w:val="0"/>
        <w:widowControl w:val="0"/>
        <w:suppressAutoHyphens/>
        <w:spacing w:before="0" w:line="360" w:lineRule="auto"/>
        <w:ind w:firstLine="709"/>
        <w:jc w:val="both"/>
        <w:rPr>
          <w:rFonts w:ascii="Arial" w:hAnsi="Arial" w:cs="Arial"/>
          <w:color w:val="auto"/>
          <w:kern w:val="32"/>
          <w:lang w:eastAsia="ru-RU"/>
        </w:rPr>
      </w:pPr>
      <w:bookmarkStart w:id="13" w:name="_Toc336507775"/>
      <w:r w:rsidRPr="001A373D">
        <w:rPr>
          <w:rFonts w:ascii="Arial" w:hAnsi="Arial" w:cs="Arial"/>
          <w:color w:val="auto"/>
          <w:kern w:val="32"/>
          <w:lang w:eastAsia="ru-RU"/>
        </w:rPr>
        <w:t>3.1.2. Мероприятия по уточнению границы муниципального образования</w:t>
      </w:r>
      <w:bookmarkEnd w:id="13"/>
      <w:r w:rsidRPr="001A373D">
        <w:rPr>
          <w:rFonts w:ascii="Arial" w:hAnsi="Arial" w:cs="Arial"/>
          <w:color w:val="auto"/>
          <w:kern w:val="32"/>
          <w:lang w:eastAsia="ru-RU"/>
        </w:rPr>
        <w:t>.</w:t>
      </w:r>
    </w:p>
    <w:p w:rsidR="001A373D" w:rsidRPr="001A373D" w:rsidRDefault="001A373D" w:rsidP="001A373D">
      <w:pPr>
        <w:suppressAutoHyphens/>
        <w:spacing w:after="0" w:line="360" w:lineRule="auto"/>
        <w:ind w:firstLine="709"/>
        <w:jc w:val="both"/>
        <w:rPr>
          <w:rFonts w:ascii="Arial" w:hAnsi="Arial" w:cs="Arial"/>
          <w:bCs/>
        </w:rPr>
      </w:pPr>
      <w:r w:rsidRPr="001A373D">
        <w:rPr>
          <w:rFonts w:ascii="Arial" w:hAnsi="Arial" w:cs="Arial"/>
          <w:bCs/>
        </w:rPr>
        <w:t xml:space="preserve">Генеральным планом на </w:t>
      </w:r>
      <w:r w:rsidRPr="001A373D">
        <w:rPr>
          <w:rFonts w:ascii="Arial" w:hAnsi="Arial" w:cs="Arial"/>
          <w:bCs/>
          <w:lang w:val="en-US"/>
        </w:rPr>
        <w:t>I</w:t>
      </w:r>
      <w:r w:rsidRPr="001A373D">
        <w:rPr>
          <w:rFonts w:ascii="Arial" w:hAnsi="Arial" w:cs="Arial"/>
          <w:bCs/>
        </w:rPr>
        <w:t xml:space="preserve"> очередь и расчетный срок планируется мероприятия по изменению границ некоторых населенных пунктов, входящих в </w:t>
      </w:r>
      <w:r w:rsidRPr="001A373D">
        <w:rPr>
          <w:rFonts w:ascii="Arial" w:hAnsi="Arial" w:cs="Arial"/>
          <w:bCs/>
        </w:rPr>
        <w:lastRenderedPageBreak/>
        <w:t xml:space="preserve">состав </w:t>
      </w:r>
      <w:r w:rsidRPr="001A373D">
        <w:rPr>
          <w:rFonts w:ascii="Arial" w:hAnsi="Arial" w:cs="Arial"/>
        </w:rPr>
        <w:t>Ворошневского</w:t>
      </w:r>
      <w:r w:rsidRPr="001A373D">
        <w:rPr>
          <w:rFonts w:ascii="Arial" w:hAnsi="Arial" w:cs="Arial"/>
          <w:bCs/>
        </w:rPr>
        <w:t xml:space="preserve"> сельсовета, планируется изменение баланса земель, с переводом земель из одной категории в другую.</w:t>
      </w:r>
    </w:p>
    <w:p w:rsidR="001A373D" w:rsidRPr="001A373D" w:rsidRDefault="001A373D" w:rsidP="001A373D">
      <w:pPr>
        <w:pStyle w:val="2"/>
        <w:keepNext w:val="0"/>
        <w:widowControl w:val="0"/>
        <w:suppressAutoHyphens/>
        <w:spacing w:before="0" w:after="0" w:line="360" w:lineRule="auto"/>
        <w:ind w:firstLine="709"/>
        <w:jc w:val="both"/>
        <w:rPr>
          <w:i w:val="0"/>
          <w:sz w:val="24"/>
          <w:szCs w:val="24"/>
        </w:rPr>
      </w:pPr>
      <w:bookmarkStart w:id="14" w:name="_Toc268263727"/>
      <w:bookmarkStart w:id="15" w:name="_Toc298142858"/>
      <w:bookmarkStart w:id="16" w:name="_Toc336507777"/>
      <w:r w:rsidRPr="001A373D">
        <w:rPr>
          <w:i w:val="0"/>
          <w:sz w:val="24"/>
          <w:szCs w:val="24"/>
        </w:rPr>
        <w:t>3.2. Мероприятия по развитию социально-экономической сферы</w:t>
      </w:r>
      <w:bookmarkEnd w:id="14"/>
      <w:bookmarkEnd w:id="15"/>
      <w:bookmarkEnd w:id="16"/>
      <w:r w:rsidRPr="001A373D">
        <w:rPr>
          <w:i w:val="0"/>
          <w:sz w:val="24"/>
          <w:szCs w:val="24"/>
        </w:rPr>
        <w:t>.</w:t>
      </w:r>
    </w:p>
    <w:p w:rsidR="001A373D" w:rsidRPr="001A373D" w:rsidRDefault="001A373D" w:rsidP="001A373D">
      <w:pPr>
        <w:pStyle w:val="3"/>
        <w:keepNext w:val="0"/>
        <w:keepLines w:val="0"/>
        <w:widowControl w:val="0"/>
        <w:suppressAutoHyphens/>
        <w:spacing w:before="0" w:line="360" w:lineRule="auto"/>
        <w:ind w:firstLine="709"/>
        <w:jc w:val="both"/>
        <w:rPr>
          <w:rFonts w:ascii="Arial" w:hAnsi="Arial" w:cs="Arial"/>
          <w:color w:val="auto"/>
          <w:kern w:val="32"/>
          <w:lang w:eastAsia="ru-RU"/>
        </w:rPr>
      </w:pPr>
      <w:bookmarkStart w:id="17" w:name="_Toc336507778"/>
      <w:r w:rsidRPr="001A373D">
        <w:rPr>
          <w:rFonts w:ascii="Arial" w:hAnsi="Arial" w:cs="Arial"/>
          <w:color w:val="auto"/>
          <w:kern w:val="32"/>
          <w:lang w:eastAsia="ru-RU"/>
        </w:rPr>
        <w:t>3.2.1. Развитие экономической сферы</w:t>
      </w:r>
      <w:bookmarkEnd w:id="17"/>
      <w:r w:rsidRPr="001A373D">
        <w:rPr>
          <w:rFonts w:ascii="Arial" w:hAnsi="Arial" w:cs="Arial"/>
          <w:color w:val="auto"/>
          <w:kern w:val="32"/>
          <w:lang w:eastAsia="ru-RU"/>
        </w:rPr>
        <w:t>.</w:t>
      </w:r>
    </w:p>
    <w:p w:rsidR="001A373D" w:rsidRPr="001A373D" w:rsidRDefault="001A373D" w:rsidP="001A373D">
      <w:pPr>
        <w:widowControl w:val="0"/>
        <w:suppressAutoHyphens/>
        <w:spacing w:after="0" w:line="360" w:lineRule="auto"/>
        <w:ind w:firstLine="709"/>
        <w:jc w:val="both"/>
        <w:rPr>
          <w:rFonts w:ascii="Arial" w:hAnsi="Arial" w:cs="Arial"/>
          <w:bCs/>
        </w:rPr>
      </w:pPr>
      <w:r w:rsidRPr="001A373D">
        <w:rPr>
          <w:rFonts w:ascii="Arial" w:hAnsi="Arial" w:cs="Arial"/>
          <w:bCs/>
        </w:rPr>
        <w:t>Восстановление и развитие промышленного потенциала муниципального образования планируется посредством привлечения инвесторов и развития соответствующих промышленных производств.</w:t>
      </w:r>
    </w:p>
    <w:p w:rsidR="001A373D" w:rsidRPr="001A373D" w:rsidRDefault="001A373D" w:rsidP="001A373D">
      <w:pPr>
        <w:widowControl w:val="0"/>
        <w:suppressAutoHyphens/>
        <w:spacing w:after="0" w:line="360" w:lineRule="auto"/>
        <w:ind w:firstLine="709"/>
        <w:jc w:val="both"/>
        <w:rPr>
          <w:rFonts w:ascii="Arial" w:hAnsi="Arial" w:cs="Arial"/>
          <w:b/>
        </w:rPr>
      </w:pPr>
      <w:r w:rsidRPr="001A373D">
        <w:rPr>
          <w:rFonts w:ascii="Arial" w:hAnsi="Arial" w:cs="Arial"/>
          <w:b/>
        </w:rPr>
        <w:t>Генеральным планом на первую очередь строительства предлагается:</w:t>
      </w:r>
    </w:p>
    <w:p w:rsidR="001A373D" w:rsidRPr="001A373D" w:rsidRDefault="001A373D" w:rsidP="001A373D">
      <w:pPr>
        <w:pStyle w:val="11"/>
        <w:widowControl w:val="0"/>
        <w:suppressAutoHyphens/>
        <w:spacing w:after="0" w:line="360" w:lineRule="auto"/>
        <w:ind w:left="0" w:firstLine="709"/>
        <w:jc w:val="both"/>
        <w:rPr>
          <w:rFonts w:ascii="Arial" w:hAnsi="Arial" w:cs="Arial"/>
          <w:bCs/>
        </w:rPr>
      </w:pPr>
      <w:r w:rsidRPr="001A373D">
        <w:rPr>
          <w:rFonts w:ascii="Arial" w:hAnsi="Arial" w:cs="Arial"/>
          <w:bCs/>
        </w:rPr>
        <w:t>- увеличение объема целевого использования сельскохозяйственных угодий поселения;</w:t>
      </w:r>
    </w:p>
    <w:p w:rsidR="001A373D" w:rsidRPr="001A373D" w:rsidRDefault="001A373D" w:rsidP="001A373D">
      <w:pPr>
        <w:pStyle w:val="11"/>
        <w:widowControl w:val="0"/>
        <w:suppressAutoHyphens/>
        <w:spacing w:after="0" w:line="360" w:lineRule="auto"/>
        <w:ind w:left="0" w:firstLine="709"/>
        <w:jc w:val="both"/>
        <w:rPr>
          <w:rFonts w:ascii="Arial" w:hAnsi="Arial" w:cs="Arial"/>
          <w:bCs/>
        </w:rPr>
      </w:pPr>
      <w:r w:rsidRPr="001A373D">
        <w:rPr>
          <w:rFonts w:ascii="Arial" w:hAnsi="Arial" w:cs="Arial"/>
          <w:bCs/>
        </w:rPr>
        <w:t>- выделение в качестве инвестиционных площадок для развития малого и среднего предпринимательства недействующих, фактически заброшенных промышленных площадок;</w:t>
      </w:r>
    </w:p>
    <w:p w:rsidR="001A373D" w:rsidRPr="001A373D" w:rsidRDefault="001A373D" w:rsidP="001A373D">
      <w:pPr>
        <w:pStyle w:val="11"/>
        <w:widowControl w:val="0"/>
        <w:suppressAutoHyphens/>
        <w:spacing w:after="0" w:line="360" w:lineRule="auto"/>
        <w:ind w:left="0" w:firstLine="709"/>
        <w:jc w:val="both"/>
        <w:rPr>
          <w:rFonts w:ascii="Arial" w:hAnsi="Arial" w:cs="Arial"/>
          <w:bCs/>
        </w:rPr>
      </w:pPr>
      <w:r w:rsidRPr="001A373D">
        <w:rPr>
          <w:rFonts w:ascii="Arial" w:hAnsi="Arial" w:cs="Arial"/>
          <w:bCs/>
        </w:rPr>
        <w:t>- привлечение инвесторов для строительства сельскохозяйственных и промышленных предприятий на территории бывших складов и промплощадок;</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разработать мероприятия по выделению земельных участков под строительства промышленных предприятий, предложенного в СТП Курского района.</w:t>
      </w:r>
    </w:p>
    <w:p w:rsidR="001A373D" w:rsidRPr="001A373D" w:rsidRDefault="001A373D" w:rsidP="001A373D">
      <w:pPr>
        <w:pStyle w:val="3"/>
        <w:keepNext w:val="0"/>
        <w:keepLines w:val="0"/>
        <w:widowControl w:val="0"/>
        <w:suppressAutoHyphens/>
        <w:spacing w:before="0" w:line="360" w:lineRule="auto"/>
        <w:ind w:firstLine="709"/>
        <w:jc w:val="both"/>
        <w:rPr>
          <w:rFonts w:ascii="Arial" w:hAnsi="Arial" w:cs="Arial"/>
          <w:color w:val="auto"/>
          <w:kern w:val="32"/>
          <w:lang w:eastAsia="ru-RU"/>
        </w:rPr>
      </w:pPr>
      <w:bookmarkStart w:id="18" w:name="_Toc268263730"/>
      <w:bookmarkStart w:id="19" w:name="_Toc298142861"/>
      <w:bookmarkStart w:id="20" w:name="_Toc336507779"/>
      <w:r w:rsidRPr="001A373D">
        <w:rPr>
          <w:rFonts w:ascii="Arial" w:hAnsi="Arial" w:cs="Arial"/>
          <w:color w:val="auto"/>
          <w:kern w:val="32"/>
          <w:lang w:eastAsia="ru-RU"/>
        </w:rPr>
        <w:t>3.2.2. Жилищное строительство</w:t>
      </w:r>
      <w:bookmarkEnd w:id="18"/>
      <w:bookmarkEnd w:id="19"/>
      <w:bookmarkEnd w:id="20"/>
      <w:r w:rsidRPr="001A373D">
        <w:rPr>
          <w:rFonts w:ascii="Arial" w:hAnsi="Arial" w:cs="Arial"/>
          <w:color w:val="auto"/>
          <w:kern w:val="32"/>
          <w:lang w:eastAsia="ru-RU"/>
        </w:rPr>
        <w:t>.</w:t>
      </w:r>
    </w:p>
    <w:p w:rsidR="001A373D" w:rsidRPr="001A373D" w:rsidRDefault="001A373D" w:rsidP="001A373D">
      <w:pPr>
        <w:widowControl w:val="0"/>
        <w:suppressAutoHyphens/>
        <w:spacing w:after="0" w:line="360" w:lineRule="auto"/>
        <w:ind w:firstLine="709"/>
        <w:jc w:val="both"/>
        <w:rPr>
          <w:rFonts w:ascii="Arial" w:hAnsi="Arial" w:cs="Arial"/>
        </w:rPr>
      </w:pPr>
      <w:r w:rsidRPr="001A373D">
        <w:rPr>
          <w:rFonts w:ascii="Arial" w:hAnsi="Arial" w:cs="Arial"/>
        </w:rPr>
        <w:t>В рамках генерального плана формируются основные направления жилищного строительства как с позиции выявления территорий наиболее благоприятной для жилой застройки, так и с позиции формирования основных качественных и количественных характеристик перспективной жилой застройки. Основанием для непосредственного выделения участков индивидуального жилищного строительства должно осуществляться после разработки проекта планировки территории.</w:t>
      </w:r>
    </w:p>
    <w:p w:rsidR="001A373D" w:rsidRPr="001A373D" w:rsidRDefault="001A373D" w:rsidP="001A373D">
      <w:pPr>
        <w:widowControl w:val="0"/>
        <w:suppressAutoHyphens/>
        <w:spacing w:after="0" w:line="360" w:lineRule="auto"/>
        <w:ind w:firstLine="709"/>
        <w:jc w:val="both"/>
        <w:rPr>
          <w:rFonts w:ascii="Arial" w:hAnsi="Arial" w:cs="Arial"/>
        </w:rPr>
      </w:pPr>
      <w:r w:rsidRPr="001A373D">
        <w:rPr>
          <w:rFonts w:ascii="Arial" w:hAnsi="Arial" w:cs="Arial"/>
        </w:rPr>
        <w:t xml:space="preserve">Для определения проектных предложений был выбран стабилизационный сценарий развития, по которому планируемая численность населения на первую очередь строительства (до 2018 года) составит </w:t>
      </w:r>
      <w:r w:rsidRPr="001A373D">
        <w:rPr>
          <w:rFonts w:ascii="Arial" w:hAnsi="Arial" w:cs="Arial"/>
          <w:iCs/>
        </w:rPr>
        <w:t>4598</w:t>
      </w:r>
      <w:r w:rsidRPr="001A373D">
        <w:rPr>
          <w:rFonts w:ascii="Arial" w:hAnsi="Arial" w:cs="Arial"/>
        </w:rPr>
        <w:t xml:space="preserve"> человек и на расчетный срок (до 2038 года) – </w:t>
      </w:r>
      <w:r w:rsidRPr="001A373D">
        <w:rPr>
          <w:rFonts w:ascii="Arial" w:hAnsi="Arial" w:cs="Arial"/>
          <w:iCs/>
        </w:rPr>
        <w:t>4396</w:t>
      </w:r>
      <w:r w:rsidRPr="001A373D">
        <w:rPr>
          <w:rFonts w:ascii="Arial" w:hAnsi="Arial" w:cs="Arial"/>
        </w:rPr>
        <w:t xml:space="preserve"> человек.</w:t>
      </w:r>
    </w:p>
    <w:p w:rsidR="001A373D" w:rsidRPr="001A373D" w:rsidRDefault="001A373D" w:rsidP="001A373D">
      <w:pPr>
        <w:widowControl w:val="0"/>
        <w:suppressAutoHyphens/>
        <w:spacing w:after="0" w:line="360" w:lineRule="auto"/>
        <w:ind w:firstLine="851"/>
        <w:jc w:val="both"/>
        <w:rPr>
          <w:rFonts w:ascii="Arial" w:hAnsi="Arial" w:cs="Arial"/>
          <w:b/>
        </w:rPr>
      </w:pPr>
      <w:r w:rsidRPr="001A373D">
        <w:rPr>
          <w:rFonts w:ascii="Arial" w:hAnsi="Arial" w:cs="Arial"/>
          <w:b/>
        </w:rPr>
        <w:t>Генеральным планом на первую очередь строительства предлагается:</w:t>
      </w:r>
    </w:p>
    <w:p w:rsidR="001A373D" w:rsidRPr="001A373D" w:rsidRDefault="001A373D" w:rsidP="001A373D">
      <w:pPr>
        <w:pStyle w:val="11"/>
        <w:widowControl w:val="0"/>
        <w:numPr>
          <w:ilvl w:val="1"/>
          <w:numId w:val="2"/>
        </w:numPr>
        <w:suppressAutoHyphens/>
        <w:spacing w:after="0" w:line="360" w:lineRule="auto"/>
        <w:ind w:left="0" w:firstLine="709"/>
        <w:jc w:val="both"/>
        <w:rPr>
          <w:rFonts w:ascii="Arial" w:hAnsi="Arial" w:cs="Arial"/>
        </w:rPr>
      </w:pPr>
      <w:r w:rsidRPr="001A373D">
        <w:rPr>
          <w:rFonts w:ascii="Arial" w:hAnsi="Arial" w:cs="Arial"/>
        </w:rPr>
        <w:t xml:space="preserve">Подготовка документации по планировке территории, а также документации, необходимой для проведения торгов на право приобретения </w:t>
      </w:r>
      <w:r w:rsidRPr="001A373D">
        <w:rPr>
          <w:rFonts w:ascii="Arial" w:hAnsi="Arial" w:cs="Arial"/>
        </w:rPr>
        <w:lastRenderedPageBreak/>
        <w:t xml:space="preserve">(владения) земельных участков для комплексного освоения в целях жилищного строительства, в том числе для организации нового индивидуального жилищного строительства в </w:t>
      </w:r>
      <w:r w:rsidRPr="001A373D">
        <w:rPr>
          <w:rFonts w:ascii="Arial" w:hAnsi="Arial" w:cs="Arial"/>
          <w:bCs/>
        </w:rPr>
        <w:t>д. Рассыльная</w:t>
      </w:r>
      <w:r w:rsidRPr="001A373D">
        <w:rPr>
          <w:rFonts w:ascii="Arial" w:hAnsi="Arial" w:cs="Arial"/>
        </w:rPr>
        <w:t>, х. Духовец.</w:t>
      </w:r>
    </w:p>
    <w:p w:rsidR="001A373D" w:rsidRPr="001A373D" w:rsidRDefault="001A373D" w:rsidP="001A373D">
      <w:pPr>
        <w:pStyle w:val="11"/>
        <w:widowControl w:val="0"/>
        <w:numPr>
          <w:ilvl w:val="1"/>
          <w:numId w:val="2"/>
        </w:numPr>
        <w:suppressAutoHyphens/>
        <w:spacing w:after="0" w:line="360" w:lineRule="auto"/>
        <w:ind w:left="0" w:firstLine="709"/>
        <w:jc w:val="both"/>
        <w:rPr>
          <w:rFonts w:ascii="Arial" w:hAnsi="Arial" w:cs="Arial"/>
        </w:rPr>
      </w:pPr>
      <w:r w:rsidRPr="001A373D">
        <w:rPr>
          <w:rFonts w:ascii="Arial" w:hAnsi="Arial" w:cs="Arial"/>
          <w:color w:val="000000"/>
        </w:rPr>
        <w:t xml:space="preserve">В границах </w:t>
      </w:r>
      <w:r w:rsidRPr="001A373D">
        <w:rPr>
          <w:rFonts w:ascii="Arial" w:hAnsi="Arial" w:cs="Arial"/>
        </w:rPr>
        <w:t>населенных пунктов: д. Ворошнево,</w:t>
      </w:r>
      <w:r w:rsidRPr="001A373D">
        <w:rPr>
          <w:rFonts w:ascii="Arial" w:hAnsi="Arial" w:cs="Arial"/>
          <w:bCs/>
        </w:rPr>
        <w:t xml:space="preserve"> д. Рассыльная,</w:t>
      </w:r>
      <w:r w:rsidRPr="001A373D">
        <w:rPr>
          <w:rFonts w:ascii="Arial" w:hAnsi="Arial" w:cs="Arial"/>
        </w:rPr>
        <w:t xml:space="preserve"> х. Духовец, </w:t>
      </w:r>
      <w:r w:rsidRPr="001A373D">
        <w:rPr>
          <w:rFonts w:ascii="Arial" w:hAnsi="Arial" w:cs="Arial"/>
          <w:color w:val="000000"/>
        </w:rPr>
        <w:t xml:space="preserve">необходимо провести инвентаризацию существующих земельных участков, которые являются брошенными, невостребованными и могут являться </w:t>
      </w:r>
      <w:r w:rsidRPr="001A373D">
        <w:rPr>
          <w:rFonts w:ascii="Arial" w:hAnsi="Arial" w:cs="Arial"/>
        </w:rPr>
        <w:t>потенциальными территориями</w:t>
      </w:r>
      <w:r w:rsidRPr="001A373D">
        <w:rPr>
          <w:rFonts w:ascii="Arial" w:hAnsi="Arial" w:cs="Arial"/>
          <w:color w:val="000000"/>
        </w:rPr>
        <w:t xml:space="preserve"> для строительства муниципального жилья, площадок для комплексной жилой застройки с привлечением инвестиционных средств, а также индивидуального жилищного строительства.</w:t>
      </w:r>
    </w:p>
    <w:p w:rsidR="001A373D" w:rsidRPr="001A373D" w:rsidRDefault="001A373D" w:rsidP="001A373D">
      <w:pPr>
        <w:pStyle w:val="11"/>
        <w:widowControl w:val="0"/>
        <w:numPr>
          <w:ilvl w:val="1"/>
          <w:numId w:val="2"/>
        </w:numPr>
        <w:suppressAutoHyphens/>
        <w:spacing w:after="0" w:line="360" w:lineRule="auto"/>
        <w:ind w:left="0" w:firstLine="709"/>
        <w:jc w:val="both"/>
        <w:rPr>
          <w:rFonts w:ascii="Arial" w:hAnsi="Arial" w:cs="Arial"/>
        </w:rPr>
      </w:pPr>
      <w:r w:rsidRPr="001A373D">
        <w:rPr>
          <w:rFonts w:ascii="Arial" w:hAnsi="Arial" w:cs="Arial"/>
        </w:rPr>
        <w:t>Подготовка документации по планировке территории и иной документации, необходимой для проведения торгов на право заключения договоров о развитии застроенных территорий и включения в федеральные и областные целевые программы по расселению ветхого и аварийного жилищного фонда при наличии.</w:t>
      </w:r>
    </w:p>
    <w:p w:rsidR="001A373D" w:rsidRPr="001A373D" w:rsidRDefault="001A373D" w:rsidP="001A373D">
      <w:pPr>
        <w:pStyle w:val="11"/>
        <w:widowControl w:val="0"/>
        <w:numPr>
          <w:ilvl w:val="1"/>
          <w:numId w:val="2"/>
        </w:numPr>
        <w:suppressAutoHyphens/>
        <w:spacing w:after="0" w:line="360" w:lineRule="auto"/>
        <w:ind w:left="0" w:firstLine="709"/>
        <w:jc w:val="both"/>
        <w:rPr>
          <w:rFonts w:ascii="Arial" w:hAnsi="Arial" w:cs="Arial"/>
        </w:rPr>
      </w:pPr>
      <w:r w:rsidRPr="001A373D">
        <w:rPr>
          <w:rFonts w:ascii="Arial" w:hAnsi="Arial" w:cs="Arial"/>
        </w:rPr>
        <w:t>Реконструкция муниципальной жилой застройки с заменой ветхого и аварийного жилищного фонда на новое строительство.</w:t>
      </w:r>
    </w:p>
    <w:p w:rsidR="001A373D" w:rsidRPr="001A373D" w:rsidRDefault="001A373D" w:rsidP="001A373D">
      <w:pPr>
        <w:pStyle w:val="11"/>
        <w:widowControl w:val="0"/>
        <w:numPr>
          <w:ilvl w:val="1"/>
          <w:numId w:val="2"/>
        </w:numPr>
        <w:suppressAutoHyphens/>
        <w:spacing w:after="0" w:line="360" w:lineRule="auto"/>
        <w:ind w:left="0" w:firstLine="709"/>
        <w:jc w:val="both"/>
        <w:rPr>
          <w:rFonts w:ascii="Arial" w:hAnsi="Arial" w:cs="Arial"/>
        </w:rPr>
      </w:pPr>
      <w:r w:rsidRPr="001A373D">
        <w:rPr>
          <w:rFonts w:ascii="Arial" w:hAnsi="Arial" w:cs="Arial"/>
        </w:rPr>
        <w:t>Капитальный ремонт кровли в многоквартирных жилых домах в д. Ворошнево.</w:t>
      </w:r>
    </w:p>
    <w:p w:rsidR="001A373D" w:rsidRPr="001A373D" w:rsidRDefault="001A373D" w:rsidP="001A373D">
      <w:pPr>
        <w:widowControl w:val="0"/>
        <w:suppressAutoHyphens/>
        <w:spacing w:after="0" w:line="360" w:lineRule="auto"/>
        <w:ind w:firstLine="851"/>
        <w:jc w:val="both"/>
        <w:rPr>
          <w:rFonts w:ascii="Arial" w:hAnsi="Arial" w:cs="Arial"/>
          <w:b/>
        </w:rPr>
      </w:pPr>
      <w:r w:rsidRPr="001A373D">
        <w:rPr>
          <w:rFonts w:ascii="Arial" w:hAnsi="Arial" w:cs="Arial"/>
          <w:b/>
        </w:rPr>
        <w:t>Генеральным планом на расчетный срок предлагается:</w:t>
      </w:r>
    </w:p>
    <w:p w:rsidR="001A373D" w:rsidRPr="001A373D" w:rsidRDefault="001A373D" w:rsidP="001A373D">
      <w:pPr>
        <w:pStyle w:val="11"/>
        <w:widowControl w:val="0"/>
        <w:numPr>
          <w:ilvl w:val="1"/>
          <w:numId w:val="3"/>
        </w:numPr>
        <w:suppressAutoHyphens/>
        <w:spacing w:after="0" w:line="360" w:lineRule="auto"/>
        <w:ind w:left="0" w:firstLine="851"/>
        <w:jc w:val="both"/>
        <w:rPr>
          <w:rFonts w:ascii="Arial" w:hAnsi="Arial" w:cs="Arial"/>
        </w:rPr>
      </w:pPr>
      <w:r w:rsidRPr="001A373D">
        <w:rPr>
          <w:rFonts w:ascii="Arial" w:hAnsi="Arial" w:cs="Arial"/>
        </w:rPr>
        <w:t xml:space="preserve">Подготовка документации по планировке территории и проведение мероприятий по инженерной подготовке территории в целях предоставления потенциальным инвесторам инженерно подготовленных земельных участков для строительства жилых индивидуальных домов в </w:t>
      </w:r>
      <w:r w:rsidRPr="001A373D">
        <w:rPr>
          <w:rFonts w:ascii="Arial" w:hAnsi="Arial" w:cs="Arial"/>
          <w:bCs/>
        </w:rPr>
        <w:t>д. Рассыльная</w:t>
      </w:r>
      <w:r w:rsidRPr="001A373D">
        <w:rPr>
          <w:rFonts w:ascii="Arial" w:hAnsi="Arial" w:cs="Arial"/>
        </w:rPr>
        <w:t>, х.Духовец;</w:t>
      </w:r>
    </w:p>
    <w:p w:rsidR="001A373D" w:rsidRPr="001A373D" w:rsidRDefault="001A373D" w:rsidP="001A373D">
      <w:pPr>
        <w:pStyle w:val="11"/>
        <w:widowControl w:val="0"/>
        <w:numPr>
          <w:ilvl w:val="1"/>
          <w:numId w:val="3"/>
        </w:numPr>
        <w:suppressAutoHyphens/>
        <w:spacing w:after="0" w:line="360" w:lineRule="auto"/>
        <w:ind w:left="0" w:firstLine="851"/>
        <w:jc w:val="both"/>
        <w:rPr>
          <w:rFonts w:ascii="Arial" w:hAnsi="Arial" w:cs="Arial"/>
        </w:rPr>
      </w:pPr>
      <w:r w:rsidRPr="001A373D">
        <w:rPr>
          <w:rFonts w:ascii="Arial" w:hAnsi="Arial" w:cs="Arial"/>
        </w:rPr>
        <w:t>Создание условий для достижения обеспеченности жителей Ворошневского сельсовета жилищным фондом к 2038 году в размере превышающий 24 м</w:t>
      </w:r>
      <w:r w:rsidRPr="001A373D">
        <w:rPr>
          <w:rFonts w:ascii="Arial" w:hAnsi="Arial" w:cs="Arial"/>
          <w:vertAlign w:val="superscript"/>
        </w:rPr>
        <w:t>2</w:t>
      </w:r>
      <w:r w:rsidRPr="001A373D">
        <w:rPr>
          <w:rFonts w:ascii="Arial" w:hAnsi="Arial" w:cs="Arial"/>
        </w:rPr>
        <w:t xml:space="preserve"> общей площади на человека;</w:t>
      </w:r>
    </w:p>
    <w:p w:rsidR="001A373D" w:rsidRPr="001A373D" w:rsidRDefault="001A373D" w:rsidP="001A373D">
      <w:pPr>
        <w:pStyle w:val="11"/>
        <w:widowControl w:val="0"/>
        <w:numPr>
          <w:ilvl w:val="1"/>
          <w:numId w:val="3"/>
        </w:numPr>
        <w:suppressAutoHyphens/>
        <w:spacing w:after="0" w:line="360" w:lineRule="auto"/>
        <w:ind w:left="0" w:firstLine="851"/>
        <w:jc w:val="both"/>
        <w:rPr>
          <w:rFonts w:ascii="Arial" w:hAnsi="Arial" w:cs="Arial"/>
        </w:rPr>
      </w:pPr>
      <w:r w:rsidRPr="001A373D">
        <w:rPr>
          <w:rFonts w:ascii="Arial" w:hAnsi="Arial" w:cs="Arial"/>
        </w:rPr>
        <w:t>Реконструкция муниципальной жилой застройки с заменой ветхого и аварийного жилищного фонда на новое строительство.</w:t>
      </w:r>
    </w:p>
    <w:p w:rsidR="001A373D" w:rsidRPr="001A373D" w:rsidRDefault="001A373D" w:rsidP="001A373D">
      <w:pPr>
        <w:pStyle w:val="3"/>
        <w:keepNext w:val="0"/>
        <w:keepLines w:val="0"/>
        <w:widowControl w:val="0"/>
        <w:suppressAutoHyphens/>
        <w:spacing w:before="0" w:line="360" w:lineRule="auto"/>
        <w:ind w:firstLine="709"/>
        <w:jc w:val="both"/>
        <w:rPr>
          <w:rFonts w:ascii="Arial" w:hAnsi="Arial" w:cs="Arial"/>
          <w:color w:val="auto"/>
          <w:kern w:val="32"/>
          <w:lang w:eastAsia="ru-RU"/>
        </w:rPr>
      </w:pPr>
      <w:bookmarkStart w:id="21" w:name="_Toc268263731"/>
      <w:bookmarkStart w:id="22" w:name="_Toc298142862"/>
      <w:bookmarkStart w:id="23" w:name="_Toc336507780"/>
      <w:r w:rsidRPr="001A373D">
        <w:rPr>
          <w:rFonts w:ascii="Arial" w:hAnsi="Arial" w:cs="Arial"/>
          <w:color w:val="auto"/>
          <w:kern w:val="32"/>
          <w:lang w:eastAsia="ru-RU"/>
        </w:rPr>
        <w:t>3.2.3. Система культурно-бытового</w:t>
      </w:r>
      <w:r w:rsidRPr="001A373D">
        <w:rPr>
          <w:rFonts w:ascii="Arial" w:hAnsi="Arial" w:cs="Arial"/>
          <w:i/>
        </w:rPr>
        <w:t xml:space="preserve"> </w:t>
      </w:r>
      <w:r w:rsidRPr="001A373D">
        <w:rPr>
          <w:rFonts w:ascii="Arial" w:hAnsi="Arial" w:cs="Arial"/>
          <w:color w:val="auto"/>
          <w:kern w:val="32"/>
          <w:lang w:eastAsia="ru-RU"/>
        </w:rPr>
        <w:t>и социального обслуживания</w:t>
      </w:r>
      <w:bookmarkEnd w:id="21"/>
      <w:bookmarkEnd w:id="22"/>
      <w:bookmarkEnd w:id="23"/>
      <w:r w:rsidRPr="001A373D">
        <w:rPr>
          <w:rFonts w:ascii="Arial" w:hAnsi="Arial" w:cs="Arial"/>
          <w:color w:val="auto"/>
          <w:kern w:val="32"/>
          <w:lang w:eastAsia="ru-RU"/>
        </w:rPr>
        <w:t>.</w:t>
      </w:r>
    </w:p>
    <w:p w:rsidR="001A373D" w:rsidRPr="001A373D" w:rsidRDefault="001A373D" w:rsidP="001A373D">
      <w:pPr>
        <w:pStyle w:val="19"/>
        <w:spacing w:before="0" w:after="0"/>
        <w:rPr>
          <w:rFonts w:ascii="Arial" w:hAnsi="Arial" w:cs="Arial"/>
        </w:rPr>
      </w:pPr>
      <w:r w:rsidRPr="001A373D">
        <w:rPr>
          <w:rFonts w:ascii="Arial" w:hAnsi="Arial" w:cs="Arial"/>
        </w:rPr>
        <w:t xml:space="preserve">Развитие системы </w:t>
      </w:r>
      <w:r w:rsidRPr="001A373D">
        <w:rPr>
          <w:rFonts w:ascii="Arial" w:hAnsi="Arial" w:cs="Arial"/>
          <w:kern w:val="32"/>
        </w:rPr>
        <w:t>культурно-бытового</w:t>
      </w:r>
      <w:r w:rsidRPr="001A373D">
        <w:rPr>
          <w:rFonts w:ascii="Arial" w:hAnsi="Arial" w:cs="Arial"/>
          <w:i/>
        </w:rPr>
        <w:t xml:space="preserve"> </w:t>
      </w:r>
      <w:r w:rsidRPr="001A373D">
        <w:rPr>
          <w:rFonts w:ascii="Arial" w:hAnsi="Arial" w:cs="Arial"/>
          <w:kern w:val="32"/>
        </w:rPr>
        <w:t>и социального обслуживания</w:t>
      </w:r>
      <w:r w:rsidRPr="001A373D">
        <w:rPr>
          <w:rFonts w:ascii="Arial" w:hAnsi="Arial" w:cs="Arial"/>
        </w:rPr>
        <w:t xml:space="preserve"> должно быть направлено на формирование и поддержание городского или близкого к тому уровня культурного обслуживания. Важнейшей предпосылкой для этого является территориальная близость и высокий уровень транспортной доступности от областного центра.</w:t>
      </w:r>
    </w:p>
    <w:p w:rsidR="001A373D" w:rsidRPr="001A373D" w:rsidRDefault="001A373D" w:rsidP="001A373D">
      <w:pPr>
        <w:pStyle w:val="19"/>
        <w:spacing w:before="0" w:after="0"/>
        <w:rPr>
          <w:rFonts w:ascii="Arial" w:hAnsi="Arial" w:cs="Arial"/>
        </w:rPr>
      </w:pPr>
      <w:r w:rsidRPr="001A373D">
        <w:rPr>
          <w:rFonts w:ascii="Arial" w:hAnsi="Arial" w:cs="Arial"/>
        </w:rPr>
        <w:lastRenderedPageBreak/>
        <w:t>В муниципальном образовании, в силу особенностей хозяйственной деятельности и ритма жизни населения и включенного в Курскую агломерацию население Ворошневского сельсовета предъявляет более высокие требования к работе учреждений культуры.</w:t>
      </w:r>
    </w:p>
    <w:p w:rsidR="001A373D" w:rsidRPr="001A373D" w:rsidRDefault="001A373D" w:rsidP="001A373D">
      <w:pPr>
        <w:widowControl w:val="0"/>
        <w:suppressAutoHyphens/>
        <w:spacing w:after="0" w:line="360" w:lineRule="auto"/>
        <w:ind w:firstLine="851"/>
        <w:jc w:val="both"/>
        <w:rPr>
          <w:rFonts w:ascii="Arial" w:hAnsi="Arial" w:cs="Arial"/>
          <w:b/>
        </w:rPr>
      </w:pPr>
      <w:r w:rsidRPr="001A373D">
        <w:rPr>
          <w:rFonts w:ascii="Arial" w:hAnsi="Arial" w:cs="Arial"/>
          <w:b/>
        </w:rPr>
        <w:t>Генеральным планом на 1 очередь строительства предусматривается:</w:t>
      </w:r>
    </w:p>
    <w:p w:rsidR="001A373D" w:rsidRPr="001A373D" w:rsidRDefault="001A373D" w:rsidP="001A373D">
      <w:pPr>
        <w:pStyle w:val="19"/>
        <w:spacing w:before="0" w:after="0"/>
        <w:rPr>
          <w:rFonts w:ascii="Arial" w:hAnsi="Arial" w:cs="Arial"/>
        </w:rPr>
      </w:pPr>
      <w:r w:rsidRPr="001A373D">
        <w:rPr>
          <w:rFonts w:ascii="Arial" w:hAnsi="Arial" w:cs="Arial"/>
        </w:rPr>
        <w:t>- строительство ФОКа с универсальным залом в рамках соц. проекта ЕР;</w:t>
      </w:r>
    </w:p>
    <w:p w:rsidR="001A373D" w:rsidRPr="001A373D" w:rsidRDefault="001A373D" w:rsidP="001A373D">
      <w:pPr>
        <w:pStyle w:val="19"/>
        <w:spacing w:before="0" w:after="0"/>
        <w:rPr>
          <w:rFonts w:ascii="Arial" w:hAnsi="Arial" w:cs="Arial"/>
        </w:rPr>
      </w:pPr>
      <w:r w:rsidRPr="001A373D">
        <w:rPr>
          <w:rFonts w:ascii="Arial" w:hAnsi="Arial" w:cs="Arial"/>
        </w:rPr>
        <w:t>- строительство средней общеобразовательной школы на пятьсот человек в д. Ворошнево;</w:t>
      </w:r>
    </w:p>
    <w:p w:rsidR="001A373D" w:rsidRPr="001A373D" w:rsidRDefault="001A373D" w:rsidP="001A373D">
      <w:pPr>
        <w:pStyle w:val="19"/>
        <w:spacing w:before="0" w:after="0"/>
        <w:rPr>
          <w:rFonts w:ascii="Arial" w:hAnsi="Arial" w:cs="Arial"/>
        </w:rPr>
      </w:pPr>
      <w:r w:rsidRPr="001A373D">
        <w:rPr>
          <w:rFonts w:ascii="Arial" w:hAnsi="Arial" w:cs="Arial"/>
        </w:rPr>
        <w:t>- </w:t>
      </w:r>
      <w:r>
        <w:rPr>
          <w:rFonts w:ascii="Arial" w:hAnsi="Arial" w:cs="Arial"/>
        </w:rPr>
        <w:t>организация (строительство и/</w:t>
      </w:r>
      <w:r w:rsidRPr="001A373D">
        <w:rPr>
          <w:rFonts w:ascii="Arial" w:hAnsi="Arial" w:cs="Arial"/>
        </w:rPr>
        <w:t>или поиск и реконструкция здания) СДК в д. Ворошнево;</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организация кружков и секций;</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проведение текущего ремонта здания Ворошневской амбулатории в д. Ворошнево;</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организация отделения социально-медицинского обслуживания на дому для граждан пенсионного возраста и инвалидов;</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проведение текущих ремонтов всех спортивных объектов муниципального образования - стадиона;</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разработка мероприятий по приведению в соответствие с действующими нормами по обеспечению беспрепятственного доступа маломобильных групп населения к объектам социально-культурного и иного назначения к существующим, проектируемым и реконструируемым общественным объектам и территориям жилой застройки.</w:t>
      </w:r>
    </w:p>
    <w:p w:rsidR="001A373D" w:rsidRPr="001A373D" w:rsidRDefault="001A373D" w:rsidP="001A373D">
      <w:pPr>
        <w:widowControl w:val="0"/>
        <w:suppressAutoHyphens/>
        <w:spacing w:after="0" w:line="360" w:lineRule="auto"/>
        <w:ind w:firstLine="851"/>
        <w:jc w:val="both"/>
        <w:rPr>
          <w:rFonts w:ascii="Arial" w:hAnsi="Arial" w:cs="Arial"/>
          <w:b/>
        </w:rPr>
      </w:pPr>
      <w:bookmarkStart w:id="24" w:name="_Toc268263732"/>
      <w:bookmarkStart w:id="25" w:name="_Toc298142863"/>
      <w:r w:rsidRPr="001A373D">
        <w:rPr>
          <w:rFonts w:ascii="Arial" w:hAnsi="Arial" w:cs="Arial"/>
          <w:b/>
        </w:rPr>
        <w:t>Генеральным планом на расчетный срок предлагается:</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строительство внутриквартальных-сельских игровых площадок в составе проектируемой озелененной территории общего пользования в д. Ворошнево, д. Рассыльная, х. Духовец.</w:t>
      </w:r>
    </w:p>
    <w:p w:rsidR="001A373D" w:rsidRPr="001A373D" w:rsidRDefault="001A373D" w:rsidP="001A373D">
      <w:pPr>
        <w:pStyle w:val="2"/>
        <w:keepNext w:val="0"/>
        <w:widowControl w:val="0"/>
        <w:suppressAutoHyphens/>
        <w:spacing w:before="0" w:after="0" w:line="360" w:lineRule="auto"/>
        <w:ind w:firstLine="709"/>
        <w:jc w:val="both"/>
        <w:rPr>
          <w:i w:val="0"/>
          <w:sz w:val="24"/>
          <w:szCs w:val="24"/>
        </w:rPr>
      </w:pPr>
      <w:bookmarkStart w:id="26" w:name="_Toc336507781"/>
      <w:r w:rsidRPr="001A373D">
        <w:rPr>
          <w:i w:val="0"/>
          <w:sz w:val="24"/>
          <w:szCs w:val="24"/>
        </w:rPr>
        <w:t>3.3. Мероприятия по совершенствованию транспортной инфраструктуры</w:t>
      </w:r>
      <w:bookmarkEnd w:id="24"/>
      <w:bookmarkEnd w:id="25"/>
      <w:bookmarkEnd w:id="26"/>
      <w:r w:rsidRPr="001A373D">
        <w:rPr>
          <w:i w:val="0"/>
          <w:sz w:val="24"/>
          <w:szCs w:val="24"/>
        </w:rPr>
        <w:t>.</w:t>
      </w:r>
    </w:p>
    <w:p w:rsidR="001A373D" w:rsidRPr="001A373D" w:rsidRDefault="001A373D" w:rsidP="001A373D">
      <w:pPr>
        <w:pStyle w:val="11"/>
        <w:widowControl w:val="0"/>
        <w:suppressAutoHyphens/>
        <w:spacing w:after="0" w:line="360" w:lineRule="auto"/>
        <w:ind w:left="0" w:firstLine="709"/>
        <w:jc w:val="both"/>
        <w:rPr>
          <w:rFonts w:ascii="Arial" w:hAnsi="Arial" w:cs="Arial"/>
          <w:b/>
        </w:rPr>
      </w:pPr>
      <w:r w:rsidRPr="001A373D">
        <w:rPr>
          <w:rFonts w:ascii="Arial" w:hAnsi="Arial" w:cs="Arial"/>
          <w:b/>
        </w:rPr>
        <w:t>Генеральным планом на 1 очередь строительства предусматривается:</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установка технических средств организации движения и информации согласно требованиям ГОСТ Р52289-2004 для предотвращения дорожно-транспортных происшествий и чрезвычайных ситуаций;</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xml:space="preserve">- восстановление изношенных верхних слоев дорожных покрытий с </w:t>
      </w:r>
      <w:r w:rsidRPr="001A373D">
        <w:rPr>
          <w:rFonts w:ascii="Arial" w:hAnsi="Arial" w:cs="Arial"/>
        </w:rPr>
        <w:lastRenderedPageBreak/>
        <w:t>обеспечением требуемой ровности и шероховатости на всех асфальтированных улицах сельсовета (около 1,5 км);</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нанесение дорожной разметки, замена поврежденных и установка новых дорожных ограждений, замена поврежденных и установка недостающих дорожных знаков, установка дорожных знаков индивидуального проектирования;</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при организации новой жилой застройки предусмотреть строительство улично-дорожной сети (новых улиц, переулков). Доля улиц и проездов от общего количества комплексной жилой застройки должна составлять 5–7%;</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реконструкция мостовых сооружений, расположенных на территории муниципального образования;</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строительство станции технического обслуживания (СТО).</w:t>
      </w:r>
    </w:p>
    <w:p w:rsidR="001A373D" w:rsidRPr="001A373D" w:rsidRDefault="001A373D" w:rsidP="001A373D">
      <w:pPr>
        <w:pStyle w:val="2"/>
        <w:keepNext w:val="0"/>
        <w:widowControl w:val="0"/>
        <w:suppressAutoHyphens/>
        <w:spacing w:before="0" w:after="0" w:line="360" w:lineRule="auto"/>
        <w:ind w:left="709"/>
        <w:jc w:val="both"/>
        <w:rPr>
          <w:i w:val="0"/>
          <w:sz w:val="24"/>
          <w:szCs w:val="24"/>
        </w:rPr>
      </w:pPr>
      <w:bookmarkStart w:id="27" w:name="_Toc305146093"/>
      <w:bookmarkStart w:id="28" w:name="_Toc306863867"/>
      <w:bookmarkStart w:id="29" w:name="_Toc310861638"/>
      <w:bookmarkStart w:id="30" w:name="_Toc268263736"/>
      <w:bookmarkStart w:id="31" w:name="_Toc298142867"/>
      <w:bookmarkStart w:id="32" w:name="_Toc336507782"/>
      <w:bookmarkEnd w:id="27"/>
      <w:bookmarkEnd w:id="28"/>
      <w:bookmarkEnd w:id="29"/>
      <w:r w:rsidRPr="001A373D">
        <w:rPr>
          <w:i w:val="0"/>
          <w:sz w:val="24"/>
          <w:szCs w:val="24"/>
        </w:rPr>
        <w:t>3.4. Мероприятия по развитию инженерной инфраструктуры</w:t>
      </w:r>
      <w:bookmarkEnd w:id="30"/>
      <w:bookmarkEnd w:id="31"/>
      <w:bookmarkEnd w:id="32"/>
      <w:r w:rsidRPr="001A373D">
        <w:rPr>
          <w:i w:val="0"/>
          <w:sz w:val="24"/>
          <w:szCs w:val="24"/>
        </w:rPr>
        <w:t>.</w:t>
      </w:r>
    </w:p>
    <w:p w:rsidR="001A373D" w:rsidRPr="001A373D" w:rsidRDefault="001A373D" w:rsidP="001A373D">
      <w:pPr>
        <w:pStyle w:val="11"/>
        <w:widowControl w:val="0"/>
        <w:suppressAutoHyphens/>
        <w:spacing w:after="0" w:line="360" w:lineRule="auto"/>
        <w:ind w:left="0" w:firstLine="709"/>
        <w:jc w:val="both"/>
        <w:rPr>
          <w:rFonts w:ascii="Arial" w:hAnsi="Arial" w:cs="Arial"/>
          <w:b/>
        </w:rPr>
      </w:pPr>
      <w:r w:rsidRPr="001A373D">
        <w:rPr>
          <w:rFonts w:ascii="Arial" w:hAnsi="Arial" w:cs="Arial"/>
          <w:b/>
        </w:rPr>
        <w:t>Генеральным планом на первую очередь строительства предлагается:</w:t>
      </w:r>
    </w:p>
    <w:p w:rsidR="001A373D" w:rsidRPr="001A373D" w:rsidRDefault="001A373D" w:rsidP="001A373D">
      <w:pPr>
        <w:widowControl w:val="0"/>
        <w:suppressAutoHyphens/>
        <w:spacing w:after="0" w:line="360" w:lineRule="auto"/>
        <w:ind w:firstLine="709"/>
        <w:jc w:val="both"/>
        <w:rPr>
          <w:rFonts w:ascii="Arial" w:hAnsi="Arial" w:cs="Arial"/>
        </w:rPr>
      </w:pPr>
      <w:r w:rsidRPr="001A373D">
        <w:rPr>
          <w:rFonts w:ascii="Arial" w:hAnsi="Arial" w:cs="Arial"/>
        </w:rPr>
        <w:t>- выделение финансовых средств для проведения мероприятий по развитию инженерной инфраструктуры;</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реконструкция и модернизация инженерной инфраструктуры муниципального образования;</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капитальный ремонт водонапорных башен в х. Духовец;</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bCs/>
        </w:rPr>
        <w:t>- обеспечение производительности водозаборных сооружений не менее 460 м</w:t>
      </w:r>
      <w:r w:rsidRPr="001A373D">
        <w:rPr>
          <w:rFonts w:ascii="Arial" w:hAnsi="Arial" w:cs="Arial"/>
          <w:bCs/>
          <w:vertAlign w:val="superscript"/>
        </w:rPr>
        <w:t>3</w:t>
      </w:r>
      <w:r w:rsidRPr="001A373D">
        <w:rPr>
          <w:rFonts w:ascii="Arial" w:hAnsi="Arial" w:cs="Arial"/>
          <w:bCs/>
        </w:rPr>
        <w:t>/сутки, с доведением уровня оснащенности централизованного водоснабжения до 100%;</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прокладка уличных водопроводных сетей на застраиваемых территориях;</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обеспечение территорий населенных пунктов резервной емкости для целей противопожарной безопасности (56 м</w:t>
      </w:r>
      <w:r w:rsidRPr="001A373D">
        <w:rPr>
          <w:rFonts w:ascii="Arial" w:hAnsi="Arial" w:cs="Arial"/>
          <w:vertAlign w:val="superscript"/>
        </w:rPr>
        <w:t>3</w:t>
      </w:r>
      <w:r w:rsidRPr="001A373D">
        <w:rPr>
          <w:rFonts w:ascii="Arial" w:hAnsi="Arial" w:cs="Arial"/>
        </w:rPr>
        <w:t>);</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замена изношенных водопроводных сетей в населённых пунктах Ворошневского сельсовета - 2,5 км;</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потребности в водоотведении будут обеспечены комплексом очистных сооружений мощностью 250 м</w:t>
      </w:r>
      <w:r w:rsidRPr="001A373D">
        <w:rPr>
          <w:rFonts w:ascii="Arial" w:hAnsi="Arial" w:cs="Arial"/>
          <w:vertAlign w:val="superscript"/>
        </w:rPr>
        <w:t>3</w:t>
      </w:r>
      <w:r w:rsidRPr="001A373D">
        <w:rPr>
          <w:rFonts w:ascii="Arial" w:hAnsi="Arial" w:cs="Arial"/>
        </w:rPr>
        <w:t>/сутки;</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текущий ремонт сетей и сооружений канализации;</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реконструкция линий 0,4-10кВ с заменой опор на железобетонные, а также реконструкция трансформаторных подстанций, имеющих большой процент износа;</w:t>
      </w:r>
    </w:p>
    <w:p w:rsidR="001A373D" w:rsidRPr="001A373D" w:rsidRDefault="001A373D" w:rsidP="001A373D">
      <w:pPr>
        <w:pStyle w:val="afb"/>
        <w:widowControl w:val="0"/>
        <w:spacing w:after="0" w:line="360" w:lineRule="auto"/>
        <w:ind w:left="0" w:firstLine="709"/>
        <w:jc w:val="both"/>
        <w:rPr>
          <w:rFonts w:ascii="Arial" w:hAnsi="Arial" w:cs="Arial"/>
          <w:lang w:eastAsia="ru-RU"/>
        </w:rPr>
      </w:pPr>
      <w:r w:rsidRPr="001A373D">
        <w:rPr>
          <w:rFonts w:ascii="Arial" w:hAnsi="Arial" w:cs="Arial"/>
          <w:lang w:eastAsia="ru-RU"/>
        </w:rPr>
        <w:t xml:space="preserve">- замена ветхих участков линий электропередач, модернизация объектов </w:t>
      </w:r>
      <w:r w:rsidRPr="001A373D">
        <w:rPr>
          <w:rFonts w:ascii="Arial" w:hAnsi="Arial" w:cs="Arial"/>
          <w:lang w:eastAsia="ru-RU"/>
        </w:rPr>
        <w:lastRenderedPageBreak/>
        <w:t>системы электроснабжения;</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lang w:eastAsia="ru-RU"/>
        </w:rPr>
        <w:t xml:space="preserve">- подключение к системе электроснабжения сельсовета запланированных на </w:t>
      </w:r>
      <w:r w:rsidRPr="001A373D">
        <w:rPr>
          <w:rFonts w:ascii="Arial" w:hAnsi="Arial" w:cs="Arial"/>
          <w:lang w:val="en-US" w:eastAsia="ru-RU"/>
        </w:rPr>
        <w:t>I</w:t>
      </w:r>
      <w:r w:rsidRPr="001A373D">
        <w:rPr>
          <w:rFonts w:ascii="Arial" w:hAnsi="Arial" w:cs="Arial"/>
          <w:lang w:eastAsia="ru-RU"/>
        </w:rPr>
        <w:t xml:space="preserve"> очередь строительства объектов жилой и общественно-деловой застройки.</w:t>
      </w:r>
    </w:p>
    <w:p w:rsidR="001A373D" w:rsidRPr="001A373D" w:rsidRDefault="001A373D" w:rsidP="001A373D">
      <w:pPr>
        <w:widowControl w:val="0"/>
        <w:suppressAutoHyphens/>
        <w:spacing w:after="0" w:line="360" w:lineRule="auto"/>
        <w:ind w:firstLine="851"/>
        <w:jc w:val="both"/>
        <w:rPr>
          <w:rFonts w:ascii="Arial" w:hAnsi="Arial" w:cs="Arial"/>
          <w:b/>
        </w:rPr>
      </w:pPr>
      <w:r w:rsidRPr="001A373D">
        <w:rPr>
          <w:rFonts w:ascii="Arial" w:hAnsi="Arial" w:cs="Arial"/>
          <w:b/>
        </w:rPr>
        <w:t>Генеральным планом на расчетный срок предлагается:</w:t>
      </w:r>
    </w:p>
    <w:p w:rsidR="001A373D" w:rsidRPr="001A373D" w:rsidRDefault="001A373D" w:rsidP="001A373D">
      <w:pPr>
        <w:pStyle w:val="afb"/>
        <w:widowControl w:val="0"/>
        <w:spacing w:after="0" w:line="360" w:lineRule="auto"/>
        <w:ind w:left="0" w:firstLine="709"/>
        <w:jc w:val="both"/>
        <w:rPr>
          <w:rFonts w:ascii="Arial" w:hAnsi="Arial" w:cs="Arial"/>
          <w:lang w:eastAsia="ru-RU"/>
        </w:rPr>
      </w:pPr>
      <w:r w:rsidRPr="001A373D">
        <w:rPr>
          <w:rFonts w:ascii="Arial" w:hAnsi="Arial" w:cs="Arial"/>
          <w:lang w:eastAsia="ru-RU"/>
        </w:rPr>
        <w:t>- реконструкция и модернизация инженерной инфраструктуры муниципального образования;</w:t>
      </w:r>
    </w:p>
    <w:p w:rsidR="001A373D" w:rsidRPr="001A373D" w:rsidRDefault="001A373D" w:rsidP="001A373D">
      <w:pPr>
        <w:pStyle w:val="afb"/>
        <w:widowControl w:val="0"/>
        <w:spacing w:after="0" w:line="360" w:lineRule="auto"/>
        <w:ind w:left="0" w:firstLine="709"/>
        <w:jc w:val="both"/>
        <w:rPr>
          <w:rFonts w:ascii="Arial" w:hAnsi="Arial" w:cs="Arial"/>
          <w:lang w:eastAsia="ru-RU"/>
        </w:rPr>
      </w:pPr>
      <w:r w:rsidRPr="001A373D">
        <w:rPr>
          <w:rFonts w:ascii="Arial" w:hAnsi="Arial" w:cs="Arial"/>
          <w:lang w:eastAsia="ru-RU"/>
        </w:rPr>
        <w:t>- строительство и реконструкция водопроводных сетей в д. Ворошнево, д. Рассыльная, х. Духовец;</w:t>
      </w:r>
    </w:p>
    <w:p w:rsidR="001A373D" w:rsidRPr="001A373D" w:rsidRDefault="001A373D" w:rsidP="001A373D">
      <w:pPr>
        <w:pStyle w:val="afb"/>
        <w:widowControl w:val="0"/>
        <w:spacing w:after="0" w:line="360" w:lineRule="auto"/>
        <w:ind w:left="0" w:firstLine="709"/>
        <w:jc w:val="both"/>
        <w:rPr>
          <w:rFonts w:ascii="Arial" w:hAnsi="Arial" w:cs="Arial"/>
          <w:lang w:eastAsia="ru-RU"/>
        </w:rPr>
      </w:pPr>
      <w:r w:rsidRPr="001A373D">
        <w:rPr>
          <w:rFonts w:ascii="Arial" w:hAnsi="Arial" w:cs="Arial"/>
          <w:lang w:eastAsia="ru-RU"/>
        </w:rPr>
        <w:t>- перекладка ветхих водопроводных сетей с износом 80-95% с заменой трубопроводов на полиэтиленовые в д. Ворошнево протяженностью 1,6 км, в д. Рассыльная протяжённостью 0,5 км, в х. Духовец протяжённостью 0,4 км;</w:t>
      </w:r>
    </w:p>
    <w:p w:rsidR="001A373D" w:rsidRPr="001A373D" w:rsidRDefault="001A373D" w:rsidP="001A373D">
      <w:pPr>
        <w:pStyle w:val="afb"/>
        <w:widowControl w:val="0"/>
        <w:spacing w:after="0" w:line="360" w:lineRule="auto"/>
        <w:ind w:left="0" w:firstLine="709"/>
        <w:jc w:val="both"/>
        <w:rPr>
          <w:rFonts w:ascii="Arial" w:hAnsi="Arial" w:cs="Arial"/>
          <w:lang w:eastAsia="ru-RU"/>
        </w:rPr>
      </w:pPr>
      <w:r w:rsidRPr="001A373D">
        <w:rPr>
          <w:rFonts w:ascii="Arial" w:hAnsi="Arial" w:cs="Arial"/>
          <w:lang w:eastAsia="ru-RU"/>
        </w:rPr>
        <w:t>- установка приборов учета тепла в жилых домах;</w:t>
      </w:r>
    </w:p>
    <w:p w:rsidR="001A373D" w:rsidRPr="001A373D" w:rsidRDefault="001A373D" w:rsidP="001A373D">
      <w:pPr>
        <w:pStyle w:val="afb"/>
        <w:widowControl w:val="0"/>
        <w:spacing w:after="0" w:line="360" w:lineRule="auto"/>
        <w:ind w:left="0" w:firstLine="709"/>
        <w:jc w:val="both"/>
        <w:rPr>
          <w:rFonts w:ascii="Arial" w:hAnsi="Arial" w:cs="Arial"/>
          <w:lang w:eastAsia="ru-RU"/>
        </w:rPr>
      </w:pPr>
      <w:r w:rsidRPr="001A373D">
        <w:rPr>
          <w:rFonts w:ascii="Arial" w:hAnsi="Arial" w:cs="Arial"/>
          <w:lang w:eastAsia="ru-RU"/>
        </w:rPr>
        <w:t>- подключение к системе электроснабжения запланированных на расчетный срок объектов жилой и общественно-деловой застройки;</w:t>
      </w:r>
    </w:p>
    <w:p w:rsidR="001A373D" w:rsidRPr="001A373D" w:rsidRDefault="001A373D" w:rsidP="001A373D">
      <w:pPr>
        <w:pStyle w:val="11"/>
        <w:widowControl w:val="0"/>
        <w:suppressAutoHyphens/>
        <w:spacing w:after="0" w:line="360" w:lineRule="auto"/>
        <w:ind w:left="0" w:firstLine="709"/>
        <w:jc w:val="both"/>
        <w:rPr>
          <w:rFonts w:ascii="Arial" w:hAnsi="Arial" w:cs="Arial"/>
          <w:lang w:eastAsia="ru-RU"/>
        </w:rPr>
      </w:pPr>
      <w:r w:rsidRPr="001A373D">
        <w:rPr>
          <w:rFonts w:ascii="Arial" w:hAnsi="Arial" w:cs="Arial"/>
        </w:rPr>
        <w:t>- увеличение мощности действующих АТС до 1071;</w:t>
      </w:r>
    </w:p>
    <w:p w:rsidR="001A373D" w:rsidRPr="001A373D" w:rsidRDefault="001A373D" w:rsidP="001A373D">
      <w:pPr>
        <w:pStyle w:val="11"/>
        <w:widowControl w:val="0"/>
        <w:suppressAutoHyphens/>
        <w:spacing w:after="0" w:line="360" w:lineRule="auto"/>
        <w:ind w:left="0" w:firstLine="709"/>
        <w:jc w:val="both"/>
        <w:rPr>
          <w:rFonts w:ascii="Arial" w:hAnsi="Arial" w:cs="Arial"/>
          <w:lang w:eastAsia="ru-RU"/>
        </w:rPr>
      </w:pPr>
      <w:r w:rsidRPr="001A373D">
        <w:rPr>
          <w:rFonts w:ascii="Arial" w:hAnsi="Arial" w:cs="Arial"/>
        </w:rPr>
        <w:t>- установка дополнительно 17 таксофонов на территории всех населённых пунктов муниципального образования;</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прокладка дополнительных слаботочных сетей к местам застройки жилищного фонда;</w:t>
      </w:r>
    </w:p>
    <w:p w:rsidR="001A373D" w:rsidRPr="001A373D" w:rsidRDefault="001A373D" w:rsidP="001A373D">
      <w:pPr>
        <w:pStyle w:val="11"/>
        <w:widowControl w:val="0"/>
        <w:suppressAutoHyphens/>
        <w:spacing w:after="0" w:line="360" w:lineRule="auto"/>
        <w:ind w:left="0" w:firstLine="709"/>
        <w:jc w:val="both"/>
        <w:rPr>
          <w:rFonts w:ascii="Arial" w:hAnsi="Arial" w:cs="Arial"/>
          <w:lang w:eastAsia="ru-RU"/>
        </w:rPr>
      </w:pPr>
      <w:r w:rsidRPr="001A373D">
        <w:rPr>
          <w:rFonts w:ascii="Arial" w:hAnsi="Arial" w:cs="Arial"/>
          <w:lang w:eastAsia="ru-RU"/>
        </w:rPr>
        <w:t>- переход на цифровые АТС, обновление технической базы;</w:t>
      </w:r>
    </w:p>
    <w:p w:rsidR="001A373D" w:rsidRPr="001A373D" w:rsidRDefault="001A373D" w:rsidP="001A373D">
      <w:pPr>
        <w:pStyle w:val="11"/>
        <w:widowControl w:val="0"/>
        <w:suppressAutoHyphens/>
        <w:spacing w:after="0" w:line="360" w:lineRule="auto"/>
        <w:ind w:left="0" w:firstLine="709"/>
        <w:jc w:val="both"/>
        <w:rPr>
          <w:rFonts w:ascii="Arial" w:hAnsi="Arial" w:cs="Arial"/>
          <w:lang w:eastAsia="ru-RU"/>
        </w:rPr>
      </w:pPr>
      <w:r w:rsidRPr="001A373D">
        <w:rPr>
          <w:rFonts w:ascii="Arial" w:hAnsi="Arial" w:cs="Arial"/>
          <w:lang w:eastAsia="ru-RU"/>
        </w:rPr>
        <w:t>- подготовка сети телевизионного вещания к переходу на цифровое вещание.</w:t>
      </w:r>
    </w:p>
    <w:p w:rsidR="001A373D" w:rsidRPr="001A373D" w:rsidRDefault="001A373D" w:rsidP="001A373D">
      <w:pPr>
        <w:pStyle w:val="2"/>
        <w:keepNext w:val="0"/>
        <w:widowControl w:val="0"/>
        <w:suppressAutoHyphens/>
        <w:spacing w:before="0" w:after="0" w:line="360" w:lineRule="auto"/>
        <w:ind w:left="709"/>
        <w:jc w:val="both"/>
        <w:rPr>
          <w:i w:val="0"/>
          <w:sz w:val="24"/>
          <w:szCs w:val="24"/>
        </w:rPr>
      </w:pPr>
      <w:bookmarkStart w:id="33" w:name="_Toc305146101"/>
      <w:bookmarkStart w:id="34" w:name="_Toc306863875"/>
      <w:bookmarkStart w:id="35" w:name="_Toc298142875"/>
      <w:bookmarkStart w:id="36" w:name="_Toc336507783"/>
      <w:bookmarkEnd w:id="33"/>
      <w:bookmarkEnd w:id="34"/>
      <w:r w:rsidRPr="001A373D">
        <w:rPr>
          <w:i w:val="0"/>
          <w:sz w:val="24"/>
          <w:szCs w:val="24"/>
        </w:rPr>
        <w:t xml:space="preserve">3.5. Мероприятия по развитию </w:t>
      </w:r>
      <w:bookmarkEnd w:id="35"/>
      <w:r w:rsidRPr="001A373D">
        <w:rPr>
          <w:i w:val="0"/>
          <w:sz w:val="24"/>
          <w:szCs w:val="24"/>
        </w:rPr>
        <w:t>системы рекреации</w:t>
      </w:r>
      <w:bookmarkEnd w:id="36"/>
      <w:r w:rsidRPr="001A373D">
        <w:rPr>
          <w:i w:val="0"/>
          <w:sz w:val="24"/>
          <w:szCs w:val="24"/>
        </w:rPr>
        <w:t>.</w:t>
      </w:r>
    </w:p>
    <w:p w:rsidR="001A373D" w:rsidRPr="001A373D" w:rsidRDefault="001A373D" w:rsidP="001A373D">
      <w:pPr>
        <w:pStyle w:val="11"/>
        <w:widowControl w:val="0"/>
        <w:suppressAutoHyphens/>
        <w:spacing w:after="0" w:line="360" w:lineRule="auto"/>
        <w:ind w:left="0" w:firstLine="709"/>
        <w:jc w:val="both"/>
        <w:rPr>
          <w:rFonts w:ascii="Arial" w:hAnsi="Arial" w:cs="Arial"/>
          <w:b/>
        </w:rPr>
      </w:pPr>
      <w:r w:rsidRPr="001A373D">
        <w:rPr>
          <w:rFonts w:ascii="Arial" w:hAnsi="Arial" w:cs="Arial"/>
          <w:b/>
        </w:rPr>
        <w:t>Генеральным планом на 1 очередь строительства предусматривается:</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формирование озелененных общественных пространств вдоль всей протяженности существующей и планируемой улично-дорожной сети муниципального образования, как одного из основных элементов в системе зеленых насаждений общего пользования;</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сохранение существующих территорий общего пользования (озеленение улиц, парки) и специального назначения;</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рекультивация и реабилитация промышленных и коммунально-складских пустырей, охранных зон различного назначения.</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выбор и благоустройство пляжной зоны на р. Сейм с организаций муниципального пляжа в северной части Ворошневского сельсовета.</w:t>
      </w:r>
    </w:p>
    <w:p w:rsidR="001A373D" w:rsidRPr="001A373D" w:rsidRDefault="001A373D" w:rsidP="001A373D">
      <w:pPr>
        <w:pStyle w:val="2"/>
        <w:keepNext w:val="0"/>
        <w:widowControl w:val="0"/>
        <w:suppressAutoHyphens/>
        <w:spacing w:before="0" w:after="0" w:line="360" w:lineRule="auto"/>
        <w:ind w:firstLine="709"/>
        <w:jc w:val="both"/>
        <w:rPr>
          <w:i w:val="0"/>
          <w:sz w:val="24"/>
          <w:szCs w:val="24"/>
        </w:rPr>
      </w:pPr>
      <w:bookmarkStart w:id="37" w:name="_Toc305146108"/>
      <w:bookmarkStart w:id="38" w:name="_Toc306863882"/>
      <w:bookmarkStart w:id="39" w:name="_Toc268263745"/>
      <w:bookmarkStart w:id="40" w:name="_Toc298142877"/>
      <w:bookmarkStart w:id="41" w:name="_Toc336507784"/>
      <w:bookmarkEnd w:id="37"/>
      <w:bookmarkEnd w:id="38"/>
      <w:r w:rsidRPr="001A373D">
        <w:rPr>
          <w:i w:val="0"/>
          <w:sz w:val="24"/>
          <w:szCs w:val="24"/>
        </w:rPr>
        <w:lastRenderedPageBreak/>
        <w:t>3.6. Мероприятия по санитарной очистке территории</w:t>
      </w:r>
      <w:bookmarkEnd w:id="39"/>
      <w:bookmarkEnd w:id="40"/>
      <w:bookmarkEnd w:id="41"/>
      <w:r w:rsidRPr="001A373D">
        <w:rPr>
          <w:i w:val="0"/>
          <w:sz w:val="24"/>
          <w:szCs w:val="24"/>
        </w:rPr>
        <w:t>.</w:t>
      </w:r>
    </w:p>
    <w:p w:rsidR="001A373D" w:rsidRPr="001A373D" w:rsidRDefault="001A373D" w:rsidP="001A373D">
      <w:pPr>
        <w:widowControl w:val="0"/>
        <w:suppressAutoHyphens/>
        <w:spacing w:after="0" w:line="360" w:lineRule="auto"/>
        <w:ind w:firstLine="709"/>
        <w:jc w:val="both"/>
        <w:rPr>
          <w:rFonts w:ascii="Arial" w:hAnsi="Arial" w:cs="Arial"/>
          <w:b/>
        </w:rPr>
      </w:pPr>
      <w:r w:rsidRPr="001A373D">
        <w:rPr>
          <w:rFonts w:ascii="Arial" w:hAnsi="Arial" w:cs="Arial"/>
          <w:b/>
        </w:rPr>
        <w:t>3.6.1. Система сбора и вывоз ТБО.</w:t>
      </w:r>
    </w:p>
    <w:p w:rsidR="001A373D" w:rsidRPr="001A373D" w:rsidRDefault="001A373D" w:rsidP="001A373D">
      <w:pPr>
        <w:pStyle w:val="11"/>
        <w:widowControl w:val="0"/>
        <w:suppressAutoHyphens/>
        <w:spacing w:after="0" w:line="360" w:lineRule="auto"/>
        <w:ind w:left="0" w:firstLine="709"/>
        <w:jc w:val="both"/>
        <w:rPr>
          <w:rFonts w:ascii="Arial" w:hAnsi="Arial" w:cs="Arial"/>
          <w:b/>
        </w:rPr>
      </w:pPr>
      <w:r w:rsidRPr="001A373D">
        <w:rPr>
          <w:rFonts w:ascii="Arial" w:hAnsi="Arial" w:cs="Arial"/>
          <w:b/>
        </w:rPr>
        <w:t>Генеральным планом на 1 очередь строительства предусматривается:</w:t>
      </w:r>
    </w:p>
    <w:p w:rsidR="001A373D" w:rsidRPr="001A373D" w:rsidRDefault="001A373D" w:rsidP="001A373D">
      <w:pPr>
        <w:widowControl w:val="0"/>
        <w:suppressAutoHyphens/>
        <w:spacing w:after="0" w:line="360" w:lineRule="auto"/>
        <w:ind w:firstLine="709"/>
        <w:jc w:val="both"/>
        <w:rPr>
          <w:rFonts w:ascii="Arial" w:hAnsi="Arial" w:cs="Arial"/>
        </w:rPr>
      </w:pPr>
      <w:r w:rsidRPr="001A373D">
        <w:rPr>
          <w:rFonts w:ascii="Arial" w:hAnsi="Arial" w:cs="Arial"/>
        </w:rPr>
        <w:t>- выделение финансовых средств для проведения мероприятий по организации санитарной очистке территории;</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организация регулярного сбора ТБО у населения, оборудование контейнерных площадок, изготовление и установка дополнительно 32 контейнеров;</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выявление всех несанкционированных свалок и их рекультивация.</w:t>
      </w:r>
    </w:p>
    <w:p w:rsidR="001A373D" w:rsidRPr="001A373D" w:rsidRDefault="001A373D" w:rsidP="001A373D">
      <w:pPr>
        <w:pStyle w:val="2"/>
        <w:keepNext w:val="0"/>
        <w:widowControl w:val="0"/>
        <w:suppressAutoHyphens/>
        <w:spacing w:before="0" w:after="0" w:line="360" w:lineRule="auto"/>
        <w:ind w:left="709"/>
        <w:jc w:val="both"/>
        <w:rPr>
          <w:i w:val="0"/>
          <w:sz w:val="24"/>
          <w:szCs w:val="24"/>
        </w:rPr>
      </w:pPr>
      <w:bookmarkStart w:id="42" w:name="_Toc305146116"/>
      <w:bookmarkStart w:id="43" w:name="_Toc306863890"/>
      <w:bookmarkStart w:id="44" w:name="_Toc268263746"/>
      <w:bookmarkStart w:id="45" w:name="_Toc298142878"/>
      <w:bookmarkStart w:id="46" w:name="_Toc336507785"/>
      <w:bookmarkEnd w:id="42"/>
      <w:bookmarkEnd w:id="43"/>
      <w:r w:rsidRPr="001A373D">
        <w:rPr>
          <w:i w:val="0"/>
          <w:sz w:val="24"/>
          <w:szCs w:val="24"/>
        </w:rPr>
        <w:t>3.6.2. Мероприятия по охране окружающей среды</w:t>
      </w:r>
      <w:bookmarkEnd w:id="44"/>
      <w:bookmarkEnd w:id="45"/>
      <w:bookmarkEnd w:id="46"/>
      <w:r w:rsidRPr="001A373D">
        <w:rPr>
          <w:i w:val="0"/>
          <w:sz w:val="24"/>
          <w:szCs w:val="24"/>
        </w:rPr>
        <w:t>.</w:t>
      </w:r>
    </w:p>
    <w:p w:rsidR="001A373D" w:rsidRPr="001A373D" w:rsidRDefault="001A373D" w:rsidP="001A373D">
      <w:pPr>
        <w:widowControl w:val="0"/>
        <w:suppressAutoHyphens/>
        <w:spacing w:after="0" w:line="360" w:lineRule="auto"/>
        <w:ind w:firstLine="709"/>
        <w:jc w:val="both"/>
        <w:rPr>
          <w:rFonts w:ascii="Arial" w:hAnsi="Arial" w:cs="Arial"/>
        </w:rPr>
      </w:pPr>
      <w:r w:rsidRPr="001A373D">
        <w:rPr>
          <w:rFonts w:ascii="Arial" w:hAnsi="Arial" w:cs="Arial"/>
        </w:rPr>
        <w:t>Осуществление градостроительной деятельности с соблюдением требований охраны окружающей среды и экологической безопасности является одним из основных принципов законодательства о градостроительной деятельности, зафиксированных в Градостроительном кодексе РФ. Мероприятия в области охраны окружающей среды осуществляются в следующих направлениях:</w:t>
      </w:r>
    </w:p>
    <w:p w:rsidR="001A373D" w:rsidRPr="001A373D" w:rsidRDefault="001A373D" w:rsidP="001A373D">
      <w:pPr>
        <w:widowControl w:val="0"/>
        <w:suppressAutoHyphens/>
        <w:spacing w:after="0" w:line="360" w:lineRule="auto"/>
        <w:ind w:firstLine="709"/>
        <w:jc w:val="both"/>
        <w:rPr>
          <w:rFonts w:ascii="Arial" w:hAnsi="Arial" w:cs="Arial"/>
        </w:rPr>
      </w:pPr>
      <w:r w:rsidRPr="001A373D">
        <w:rPr>
          <w:rFonts w:ascii="Arial" w:hAnsi="Arial" w:cs="Arial"/>
        </w:rPr>
        <w:t>- разработка проекта Генеральной схемы санитарной очистки территории сельсовета;</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снижения негативного влияния существующих промышленных и иных источников загрязнения на здоровье населения и состояние экосистем;</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установление территориальных ограничений для размещения объектов капитального строительства высоких классов санитарной опасности;</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проведение мероприятий по восстановлению и санации нарушенных и загрязненных участков земель;</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выявление и ликвидация несанкционированных свалок, и рекультивация загрязненных земель;</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предусмотрен вынос в натуру границ водоохранных зон и прибрежных защитных полос с установкой специальных знаков;</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xml:space="preserve">- контроль над соблюдением </w:t>
      </w:r>
      <w:r w:rsidRPr="001A373D">
        <w:rPr>
          <w:rFonts w:ascii="Arial" w:hAnsi="Arial" w:cs="Arial"/>
          <w:bCs/>
        </w:rPr>
        <w:t>водопользователям</w:t>
      </w:r>
      <w:r w:rsidRPr="001A373D">
        <w:rPr>
          <w:rFonts w:ascii="Arial" w:hAnsi="Arial" w:cs="Arial"/>
        </w:rPr>
        <w:t xml:space="preserve"> регламентов использования территорий водоохранных зон и прибрежных защитных полос водных объектов;</w:t>
      </w:r>
    </w:p>
    <w:p w:rsidR="001A373D" w:rsidRPr="001A373D" w:rsidRDefault="001A373D" w:rsidP="001A373D">
      <w:pPr>
        <w:pStyle w:val="11"/>
        <w:widowControl w:val="0"/>
        <w:suppressAutoHyphens/>
        <w:spacing w:after="0" w:line="360" w:lineRule="auto"/>
        <w:ind w:left="0" w:firstLine="709"/>
        <w:jc w:val="both"/>
        <w:rPr>
          <w:rFonts w:ascii="Arial" w:hAnsi="Arial" w:cs="Arial"/>
          <w:lang w:eastAsia="ru-RU"/>
        </w:rPr>
      </w:pPr>
      <w:r w:rsidRPr="001A373D">
        <w:rPr>
          <w:rFonts w:ascii="Arial" w:hAnsi="Arial" w:cs="Arial"/>
          <w:lang w:eastAsia="ru-RU"/>
        </w:rPr>
        <w:t>- организация зон охраны источников питьевого водоснабжения для вновь создаваемых, реконструируемых и существующих объектов системы водоснабжения;</w:t>
      </w:r>
    </w:p>
    <w:p w:rsidR="001A373D" w:rsidRPr="001A373D" w:rsidRDefault="001A373D" w:rsidP="001A373D">
      <w:pPr>
        <w:pStyle w:val="11"/>
        <w:widowControl w:val="0"/>
        <w:suppressAutoHyphens/>
        <w:spacing w:after="0" w:line="360" w:lineRule="auto"/>
        <w:ind w:left="0" w:firstLine="709"/>
        <w:jc w:val="both"/>
        <w:rPr>
          <w:rFonts w:ascii="Arial" w:hAnsi="Arial" w:cs="Arial"/>
          <w:lang w:eastAsia="ru-RU"/>
        </w:rPr>
      </w:pPr>
      <w:r w:rsidRPr="001A373D">
        <w:rPr>
          <w:rFonts w:ascii="Arial" w:hAnsi="Arial" w:cs="Arial"/>
          <w:lang w:eastAsia="ru-RU"/>
        </w:rPr>
        <w:lastRenderedPageBreak/>
        <w:t>- контроль над соблюдением регламентов использования зон санитарной охраны источников питьевого водоснабжения;</w:t>
      </w:r>
    </w:p>
    <w:p w:rsidR="001A373D" w:rsidRPr="001A373D" w:rsidRDefault="001A373D" w:rsidP="001A373D">
      <w:pPr>
        <w:pStyle w:val="11"/>
        <w:widowControl w:val="0"/>
        <w:suppressAutoHyphens/>
        <w:spacing w:after="0" w:line="360" w:lineRule="auto"/>
        <w:ind w:left="0" w:firstLine="709"/>
        <w:jc w:val="both"/>
        <w:rPr>
          <w:rFonts w:ascii="Arial" w:hAnsi="Arial" w:cs="Arial"/>
          <w:lang w:eastAsia="ru-RU"/>
        </w:rPr>
      </w:pPr>
      <w:r w:rsidRPr="001A373D">
        <w:rPr>
          <w:rFonts w:ascii="Arial" w:hAnsi="Arial" w:cs="Arial"/>
          <w:lang w:eastAsia="ru-RU"/>
        </w:rPr>
        <w:t xml:space="preserve">- организация санитарно-защитных зон, зон санитарного разрыва и охранных зон для вновь создаваемых, реконструируемых и существующих объектов капитального строительства </w:t>
      </w:r>
      <w:r w:rsidRPr="001A373D">
        <w:rPr>
          <w:rFonts w:ascii="Arial" w:hAnsi="Arial" w:cs="Arial"/>
        </w:rPr>
        <w:t>с различными нормативами воздействия на окружающую среду;</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контроль над соблюдением регламентов использования санитарно-защитных зон и прочих зон;</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определение и обустройство земельных участков для размещения площадок временного хранения твердых бытовых отходов в границах проектируемой застройки;</w:t>
      </w:r>
    </w:p>
    <w:p w:rsidR="001A373D" w:rsidRPr="001A373D" w:rsidRDefault="001A373D" w:rsidP="001A373D">
      <w:pPr>
        <w:pStyle w:val="11"/>
        <w:widowControl w:val="0"/>
        <w:suppressAutoHyphens/>
        <w:spacing w:after="0" w:line="360" w:lineRule="auto"/>
        <w:ind w:left="0" w:firstLine="709"/>
        <w:jc w:val="both"/>
        <w:rPr>
          <w:rFonts w:ascii="Arial" w:hAnsi="Arial" w:cs="Arial"/>
          <w:lang w:eastAsia="ru-RU"/>
        </w:rPr>
      </w:pPr>
      <w:r w:rsidRPr="001A373D">
        <w:rPr>
          <w:rFonts w:ascii="Arial" w:hAnsi="Arial" w:cs="Arial"/>
          <w:lang w:eastAsia="ru-RU"/>
        </w:rPr>
        <w:t>- размещение контейнерных площадок с установкой контейнеров для сбора мусора;</w:t>
      </w:r>
    </w:p>
    <w:p w:rsidR="001A373D" w:rsidRPr="001A373D" w:rsidRDefault="001A373D" w:rsidP="001A373D">
      <w:pPr>
        <w:pStyle w:val="11"/>
        <w:widowControl w:val="0"/>
        <w:suppressAutoHyphens/>
        <w:spacing w:after="0" w:line="360" w:lineRule="auto"/>
        <w:ind w:left="0" w:firstLine="709"/>
        <w:jc w:val="both"/>
        <w:rPr>
          <w:rFonts w:ascii="Arial" w:hAnsi="Arial" w:cs="Arial"/>
          <w:lang w:eastAsia="ru-RU"/>
        </w:rPr>
      </w:pPr>
      <w:r w:rsidRPr="001A373D">
        <w:rPr>
          <w:rFonts w:ascii="Arial" w:hAnsi="Arial" w:cs="Arial"/>
          <w:lang w:eastAsia="ru-RU"/>
        </w:rPr>
        <w:t>- установление урн в общественных местах и основных рекреационных зонах, организация системы сбора мусора в рекреационных зонах сельсовета.</w:t>
      </w:r>
    </w:p>
    <w:p w:rsidR="001A373D" w:rsidRPr="001A373D" w:rsidRDefault="001A373D" w:rsidP="001A373D">
      <w:pPr>
        <w:pStyle w:val="11"/>
        <w:widowControl w:val="0"/>
        <w:suppressAutoHyphens/>
        <w:spacing w:after="0" w:line="360" w:lineRule="auto"/>
        <w:ind w:left="0" w:firstLine="709"/>
        <w:jc w:val="both"/>
        <w:rPr>
          <w:rFonts w:ascii="Arial" w:hAnsi="Arial" w:cs="Arial"/>
          <w:lang w:eastAsia="ru-RU"/>
        </w:rPr>
      </w:pPr>
      <w:r w:rsidRPr="001A373D">
        <w:rPr>
          <w:rFonts w:ascii="Arial" w:hAnsi="Arial" w:cs="Arial"/>
          <w:lang w:eastAsia="ru-RU"/>
        </w:rPr>
        <w:t>В соответствии, с Водным кодексом от 03.06.2006 г. № 74-ФЗ, необходимо:</w:t>
      </w:r>
    </w:p>
    <w:p w:rsidR="001A373D" w:rsidRPr="001A373D" w:rsidRDefault="001A373D" w:rsidP="001A373D">
      <w:pPr>
        <w:pStyle w:val="11"/>
        <w:widowControl w:val="0"/>
        <w:suppressAutoHyphens/>
        <w:spacing w:after="0" w:line="360" w:lineRule="auto"/>
        <w:ind w:left="0" w:firstLine="709"/>
        <w:jc w:val="center"/>
        <w:rPr>
          <w:rFonts w:ascii="Arial" w:hAnsi="Arial" w:cs="Arial"/>
          <w:lang w:eastAsia="ru-RU"/>
        </w:rPr>
      </w:pPr>
    </w:p>
    <w:p w:rsidR="001A373D" w:rsidRPr="001A373D" w:rsidRDefault="001A373D" w:rsidP="001A373D">
      <w:pPr>
        <w:pStyle w:val="2"/>
        <w:keepNext w:val="0"/>
        <w:widowControl w:val="0"/>
        <w:shd w:val="clear" w:color="auto" w:fill="FFFFFF"/>
        <w:spacing w:before="0" w:after="0" w:line="360" w:lineRule="auto"/>
        <w:ind w:firstLine="709"/>
        <w:jc w:val="center"/>
        <w:rPr>
          <w:i w:val="0"/>
          <w:color w:val="000000"/>
          <w:sz w:val="24"/>
          <w:szCs w:val="24"/>
        </w:rPr>
      </w:pPr>
      <w:r w:rsidRPr="001A373D">
        <w:rPr>
          <w:i w:val="0"/>
          <w:color w:val="000000"/>
          <w:sz w:val="24"/>
          <w:szCs w:val="24"/>
        </w:rPr>
        <w:t>Водные объекты общего пользования.</w:t>
      </w:r>
    </w:p>
    <w:p w:rsidR="001A373D" w:rsidRPr="001A373D" w:rsidRDefault="001A373D" w:rsidP="001A373D">
      <w:pPr>
        <w:pStyle w:val="11"/>
        <w:widowControl w:val="0"/>
        <w:suppressAutoHyphens/>
        <w:spacing w:after="0" w:line="360" w:lineRule="auto"/>
        <w:ind w:left="0" w:firstLine="709"/>
        <w:jc w:val="both"/>
        <w:rPr>
          <w:rFonts w:ascii="Arial" w:hAnsi="Arial" w:cs="Arial"/>
          <w:lang w:eastAsia="ru-RU"/>
        </w:rPr>
      </w:pPr>
      <w:r w:rsidRPr="001A373D">
        <w:rPr>
          <w:rFonts w:ascii="Arial" w:hAnsi="Arial" w:cs="Arial"/>
          <w:lang w:eastAsia="ru-RU"/>
        </w:rPr>
        <w:t>1. 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если иное не предусмотрено настоящим Кодексом.</w:t>
      </w:r>
    </w:p>
    <w:p w:rsidR="001A373D" w:rsidRPr="001A373D" w:rsidRDefault="001A373D" w:rsidP="001A373D">
      <w:pPr>
        <w:pStyle w:val="11"/>
        <w:widowControl w:val="0"/>
        <w:suppressAutoHyphens/>
        <w:spacing w:after="0" w:line="360" w:lineRule="auto"/>
        <w:ind w:left="0" w:firstLine="709"/>
        <w:jc w:val="both"/>
        <w:rPr>
          <w:rFonts w:ascii="Arial" w:hAnsi="Arial" w:cs="Arial"/>
          <w:lang w:eastAsia="ru-RU"/>
        </w:rPr>
      </w:pPr>
      <w:r w:rsidRPr="001A373D">
        <w:rPr>
          <w:rFonts w:ascii="Arial" w:hAnsi="Arial" w:cs="Arial"/>
          <w:lang w:eastAsia="ru-RU"/>
        </w:rPr>
        <w:t>2. Каждый гражданин вправе иметь доступ к водным объектам общего пользования и бесплатно использовать их для личных и бытовых нужд, если иное не предусмотрено настоящим Кодексом, другими федеральными законами.</w:t>
      </w:r>
    </w:p>
    <w:p w:rsidR="001A373D" w:rsidRPr="001A373D" w:rsidRDefault="001A373D" w:rsidP="001A373D">
      <w:pPr>
        <w:pStyle w:val="11"/>
        <w:widowControl w:val="0"/>
        <w:suppressAutoHyphens/>
        <w:spacing w:after="0" w:line="360" w:lineRule="auto"/>
        <w:ind w:left="0" w:firstLine="709"/>
        <w:jc w:val="both"/>
        <w:rPr>
          <w:rFonts w:ascii="Arial" w:hAnsi="Arial" w:cs="Arial"/>
          <w:lang w:eastAsia="ru-RU"/>
        </w:rPr>
      </w:pPr>
      <w:r w:rsidRPr="001A373D">
        <w:rPr>
          <w:rFonts w:ascii="Arial" w:hAnsi="Arial" w:cs="Arial"/>
          <w:lang w:eastAsia="ru-RU"/>
        </w:rPr>
        <w:t>3. Использование водных объектов общего пользования осуществляется в соответствии с правилами охраны жизни людей на водных объектах, утверждаемыми в порядке, определяемом уполномоченным федеральным органом исполнительной власти, а также исходя из устанавливаемых органами местного самоуправления правил использования водных объектов для личных и бытовых нужд.</w:t>
      </w:r>
    </w:p>
    <w:p w:rsidR="001A373D" w:rsidRPr="001A373D" w:rsidRDefault="001A373D" w:rsidP="001A373D">
      <w:pPr>
        <w:pStyle w:val="11"/>
        <w:widowControl w:val="0"/>
        <w:suppressAutoHyphens/>
        <w:spacing w:after="0" w:line="360" w:lineRule="auto"/>
        <w:ind w:left="0" w:firstLine="709"/>
        <w:jc w:val="both"/>
        <w:rPr>
          <w:rFonts w:ascii="Arial" w:hAnsi="Arial" w:cs="Arial"/>
          <w:lang w:eastAsia="ru-RU"/>
        </w:rPr>
      </w:pPr>
      <w:r w:rsidRPr="001A373D">
        <w:rPr>
          <w:rFonts w:ascii="Arial" w:hAnsi="Arial" w:cs="Arial"/>
          <w:lang w:eastAsia="ru-RU"/>
        </w:rPr>
        <w:t xml:space="preserve">4. 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w:t>
      </w:r>
      <w:r w:rsidRPr="001A373D">
        <w:rPr>
          <w:rFonts w:ascii="Arial" w:hAnsi="Arial" w:cs="Arial"/>
          <w:lang w:eastAsia="ru-RU"/>
        </w:rPr>
        <w:lastRenderedPageBreak/>
        <w:t>водопой, а также установлены иные запреты в случаях, предусмотренных законодательством Российской Федерации и законодательством субъектов Российской Федерации.</w:t>
      </w:r>
    </w:p>
    <w:p w:rsidR="001A373D" w:rsidRPr="001A373D" w:rsidRDefault="001A373D" w:rsidP="001A373D">
      <w:pPr>
        <w:pStyle w:val="11"/>
        <w:widowControl w:val="0"/>
        <w:suppressAutoHyphens/>
        <w:spacing w:after="0" w:line="360" w:lineRule="auto"/>
        <w:ind w:left="0" w:firstLine="709"/>
        <w:jc w:val="both"/>
        <w:rPr>
          <w:rFonts w:ascii="Arial" w:hAnsi="Arial" w:cs="Arial"/>
          <w:lang w:eastAsia="ru-RU"/>
        </w:rPr>
      </w:pPr>
      <w:r w:rsidRPr="001A373D">
        <w:rPr>
          <w:rFonts w:ascii="Arial" w:hAnsi="Arial" w:cs="Arial"/>
          <w:lang w:eastAsia="ru-RU"/>
        </w:rPr>
        <w:t>5. Информация об ограничении водопользования на водных объектах общего пользования предоставляется гражданам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p>
    <w:p w:rsidR="001A373D" w:rsidRPr="001A373D" w:rsidRDefault="001A373D" w:rsidP="001A373D">
      <w:pPr>
        <w:pStyle w:val="11"/>
        <w:widowControl w:val="0"/>
        <w:suppressAutoHyphens/>
        <w:spacing w:after="0" w:line="360" w:lineRule="auto"/>
        <w:ind w:left="0" w:firstLine="709"/>
        <w:jc w:val="both"/>
        <w:rPr>
          <w:rFonts w:ascii="Arial" w:hAnsi="Arial" w:cs="Arial"/>
          <w:lang w:eastAsia="ru-RU"/>
        </w:rPr>
      </w:pPr>
      <w:r w:rsidRPr="001A373D">
        <w:rPr>
          <w:rFonts w:ascii="Arial" w:hAnsi="Arial" w:cs="Arial"/>
          <w:lang w:eastAsia="ru-RU"/>
        </w:rPr>
        <w:t>6.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1A373D" w:rsidRPr="001A373D" w:rsidRDefault="001A373D" w:rsidP="001A373D">
      <w:pPr>
        <w:pStyle w:val="11"/>
        <w:widowControl w:val="0"/>
        <w:suppressAutoHyphens/>
        <w:spacing w:after="0" w:line="360" w:lineRule="auto"/>
        <w:ind w:left="0" w:firstLine="709"/>
        <w:jc w:val="both"/>
        <w:rPr>
          <w:rFonts w:ascii="Arial" w:hAnsi="Arial" w:cs="Arial"/>
          <w:lang w:eastAsia="ru-RU"/>
        </w:rPr>
      </w:pPr>
      <w:r w:rsidRPr="001A373D">
        <w:rPr>
          <w:rFonts w:ascii="Arial" w:hAnsi="Arial" w:cs="Arial"/>
          <w:lang w:eastAsia="ru-RU"/>
        </w:rPr>
        <w:t>7. 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w:t>
      </w:r>
    </w:p>
    <w:p w:rsidR="001A373D" w:rsidRPr="001A373D" w:rsidRDefault="001A373D" w:rsidP="001A373D">
      <w:pPr>
        <w:pStyle w:val="11"/>
        <w:widowControl w:val="0"/>
        <w:suppressAutoHyphens/>
        <w:spacing w:after="0" w:line="360" w:lineRule="auto"/>
        <w:ind w:left="0" w:firstLine="709"/>
        <w:rPr>
          <w:rFonts w:ascii="Arial" w:hAnsi="Arial" w:cs="Arial"/>
          <w:lang w:eastAsia="ru-RU"/>
        </w:rPr>
      </w:pPr>
      <w:r w:rsidRPr="001A373D">
        <w:rPr>
          <w:rFonts w:ascii="Arial" w:hAnsi="Arial" w:cs="Arial"/>
          <w:lang w:eastAsia="ru-RU"/>
        </w:rPr>
        <w:t>8.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1A373D" w:rsidRPr="001A373D" w:rsidRDefault="001A373D" w:rsidP="001A373D">
      <w:pPr>
        <w:pStyle w:val="2"/>
        <w:keepNext w:val="0"/>
        <w:widowControl w:val="0"/>
        <w:shd w:val="clear" w:color="auto" w:fill="FFFFFF"/>
        <w:spacing w:before="0" w:after="0" w:line="360" w:lineRule="auto"/>
        <w:ind w:firstLine="709"/>
        <w:jc w:val="center"/>
        <w:rPr>
          <w:i w:val="0"/>
          <w:color w:val="000000"/>
          <w:sz w:val="24"/>
          <w:szCs w:val="24"/>
        </w:rPr>
      </w:pPr>
      <w:r w:rsidRPr="001A373D">
        <w:rPr>
          <w:i w:val="0"/>
          <w:color w:val="000000"/>
          <w:sz w:val="24"/>
          <w:szCs w:val="24"/>
        </w:rPr>
        <w:t>Водоохранные зоны и прибрежные защитные полосы.</w:t>
      </w:r>
    </w:p>
    <w:p w:rsidR="001A373D" w:rsidRPr="001A373D" w:rsidRDefault="001A373D" w:rsidP="001A373D">
      <w:pPr>
        <w:pStyle w:val="af6"/>
        <w:spacing w:before="0" w:beforeAutospacing="0" w:after="0" w:afterAutospacing="0" w:line="360" w:lineRule="auto"/>
        <w:ind w:firstLine="709"/>
        <w:jc w:val="both"/>
        <w:textAlignment w:val="top"/>
        <w:rPr>
          <w:rFonts w:ascii="Arial" w:hAnsi="Arial" w:cs="Arial"/>
          <w:kern w:val="2"/>
        </w:rPr>
      </w:pPr>
      <w:r w:rsidRPr="001A373D">
        <w:rPr>
          <w:rFonts w:ascii="Arial" w:hAnsi="Arial" w:cs="Arial"/>
          <w:kern w:val="2"/>
        </w:rPr>
        <w:t>1.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1A373D" w:rsidRPr="001A373D" w:rsidRDefault="001A373D" w:rsidP="001A373D">
      <w:pPr>
        <w:pStyle w:val="af6"/>
        <w:spacing w:before="0" w:beforeAutospacing="0" w:after="0" w:afterAutospacing="0" w:line="360" w:lineRule="auto"/>
        <w:ind w:firstLine="709"/>
        <w:jc w:val="both"/>
        <w:textAlignment w:val="top"/>
        <w:rPr>
          <w:rFonts w:ascii="Arial" w:hAnsi="Arial" w:cs="Arial"/>
          <w:kern w:val="2"/>
        </w:rPr>
      </w:pPr>
      <w:r w:rsidRPr="001A373D">
        <w:rPr>
          <w:rFonts w:ascii="Arial" w:hAnsi="Arial" w:cs="Arial"/>
          <w:kern w:val="2"/>
        </w:rPr>
        <w:lastRenderedPageBreak/>
        <w:t>2.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1A373D" w:rsidRPr="001A373D" w:rsidRDefault="001A373D" w:rsidP="001A373D">
      <w:pPr>
        <w:pStyle w:val="af6"/>
        <w:spacing w:before="0" w:beforeAutospacing="0" w:after="0" w:afterAutospacing="0" w:line="360" w:lineRule="auto"/>
        <w:ind w:firstLine="709"/>
        <w:jc w:val="both"/>
        <w:textAlignment w:val="top"/>
        <w:rPr>
          <w:rFonts w:ascii="Arial" w:hAnsi="Arial" w:cs="Arial"/>
          <w:kern w:val="2"/>
        </w:rPr>
      </w:pPr>
      <w:r w:rsidRPr="001A373D">
        <w:rPr>
          <w:rFonts w:ascii="Arial" w:hAnsi="Arial" w:cs="Arial"/>
          <w:kern w:val="2"/>
        </w:rPr>
        <w:t>3. 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1A373D" w:rsidRPr="001A373D" w:rsidRDefault="001A373D" w:rsidP="001A373D">
      <w:pPr>
        <w:pStyle w:val="af6"/>
        <w:spacing w:before="0" w:beforeAutospacing="0" w:after="0" w:afterAutospacing="0" w:line="360" w:lineRule="auto"/>
        <w:ind w:firstLine="709"/>
        <w:jc w:val="both"/>
        <w:textAlignment w:val="top"/>
        <w:rPr>
          <w:rFonts w:ascii="Arial" w:hAnsi="Arial" w:cs="Arial"/>
          <w:kern w:val="2"/>
        </w:rPr>
      </w:pPr>
      <w:r w:rsidRPr="001A373D">
        <w:rPr>
          <w:rFonts w:ascii="Arial" w:hAnsi="Arial" w:cs="Arial"/>
          <w:kern w:val="2"/>
        </w:rPr>
        <w:t>4. Ширина водоохранной зоны рек или ручьев устанавливается от их истока для рек или ручьев протяженностью:</w:t>
      </w:r>
    </w:p>
    <w:p w:rsidR="001A373D" w:rsidRPr="001A373D" w:rsidRDefault="001A373D" w:rsidP="001A373D">
      <w:pPr>
        <w:pStyle w:val="af6"/>
        <w:spacing w:before="0" w:beforeAutospacing="0" w:after="0" w:afterAutospacing="0" w:line="360" w:lineRule="auto"/>
        <w:ind w:firstLine="709"/>
        <w:jc w:val="both"/>
        <w:textAlignment w:val="top"/>
        <w:rPr>
          <w:rFonts w:ascii="Arial" w:hAnsi="Arial" w:cs="Arial"/>
          <w:kern w:val="2"/>
        </w:rPr>
      </w:pPr>
      <w:r w:rsidRPr="001A373D">
        <w:rPr>
          <w:rFonts w:ascii="Arial" w:hAnsi="Arial" w:cs="Arial"/>
          <w:kern w:val="2"/>
        </w:rPr>
        <w:t>1) до десяти километров - в размере пятидесяти метров;</w:t>
      </w:r>
    </w:p>
    <w:p w:rsidR="001A373D" w:rsidRPr="001A373D" w:rsidRDefault="001A373D" w:rsidP="001A373D">
      <w:pPr>
        <w:pStyle w:val="af6"/>
        <w:spacing w:before="0" w:beforeAutospacing="0" w:after="0" w:afterAutospacing="0" w:line="360" w:lineRule="auto"/>
        <w:ind w:firstLine="709"/>
        <w:jc w:val="both"/>
        <w:textAlignment w:val="top"/>
        <w:rPr>
          <w:rFonts w:ascii="Arial" w:hAnsi="Arial" w:cs="Arial"/>
          <w:kern w:val="2"/>
        </w:rPr>
      </w:pPr>
      <w:r w:rsidRPr="001A373D">
        <w:rPr>
          <w:rFonts w:ascii="Arial" w:hAnsi="Arial" w:cs="Arial"/>
          <w:kern w:val="2"/>
        </w:rPr>
        <w:t>2) от десяти до пятидесяти километров - в размере ста метров;</w:t>
      </w:r>
    </w:p>
    <w:p w:rsidR="001A373D" w:rsidRPr="001A373D" w:rsidRDefault="001A373D" w:rsidP="001A373D">
      <w:pPr>
        <w:pStyle w:val="af6"/>
        <w:spacing w:before="0" w:beforeAutospacing="0" w:after="0" w:afterAutospacing="0" w:line="360" w:lineRule="auto"/>
        <w:ind w:firstLine="709"/>
        <w:jc w:val="both"/>
        <w:textAlignment w:val="top"/>
        <w:rPr>
          <w:rFonts w:ascii="Arial" w:hAnsi="Arial" w:cs="Arial"/>
          <w:kern w:val="2"/>
        </w:rPr>
      </w:pPr>
      <w:r w:rsidRPr="001A373D">
        <w:rPr>
          <w:rFonts w:ascii="Arial" w:hAnsi="Arial" w:cs="Arial"/>
          <w:kern w:val="2"/>
        </w:rPr>
        <w:t>3) от пятидесяти километров и более - в размере двухсот метров.</w:t>
      </w:r>
    </w:p>
    <w:p w:rsidR="001A373D" w:rsidRPr="001A373D" w:rsidRDefault="001A373D" w:rsidP="001A373D">
      <w:pPr>
        <w:pStyle w:val="af6"/>
        <w:spacing w:before="0" w:beforeAutospacing="0" w:after="0" w:afterAutospacing="0" w:line="360" w:lineRule="auto"/>
        <w:ind w:firstLine="709"/>
        <w:jc w:val="both"/>
        <w:textAlignment w:val="top"/>
        <w:rPr>
          <w:rFonts w:ascii="Arial" w:hAnsi="Arial" w:cs="Arial"/>
          <w:kern w:val="2"/>
        </w:rPr>
      </w:pPr>
      <w:r w:rsidRPr="001A373D">
        <w:rPr>
          <w:rFonts w:ascii="Arial" w:hAnsi="Arial" w:cs="Arial"/>
          <w:kern w:val="2"/>
        </w:rPr>
        <w:t>5.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1A373D" w:rsidRPr="001A373D" w:rsidRDefault="001A373D" w:rsidP="001A373D">
      <w:pPr>
        <w:pStyle w:val="af6"/>
        <w:spacing w:before="0" w:beforeAutospacing="0" w:after="0" w:afterAutospacing="0" w:line="360" w:lineRule="auto"/>
        <w:ind w:firstLine="709"/>
        <w:jc w:val="both"/>
        <w:textAlignment w:val="top"/>
        <w:rPr>
          <w:rFonts w:ascii="Arial" w:hAnsi="Arial" w:cs="Arial"/>
          <w:kern w:val="2"/>
        </w:rPr>
      </w:pPr>
      <w:r w:rsidRPr="001A373D">
        <w:rPr>
          <w:rFonts w:ascii="Arial" w:hAnsi="Arial" w:cs="Arial"/>
          <w:kern w:val="2"/>
        </w:rPr>
        <w:t>6. 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1A373D" w:rsidRPr="001A373D" w:rsidRDefault="001A373D" w:rsidP="001A373D">
      <w:pPr>
        <w:pStyle w:val="af6"/>
        <w:spacing w:before="0" w:beforeAutospacing="0" w:after="0" w:afterAutospacing="0" w:line="360" w:lineRule="auto"/>
        <w:ind w:firstLine="709"/>
        <w:jc w:val="both"/>
        <w:textAlignment w:val="top"/>
        <w:rPr>
          <w:rFonts w:ascii="Arial" w:hAnsi="Arial" w:cs="Arial"/>
          <w:kern w:val="2"/>
        </w:rPr>
      </w:pPr>
      <w:r w:rsidRPr="001A373D">
        <w:rPr>
          <w:rFonts w:ascii="Arial" w:hAnsi="Arial" w:cs="Arial"/>
          <w:kern w:val="2"/>
        </w:rPr>
        <w:t>7. Ширина водоохранной зоны озера Байкал устанавливается Федеральным законом от 1 мая 1999 года № 94-ФЗ «Об охране озера Байкал».</w:t>
      </w:r>
    </w:p>
    <w:p w:rsidR="001A373D" w:rsidRPr="001A373D" w:rsidRDefault="001A373D" w:rsidP="001A373D">
      <w:pPr>
        <w:pStyle w:val="af6"/>
        <w:spacing w:before="0" w:beforeAutospacing="0" w:after="0" w:afterAutospacing="0" w:line="360" w:lineRule="auto"/>
        <w:ind w:firstLine="709"/>
        <w:jc w:val="both"/>
        <w:textAlignment w:val="top"/>
        <w:rPr>
          <w:rFonts w:ascii="Arial" w:hAnsi="Arial" w:cs="Arial"/>
          <w:kern w:val="2"/>
        </w:rPr>
      </w:pPr>
      <w:r w:rsidRPr="001A373D">
        <w:rPr>
          <w:rFonts w:ascii="Arial" w:hAnsi="Arial" w:cs="Arial"/>
          <w:kern w:val="2"/>
        </w:rPr>
        <w:t>8. Ширина водоохранной зоны моря составляет пятьсот метров.</w:t>
      </w:r>
    </w:p>
    <w:p w:rsidR="001A373D" w:rsidRPr="001A373D" w:rsidRDefault="001A373D" w:rsidP="001A373D">
      <w:pPr>
        <w:pStyle w:val="af6"/>
        <w:spacing w:before="0" w:beforeAutospacing="0" w:after="0" w:afterAutospacing="0" w:line="360" w:lineRule="auto"/>
        <w:ind w:firstLine="709"/>
        <w:jc w:val="both"/>
        <w:textAlignment w:val="top"/>
        <w:rPr>
          <w:rFonts w:ascii="Arial" w:hAnsi="Arial" w:cs="Arial"/>
          <w:kern w:val="2"/>
        </w:rPr>
      </w:pPr>
      <w:r w:rsidRPr="001A373D">
        <w:rPr>
          <w:rFonts w:ascii="Arial" w:hAnsi="Arial" w:cs="Arial"/>
          <w:kern w:val="2"/>
        </w:rPr>
        <w:t>9. Водоохранные зоны магистральных или межхозяйственных каналов совпадают по ширине с полосами отводов таких каналов.</w:t>
      </w:r>
    </w:p>
    <w:p w:rsidR="001A373D" w:rsidRPr="001A373D" w:rsidRDefault="001A373D" w:rsidP="001A373D">
      <w:pPr>
        <w:pStyle w:val="af6"/>
        <w:spacing w:before="0" w:beforeAutospacing="0" w:after="0" w:afterAutospacing="0" w:line="360" w:lineRule="auto"/>
        <w:ind w:firstLine="709"/>
        <w:jc w:val="both"/>
        <w:textAlignment w:val="top"/>
        <w:rPr>
          <w:rFonts w:ascii="Arial" w:hAnsi="Arial" w:cs="Arial"/>
          <w:kern w:val="2"/>
        </w:rPr>
      </w:pPr>
      <w:r w:rsidRPr="001A373D">
        <w:rPr>
          <w:rFonts w:ascii="Arial" w:hAnsi="Arial" w:cs="Arial"/>
          <w:kern w:val="2"/>
        </w:rPr>
        <w:t>10. Водоохранные зоны рек, их частей, помещенных в закрытые коллекторы, не устанавливаются.</w:t>
      </w:r>
    </w:p>
    <w:p w:rsidR="001A373D" w:rsidRPr="001A373D" w:rsidRDefault="001A373D" w:rsidP="001A373D">
      <w:pPr>
        <w:pStyle w:val="af6"/>
        <w:spacing w:before="0" w:beforeAutospacing="0" w:after="0" w:afterAutospacing="0" w:line="360" w:lineRule="auto"/>
        <w:ind w:firstLine="709"/>
        <w:jc w:val="both"/>
        <w:textAlignment w:val="top"/>
        <w:rPr>
          <w:rFonts w:ascii="Arial" w:hAnsi="Arial" w:cs="Arial"/>
          <w:kern w:val="2"/>
        </w:rPr>
      </w:pPr>
      <w:r w:rsidRPr="001A373D">
        <w:rPr>
          <w:rFonts w:ascii="Arial" w:hAnsi="Arial" w:cs="Arial"/>
          <w:kern w:val="2"/>
        </w:rPr>
        <w:t xml:space="preserve">11. Ширина прибрежной защитной полосы устанавливается в зависимости от уклона берега водного объекта и составляет тридцать метров для обратного </w:t>
      </w:r>
      <w:r w:rsidRPr="001A373D">
        <w:rPr>
          <w:rFonts w:ascii="Arial" w:hAnsi="Arial" w:cs="Arial"/>
          <w:kern w:val="2"/>
        </w:rPr>
        <w:lastRenderedPageBreak/>
        <w:t>или нулевого уклона, сорок метров для уклона до трех градусов и пятьдесят метров для уклона три и более градуса.</w:t>
      </w:r>
    </w:p>
    <w:p w:rsidR="001A373D" w:rsidRPr="001A373D" w:rsidRDefault="001A373D" w:rsidP="001A373D">
      <w:pPr>
        <w:pStyle w:val="af6"/>
        <w:spacing w:before="0" w:beforeAutospacing="0" w:after="0" w:afterAutospacing="0" w:line="360" w:lineRule="auto"/>
        <w:ind w:firstLine="709"/>
        <w:jc w:val="both"/>
        <w:textAlignment w:val="top"/>
        <w:rPr>
          <w:rFonts w:ascii="Arial" w:hAnsi="Arial" w:cs="Arial"/>
          <w:kern w:val="2"/>
        </w:rPr>
      </w:pPr>
      <w:r w:rsidRPr="001A373D">
        <w:rPr>
          <w:rFonts w:ascii="Arial" w:hAnsi="Arial" w:cs="Arial"/>
          <w:kern w:val="2"/>
        </w:rPr>
        <w:t>12.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1A373D" w:rsidRPr="001A373D" w:rsidRDefault="001A373D" w:rsidP="001A373D">
      <w:pPr>
        <w:pStyle w:val="af6"/>
        <w:spacing w:before="0" w:beforeAutospacing="0" w:after="0" w:afterAutospacing="0" w:line="360" w:lineRule="auto"/>
        <w:ind w:firstLine="709"/>
        <w:jc w:val="both"/>
        <w:textAlignment w:val="top"/>
        <w:rPr>
          <w:rFonts w:ascii="Arial" w:hAnsi="Arial" w:cs="Arial"/>
          <w:kern w:val="2"/>
        </w:rPr>
      </w:pPr>
      <w:r w:rsidRPr="001A373D">
        <w:rPr>
          <w:rFonts w:ascii="Arial" w:hAnsi="Arial" w:cs="Arial"/>
          <w:kern w:val="2"/>
        </w:rPr>
        <w:t>13. 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1A373D" w:rsidRPr="001A373D" w:rsidRDefault="001A373D" w:rsidP="001A373D">
      <w:pPr>
        <w:pStyle w:val="af6"/>
        <w:spacing w:before="0" w:beforeAutospacing="0" w:after="0" w:afterAutospacing="0" w:line="360" w:lineRule="auto"/>
        <w:ind w:firstLine="709"/>
        <w:jc w:val="both"/>
        <w:textAlignment w:val="top"/>
        <w:rPr>
          <w:rFonts w:ascii="Arial" w:hAnsi="Arial" w:cs="Arial"/>
          <w:kern w:val="2"/>
        </w:rPr>
      </w:pPr>
      <w:r w:rsidRPr="001A373D">
        <w:rPr>
          <w:rFonts w:ascii="Arial" w:hAnsi="Arial" w:cs="Arial"/>
          <w:kern w:val="2"/>
        </w:rPr>
        <w:t>14. 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1A373D" w:rsidRPr="001A373D" w:rsidRDefault="001A373D" w:rsidP="001A373D">
      <w:pPr>
        <w:pStyle w:val="af6"/>
        <w:spacing w:before="0" w:beforeAutospacing="0" w:after="0" w:afterAutospacing="0" w:line="360" w:lineRule="auto"/>
        <w:ind w:firstLine="709"/>
        <w:jc w:val="both"/>
        <w:textAlignment w:val="top"/>
        <w:rPr>
          <w:rFonts w:ascii="Arial" w:hAnsi="Arial" w:cs="Arial"/>
          <w:kern w:val="2"/>
        </w:rPr>
      </w:pPr>
      <w:r w:rsidRPr="001A373D">
        <w:rPr>
          <w:rFonts w:ascii="Arial" w:hAnsi="Arial" w:cs="Arial"/>
          <w:kern w:val="2"/>
        </w:rPr>
        <w:t>15. В границах водоохранных зон запрещаются:</w:t>
      </w:r>
    </w:p>
    <w:p w:rsidR="001A373D" w:rsidRPr="001A373D" w:rsidRDefault="001A373D" w:rsidP="001A373D">
      <w:pPr>
        <w:pStyle w:val="af6"/>
        <w:spacing w:before="0" w:beforeAutospacing="0" w:after="0" w:afterAutospacing="0" w:line="360" w:lineRule="auto"/>
        <w:ind w:firstLine="709"/>
        <w:jc w:val="both"/>
        <w:textAlignment w:val="top"/>
        <w:rPr>
          <w:rFonts w:ascii="Arial" w:hAnsi="Arial" w:cs="Arial"/>
          <w:kern w:val="2"/>
        </w:rPr>
      </w:pPr>
      <w:r w:rsidRPr="001A373D">
        <w:rPr>
          <w:rFonts w:ascii="Arial" w:hAnsi="Arial" w:cs="Arial"/>
          <w:kern w:val="2"/>
        </w:rPr>
        <w:t>1) использование сточных вод в целях регулирования плодородия почв;</w:t>
      </w:r>
    </w:p>
    <w:p w:rsidR="001A373D" w:rsidRPr="001A373D" w:rsidRDefault="001A373D" w:rsidP="001A373D">
      <w:pPr>
        <w:pStyle w:val="af6"/>
        <w:spacing w:before="0" w:beforeAutospacing="0" w:after="0" w:afterAutospacing="0" w:line="360" w:lineRule="auto"/>
        <w:ind w:firstLine="709"/>
        <w:jc w:val="both"/>
        <w:textAlignment w:val="top"/>
        <w:rPr>
          <w:rFonts w:ascii="Arial" w:hAnsi="Arial" w:cs="Arial"/>
          <w:kern w:val="2"/>
        </w:rPr>
      </w:pPr>
      <w:r w:rsidRPr="001A373D">
        <w:rPr>
          <w:rFonts w:ascii="Arial" w:hAnsi="Arial" w:cs="Arial"/>
          <w:kern w:val="2"/>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1A373D" w:rsidRPr="001A373D" w:rsidRDefault="001A373D" w:rsidP="001A373D">
      <w:pPr>
        <w:pStyle w:val="af6"/>
        <w:spacing w:before="0" w:beforeAutospacing="0" w:after="0" w:afterAutospacing="0" w:line="360" w:lineRule="auto"/>
        <w:ind w:firstLine="709"/>
        <w:jc w:val="both"/>
        <w:textAlignment w:val="top"/>
        <w:rPr>
          <w:rFonts w:ascii="Arial" w:hAnsi="Arial" w:cs="Arial"/>
          <w:kern w:val="2"/>
        </w:rPr>
      </w:pPr>
      <w:r w:rsidRPr="001A373D">
        <w:rPr>
          <w:rFonts w:ascii="Arial" w:hAnsi="Arial" w:cs="Arial"/>
          <w:kern w:val="2"/>
        </w:rPr>
        <w:t>3) осуществление авиационных мер по борьбе с вредными организмами;</w:t>
      </w:r>
    </w:p>
    <w:p w:rsidR="001A373D" w:rsidRPr="001A373D" w:rsidRDefault="001A373D" w:rsidP="001A373D">
      <w:pPr>
        <w:pStyle w:val="af6"/>
        <w:spacing w:before="0" w:beforeAutospacing="0" w:after="0" w:afterAutospacing="0" w:line="360" w:lineRule="auto"/>
        <w:ind w:firstLine="709"/>
        <w:jc w:val="both"/>
        <w:textAlignment w:val="top"/>
        <w:rPr>
          <w:rFonts w:ascii="Arial" w:hAnsi="Arial" w:cs="Arial"/>
          <w:kern w:val="2"/>
        </w:rPr>
      </w:pPr>
      <w:r w:rsidRPr="001A373D">
        <w:rPr>
          <w:rFonts w:ascii="Arial" w:hAnsi="Arial" w:cs="Arial"/>
          <w:kern w:val="2"/>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A373D" w:rsidRPr="001A373D" w:rsidRDefault="001A373D" w:rsidP="001A373D">
      <w:pPr>
        <w:pStyle w:val="af6"/>
        <w:spacing w:before="0" w:beforeAutospacing="0" w:after="0" w:afterAutospacing="0" w:line="360" w:lineRule="auto"/>
        <w:ind w:firstLine="709"/>
        <w:jc w:val="both"/>
        <w:textAlignment w:val="top"/>
        <w:rPr>
          <w:rFonts w:ascii="Arial" w:hAnsi="Arial" w:cs="Arial"/>
          <w:kern w:val="2"/>
        </w:rPr>
      </w:pPr>
      <w:r w:rsidRPr="001A373D">
        <w:rPr>
          <w:rFonts w:ascii="Arial" w:hAnsi="Arial" w:cs="Arial"/>
          <w:kern w:val="2"/>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1A373D" w:rsidRPr="001A373D" w:rsidRDefault="001A373D" w:rsidP="001A373D">
      <w:pPr>
        <w:pStyle w:val="af6"/>
        <w:spacing w:before="0" w:beforeAutospacing="0" w:after="0" w:afterAutospacing="0" w:line="360" w:lineRule="auto"/>
        <w:ind w:firstLine="709"/>
        <w:jc w:val="both"/>
        <w:textAlignment w:val="top"/>
        <w:rPr>
          <w:rFonts w:ascii="Arial" w:hAnsi="Arial" w:cs="Arial"/>
          <w:kern w:val="2"/>
        </w:rPr>
      </w:pPr>
      <w:r w:rsidRPr="001A373D">
        <w:rPr>
          <w:rFonts w:ascii="Arial" w:hAnsi="Arial" w:cs="Arial"/>
          <w:kern w:val="2"/>
        </w:rPr>
        <w:t>6) размещение специализированных хранилищ пестицидов и агрохимикатов, применение пестицидов и агрохимикатов;</w:t>
      </w:r>
    </w:p>
    <w:p w:rsidR="001A373D" w:rsidRPr="001A373D" w:rsidRDefault="001A373D" w:rsidP="001A373D">
      <w:pPr>
        <w:pStyle w:val="af6"/>
        <w:spacing w:before="0" w:beforeAutospacing="0" w:after="0" w:afterAutospacing="0" w:line="360" w:lineRule="auto"/>
        <w:ind w:firstLine="709"/>
        <w:jc w:val="both"/>
        <w:textAlignment w:val="top"/>
        <w:rPr>
          <w:rFonts w:ascii="Arial" w:hAnsi="Arial" w:cs="Arial"/>
          <w:kern w:val="2"/>
        </w:rPr>
      </w:pPr>
      <w:r w:rsidRPr="001A373D">
        <w:rPr>
          <w:rFonts w:ascii="Arial" w:hAnsi="Arial" w:cs="Arial"/>
          <w:kern w:val="2"/>
        </w:rPr>
        <w:t>7) сброс сточных, в том числе дренажных, вод;</w:t>
      </w:r>
    </w:p>
    <w:p w:rsidR="001A373D" w:rsidRPr="001A373D" w:rsidRDefault="001A373D" w:rsidP="001A373D">
      <w:pPr>
        <w:pStyle w:val="af6"/>
        <w:spacing w:before="0" w:beforeAutospacing="0" w:after="0" w:afterAutospacing="0" w:line="360" w:lineRule="auto"/>
        <w:ind w:firstLine="709"/>
        <w:jc w:val="both"/>
        <w:textAlignment w:val="top"/>
        <w:rPr>
          <w:rFonts w:ascii="Arial" w:hAnsi="Arial" w:cs="Arial"/>
          <w:kern w:val="2"/>
        </w:rPr>
      </w:pPr>
      <w:r w:rsidRPr="001A373D">
        <w:rPr>
          <w:rFonts w:ascii="Arial" w:hAnsi="Arial" w:cs="Arial"/>
          <w:kern w:val="2"/>
        </w:rPr>
        <w:lastRenderedPageBreak/>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№2395-1 «О недрах»).</w:t>
      </w:r>
    </w:p>
    <w:p w:rsidR="001A373D" w:rsidRPr="001A373D" w:rsidRDefault="001A373D" w:rsidP="001A373D">
      <w:pPr>
        <w:pStyle w:val="af6"/>
        <w:spacing w:before="0" w:beforeAutospacing="0" w:after="0" w:afterAutospacing="0" w:line="360" w:lineRule="auto"/>
        <w:ind w:firstLine="709"/>
        <w:jc w:val="both"/>
        <w:textAlignment w:val="top"/>
        <w:rPr>
          <w:rFonts w:ascii="Arial" w:hAnsi="Arial" w:cs="Arial"/>
          <w:kern w:val="2"/>
        </w:rPr>
      </w:pPr>
      <w:r w:rsidRPr="001A373D">
        <w:rPr>
          <w:rFonts w:ascii="Arial" w:hAnsi="Arial" w:cs="Arial"/>
          <w:kern w:val="2"/>
        </w:rPr>
        <w:t>16.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1A373D" w:rsidRPr="001A373D" w:rsidRDefault="001A373D" w:rsidP="001A373D">
      <w:pPr>
        <w:pStyle w:val="af6"/>
        <w:spacing w:before="0" w:beforeAutospacing="0" w:after="0" w:afterAutospacing="0" w:line="360" w:lineRule="auto"/>
        <w:ind w:firstLine="709"/>
        <w:jc w:val="both"/>
        <w:textAlignment w:val="top"/>
        <w:rPr>
          <w:rFonts w:ascii="Arial" w:hAnsi="Arial" w:cs="Arial"/>
          <w:kern w:val="2"/>
        </w:rPr>
      </w:pPr>
      <w:r w:rsidRPr="001A373D">
        <w:rPr>
          <w:rFonts w:ascii="Arial" w:hAnsi="Arial" w:cs="Arial"/>
          <w:kern w:val="2"/>
        </w:rPr>
        <w:t>1) централизованные системы водоотведения (канализации), централизованные ливневые системы водоотведения;</w:t>
      </w:r>
    </w:p>
    <w:p w:rsidR="001A373D" w:rsidRPr="001A373D" w:rsidRDefault="001A373D" w:rsidP="001A373D">
      <w:pPr>
        <w:pStyle w:val="af6"/>
        <w:spacing w:before="0" w:beforeAutospacing="0" w:after="0" w:afterAutospacing="0" w:line="360" w:lineRule="auto"/>
        <w:ind w:firstLine="709"/>
        <w:jc w:val="both"/>
        <w:textAlignment w:val="top"/>
        <w:rPr>
          <w:rFonts w:ascii="Arial" w:hAnsi="Arial" w:cs="Arial"/>
          <w:kern w:val="2"/>
        </w:rPr>
      </w:pPr>
      <w:r w:rsidRPr="001A373D">
        <w:rPr>
          <w:rFonts w:ascii="Arial" w:hAnsi="Arial" w:cs="Arial"/>
          <w:kern w:val="2"/>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1A373D" w:rsidRPr="001A373D" w:rsidRDefault="001A373D" w:rsidP="001A373D">
      <w:pPr>
        <w:pStyle w:val="af6"/>
        <w:spacing w:before="0" w:beforeAutospacing="0" w:after="0" w:afterAutospacing="0" w:line="360" w:lineRule="auto"/>
        <w:ind w:firstLine="709"/>
        <w:jc w:val="both"/>
        <w:textAlignment w:val="top"/>
        <w:rPr>
          <w:rFonts w:ascii="Arial" w:hAnsi="Arial" w:cs="Arial"/>
          <w:kern w:val="2"/>
        </w:rPr>
      </w:pPr>
      <w:r w:rsidRPr="001A373D">
        <w:rPr>
          <w:rFonts w:ascii="Arial" w:hAnsi="Arial" w:cs="Arial"/>
          <w:kern w:val="2"/>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1A373D" w:rsidRPr="001A373D" w:rsidRDefault="001A373D" w:rsidP="001A373D">
      <w:pPr>
        <w:pStyle w:val="af6"/>
        <w:spacing w:before="0" w:beforeAutospacing="0" w:after="0" w:afterAutospacing="0" w:line="360" w:lineRule="auto"/>
        <w:ind w:firstLine="709"/>
        <w:jc w:val="both"/>
        <w:textAlignment w:val="top"/>
        <w:rPr>
          <w:rFonts w:ascii="Arial" w:hAnsi="Arial" w:cs="Arial"/>
          <w:kern w:val="2"/>
        </w:rPr>
      </w:pPr>
      <w:r w:rsidRPr="001A373D">
        <w:rPr>
          <w:rFonts w:ascii="Arial" w:hAnsi="Arial" w:cs="Arial"/>
          <w:kern w:val="2"/>
        </w:rPr>
        <w:t xml:space="preserve">4) сооружения для сбора отходов производства и потребления, а также сооружения и системы для отведения (сброса) сточных вод (в том числе </w:t>
      </w:r>
      <w:r w:rsidRPr="001A373D">
        <w:rPr>
          <w:rFonts w:ascii="Arial" w:hAnsi="Arial" w:cs="Arial"/>
          <w:kern w:val="2"/>
        </w:rPr>
        <w:lastRenderedPageBreak/>
        <w:t>дождевых, талых, инфильтрационных, поливомоечных и дренажных вод) в приемники, изготовленные из водонепроницаемых материалов.</w:t>
      </w:r>
    </w:p>
    <w:p w:rsidR="001A373D" w:rsidRPr="001A373D" w:rsidRDefault="001A373D" w:rsidP="001A373D">
      <w:pPr>
        <w:pStyle w:val="af6"/>
        <w:spacing w:before="0" w:beforeAutospacing="0" w:after="0" w:afterAutospacing="0" w:line="360" w:lineRule="auto"/>
        <w:ind w:firstLine="709"/>
        <w:jc w:val="both"/>
        <w:textAlignment w:val="top"/>
        <w:rPr>
          <w:rFonts w:ascii="Arial" w:hAnsi="Arial" w:cs="Arial"/>
          <w:kern w:val="2"/>
        </w:rPr>
      </w:pPr>
      <w:r w:rsidRPr="001A373D">
        <w:rPr>
          <w:rFonts w:ascii="Arial" w:hAnsi="Arial" w:cs="Arial"/>
          <w:kern w:val="2"/>
        </w:rPr>
        <w:t>16.1. 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1A373D" w:rsidRPr="001A373D" w:rsidRDefault="001A373D" w:rsidP="001A373D">
      <w:pPr>
        <w:pStyle w:val="af6"/>
        <w:spacing w:before="0" w:beforeAutospacing="0" w:after="0" w:afterAutospacing="0" w:line="360" w:lineRule="auto"/>
        <w:ind w:firstLine="709"/>
        <w:jc w:val="both"/>
        <w:textAlignment w:val="top"/>
        <w:rPr>
          <w:rFonts w:ascii="Arial" w:hAnsi="Arial" w:cs="Arial"/>
          <w:kern w:val="2"/>
        </w:rPr>
      </w:pPr>
      <w:r w:rsidRPr="001A373D">
        <w:rPr>
          <w:rFonts w:ascii="Arial" w:hAnsi="Arial" w:cs="Arial"/>
          <w:kern w:val="2"/>
        </w:rPr>
        <w:t>17. В границах прибрежных защитных полос наряду с установленными частью 15 настоящей статьи ограничениями запрещаются:</w:t>
      </w:r>
    </w:p>
    <w:p w:rsidR="001A373D" w:rsidRPr="001A373D" w:rsidRDefault="001A373D" w:rsidP="001A373D">
      <w:pPr>
        <w:pStyle w:val="af6"/>
        <w:spacing w:before="0" w:beforeAutospacing="0" w:after="0" w:afterAutospacing="0" w:line="360" w:lineRule="auto"/>
        <w:ind w:firstLine="709"/>
        <w:jc w:val="both"/>
        <w:textAlignment w:val="top"/>
        <w:rPr>
          <w:rFonts w:ascii="Arial" w:hAnsi="Arial" w:cs="Arial"/>
          <w:kern w:val="2"/>
        </w:rPr>
      </w:pPr>
      <w:r w:rsidRPr="001A373D">
        <w:rPr>
          <w:rFonts w:ascii="Arial" w:hAnsi="Arial" w:cs="Arial"/>
          <w:kern w:val="2"/>
        </w:rPr>
        <w:t>1) распашка земель;</w:t>
      </w:r>
    </w:p>
    <w:p w:rsidR="001A373D" w:rsidRPr="001A373D" w:rsidRDefault="001A373D" w:rsidP="001A373D">
      <w:pPr>
        <w:pStyle w:val="af6"/>
        <w:spacing w:before="0" w:beforeAutospacing="0" w:after="0" w:afterAutospacing="0" w:line="360" w:lineRule="auto"/>
        <w:ind w:firstLine="709"/>
        <w:jc w:val="both"/>
        <w:textAlignment w:val="top"/>
        <w:rPr>
          <w:rFonts w:ascii="Arial" w:hAnsi="Arial" w:cs="Arial"/>
          <w:kern w:val="2"/>
        </w:rPr>
      </w:pPr>
      <w:r w:rsidRPr="001A373D">
        <w:rPr>
          <w:rFonts w:ascii="Arial" w:hAnsi="Arial" w:cs="Arial"/>
          <w:kern w:val="2"/>
        </w:rPr>
        <w:t>2) размещение отвалов размываемых грунтов;</w:t>
      </w:r>
    </w:p>
    <w:p w:rsidR="001A373D" w:rsidRPr="001A373D" w:rsidRDefault="001A373D" w:rsidP="001A373D">
      <w:pPr>
        <w:pStyle w:val="af6"/>
        <w:spacing w:before="0" w:beforeAutospacing="0" w:after="0" w:afterAutospacing="0" w:line="360" w:lineRule="auto"/>
        <w:ind w:firstLine="709"/>
        <w:jc w:val="both"/>
        <w:textAlignment w:val="top"/>
        <w:rPr>
          <w:rFonts w:ascii="Arial" w:hAnsi="Arial" w:cs="Arial"/>
          <w:kern w:val="2"/>
        </w:rPr>
      </w:pPr>
      <w:r w:rsidRPr="001A373D">
        <w:rPr>
          <w:rFonts w:ascii="Arial" w:hAnsi="Arial" w:cs="Arial"/>
          <w:kern w:val="2"/>
        </w:rPr>
        <w:t>3) выпас сельскохозяйственных животных и организация для них летних лагерей, ванн.</w:t>
      </w:r>
    </w:p>
    <w:p w:rsidR="001A373D" w:rsidRPr="001A373D" w:rsidRDefault="001A373D" w:rsidP="001A373D">
      <w:pPr>
        <w:pStyle w:val="af6"/>
        <w:spacing w:before="0" w:beforeAutospacing="0" w:after="0" w:afterAutospacing="0" w:line="360" w:lineRule="auto"/>
        <w:ind w:firstLine="709"/>
        <w:jc w:val="both"/>
        <w:textAlignment w:val="top"/>
        <w:rPr>
          <w:rFonts w:ascii="Arial" w:hAnsi="Arial" w:cs="Arial"/>
          <w:kern w:val="2"/>
        </w:rPr>
      </w:pPr>
      <w:r w:rsidRPr="001A373D">
        <w:rPr>
          <w:rFonts w:ascii="Arial" w:hAnsi="Arial" w:cs="Arial"/>
          <w:kern w:val="2"/>
        </w:rPr>
        <w:t>18. 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1A373D" w:rsidRPr="001A373D" w:rsidRDefault="001A373D" w:rsidP="001A373D">
      <w:pPr>
        <w:pStyle w:val="2"/>
        <w:keepNext w:val="0"/>
        <w:widowControl w:val="0"/>
        <w:shd w:val="clear" w:color="auto" w:fill="FFFFFF"/>
        <w:spacing w:before="0" w:after="0" w:line="360" w:lineRule="auto"/>
        <w:jc w:val="center"/>
        <w:rPr>
          <w:i w:val="0"/>
          <w:color w:val="000000"/>
          <w:sz w:val="24"/>
          <w:szCs w:val="24"/>
        </w:rPr>
      </w:pPr>
      <w:r w:rsidRPr="001A373D">
        <w:rPr>
          <w:i w:val="0"/>
          <w:color w:val="000000"/>
          <w:sz w:val="24"/>
          <w:szCs w:val="24"/>
        </w:rPr>
        <w:t>Зоны экологического бедствия, зоны чрезвычайных ситуаций на водных объектах, предотвращение негативного воздействия вод и ликвидация его последствий.</w:t>
      </w:r>
    </w:p>
    <w:p w:rsidR="001A373D" w:rsidRPr="001A373D" w:rsidRDefault="001A373D" w:rsidP="00D73677">
      <w:pPr>
        <w:pStyle w:val="af6"/>
        <w:numPr>
          <w:ilvl w:val="0"/>
          <w:numId w:val="7"/>
        </w:numPr>
        <w:spacing w:before="0" w:beforeAutospacing="0" w:after="0" w:afterAutospacing="0" w:line="360" w:lineRule="auto"/>
        <w:ind w:left="0" w:firstLine="0"/>
        <w:jc w:val="both"/>
        <w:textAlignment w:val="top"/>
        <w:rPr>
          <w:rFonts w:ascii="Arial" w:hAnsi="Arial" w:cs="Arial"/>
          <w:kern w:val="2"/>
        </w:rPr>
      </w:pPr>
      <w:bookmarkStart w:id="47" w:name="_Toc268263747"/>
      <w:bookmarkStart w:id="48" w:name="_Toc298142879"/>
      <w:bookmarkStart w:id="49" w:name="_Toc336507786"/>
      <w:r w:rsidRPr="001A373D">
        <w:rPr>
          <w:rFonts w:ascii="Arial" w:hAnsi="Arial" w:cs="Arial"/>
          <w:kern w:val="2"/>
        </w:rPr>
        <w:t>В соответствии с законодательством в области охраны окружающей среды и законодательством в области защиты населения и территорий от чрезвычайных ситуаций зонами экологического бедствия, зонами чрезвычайных ситуаций могут объявляться водные объекты и речные бассейны, в которых в результате техногенных и природных явлений происходят изменения, представляющие угрозу здоровью или жизни человека, объектам животного и растительного мира, другим объектам окружающей среды.</w:t>
      </w:r>
    </w:p>
    <w:p w:rsidR="001A373D" w:rsidRPr="001A373D" w:rsidRDefault="001A373D" w:rsidP="00D73677">
      <w:pPr>
        <w:pStyle w:val="af6"/>
        <w:numPr>
          <w:ilvl w:val="0"/>
          <w:numId w:val="7"/>
        </w:numPr>
        <w:spacing w:before="0" w:beforeAutospacing="0" w:after="0" w:afterAutospacing="0" w:line="360" w:lineRule="auto"/>
        <w:ind w:left="0" w:firstLine="0"/>
        <w:jc w:val="both"/>
        <w:textAlignment w:val="top"/>
        <w:rPr>
          <w:rFonts w:ascii="Arial" w:hAnsi="Arial" w:cs="Arial"/>
          <w:kern w:val="2"/>
        </w:rPr>
      </w:pPr>
      <w:r w:rsidRPr="001A373D">
        <w:rPr>
          <w:rFonts w:ascii="Arial" w:hAnsi="Arial" w:cs="Arial"/>
          <w:kern w:val="2"/>
        </w:rPr>
        <w:t>Донный грунт может использоваться для предотвращения негативного воздействия вод при возникновении чрезвычайных ситуаций и ликвидации последствий таких ситуаций в порядке, установленном Правительством Российской Федерации, в соответствии с законодательством в области защиты населения и территорий от чрезвычайных ситуаций.</w:t>
      </w:r>
    </w:p>
    <w:p w:rsidR="001A373D" w:rsidRPr="001A373D" w:rsidRDefault="001A373D" w:rsidP="001A373D">
      <w:pPr>
        <w:pStyle w:val="2"/>
        <w:keepNext w:val="0"/>
        <w:widowControl w:val="0"/>
        <w:suppressAutoHyphens/>
        <w:spacing w:before="0" w:after="0" w:line="360" w:lineRule="auto"/>
        <w:ind w:left="709"/>
        <w:jc w:val="both"/>
        <w:rPr>
          <w:i w:val="0"/>
          <w:sz w:val="24"/>
          <w:szCs w:val="24"/>
        </w:rPr>
      </w:pPr>
      <w:r w:rsidRPr="001A373D">
        <w:rPr>
          <w:i w:val="0"/>
          <w:sz w:val="24"/>
          <w:szCs w:val="24"/>
        </w:rPr>
        <w:lastRenderedPageBreak/>
        <w:t>3.7. Мероприятия по охране объектов культурного наследия</w:t>
      </w:r>
      <w:bookmarkEnd w:id="47"/>
      <w:bookmarkEnd w:id="48"/>
      <w:bookmarkEnd w:id="49"/>
      <w:r w:rsidRPr="001A373D">
        <w:rPr>
          <w:i w:val="0"/>
          <w:sz w:val="24"/>
          <w:szCs w:val="24"/>
        </w:rPr>
        <w:t>.</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b/>
        </w:rPr>
        <w:t>Генеральным планом на 1 очередь строительства предусматривается</w:t>
      </w:r>
      <w:r w:rsidRPr="001A373D">
        <w:rPr>
          <w:rFonts w:ascii="Arial" w:hAnsi="Arial" w:cs="Arial"/>
          <w:b/>
          <w:i/>
        </w:rPr>
        <w:t xml:space="preserve"> </w:t>
      </w:r>
      <w:r w:rsidRPr="001A373D">
        <w:rPr>
          <w:rFonts w:ascii="Arial" w:hAnsi="Arial" w:cs="Arial"/>
        </w:rPr>
        <w:t>проведение мероприятий по благоустройству и поддержании в нормальном виде территории объектов культурного наследия.</w:t>
      </w:r>
    </w:p>
    <w:p w:rsidR="001A373D" w:rsidRPr="001A373D" w:rsidRDefault="001A373D" w:rsidP="001A373D">
      <w:pPr>
        <w:pStyle w:val="af9"/>
        <w:widowControl w:val="0"/>
        <w:spacing w:after="0"/>
        <w:ind w:left="113"/>
        <w:rPr>
          <w:rFonts w:ascii="Arial" w:hAnsi="Arial" w:cs="Arial"/>
          <w:color w:val="auto"/>
          <w:kern w:val="0"/>
          <w:sz w:val="24"/>
          <w:szCs w:val="24"/>
          <w:lang w:eastAsia="ru-RU"/>
        </w:rPr>
      </w:pPr>
      <w:r w:rsidRPr="001A373D">
        <w:rPr>
          <w:rFonts w:ascii="Arial" w:hAnsi="Arial" w:cs="Arial"/>
          <w:color w:val="auto"/>
          <w:kern w:val="0"/>
          <w:sz w:val="24"/>
          <w:szCs w:val="24"/>
          <w:lang w:eastAsia="ru-RU"/>
        </w:rPr>
        <w:t>Таблица. Перечень памятников историко-культурного наследия Ворошневского сельсовета.</w:t>
      </w:r>
    </w:p>
    <w:tbl>
      <w:tblPr>
        <w:tblpPr w:leftFromText="180" w:rightFromText="180" w:vertAnchor="text" w:horzAnchor="margin" w:tblpY="183"/>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14"/>
        <w:gridCol w:w="1701"/>
        <w:gridCol w:w="1559"/>
        <w:gridCol w:w="1560"/>
        <w:gridCol w:w="1842"/>
        <w:gridCol w:w="1843"/>
      </w:tblGrid>
      <w:tr w:rsidR="001A373D" w:rsidRPr="001A373D" w:rsidTr="003F11A9">
        <w:trPr>
          <w:trHeight w:hRule="exact" w:val="1992"/>
        </w:trPr>
        <w:tc>
          <w:tcPr>
            <w:tcW w:w="714" w:type="dxa"/>
            <w:shd w:val="clear" w:color="auto" w:fill="FFFFFF"/>
            <w:vAlign w:val="center"/>
          </w:tcPr>
          <w:p w:rsidR="001A373D" w:rsidRPr="001A373D" w:rsidRDefault="001A373D" w:rsidP="009606F5">
            <w:pPr>
              <w:pStyle w:val="af7"/>
              <w:rPr>
                <w:rFonts w:ascii="Arial" w:hAnsi="Arial" w:cs="Arial"/>
              </w:rPr>
            </w:pPr>
            <w:r w:rsidRPr="001A373D">
              <w:rPr>
                <w:rStyle w:val="11pt1"/>
                <w:rFonts w:ascii="Arial" w:hAnsi="Arial" w:cs="Arial"/>
                <w:sz w:val="24"/>
                <w:szCs w:val="24"/>
              </w:rPr>
              <w:t>№</w:t>
            </w:r>
          </w:p>
          <w:p w:rsidR="001A373D" w:rsidRPr="001A373D" w:rsidRDefault="001A373D" w:rsidP="009606F5">
            <w:pPr>
              <w:pStyle w:val="af7"/>
              <w:rPr>
                <w:rFonts w:ascii="Arial" w:hAnsi="Arial" w:cs="Arial"/>
              </w:rPr>
            </w:pPr>
            <w:r w:rsidRPr="001A373D">
              <w:rPr>
                <w:rStyle w:val="11pt1"/>
                <w:rFonts w:ascii="Arial" w:hAnsi="Arial" w:cs="Arial"/>
                <w:sz w:val="24"/>
                <w:szCs w:val="24"/>
              </w:rPr>
              <w:t>п/п</w:t>
            </w:r>
          </w:p>
        </w:tc>
        <w:tc>
          <w:tcPr>
            <w:tcW w:w="1701" w:type="dxa"/>
            <w:shd w:val="clear" w:color="auto" w:fill="FFFFFF"/>
            <w:vAlign w:val="center"/>
          </w:tcPr>
          <w:p w:rsidR="001A373D" w:rsidRPr="001A373D" w:rsidRDefault="001A373D" w:rsidP="009606F5">
            <w:pPr>
              <w:pStyle w:val="af7"/>
              <w:rPr>
                <w:rFonts w:ascii="Arial" w:hAnsi="Arial" w:cs="Arial"/>
              </w:rPr>
            </w:pPr>
            <w:r w:rsidRPr="001A373D">
              <w:rPr>
                <w:rStyle w:val="11pt1"/>
                <w:rFonts w:ascii="Arial" w:hAnsi="Arial" w:cs="Arial"/>
                <w:sz w:val="24"/>
                <w:szCs w:val="24"/>
              </w:rPr>
              <w:t>Наименование</w:t>
            </w:r>
          </w:p>
          <w:p w:rsidR="001A373D" w:rsidRPr="001A373D" w:rsidRDefault="001A373D" w:rsidP="009606F5">
            <w:pPr>
              <w:pStyle w:val="af7"/>
              <w:rPr>
                <w:rFonts w:ascii="Arial" w:hAnsi="Arial" w:cs="Arial"/>
              </w:rPr>
            </w:pPr>
            <w:r w:rsidRPr="001A373D">
              <w:rPr>
                <w:rStyle w:val="11pt1"/>
                <w:rFonts w:ascii="Arial" w:hAnsi="Arial" w:cs="Arial"/>
                <w:sz w:val="24"/>
                <w:szCs w:val="24"/>
              </w:rPr>
              <w:t>памятника</w:t>
            </w:r>
          </w:p>
        </w:tc>
        <w:tc>
          <w:tcPr>
            <w:tcW w:w="1559" w:type="dxa"/>
            <w:shd w:val="clear" w:color="auto" w:fill="FFFFFF"/>
            <w:vAlign w:val="center"/>
          </w:tcPr>
          <w:p w:rsidR="001A373D" w:rsidRPr="001A373D" w:rsidRDefault="001A373D" w:rsidP="009606F5">
            <w:pPr>
              <w:pStyle w:val="af7"/>
              <w:rPr>
                <w:rFonts w:ascii="Arial" w:hAnsi="Arial" w:cs="Arial"/>
              </w:rPr>
            </w:pPr>
            <w:r w:rsidRPr="001A373D">
              <w:rPr>
                <w:rStyle w:val="11pt1"/>
                <w:rFonts w:ascii="Arial" w:hAnsi="Arial" w:cs="Arial"/>
                <w:sz w:val="24"/>
                <w:szCs w:val="24"/>
              </w:rPr>
              <w:t>Местонахож</w:t>
            </w:r>
          </w:p>
          <w:p w:rsidR="001A373D" w:rsidRPr="001A373D" w:rsidRDefault="001A373D" w:rsidP="009606F5">
            <w:pPr>
              <w:pStyle w:val="af7"/>
              <w:rPr>
                <w:rFonts w:ascii="Arial" w:hAnsi="Arial" w:cs="Arial"/>
              </w:rPr>
            </w:pPr>
            <w:r w:rsidRPr="001A373D">
              <w:rPr>
                <w:rStyle w:val="11pt1"/>
                <w:rFonts w:ascii="Arial" w:hAnsi="Arial" w:cs="Arial"/>
                <w:sz w:val="24"/>
                <w:szCs w:val="24"/>
              </w:rPr>
              <w:t>дение</w:t>
            </w:r>
          </w:p>
          <w:p w:rsidR="001A373D" w:rsidRPr="001A373D" w:rsidRDefault="001A373D" w:rsidP="009606F5">
            <w:pPr>
              <w:pStyle w:val="af7"/>
              <w:rPr>
                <w:rFonts w:ascii="Arial" w:hAnsi="Arial" w:cs="Arial"/>
              </w:rPr>
            </w:pPr>
            <w:r w:rsidRPr="001A373D">
              <w:rPr>
                <w:rStyle w:val="11pt1"/>
                <w:rFonts w:ascii="Arial" w:hAnsi="Arial" w:cs="Arial"/>
                <w:sz w:val="24"/>
                <w:szCs w:val="24"/>
              </w:rPr>
              <w:t>памятника</w:t>
            </w:r>
          </w:p>
        </w:tc>
        <w:tc>
          <w:tcPr>
            <w:tcW w:w="1560" w:type="dxa"/>
            <w:shd w:val="clear" w:color="auto" w:fill="FFFFFF"/>
            <w:vAlign w:val="center"/>
          </w:tcPr>
          <w:p w:rsidR="001A373D" w:rsidRPr="001A373D" w:rsidRDefault="001A373D" w:rsidP="009606F5">
            <w:pPr>
              <w:pStyle w:val="af7"/>
              <w:rPr>
                <w:rFonts w:ascii="Arial" w:hAnsi="Arial" w:cs="Arial"/>
              </w:rPr>
            </w:pPr>
            <w:r w:rsidRPr="001A373D">
              <w:rPr>
                <w:rStyle w:val="11pt1"/>
                <w:rFonts w:ascii="Arial" w:hAnsi="Arial" w:cs="Arial"/>
                <w:sz w:val="24"/>
                <w:szCs w:val="24"/>
              </w:rPr>
              <w:t>Категория</w:t>
            </w:r>
          </w:p>
          <w:p w:rsidR="001A373D" w:rsidRPr="001A373D" w:rsidRDefault="001A373D" w:rsidP="009606F5">
            <w:pPr>
              <w:pStyle w:val="af7"/>
              <w:rPr>
                <w:rFonts w:ascii="Arial" w:hAnsi="Arial" w:cs="Arial"/>
              </w:rPr>
            </w:pPr>
            <w:r w:rsidRPr="001A373D">
              <w:rPr>
                <w:rStyle w:val="11pt1"/>
                <w:rFonts w:ascii="Arial" w:hAnsi="Arial" w:cs="Arial"/>
                <w:sz w:val="24"/>
                <w:szCs w:val="24"/>
              </w:rPr>
              <w:t>историко</w:t>
            </w:r>
          </w:p>
          <w:p w:rsidR="001A373D" w:rsidRPr="001A373D" w:rsidRDefault="001A373D" w:rsidP="009606F5">
            <w:pPr>
              <w:pStyle w:val="af7"/>
              <w:rPr>
                <w:rFonts w:ascii="Arial" w:hAnsi="Arial" w:cs="Arial"/>
              </w:rPr>
            </w:pPr>
            <w:r w:rsidRPr="001A373D">
              <w:rPr>
                <w:rStyle w:val="11pt1"/>
                <w:rFonts w:ascii="Arial" w:hAnsi="Arial" w:cs="Arial"/>
                <w:sz w:val="24"/>
                <w:szCs w:val="24"/>
              </w:rPr>
              <w:t>культурного</w:t>
            </w:r>
          </w:p>
          <w:p w:rsidR="001A373D" w:rsidRPr="001A373D" w:rsidRDefault="001A373D" w:rsidP="009606F5">
            <w:pPr>
              <w:pStyle w:val="af7"/>
              <w:rPr>
                <w:rFonts w:ascii="Arial" w:hAnsi="Arial" w:cs="Arial"/>
              </w:rPr>
            </w:pPr>
            <w:r w:rsidRPr="001A373D">
              <w:rPr>
                <w:rStyle w:val="11pt1"/>
                <w:rFonts w:ascii="Arial" w:hAnsi="Arial" w:cs="Arial"/>
                <w:sz w:val="24"/>
                <w:szCs w:val="24"/>
              </w:rPr>
              <w:t>значения</w:t>
            </w:r>
          </w:p>
        </w:tc>
        <w:tc>
          <w:tcPr>
            <w:tcW w:w="1842" w:type="dxa"/>
            <w:shd w:val="clear" w:color="auto" w:fill="FFFFFF"/>
            <w:vAlign w:val="center"/>
          </w:tcPr>
          <w:p w:rsidR="001A373D" w:rsidRPr="001A373D" w:rsidRDefault="001A373D" w:rsidP="009606F5">
            <w:pPr>
              <w:pStyle w:val="af7"/>
              <w:rPr>
                <w:rFonts w:ascii="Arial" w:hAnsi="Arial" w:cs="Arial"/>
              </w:rPr>
            </w:pPr>
            <w:r w:rsidRPr="001A373D">
              <w:rPr>
                <w:rStyle w:val="11pt1"/>
                <w:rFonts w:ascii="Arial" w:hAnsi="Arial" w:cs="Arial"/>
                <w:sz w:val="24"/>
                <w:szCs w:val="24"/>
              </w:rPr>
              <w:t>Вид объекта культурного наследия</w:t>
            </w:r>
          </w:p>
        </w:tc>
        <w:tc>
          <w:tcPr>
            <w:tcW w:w="1843" w:type="dxa"/>
            <w:shd w:val="clear" w:color="auto" w:fill="FFFFFF"/>
            <w:vAlign w:val="center"/>
          </w:tcPr>
          <w:p w:rsidR="001A373D" w:rsidRPr="001A373D" w:rsidRDefault="001A373D" w:rsidP="009606F5">
            <w:pPr>
              <w:pStyle w:val="af7"/>
              <w:rPr>
                <w:rFonts w:ascii="Arial" w:hAnsi="Arial" w:cs="Arial"/>
              </w:rPr>
            </w:pPr>
            <w:r w:rsidRPr="001A373D">
              <w:rPr>
                <w:rStyle w:val="11pt1"/>
                <w:rFonts w:ascii="Arial" w:hAnsi="Arial" w:cs="Arial"/>
                <w:sz w:val="24"/>
                <w:szCs w:val="24"/>
              </w:rPr>
              <w:t>Наименование документа, по которому памятник поставлен на гос.охрану</w:t>
            </w:r>
          </w:p>
        </w:tc>
      </w:tr>
      <w:tr w:rsidR="001A373D" w:rsidRPr="001A373D" w:rsidTr="003F11A9">
        <w:trPr>
          <w:trHeight w:hRule="exact" w:val="285"/>
        </w:trPr>
        <w:tc>
          <w:tcPr>
            <w:tcW w:w="9219"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1A373D" w:rsidRPr="001A373D" w:rsidRDefault="001A373D" w:rsidP="009606F5">
            <w:pPr>
              <w:spacing w:after="0" w:line="240" w:lineRule="auto"/>
              <w:jc w:val="center"/>
              <w:rPr>
                <w:rFonts w:ascii="Arial" w:hAnsi="Arial" w:cs="Arial"/>
              </w:rPr>
            </w:pPr>
            <w:r w:rsidRPr="001A373D">
              <w:rPr>
                <w:rFonts w:ascii="Arial" w:hAnsi="Arial" w:cs="Arial"/>
                <w:b/>
              </w:rPr>
              <w:t>Памятники, относящиеся к списку выявленных</w:t>
            </w:r>
          </w:p>
        </w:tc>
      </w:tr>
      <w:tr w:rsidR="001A373D" w:rsidRPr="001A373D" w:rsidTr="003F11A9">
        <w:trPr>
          <w:trHeight w:hRule="exact" w:val="975"/>
        </w:trPr>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rsidR="001A373D" w:rsidRPr="001A373D" w:rsidRDefault="001A373D" w:rsidP="009606F5">
            <w:pPr>
              <w:spacing w:after="0" w:line="240" w:lineRule="auto"/>
              <w:jc w:val="center"/>
              <w:rPr>
                <w:rFonts w:ascii="Arial" w:hAnsi="Arial" w:cs="Arial"/>
              </w:rPr>
            </w:pPr>
            <w:r w:rsidRPr="001A373D">
              <w:rPr>
                <w:rFonts w:ascii="Arial" w:hAnsi="Arial" w:cs="Arial"/>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373D" w:rsidRPr="001A373D" w:rsidRDefault="001A373D" w:rsidP="009606F5">
            <w:pPr>
              <w:pStyle w:val="af7"/>
              <w:rPr>
                <w:rFonts w:ascii="Arial" w:hAnsi="Arial" w:cs="Arial"/>
                <w:b/>
                <w:i/>
              </w:rPr>
            </w:pPr>
            <w:r w:rsidRPr="001A373D">
              <w:rPr>
                <w:rStyle w:val="111"/>
                <w:rFonts w:ascii="Arial" w:hAnsi="Arial" w:cs="Arial"/>
                <w:color w:val="000000"/>
                <w:sz w:val="24"/>
                <w:szCs w:val="24"/>
              </w:rPr>
              <w:t>Стела погибшим односельчанам Ворошневского сельсовета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A373D" w:rsidRPr="001A373D" w:rsidRDefault="001A373D" w:rsidP="009606F5">
            <w:pPr>
              <w:pStyle w:val="af7"/>
              <w:rPr>
                <w:rFonts w:ascii="Arial" w:hAnsi="Arial" w:cs="Arial"/>
              </w:rPr>
            </w:pPr>
            <w:r w:rsidRPr="001A373D">
              <w:rPr>
                <w:rFonts w:ascii="Arial" w:hAnsi="Arial" w:cs="Arial"/>
              </w:rPr>
              <w:t>д. Рассыльная</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1A373D" w:rsidRPr="001A373D" w:rsidRDefault="001A373D" w:rsidP="009606F5">
            <w:pPr>
              <w:pStyle w:val="af7"/>
              <w:rPr>
                <w:rStyle w:val="111"/>
                <w:rFonts w:ascii="Arial" w:hAnsi="Arial" w:cs="Arial"/>
                <w:color w:val="000000"/>
                <w:sz w:val="24"/>
                <w:szCs w:val="24"/>
              </w:rPr>
            </w:pPr>
            <w:r w:rsidRPr="001A373D">
              <w:rPr>
                <w:rStyle w:val="111"/>
                <w:rFonts w:ascii="Arial" w:hAnsi="Arial" w:cs="Arial"/>
                <w:color w:val="000000"/>
                <w:sz w:val="24"/>
                <w:szCs w:val="24"/>
              </w:rPr>
              <w:t>Местного</w:t>
            </w:r>
          </w:p>
          <w:p w:rsidR="001A373D" w:rsidRPr="001A373D" w:rsidRDefault="001A373D" w:rsidP="009606F5">
            <w:pPr>
              <w:pStyle w:val="af7"/>
              <w:rPr>
                <w:rFonts w:ascii="Arial" w:hAnsi="Arial" w:cs="Arial"/>
              </w:rPr>
            </w:pPr>
            <w:r w:rsidRPr="001A373D">
              <w:rPr>
                <w:rStyle w:val="111"/>
                <w:rFonts w:ascii="Arial" w:hAnsi="Arial" w:cs="Arial"/>
                <w:color w:val="000000"/>
                <w:sz w:val="24"/>
                <w:szCs w:val="24"/>
              </w:rPr>
              <w:t>значения</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1A373D" w:rsidRPr="001A373D" w:rsidRDefault="001A373D" w:rsidP="009606F5">
            <w:pPr>
              <w:pStyle w:val="af7"/>
              <w:rPr>
                <w:rStyle w:val="111"/>
                <w:rFonts w:ascii="Arial" w:hAnsi="Arial" w:cs="Arial"/>
                <w:color w:val="000000"/>
                <w:sz w:val="24"/>
                <w:szCs w:val="24"/>
              </w:rPr>
            </w:pPr>
            <w:r w:rsidRPr="001A373D">
              <w:rPr>
                <w:rStyle w:val="111"/>
                <w:rFonts w:ascii="Arial" w:hAnsi="Arial" w:cs="Arial"/>
                <w:color w:val="000000"/>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1A373D" w:rsidRPr="001A373D" w:rsidRDefault="001A373D" w:rsidP="009606F5">
            <w:pPr>
              <w:spacing w:after="0" w:line="240" w:lineRule="auto"/>
              <w:jc w:val="center"/>
              <w:rPr>
                <w:rFonts w:ascii="Arial" w:hAnsi="Arial" w:cs="Arial"/>
              </w:rPr>
            </w:pPr>
            <w:r w:rsidRPr="001A373D">
              <w:rPr>
                <w:rFonts w:ascii="Arial" w:hAnsi="Arial" w:cs="Arial"/>
              </w:rPr>
              <w:t>-</w:t>
            </w:r>
          </w:p>
        </w:tc>
      </w:tr>
    </w:tbl>
    <w:p w:rsidR="001A373D" w:rsidRPr="001A373D" w:rsidRDefault="001A373D" w:rsidP="001A373D">
      <w:pPr>
        <w:pStyle w:val="2"/>
        <w:keepNext w:val="0"/>
        <w:widowControl w:val="0"/>
        <w:suppressAutoHyphens/>
        <w:spacing w:before="0" w:after="0" w:line="360" w:lineRule="auto"/>
        <w:ind w:firstLine="709"/>
        <w:jc w:val="both"/>
        <w:rPr>
          <w:i w:val="0"/>
          <w:sz w:val="24"/>
          <w:szCs w:val="24"/>
        </w:rPr>
      </w:pPr>
      <w:bookmarkStart w:id="50" w:name="_Toc336507792"/>
      <w:r w:rsidRPr="001A373D">
        <w:rPr>
          <w:i w:val="0"/>
          <w:sz w:val="24"/>
          <w:szCs w:val="24"/>
        </w:rPr>
        <w:t>3.8. Мероприятия по снижению основных факторов риска возникновения чрезвычайных ситуаций природного и техногенного характера</w:t>
      </w:r>
      <w:bookmarkEnd w:id="50"/>
      <w:r w:rsidRPr="001A373D">
        <w:rPr>
          <w:i w:val="0"/>
          <w:sz w:val="24"/>
          <w:szCs w:val="24"/>
        </w:rPr>
        <w:t>.</w:t>
      </w:r>
    </w:p>
    <w:p w:rsidR="001A373D" w:rsidRPr="001A373D" w:rsidRDefault="001A373D" w:rsidP="001A373D">
      <w:pPr>
        <w:widowControl w:val="0"/>
        <w:spacing w:after="0" w:line="360" w:lineRule="auto"/>
        <w:ind w:firstLine="709"/>
        <w:jc w:val="both"/>
        <w:rPr>
          <w:rFonts w:ascii="Arial" w:hAnsi="Arial" w:cs="Arial"/>
          <w:lang w:eastAsia="ru-RU"/>
        </w:rPr>
      </w:pPr>
      <w:bookmarkStart w:id="51" w:name="_Toc251150551"/>
      <w:bookmarkStart w:id="52" w:name="_Toc268263751"/>
      <w:bookmarkEnd w:id="51"/>
      <w:bookmarkEnd w:id="52"/>
      <w:r w:rsidRPr="001A373D">
        <w:rPr>
          <w:rFonts w:ascii="Arial" w:hAnsi="Arial" w:cs="Arial"/>
          <w:lang w:eastAsia="ru-RU"/>
        </w:rPr>
        <w:t>В целях снижения уровня факторов риска возникновения чрезвычайных ситуаций природного и техногенного характера, минимизации их последствий генеральным планом предусмотрен комплекс мероприятий по:</w:t>
      </w:r>
    </w:p>
    <w:p w:rsidR="001A373D" w:rsidRPr="001A373D" w:rsidRDefault="001A373D" w:rsidP="001A373D">
      <w:pPr>
        <w:widowControl w:val="0"/>
        <w:spacing w:after="0" w:line="360" w:lineRule="auto"/>
        <w:ind w:firstLine="709"/>
        <w:jc w:val="both"/>
        <w:rPr>
          <w:rFonts w:ascii="Arial" w:hAnsi="Arial" w:cs="Arial"/>
          <w:lang w:eastAsia="ru-RU"/>
        </w:rPr>
      </w:pPr>
      <w:r w:rsidRPr="001A373D">
        <w:rPr>
          <w:rFonts w:ascii="Arial" w:hAnsi="Arial" w:cs="Arial"/>
          <w:lang w:eastAsia="ru-RU"/>
        </w:rPr>
        <w:t>- инженерной подготовке, защите и благоустройству территории;</w:t>
      </w:r>
    </w:p>
    <w:p w:rsidR="001A373D" w:rsidRPr="001A373D" w:rsidRDefault="001A373D" w:rsidP="001A373D">
      <w:pPr>
        <w:widowControl w:val="0"/>
        <w:spacing w:after="0" w:line="360" w:lineRule="auto"/>
        <w:ind w:firstLine="709"/>
        <w:jc w:val="both"/>
        <w:rPr>
          <w:rFonts w:ascii="Arial" w:hAnsi="Arial" w:cs="Arial"/>
          <w:lang w:eastAsia="ru-RU"/>
        </w:rPr>
      </w:pPr>
      <w:r w:rsidRPr="001A373D">
        <w:rPr>
          <w:rFonts w:ascii="Arial" w:hAnsi="Arial" w:cs="Arial"/>
          <w:lang w:eastAsia="ru-RU"/>
        </w:rPr>
        <w:t>- реконструкции системы оповещения ГО и о чрезвычайных ситуациях;</w:t>
      </w:r>
    </w:p>
    <w:p w:rsidR="001A373D" w:rsidRPr="001A373D" w:rsidRDefault="001A373D" w:rsidP="001A373D">
      <w:pPr>
        <w:widowControl w:val="0"/>
        <w:spacing w:after="0" w:line="360" w:lineRule="auto"/>
        <w:ind w:firstLine="709"/>
        <w:jc w:val="both"/>
        <w:rPr>
          <w:rFonts w:ascii="Arial" w:hAnsi="Arial" w:cs="Arial"/>
          <w:lang w:eastAsia="ru-RU"/>
        </w:rPr>
      </w:pPr>
      <w:r w:rsidRPr="001A373D">
        <w:rPr>
          <w:rFonts w:ascii="Arial" w:hAnsi="Arial" w:cs="Arial"/>
          <w:lang w:eastAsia="ru-RU"/>
        </w:rPr>
        <w:t>- совершенствования системы защиты населения от поражающих факторов ЧС в защитных сооружениях гражданской обороны;</w:t>
      </w:r>
    </w:p>
    <w:p w:rsidR="001A373D" w:rsidRPr="001A373D" w:rsidRDefault="001A373D" w:rsidP="001A373D">
      <w:pPr>
        <w:widowControl w:val="0"/>
        <w:spacing w:after="0" w:line="360" w:lineRule="auto"/>
        <w:ind w:firstLine="709"/>
        <w:jc w:val="both"/>
        <w:rPr>
          <w:rFonts w:ascii="Arial" w:hAnsi="Arial" w:cs="Arial"/>
          <w:lang w:eastAsia="ru-RU"/>
        </w:rPr>
      </w:pPr>
      <w:r w:rsidRPr="001A373D">
        <w:rPr>
          <w:rFonts w:ascii="Arial" w:hAnsi="Arial" w:cs="Arial"/>
          <w:lang w:eastAsia="ru-RU"/>
        </w:rPr>
        <w:t>- совершенствования системы наружного противопожарного водоснабжения территории муниципального образования.</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К водозащитным мероприятиям относятся:</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мероприятия по борьбе с утечками промышленных и хозяйственно-бытовых вод, в особенности агрессивных;</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xml:space="preserve">- недопущение скопления поверхностных вод в котлованах и на площадках в период строительства, строгий контроль качества работ по гидроизоляции, укладке водонесущих коммуникаций и продуктопроводов, </w:t>
      </w:r>
      <w:r w:rsidRPr="001A373D">
        <w:rPr>
          <w:rFonts w:ascii="Arial" w:hAnsi="Arial" w:cs="Arial"/>
        </w:rPr>
        <w:lastRenderedPageBreak/>
        <w:t>засыпке пазух котлованов.</w:t>
      </w:r>
    </w:p>
    <w:p w:rsidR="001A373D" w:rsidRPr="001A373D" w:rsidRDefault="001A373D" w:rsidP="001A373D">
      <w:pPr>
        <w:widowControl w:val="0"/>
        <w:suppressAutoHyphens/>
        <w:spacing w:after="0" w:line="360" w:lineRule="auto"/>
        <w:ind w:firstLine="709"/>
        <w:jc w:val="both"/>
        <w:rPr>
          <w:rFonts w:ascii="Arial" w:hAnsi="Arial" w:cs="Arial"/>
        </w:rPr>
      </w:pPr>
      <w:r w:rsidRPr="001A373D">
        <w:rPr>
          <w:rFonts w:ascii="Arial" w:hAnsi="Arial" w:cs="Arial"/>
        </w:rPr>
        <w:t>Защита от подтопления должна включать в себя:</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локальную защиту зданий, сооружений, грунтов оснований и защиту застроенной территории в целом;</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водоотведение;</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утилизацию (при необходимости очистки) дренажных вод;</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1A373D" w:rsidRPr="001A373D" w:rsidRDefault="001A373D" w:rsidP="001A373D">
      <w:pPr>
        <w:widowControl w:val="0"/>
        <w:suppressAutoHyphens/>
        <w:spacing w:after="0" w:line="360" w:lineRule="auto"/>
        <w:ind w:firstLine="709"/>
        <w:jc w:val="both"/>
        <w:rPr>
          <w:rFonts w:ascii="Arial" w:hAnsi="Arial" w:cs="Arial"/>
        </w:rPr>
      </w:pPr>
      <w:r w:rsidRPr="001A373D">
        <w:rPr>
          <w:rFonts w:ascii="Arial" w:hAnsi="Arial" w:cs="Arial"/>
        </w:rPr>
        <w:t>Мероприятия по инженерной защите от морозного (криогенного) пучения грунтов:</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xml:space="preserve">- инженерно-мелиоративные (тепломелиорация и гидромелиорация); </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конструктивные;</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физико-химические (засоление, гидрофобизация грунтов и др.);</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комбинированные.</w:t>
      </w:r>
    </w:p>
    <w:p w:rsidR="001A373D" w:rsidRPr="001A373D" w:rsidRDefault="001A373D" w:rsidP="001A373D">
      <w:pPr>
        <w:widowControl w:val="0"/>
        <w:suppressAutoHyphens/>
        <w:spacing w:after="0" w:line="360" w:lineRule="auto"/>
        <w:ind w:firstLine="709"/>
        <w:jc w:val="both"/>
        <w:rPr>
          <w:rFonts w:ascii="Arial" w:hAnsi="Arial" w:cs="Arial"/>
          <w:b/>
        </w:rPr>
      </w:pPr>
      <w:r w:rsidRPr="001A373D">
        <w:rPr>
          <w:rFonts w:ascii="Arial" w:hAnsi="Arial" w:cs="Arial"/>
          <w:b/>
        </w:rPr>
        <w:t>Генеральным планом на расчетный срок предлагается:</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xml:space="preserve">- организация поверхностного стока на всей территории </w:t>
      </w:r>
      <w:r w:rsidRPr="001A373D">
        <w:rPr>
          <w:rFonts w:ascii="Arial" w:hAnsi="Arial" w:cs="Arial"/>
          <w:lang w:eastAsia="ru-RU"/>
        </w:rPr>
        <w:t>муниципального образования</w:t>
      </w:r>
      <w:r w:rsidRPr="001A373D">
        <w:rPr>
          <w:rFonts w:ascii="Arial" w:hAnsi="Arial" w:cs="Arial"/>
        </w:rPr>
        <w:t xml:space="preserve"> по направлению к пойменной части </w:t>
      </w:r>
      <w:r w:rsidRPr="001A373D">
        <w:rPr>
          <w:rFonts w:ascii="Arial" w:hAnsi="Arial" w:cs="Arial"/>
          <w:color w:val="000000"/>
        </w:rPr>
        <w:t>р. Сейм</w:t>
      </w:r>
      <w:r w:rsidRPr="001A373D">
        <w:rPr>
          <w:rFonts w:ascii="Arial" w:hAnsi="Arial" w:cs="Arial"/>
        </w:rPr>
        <w:t>;</w:t>
      </w:r>
    </w:p>
    <w:p w:rsidR="001A373D" w:rsidRPr="001A373D" w:rsidRDefault="001A373D" w:rsidP="001A373D">
      <w:pPr>
        <w:widowControl w:val="0"/>
        <w:shd w:val="clear" w:color="auto" w:fill="FFFFFF"/>
        <w:spacing w:after="0" w:line="360" w:lineRule="auto"/>
        <w:ind w:firstLine="709"/>
        <w:jc w:val="both"/>
        <w:rPr>
          <w:rFonts w:ascii="Arial" w:hAnsi="Arial" w:cs="Arial"/>
          <w:spacing w:val="-3"/>
        </w:rPr>
      </w:pPr>
      <w:r w:rsidRPr="001A373D">
        <w:rPr>
          <w:rFonts w:ascii="Arial" w:hAnsi="Arial" w:cs="Arial"/>
          <w:spacing w:val="-3"/>
        </w:rPr>
        <w:t>- проведение мероприятий по защите от</w:t>
      </w:r>
      <w:r w:rsidRPr="001A373D">
        <w:rPr>
          <w:rFonts w:ascii="Arial" w:hAnsi="Arial" w:cs="Arial"/>
        </w:rPr>
        <w:t xml:space="preserve"> воздействия половодья 1% обеспеченности на </w:t>
      </w:r>
      <w:r w:rsidRPr="001A373D">
        <w:rPr>
          <w:rFonts w:ascii="Arial" w:hAnsi="Arial" w:cs="Arial"/>
          <w:color w:val="000000"/>
        </w:rPr>
        <w:t>р. Сейм</w:t>
      </w:r>
      <w:r w:rsidRPr="001A373D">
        <w:rPr>
          <w:rFonts w:ascii="Arial" w:hAnsi="Arial" w:cs="Arial"/>
        </w:rPr>
        <w:t xml:space="preserve"> поверхностных и грунтовых вод (регулировка русла, дренажные и водосборные коллекторы, станции механической очистки)</w:t>
      </w:r>
      <w:r w:rsidRPr="001A373D">
        <w:rPr>
          <w:rFonts w:ascii="Arial" w:hAnsi="Arial" w:cs="Arial"/>
          <w:spacing w:val="-3"/>
        </w:rPr>
        <w:t>;</w:t>
      </w:r>
    </w:p>
    <w:p w:rsidR="001A373D" w:rsidRPr="001A373D" w:rsidRDefault="001A373D" w:rsidP="001A373D">
      <w:pPr>
        <w:widowControl w:val="0"/>
        <w:shd w:val="clear" w:color="auto" w:fill="FFFFFF"/>
        <w:spacing w:after="0" w:line="360" w:lineRule="auto"/>
        <w:ind w:firstLine="709"/>
        <w:jc w:val="both"/>
        <w:rPr>
          <w:rFonts w:ascii="Arial" w:hAnsi="Arial" w:cs="Arial"/>
          <w:spacing w:val="-3"/>
        </w:rPr>
      </w:pPr>
      <w:r w:rsidRPr="001A373D">
        <w:rPr>
          <w:rFonts w:ascii="Arial" w:hAnsi="Arial" w:cs="Arial"/>
        </w:rPr>
        <w:t>- проведение мероприятий по берегоукреплению на участках берегов рек прилегающим к территориям населенных пунктов;</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проектирование и строительство новых артезианских скважин, реконструкция (капитальный ремонт) магистрального водопровода для обеспечения водой жителей в соответствии с нормами п.4.11 СНиП 2.01.51-90;</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реконструкция сети электроснабжения с учетом положения п.п.5.1, 5.3., 5.9, 5.10 СНиП 2.01.51-90;</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при реконструкции и строительстве систем газоснабжения в процессе развития проектной застройки муниципального образования для снижения риска при воздействии поражающих факторов техногенных и военных ЧС необходимо учитывать положения СНиП 2.01.51-90;</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t>- проведение капитального ремонта (реконструкции) теплоисточников и теплосетей с учетом положений пунктов 7.14-7.16 СНиП 2.07.01-89*;</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rPr>
        <w:lastRenderedPageBreak/>
        <w:t>- проектирование и строительство защитных сооружений ГО для укрытия населения (противорадиационных укрытий)</w:t>
      </w:r>
      <w:r w:rsidRPr="001A373D">
        <w:rPr>
          <w:rFonts w:ascii="Arial" w:hAnsi="Arial" w:cs="Arial"/>
          <w:spacing w:val="-3"/>
        </w:rPr>
        <w:t xml:space="preserve"> в том числе для пункта управления ГО Администрации муниципального образования с учётом </w:t>
      </w:r>
      <w:r w:rsidRPr="001A373D">
        <w:rPr>
          <w:rFonts w:ascii="Arial" w:hAnsi="Arial" w:cs="Arial"/>
        </w:rPr>
        <w:t>п.п.2.2, 2.4, 2.6, 2.7, 2.8 СНиП 2.01.51-90;</w:t>
      </w:r>
    </w:p>
    <w:p w:rsidR="001A373D" w:rsidRPr="001A373D" w:rsidRDefault="001A373D" w:rsidP="001A373D">
      <w:pPr>
        <w:widowControl w:val="0"/>
        <w:suppressAutoHyphens/>
        <w:spacing w:after="0" w:line="360" w:lineRule="auto"/>
        <w:ind w:firstLine="709"/>
        <w:jc w:val="both"/>
        <w:rPr>
          <w:rFonts w:ascii="Arial" w:hAnsi="Arial" w:cs="Arial"/>
          <w:lang w:eastAsia="ru-RU"/>
        </w:rPr>
      </w:pPr>
      <w:r w:rsidRPr="001A373D">
        <w:rPr>
          <w:rFonts w:ascii="Arial" w:hAnsi="Arial" w:cs="Arial"/>
        </w:rPr>
        <w:t>Для размещения и обеспечения условий жизнедеятельности эвакуируемых на территории муниципального образования предусмотреть (спланировать) развертывание объектов по назначению: продукты питания, предметы первой необходимости, вода, жилье и коммунально-бытовые услуги в соответствии с Нормативными требованиями.</w:t>
      </w:r>
    </w:p>
    <w:p w:rsidR="001A373D" w:rsidRPr="001A373D" w:rsidRDefault="001A373D" w:rsidP="001A373D">
      <w:pPr>
        <w:widowControl w:val="0"/>
        <w:suppressAutoHyphens/>
        <w:spacing w:after="0" w:line="360" w:lineRule="auto"/>
        <w:ind w:firstLine="709"/>
        <w:jc w:val="both"/>
        <w:rPr>
          <w:rFonts w:ascii="Arial" w:hAnsi="Arial" w:cs="Arial"/>
          <w:lang w:eastAsia="ru-RU"/>
        </w:rPr>
      </w:pPr>
      <w:r w:rsidRPr="001A373D">
        <w:rPr>
          <w:rFonts w:ascii="Arial" w:hAnsi="Arial" w:cs="Arial"/>
          <w:lang w:eastAsia="ru-RU"/>
        </w:rPr>
        <w:t xml:space="preserve">Для укрытия эвакуированного и размещаемого на территории </w:t>
      </w:r>
      <w:r w:rsidRPr="001A373D">
        <w:rPr>
          <w:rFonts w:ascii="Arial" w:hAnsi="Arial" w:cs="Arial"/>
        </w:rPr>
        <w:t xml:space="preserve">муниципального образования </w:t>
      </w:r>
      <w:r w:rsidRPr="001A373D">
        <w:rPr>
          <w:rFonts w:ascii="Arial" w:hAnsi="Arial" w:cs="Arial"/>
          <w:lang w:eastAsia="ru-RU"/>
        </w:rPr>
        <w:t xml:space="preserve">населения потребуется строительство (приспособление под ЗС) специализированных помещений. </w:t>
      </w:r>
    </w:p>
    <w:p w:rsidR="001A373D" w:rsidRPr="001A373D" w:rsidRDefault="001A373D" w:rsidP="001A373D">
      <w:pPr>
        <w:widowControl w:val="0"/>
        <w:suppressAutoHyphens/>
        <w:spacing w:after="0" w:line="360" w:lineRule="auto"/>
        <w:ind w:firstLine="709"/>
        <w:jc w:val="both"/>
        <w:rPr>
          <w:rFonts w:ascii="Arial" w:hAnsi="Arial" w:cs="Arial"/>
          <w:lang w:eastAsia="ru-RU"/>
        </w:rPr>
      </w:pPr>
      <w:r w:rsidRPr="001A373D">
        <w:rPr>
          <w:rFonts w:ascii="Arial" w:hAnsi="Arial" w:cs="Arial"/>
          <w:b/>
        </w:rPr>
        <w:t>Генеральным планом на 1 очередь строительства предусматривается</w:t>
      </w:r>
    </w:p>
    <w:p w:rsidR="001A373D" w:rsidRPr="001A373D" w:rsidRDefault="001A373D" w:rsidP="001A373D">
      <w:pPr>
        <w:pStyle w:val="11"/>
        <w:widowControl w:val="0"/>
        <w:suppressAutoHyphens/>
        <w:spacing w:after="0" w:line="360" w:lineRule="auto"/>
        <w:ind w:left="0" w:firstLine="709"/>
        <w:jc w:val="both"/>
        <w:rPr>
          <w:rFonts w:ascii="Arial" w:hAnsi="Arial" w:cs="Arial"/>
        </w:rPr>
      </w:pPr>
      <w:r w:rsidRPr="001A373D">
        <w:rPr>
          <w:rFonts w:ascii="Arial" w:hAnsi="Arial" w:cs="Arial"/>
          <w:lang w:eastAsia="ru-RU"/>
        </w:rPr>
        <w:t xml:space="preserve">- проектирование и строительство системы оповещения ГО на территории </w:t>
      </w:r>
      <w:r w:rsidRPr="001A373D">
        <w:rPr>
          <w:rFonts w:ascii="Arial" w:hAnsi="Arial" w:cs="Arial"/>
        </w:rPr>
        <w:t xml:space="preserve">муниципального образования </w:t>
      </w:r>
      <w:r w:rsidRPr="001A373D">
        <w:rPr>
          <w:rFonts w:ascii="Arial" w:hAnsi="Arial" w:cs="Arial"/>
          <w:lang w:eastAsia="ru-RU"/>
        </w:rPr>
        <w:t>с включением в АСЦО области через ЕДДС района, в том числе с соблюдением требований п.п.6.1, 6.10, 6.21 СНиП 2.01.51-90.</w:t>
      </w:r>
    </w:p>
    <w:p w:rsidR="001A373D" w:rsidRPr="001A373D" w:rsidRDefault="001A373D" w:rsidP="001A373D">
      <w:pPr>
        <w:pStyle w:val="afa"/>
        <w:spacing w:line="360" w:lineRule="auto"/>
        <w:ind w:left="0" w:firstLine="709"/>
        <w:rPr>
          <w:rFonts w:cs="Arial"/>
          <w:sz w:val="24"/>
          <w:szCs w:val="24"/>
        </w:rPr>
      </w:pPr>
      <w:r w:rsidRPr="001A373D">
        <w:rPr>
          <w:rFonts w:cs="Arial"/>
          <w:spacing w:val="-3"/>
          <w:sz w:val="24"/>
          <w:szCs w:val="24"/>
        </w:rPr>
        <w:t xml:space="preserve">- совершенствование системы наружного противопожарного водоснабжения территории посёлка с учётом </w:t>
      </w:r>
      <w:r w:rsidRPr="001A373D">
        <w:rPr>
          <w:rFonts w:cs="Arial"/>
          <w:sz w:val="24"/>
          <w:szCs w:val="24"/>
        </w:rPr>
        <w:t>статьи 68 «Технического регламента о требованиях пожарной безопасности», утверждённого Федеральным законом от 22 июля 2008 г. № 123-ФЗ, а также раздела 4 СП 8.13130.2009 «Источники наружного противопожарного водоснабжения».</w:t>
      </w:r>
    </w:p>
    <w:p w:rsidR="001A373D" w:rsidRPr="001A373D" w:rsidRDefault="001A373D" w:rsidP="001A373D">
      <w:pPr>
        <w:pStyle w:val="18"/>
        <w:shd w:val="clear" w:color="auto" w:fill="auto"/>
        <w:tabs>
          <w:tab w:val="left" w:pos="1023"/>
        </w:tabs>
        <w:spacing w:after="0" w:line="360" w:lineRule="auto"/>
        <w:ind w:firstLine="709"/>
        <w:jc w:val="both"/>
        <w:outlineLvl w:val="9"/>
        <w:rPr>
          <w:rFonts w:ascii="Arial" w:hAnsi="Arial" w:cs="Arial"/>
          <w:b/>
          <w:sz w:val="24"/>
          <w:szCs w:val="24"/>
        </w:rPr>
      </w:pPr>
    </w:p>
    <w:p w:rsidR="001A373D" w:rsidRPr="001A373D" w:rsidRDefault="001A373D" w:rsidP="001A373D">
      <w:pPr>
        <w:pStyle w:val="18"/>
        <w:shd w:val="clear" w:color="auto" w:fill="auto"/>
        <w:tabs>
          <w:tab w:val="left" w:pos="1023"/>
        </w:tabs>
        <w:spacing w:after="0" w:line="360" w:lineRule="auto"/>
        <w:ind w:firstLine="709"/>
        <w:outlineLvl w:val="9"/>
        <w:rPr>
          <w:rFonts w:ascii="Arial" w:hAnsi="Arial" w:cs="Arial"/>
          <w:b/>
          <w:sz w:val="24"/>
          <w:szCs w:val="24"/>
        </w:rPr>
      </w:pPr>
      <w:r w:rsidRPr="001A373D">
        <w:rPr>
          <w:rFonts w:ascii="Arial" w:hAnsi="Arial" w:cs="Arial"/>
          <w:b/>
          <w:sz w:val="24"/>
          <w:szCs w:val="24"/>
        </w:rPr>
        <w:t>ЗАКЛЮЧЕНИЕ.</w:t>
      </w:r>
    </w:p>
    <w:p w:rsidR="001A373D" w:rsidRPr="001A373D" w:rsidRDefault="001A373D" w:rsidP="001A373D">
      <w:pPr>
        <w:pStyle w:val="11"/>
        <w:widowControl w:val="0"/>
        <w:spacing w:after="0" w:line="360" w:lineRule="auto"/>
        <w:ind w:left="0" w:firstLine="709"/>
        <w:jc w:val="both"/>
        <w:rPr>
          <w:rFonts w:ascii="Arial" w:hAnsi="Arial" w:cs="Arial"/>
          <w:lang w:eastAsia="ru-RU"/>
        </w:rPr>
      </w:pPr>
      <w:r w:rsidRPr="001A373D">
        <w:rPr>
          <w:rFonts w:ascii="Arial" w:hAnsi="Arial" w:cs="Arial"/>
          <w:lang w:eastAsia="ru-RU"/>
        </w:rPr>
        <w:t xml:space="preserve">Утвержденный Генеральный план </w:t>
      </w:r>
      <w:r w:rsidRPr="001A373D">
        <w:rPr>
          <w:rFonts w:ascii="Arial" w:hAnsi="Arial" w:cs="Arial"/>
        </w:rPr>
        <w:t>Ворошневского</w:t>
      </w:r>
      <w:r w:rsidRPr="001A373D">
        <w:rPr>
          <w:rFonts w:ascii="Arial" w:hAnsi="Arial" w:cs="Arial"/>
          <w:lang w:eastAsia="ru-RU"/>
        </w:rPr>
        <w:t xml:space="preserve"> сельсовета, как основной градостроительный документ муниципального образования, является основанием для подготовки и утверждения плана реализации Генерального плана.</w:t>
      </w:r>
    </w:p>
    <w:p w:rsidR="001A373D" w:rsidRPr="001A373D" w:rsidRDefault="001A373D" w:rsidP="001A373D">
      <w:pPr>
        <w:pStyle w:val="11"/>
        <w:widowControl w:val="0"/>
        <w:spacing w:after="0" w:line="360" w:lineRule="auto"/>
        <w:ind w:left="0" w:firstLine="709"/>
        <w:jc w:val="both"/>
        <w:rPr>
          <w:rFonts w:ascii="Arial" w:hAnsi="Arial" w:cs="Arial"/>
          <w:lang w:eastAsia="ru-RU"/>
        </w:rPr>
      </w:pPr>
      <w:r w:rsidRPr="001A373D">
        <w:rPr>
          <w:rFonts w:ascii="Arial" w:hAnsi="Arial" w:cs="Arial"/>
          <w:lang w:eastAsia="ru-RU"/>
        </w:rPr>
        <w:t xml:space="preserve">Реализация генерального плана предусматривает использование установленных законодательством средств и методов административного воздействия: нормативно-правового регулирования, административных мер, прямых и косвенных методов бюджетной поддержки, механизмов организационной, правовой и информационной поддержки. Система механизмов, регламентирующих и обеспечивающих в т.ч. реализацию </w:t>
      </w:r>
      <w:r w:rsidRPr="001A373D">
        <w:rPr>
          <w:rFonts w:ascii="Arial" w:hAnsi="Arial" w:cs="Arial"/>
          <w:lang w:eastAsia="ru-RU"/>
        </w:rPr>
        <w:lastRenderedPageBreak/>
        <w:t>генерального плана, включает механизмы как регионального, так и муниципального уровней.</w:t>
      </w:r>
    </w:p>
    <w:p w:rsidR="001A373D" w:rsidRPr="001A373D" w:rsidRDefault="001A373D" w:rsidP="001A373D">
      <w:pPr>
        <w:pStyle w:val="11"/>
        <w:widowControl w:val="0"/>
        <w:spacing w:after="0" w:line="360" w:lineRule="auto"/>
        <w:ind w:left="0" w:firstLine="709"/>
        <w:jc w:val="both"/>
        <w:rPr>
          <w:rFonts w:ascii="Arial" w:hAnsi="Arial" w:cs="Arial"/>
          <w:lang w:eastAsia="ru-RU"/>
        </w:rPr>
      </w:pPr>
      <w:r w:rsidRPr="001A373D">
        <w:rPr>
          <w:rFonts w:ascii="Arial" w:hAnsi="Arial" w:cs="Arial"/>
          <w:lang w:eastAsia="ru-RU"/>
        </w:rPr>
        <w:t xml:space="preserve">В Генеральный план </w:t>
      </w:r>
      <w:r w:rsidRPr="001A373D">
        <w:rPr>
          <w:rFonts w:ascii="Arial" w:hAnsi="Arial" w:cs="Arial"/>
        </w:rPr>
        <w:t>Ворошневского</w:t>
      </w:r>
      <w:r w:rsidRPr="001A373D">
        <w:rPr>
          <w:rFonts w:ascii="Arial" w:hAnsi="Arial" w:cs="Arial"/>
          <w:lang w:eastAsia="ru-RU"/>
        </w:rPr>
        <w:t xml:space="preserve"> сельсовета по мере необходимости могут вноситься изменения и дополнения, связанные с разработкой и утверждением специализированных схем (например, установления санитарно-защитных и иных режимных зон), принятием и изменением стратегических документов социально-экономического развития и пр.</w:t>
      </w:r>
    </w:p>
    <w:p w:rsidR="001A373D" w:rsidRPr="001A373D" w:rsidRDefault="001A373D" w:rsidP="001A373D">
      <w:pPr>
        <w:pStyle w:val="11"/>
        <w:widowControl w:val="0"/>
        <w:spacing w:after="0" w:line="360" w:lineRule="auto"/>
        <w:ind w:left="0" w:firstLine="709"/>
        <w:jc w:val="both"/>
        <w:rPr>
          <w:rFonts w:ascii="Arial" w:hAnsi="Arial" w:cs="Arial"/>
          <w:lang w:eastAsia="ru-RU"/>
        </w:rPr>
      </w:pPr>
      <w:r w:rsidRPr="001A373D">
        <w:rPr>
          <w:rFonts w:ascii="Arial" w:hAnsi="Arial" w:cs="Arial"/>
          <w:lang w:eastAsia="ru-RU"/>
        </w:rPr>
        <w:t xml:space="preserve">Обоснованные в Генеральном плане сельского поселения предложения по переводу земель или земельных участков из одной категории в другую или изменению их границ, имеют правовой характер и должны учитываться в конкретной правоприменительной практике при решении вопросов установления вида целевого использования земель, предоставлении земельных участков. </w:t>
      </w:r>
    </w:p>
    <w:p w:rsidR="001A373D" w:rsidRDefault="001A373D" w:rsidP="001A373D">
      <w:pPr>
        <w:pStyle w:val="11"/>
        <w:widowControl w:val="0"/>
        <w:spacing w:after="0" w:line="360" w:lineRule="auto"/>
        <w:ind w:left="0" w:firstLine="709"/>
        <w:jc w:val="both"/>
        <w:rPr>
          <w:rFonts w:ascii="Arial" w:hAnsi="Arial" w:cs="Arial"/>
          <w:lang w:eastAsia="ru-RU"/>
        </w:rPr>
      </w:pPr>
      <w:r w:rsidRPr="001A373D">
        <w:rPr>
          <w:rFonts w:ascii="Arial" w:hAnsi="Arial" w:cs="Arial"/>
          <w:lang w:eastAsia="ru-RU"/>
        </w:rPr>
        <w:t>Порядок внесения изменений в генеральный план поселения установлен Градостроительным кодексом РФ и законом Курской области от 31.10.2006 г. № 76-ЗКО «О градостроительной деятельности в Курской области» (с изменениями на 13 марта 2012 года). Соответственно, после утверждения внесенных изменений генерального плана поселения, должны быть внесены и изменения в план реализации генерального плана.</w:t>
      </w:r>
    </w:p>
    <w:p w:rsidR="001A373D" w:rsidRDefault="001A373D" w:rsidP="001A373D">
      <w:pPr>
        <w:pStyle w:val="11"/>
        <w:widowControl w:val="0"/>
        <w:spacing w:after="0" w:line="360" w:lineRule="auto"/>
        <w:ind w:left="0" w:firstLine="709"/>
        <w:jc w:val="both"/>
        <w:rPr>
          <w:rFonts w:ascii="Arial" w:hAnsi="Arial" w:cs="Arial"/>
          <w:lang w:eastAsia="ru-RU"/>
        </w:rPr>
      </w:pPr>
    </w:p>
    <w:p w:rsidR="001A373D" w:rsidRDefault="001A373D" w:rsidP="001A373D">
      <w:pPr>
        <w:pStyle w:val="11"/>
        <w:widowControl w:val="0"/>
        <w:spacing w:after="0" w:line="360" w:lineRule="auto"/>
        <w:ind w:left="0" w:firstLine="709"/>
        <w:jc w:val="both"/>
        <w:rPr>
          <w:rFonts w:ascii="Arial" w:hAnsi="Arial" w:cs="Arial"/>
          <w:lang w:eastAsia="ru-RU"/>
        </w:rPr>
      </w:pPr>
    </w:p>
    <w:p w:rsidR="001A373D" w:rsidRDefault="001A373D" w:rsidP="001A373D">
      <w:pPr>
        <w:pStyle w:val="11"/>
        <w:widowControl w:val="0"/>
        <w:spacing w:after="0" w:line="360" w:lineRule="auto"/>
        <w:ind w:left="0" w:firstLine="709"/>
        <w:jc w:val="both"/>
        <w:rPr>
          <w:rFonts w:ascii="Arial" w:hAnsi="Arial" w:cs="Arial"/>
          <w:lang w:eastAsia="ru-RU"/>
        </w:rPr>
      </w:pPr>
    </w:p>
    <w:p w:rsidR="001A373D" w:rsidRDefault="001A373D" w:rsidP="001A373D">
      <w:pPr>
        <w:pStyle w:val="11"/>
        <w:widowControl w:val="0"/>
        <w:spacing w:after="0" w:line="360" w:lineRule="auto"/>
        <w:ind w:left="0" w:firstLine="709"/>
        <w:jc w:val="both"/>
        <w:rPr>
          <w:rFonts w:ascii="Arial" w:hAnsi="Arial" w:cs="Arial"/>
          <w:lang w:eastAsia="ru-RU"/>
        </w:rPr>
      </w:pPr>
    </w:p>
    <w:p w:rsidR="001A373D" w:rsidRDefault="001A373D" w:rsidP="001A373D">
      <w:pPr>
        <w:pStyle w:val="11"/>
        <w:widowControl w:val="0"/>
        <w:spacing w:after="0" w:line="360" w:lineRule="auto"/>
        <w:ind w:left="0" w:firstLine="709"/>
        <w:jc w:val="both"/>
        <w:rPr>
          <w:rFonts w:ascii="Arial" w:hAnsi="Arial" w:cs="Arial"/>
          <w:lang w:eastAsia="ru-RU"/>
        </w:rPr>
      </w:pPr>
    </w:p>
    <w:p w:rsidR="001A373D" w:rsidRDefault="001A373D" w:rsidP="001A373D">
      <w:pPr>
        <w:pStyle w:val="11"/>
        <w:widowControl w:val="0"/>
        <w:spacing w:after="0" w:line="360" w:lineRule="auto"/>
        <w:ind w:left="0" w:firstLine="709"/>
        <w:jc w:val="both"/>
        <w:rPr>
          <w:rFonts w:ascii="Arial" w:hAnsi="Arial" w:cs="Arial"/>
          <w:lang w:eastAsia="ru-RU"/>
        </w:rPr>
      </w:pPr>
    </w:p>
    <w:p w:rsidR="001A373D" w:rsidRDefault="001A373D" w:rsidP="001A373D">
      <w:pPr>
        <w:pStyle w:val="11"/>
        <w:widowControl w:val="0"/>
        <w:spacing w:after="0" w:line="360" w:lineRule="auto"/>
        <w:ind w:left="0" w:firstLine="709"/>
        <w:jc w:val="both"/>
        <w:rPr>
          <w:rFonts w:ascii="Arial" w:hAnsi="Arial" w:cs="Arial"/>
          <w:lang w:eastAsia="ru-RU"/>
        </w:rPr>
      </w:pPr>
    </w:p>
    <w:p w:rsidR="001A373D" w:rsidRDefault="001A373D" w:rsidP="001A373D">
      <w:pPr>
        <w:pStyle w:val="11"/>
        <w:widowControl w:val="0"/>
        <w:spacing w:after="0" w:line="360" w:lineRule="auto"/>
        <w:ind w:left="0" w:firstLine="709"/>
        <w:jc w:val="both"/>
        <w:rPr>
          <w:rFonts w:ascii="Arial" w:hAnsi="Arial" w:cs="Arial"/>
          <w:lang w:eastAsia="ru-RU"/>
        </w:rPr>
      </w:pPr>
    </w:p>
    <w:p w:rsidR="001A373D" w:rsidRDefault="001A373D" w:rsidP="001A373D">
      <w:pPr>
        <w:pStyle w:val="11"/>
        <w:widowControl w:val="0"/>
        <w:spacing w:after="0" w:line="360" w:lineRule="auto"/>
        <w:ind w:left="0" w:firstLine="709"/>
        <w:jc w:val="both"/>
        <w:rPr>
          <w:rFonts w:ascii="Arial" w:hAnsi="Arial" w:cs="Arial"/>
          <w:lang w:eastAsia="ru-RU"/>
        </w:rPr>
      </w:pPr>
    </w:p>
    <w:p w:rsidR="001A373D" w:rsidRDefault="001A373D" w:rsidP="001A373D">
      <w:pPr>
        <w:pStyle w:val="11"/>
        <w:widowControl w:val="0"/>
        <w:spacing w:after="0" w:line="360" w:lineRule="auto"/>
        <w:ind w:left="0" w:firstLine="709"/>
        <w:jc w:val="both"/>
        <w:rPr>
          <w:rFonts w:ascii="Arial" w:hAnsi="Arial" w:cs="Arial"/>
          <w:lang w:eastAsia="ru-RU"/>
        </w:rPr>
      </w:pPr>
    </w:p>
    <w:p w:rsidR="001A373D" w:rsidRDefault="001A373D" w:rsidP="001A373D">
      <w:pPr>
        <w:pStyle w:val="11"/>
        <w:widowControl w:val="0"/>
        <w:spacing w:after="0" w:line="360" w:lineRule="auto"/>
        <w:ind w:left="0" w:firstLine="709"/>
        <w:jc w:val="both"/>
        <w:rPr>
          <w:rFonts w:ascii="Arial" w:hAnsi="Arial" w:cs="Arial"/>
          <w:lang w:eastAsia="ru-RU"/>
        </w:rPr>
      </w:pPr>
    </w:p>
    <w:p w:rsidR="001A373D" w:rsidRDefault="001A373D" w:rsidP="001A373D">
      <w:pPr>
        <w:pStyle w:val="11"/>
        <w:widowControl w:val="0"/>
        <w:spacing w:after="0" w:line="360" w:lineRule="auto"/>
        <w:ind w:left="0" w:firstLine="709"/>
        <w:jc w:val="both"/>
        <w:rPr>
          <w:rFonts w:ascii="Arial" w:hAnsi="Arial" w:cs="Arial"/>
          <w:lang w:eastAsia="ru-RU"/>
        </w:rPr>
      </w:pPr>
    </w:p>
    <w:p w:rsidR="001A373D" w:rsidRDefault="001A373D" w:rsidP="001A373D">
      <w:pPr>
        <w:pStyle w:val="11"/>
        <w:widowControl w:val="0"/>
        <w:spacing w:after="0" w:line="360" w:lineRule="auto"/>
        <w:ind w:left="0" w:firstLine="709"/>
        <w:jc w:val="both"/>
        <w:rPr>
          <w:rFonts w:ascii="Arial" w:hAnsi="Arial" w:cs="Arial"/>
          <w:lang w:eastAsia="ru-RU"/>
        </w:rPr>
      </w:pPr>
    </w:p>
    <w:tbl>
      <w:tblPr>
        <w:tblpPr w:leftFromText="180" w:rightFromText="180" w:vertAnchor="text" w:horzAnchor="margin" w:tblpXSpec="center" w:tblpY="-183"/>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2"/>
        <w:gridCol w:w="9569"/>
      </w:tblGrid>
      <w:tr w:rsidR="001A373D" w:rsidRPr="00A4412D" w:rsidTr="009606F5">
        <w:trPr>
          <w:trHeight w:val="658"/>
        </w:trPr>
        <w:tc>
          <w:tcPr>
            <w:tcW w:w="222" w:type="dxa"/>
            <w:tcBorders>
              <w:top w:val="nil"/>
              <w:left w:val="nil"/>
              <w:bottom w:val="nil"/>
              <w:right w:val="nil"/>
            </w:tcBorders>
          </w:tcPr>
          <w:p w:rsidR="001A373D" w:rsidRPr="00A4412D" w:rsidRDefault="001A373D" w:rsidP="009606F5">
            <w:pPr>
              <w:tabs>
                <w:tab w:val="left" w:pos="709"/>
              </w:tabs>
              <w:spacing w:after="0" w:line="240" w:lineRule="auto"/>
            </w:pPr>
            <w:bookmarkStart w:id="53" w:name="_Toc328415896"/>
            <w:bookmarkStart w:id="54" w:name="_Toc315701061"/>
            <w:bookmarkStart w:id="55" w:name="_Toc336507643"/>
            <w:bookmarkStart w:id="56" w:name="_Toc268263619"/>
            <w:bookmarkStart w:id="57" w:name="_Toc268084563"/>
            <w:bookmarkStart w:id="58" w:name="_Toc256375541"/>
            <w:bookmarkStart w:id="59" w:name="_Toc256429330"/>
            <w:bookmarkStart w:id="60" w:name="_Toc263243175"/>
          </w:p>
        </w:tc>
        <w:tc>
          <w:tcPr>
            <w:tcW w:w="9569" w:type="dxa"/>
            <w:tcBorders>
              <w:top w:val="nil"/>
              <w:left w:val="nil"/>
              <w:bottom w:val="nil"/>
              <w:right w:val="nil"/>
            </w:tcBorders>
            <w:vAlign w:val="center"/>
          </w:tcPr>
          <w:p w:rsidR="001A373D" w:rsidRPr="00A4412D" w:rsidRDefault="001A373D" w:rsidP="009606F5">
            <w:pPr>
              <w:tabs>
                <w:tab w:val="left" w:pos="709"/>
              </w:tabs>
              <w:spacing w:after="0" w:line="240" w:lineRule="auto"/>
              <w:jc w:val="right"/>
              <w:rPr>
                <w:rFonts w:ascii="Arial Black" w:hAnsi="Arial Black"/>
              </w:rPr>
            </w:pPr>
            <w:r>
              <w:rPr>
                <w:noProof/>
                <w:lang w:eastAsia="ru-RU"/>
              </w:rPr>
              <w:drawing>
                <wp:inline distT="0" distB="0" distL="0" distR="0">
                  <wp:extent cx="5591175" cy="1057275"/>
                  <wp:effectExtent l="19050" t="0" r="9525" b="0"/>
                  <wp:docPr id="4" name="Рисунок 1" descr="ЛОГОТИП ГРАД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ГРАДО.jpg"/>
                          <pic:cNvPicPr>
                            <a:picLocks noChangeAspect="1" noChangeArrowheads="1"/>
                          </pic:cNvPicPr>
                        </pic:nvPicPr>
                        <pic:blipFill>
                          <a:blip r:embed="rId8"/>
                          <a:srcRect/>
                          <a:stretch>
                            <a:fillRect/>
                          </a:stretch>
                        </pic:blipFill>
                        <pic:spPr bwMode="auto">
                          <a:xfrm>
                            <a:off x="0" y="0"/>
                            <a:ext cx="5591175" cy="1057275"/>
                          </a:xfrm>
                          <a:prstGeom prst="rect">
                            <a:avLst/>
                          </a:prstGeom>
                          <a:noFill/>
                          <a:ln w="9525">
                            <a:noFill/>
                            <a:miter lim="800000"/>
                            <a:headEnd/>
                            <a:tailEnd/>
                          </a:ln>
                        </pic:spPr>
                      </pic:pic>
                    </a:graphicData>
                  </a:graphic>
                </wp:inline>
              </w:drawing>
            </w:r>
          </w:p>
        </w:tc>
      </w:tr>
    </w:tbl>
    <w:p w:rsidR="001A373D" w:rsidRPr="00184744" w:rsidRDefault="001A373D" w:rsidP="001A373D">
      <w:pPr>
        <w:numPr>
          <w:ilvl w:val="0"/>
          <w:numId w:val="2"/>
        </w:numPr>
        <w:tabs>
          <w:tab w:val="left" w:pos="709"/>
        </w:tabs>
        <w:spacing w:after="0" w:line="240" w:lineRule="auto"/>
        <w:jc w:val="center"/>
        <w:rPr>
          <w:rFonts w:ascii="Arial Narrow" w:hAnsi="Arial Narrow" w:cs="Arial"/>
          <w:sz w:val="20"/>
          <w:szCs w:val="20"/>
        </w:rPr>
      </w:pPr>
      <w:r w:rsidRPr="00184744">
        <w:rPr>
          <w:rFonts w:ascii="Arial Narrow" w:hAnsi="Arial Narrow" w:cs="Arial"/>
          <w:sz w:val="20"/>
          <w:szCs w:val="20"/>
        </w:rPr>
        <w:t>305029 Курск, ул.</w:t>
      </w:r>
      <w:r w:rsidRPr="00504E63">
        <w:rPr>
          <w:rFonts w:ascii="Arial Narrow" w:hAnsi="Arial Narrow" w:cs="Arial"/>
          <w:sz w:val="20"/>
          <w:szCs w:val="20"/>
        </w:rPr>
        <w:t> </w:t>
      </w:r>
      <w:r w:rsidRPr="00184744">
        <w:rPr>
          <w:rFonts w:ascii="Arial Narrow" w:hAnsi="Arial Narrow" w:cs="Arial"/>
          <w:sz w:val="20"/>
          <w:szCs w:val="20"/>
        </w:rPr>
        <w:t>К. Маркса, 59/а офис №16 (5 этаж) Тел. 8</w:t>
      </w:r>
      <w:r w:rsidRPr="00504E63">
        <w:rPr>
          <w:rFonts w:ascii="Arial Narrow" w:hAnsi="Arial Narrow" w:cs="Arial"/>
          <w:sz w:val="20"/>
          <w:szCs w:val="20"/>
        </w:rPr>
        <w:t> </w:t>
      </w:r>
      <w:r w:rsidRPr="00184744">
        <w:rPr>
          <w:rFonts w:ascii="Arial Narrow" w:hAnsi="Arial Narrow" w:cs="Arial"/>
          <w:sz w:val="20"/>
          <w:szCs w:val="20"/>
        </w:rPr>
        <w:t>910</w:t>
      </w:r>
      <w:r w:rsidRPr="00504E63">
        <w:rPr>
          <w:rFonts w:ascii="Arial Narrow" w:hAnsi="Arial Narrow" w:cs="Arial"/>
          <w:sz w:val="20"/>
          <w:szCs w:val="20"/>
        </w:rPr>
        <w:t> </w:t>
      </w:r>
      <w:r w:rsidRPr="00184744">
        <w:rPr>
          <w:rFonts w:ascii="Arial Narrow" w:hAnsi="Arial Narrow" w:cs="Arial"/>
          <w:sz w:val="20"/>
          <w:szCs w:val="20"/>
        </w:rPr>
        <w:t xml:space="preserve">318 0410, </w:t>
      </w:r>
      <w:r w:rsidRPr="00504E63">
        <w:rPr>
          <w:rFonts w:ascii="Arial Narrow" w:hAnsi="Arial Narrow" w:cs="Arial"/>
          <w:sz w:val="20"/>
          <w:szCs w:val="20"/>
        </w:rPr>
        <w:t>E</w:t>
      </w:r>
      <w:r w:rsidRPr="00184744">
        <w:rPr>
          <w:rFonts w:ascii="Arial Narrow" w:hAnsi="Arial Narrow" w:cs="Arial"/>
          <w:sz w:val="20"/>
          <w:szCs w:val="20"/>
        </w:rPr>
        <w:t>-</w:t>
      </w:r>
      <w:r w:rsidRPr="00504E63">
        <w:rPr>
          <w:rFonts w:ascii="Arial Narrow" w:hAnsi="Arial Narrow" w:cs="Arial"/>
          <w:sz w:val="20"/>
          <w:szCs w:val="20"/>
        </w:rPr>
        <w:t>mail</w:t>
      </w:r>
      <w:r w:rsidRPr="00184744">
        <w:rPr>
          <w:rFonts w:ascii="Arial Narrow" w:hAnsi="Arial Narrow" w:cs="Arial"/>
          <w:sz w:val="20"/>
          <w:szCs w:val="20"/>
        </w:rPr>
        <w:t xml:space="preserve">:  </w:t>
      </w:r>
      <w:hyperlink r:id="rId17" w:history="1">
        <w:r w:rsidRPr="0068465F">
          <w:rPr>
            <w:rStyle w:val="a5"/>
            <w:rFonts w:ascii="Arial Narrow" w:hAnsi="Arial Narrow" w:cs="Arial"/>
            <w:sz w:val="20"/>
            <w:szCs w:val="20"/>
          </w:rPr>
          <w:t>pg</w:t>
        </w:r>
        <w:r w:rsidRPr="00184744">
          <w:rPr>
            <w:rStyle w:val="a5"/>
            <w:rFonts w:ascii="Arial Narrow" w:hAnsi="Arial Narrow" w:cs="Arial"/>
            <w:sz w:val="20"/>
            <w:szCs w:val="20"/>
          </w:rPr>
          <w:t>-</w:t>
        </w:r>
        <w:r w:rsidRPr="0068465F">
          <w:rPr>
            <w:rStyle w:val="a5"/>
            <w:rFonts w:ascii="Arial Narrow" w:hAnsi="Arial Narrow" w:cs="Arial"/>
            <w:sz w:val="20"/>
            <w:szCs w:val="20"/>
          </w:rPr>
          <w:t>grado</w:t>
        </w:r>
        <w:r w:rsidRPr="00184744">
          <w:rPr>
            <w:rStyle w:val="a5"/>
            <w:rFonts w:ascii="Arial Narrow" w:hAnsi="Arial Narrow" w:cs="Arial"/>
            <w:sz w:val="20"/>
            <w:szCs w:val="20"/>
          </w:rPr>
          <w:t>@</w:t>
        </w:r>
        <w:r w:rsidRPr="0068465F">
          <w:rPr>
            <w:rStyle w:val="a5"/>
            <w:rFonts w:ascii="Arial Narrow" w:hAnsi="Arial Narrow" w:cs="Arial"/>
            <w:sz w:val="20"/>
            <w:szCs w:val="20"/>
          </w:rPr>
          <w:t>yandex</w:t>
        </w:r>
        <w:r w:rsidRPr="00184744">
          <w:rPr>
            <w:rStyle w:val="a5"/>
            <w:rFonts w:ascii="Arial Narrow" w:hAnsi="Arial Narrow" w:cs="Arial"/>
            <w:sz w:val="20"/>
            <w:szCs w:val="20"/>
          </w:rPr>
          <w:t>.</w:t>
        </w:r>
        <w:r w:rsidRPr="0068465F">
          <w:rPr>
            <w:rStyle w:val="a5"/>
            <w:rFonts w:ascii="Arial Narrow" w:hAnsi="Arial Narrow" w:cs="Arial"/>
            <w:sz w:val="20"/>
            <w:szCs w:val="20"/>
          </w:rPr>
          <w:t>ru</w:t>
        </w:r>
      </w:hyperlink>
    </w:p>
    <w:p w:rsidR="001A373D" w:rsidRPr="00184744" w:rsidRDefault="001A373D" w:rsidP="001A373D">
      <w:pPr>
        <w:tabs>
          <w:tab w:val="left" w:pos="709"/>
        </w:tabs>
        <w:suppressAutoHyphens/>
        <w:contextualSpacing/>
        <w:rPr>
          <w:rFonts w:ascii="Arial Narrow" w:hAnsi="Arial Narrow"/>
          <w:sz w:val="20"/>
          <w:szCs w:val="20"/>
        </w:rPr>
      </w:pPr>
    </w:p>
    <w:tbl>
      <w:tblPr>
        <w:tblW w:w="5954" w:type="dxa"/>
        <w:tblInd w:w="3510" w:type="dxa"/>
        <w:tblLook w:val="04A0"/>
      </w:tblPr>
      <w:tblGrid>
        <w:gridCol w:w="5954"/>
      </w:tblGrid>
      <w:tr w:rsidR="001A373D" w:rsidRPr="00CA3080" w:rsidTr="009606F5">
        <w:tc>
          <w:tcPr>
            <w:tcW w:w="5954" w:type="dxa"/>
          </w:tcPr>
          <w:p w:rsidR="001A373D" w:rsidRPr="00CA3080" w:rsidRDefault="001A373D" w:rsidP="009606F5">
            <w:pPr>
              <w:suppressAutoHyphens/>
              <w:spacing w:after="0" w:line="240" w:lineRule="auto"/>
              <w:jc w:val="center"/>
              <w:rPr>
                <w:rFonts w:ascii="Arial" w:hAnsi="Arial" w:cs="Arial"/>
                <w:b/>
              </w:rPr>
            </w:pPr>
            <w:r w:rsidRPr="00CA3080">
              <w:rPr>
                <w:rFonts w:ascii="Arial" w:hAnsi="Arial" w:cs="Arial"/>
                <w:b/>
              </w:rPr>
              <w:t xml:space="preserve">УТВЕРЖДЕН РЕШЕНИЕМ СОБРАНИЯ ДЕПУТАТОВ ВОРОШНЕВСКОГО СЕЛЬСОВЕТА </w:t>
            </w:r>
          </w:p>
          <w:p w:rsidR="001A373D" w:rsidRPr="00CA3080" w:rsidRDefault="001A373D" w:rsidP="009606F5">
            <w:pPr>
              <w:suppressAutoHyphens/>
              <w:spacing w:after="0" w:line="240" w:lineRule="auto"/>
              <w:jc w:val="center"/>
              <w:rPr>
                <w:rFonts w:ascii="Arial" w:hAnsi="Arial" w:cs="Arial"/>
                <w:b/>
              </w:rPr>
            </w:pPr>
            <w:r w:rsidRPr="00CA3080">
              <w:rPr>
                <w:rFonts w:ascii="Arial" w:hAnsi="Arial" w:cs="Arial"/>
                <w:b/>
              </w:rPr>
              <w:t xml:space="preserve">КУРСКОГО РАЙОНА КУРСКОЙ ОБЛАСТИ </w:t>
            </w:r>
          </w:p>
          <w:p w:rsidR="001A373D" w:rsidRPr="00CA3080" w:rsidRDefault="001A373D" w:rsidP="009606F5">
            <w:pPr>
              <w:suppressAutoHyphens/>
              <w:spacing w:after="0" w:line="240" w:lineRule="auto"/>
              <w:jc w:val="center"/>
              <w:rPr>
                <w:rFonts w:ascii="Arial" w:hAnsi="Arial" w:cs="Arial"/>
                <w:b/>
              </w:rPr>
            </w:pPr>
            <w:r w:rsidRPr="00CA3080">
              <w:rPr>
                <w:rFonts w:ascii="Arial" w:hAnsi="Arial" w:cs="Arial"/>
                <w:b/>
              </w:rPr>
              <w:t>ОТ 17.06.2014 ГОДА № 105-5-38</w:t>
            </w:r>
          </w:p>
        </w:tc>
      </w:tr>
    </w:tbl>
    <w:p w:rsidR="001A373D" w:rsidRPr="00CA3080" w:rsidRDefault="001A373D" w:rsidP="001A373D">
      <w:pPr>
        <w:widowControl w:val="0"/>
        <w:suppressAutoHyphens/>
        <w:autoSpaceDE w:val="0"/>
        <w:autoSpaceDN w:val="0"/>
        <w:adjustRightInd w:val="0"/>
        <w:spacing w:after="0" w:line="240" w:lineRule="auto"/>
        <w:contextualSpacing/>
        <w:jc w:val="center"/>
        <w:rPr>
          <w:rFonts w:ascii="Arial" w:hAnsi="Arial" w:cs="Arial"/>
          <w:bCs/>
          <w:shadow/>
          <w:kern w:val="0"/>
          <w:lang w:eastAsia="ru-RU"/>
        </w:rPr>
      </w:pPr>
    </w:p>
    <w:p w:rsidR="001A373D" w:rsidRPr="00CA3080" w:rsidRDefault="001A373D" w:rsidP="001A373D">
      <w:pPr>
        <w:widowControl w:val="0"/>
        <w:suppressAutoHyphens/>
        <w:autoSpaceDE w:val="0"/>
        <w:autoSpaceDN w:val="0"/>
        <w:adjustRightInd w:val="0"/>
        <w:spacing w:after="0" w:line="240" w:lineRule="auto"/>
        <w:contextualSpacing/>
        <w:jc w:val="center"/>
        <w:rPr>
          <w:rFonts w:ascii="Arial" w:hAnsi="Arial" w:cs="Arial"/>
          <w:bCs/>
          <w:shadow/>
          <w:kern w:val="0"/>
          <w:lang w:val="en-US" w:eastAsia="ru-RU"/>
        </w:rPr>
      </w:pPr>
      <w:r w:rsidRPr="00CA3080">
        <w:rPr>
          <w:rFonts w:ascii="Arial" w:hAnsi="Arial" w:cs="Arial"/>
          <w:noProof/>
          <w:lang w:eastAsia="ru-RU"/>
        </w:rPr>
        <w:drawing>
          <wp:inline distT="0" distB="0" distL="0" distR="0">
            <wp:extent cx="1762125" cy="1819275"/>
            <wp:effectExtent l="19050" t="0" r="9525" b="0"/>
            <wp:docPr id="3" name="Рисунок 3" descr="11-kurskiy-rayon-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kurskiy-rayon-gerb"/>
                    <pic:cNvPicPr>
                      <a:picLocks noChangeAspect="1" noChangeArrowheads="1"/>
                    </pic:cNvPicPr>
                  </pic:nvPicPr>
                  <pic:blipFill>
                    <a:blip r:embed="rId10"/>
                    <a:srcRect/>
                    <a:stretch>
                      <a:fillRect/>
                    </a:stretch>
                  </pic:blipFill>
                  <pic:spPr bwMode="auto">
                    <a:xfrm>
                      <a:off x="0" y="0"/>
                      <a:ext cx="1762125" cy="1819275"/>
                    </a:xfrm>
                    <a:prstGeom prst="rect">
                      <a:avLst/>
                    </a:prstGeom>
                    <a:noFill/>
                    <a:ln w="9525">
                      <a:noFill/>
                      <a:miter lim="800000"/>
                      <a:headEnd/>
                      <a:tailEnd/>
                    </a:ln>
                  </pic:spPr>
                </pic:pic>
              </a:graphicData>
            </a:graphic>
          </wp:inline>
        </w:drawing>
      </w:r>
    </w:p>
    <w:p w:rsidR="001A373D" w:rsidRPr="00CA3080" w:rsidRDefault="001A373D" w:rsidP="001A373D">
      <w:pPr>
        <w:widowControl w:val="0"/>
        <w:suppressAutoHyphens/>
        <w:autoSpaceDE w:val="0"/>
        <w:autoSpaceDN w:val="0"/>
        <w:adjustRightInd w:val="0"/>
        <w:spacing w:after="0" w:line="240" w:lineRule="auto"/>
        <w:contextualSpacing/>
        <w:jc w:val="center"/>
        <w:rPr>
          <w:rFonts w:ascii="Arial" w:hAnsi="Arial" w:cs="Arial"/>
          <w:bCs/>
          <w:shadow/>
          <w:kern w:val="0"/>
          <w:lang w:val="en-US" w:eastAsia="ru-RU"/>
        </w:rPr>
      </w:pPr>
    </w:p>
    <w:bookmarkEnd w:id="53"/>
    <w:p w:rsidR="001A373D" w:rsidRPr="00CA3080" w:rsidRDefault="001A373D" w:rsidP="001A373D">
      <w:pPr>
        <w:tabs>
          <w:tab w:val="left" w:pos="709"/>
        </w:tabs>
        <w:suppressAutoHyphens/>
        <w:spacing w:after="0" w:line="240" w:lineRule="auto"/>
        <w:jc w:val="center"/>
        <w:rPr>
          <w:rFonts w:ascii="Arial" w:hAnsi="Arial" w:cs="Arial"/>
          <w:b/>
          <w:sz w:val="36"/>
          <w:szCs w:val="36"/>
        </w:rPr>
      </w:pPr>
      <w:r w:rsidRPr="00CA3080">
        <w:rPr>
          <w:rFonts w:ascii="Arial" w:hAnsi="Arial" w:cs="Arial"/>
          <w:b/>
          <w:sz w:val="36"/>
          <w:szCs w:val="36"/>
        </w:rPr>
        <w:t>ГЕНЕРАЛЬНЫЙ ПЛАН</w:t>
      </w:r>
    </w:p>
    <w:p w:rsidR="001A373D" w:rsidRPr="00CA3080" w:rsidRDefault="001A373D" w:rsidP="001A373D">
      <w:pPr>
        <w:tabs>
          <w:tab w:val="left" w:pos="709"/>
        </w:tabs>
        <w:suppressAutoHyphens/>
        <w:spacing w:after="0" w:line="240" w:lineRule="auto"/>
        <w:jc w:val="center"/>
        <w:rPr>
          <w:rFonts w:ascii="Arial" w:hAnsi="Arial" w:cs="Arial"/>
          <w:sz w:val="36"/>
          <w:szCs w:val="36"/>
        </w:rPr>
      </w:pPr>
      <w:r w:rsidRPr="00CA3080">
        <w:rPr>
          <w:rFonts w:ascii="Arial" w:hAnsi="Arial" w:cs="Arial"/>
          <w:sz w:val="36"/>
          <w:szCs w:val="36"/>
        </w:rPr>
        <w:t>МУНИЦИПАЛЬНОГО ОБРАЗОВАНИЯ</w:t>
      </w:r>
    </w:p>
    <w:p w:rsidR="001A373D" w:rsidRPr="00CA3080" w:rsidRDefault="001A373D" w:rsidP="001A373D">
      <w:pPr>
        <w:tabs>
          <w:tab w:val="left" w:pos="709"/>
        </w:tabs>
        <w:suppressAutoHyphens/>
        <w:spacing w:after="0" w:line="240" w:lineRule="auto"/>
        <w:jc w:val="center"/>
        <w:rPr>
          <w:rFonts w:ascii="Arial" w:hAnsi="Arial" w:cs="Arial"/>
          <w:sz w:val="36"/>
          <w:szCs w:val="36"/>
        </w:rPr>
      </w:pPr>
      <w:r w:rsidRPr="00CA3080">
        <w:rPr>
          <w:rFonts w:ascii="Arial" w:hAnsi="Arial" w:cs="Arial"/>
          <w:sz w:val="36"/>
          <w:szCs w:val="36"/>
        </w:rPr>
        <w:t>«ВОРОШНЕВСКИЙ СЕЛЬСОВЕТ»</w:t>
      </w:r>
    </w:p>
    <w:p w:rsidR="001A373D" w:rsidRPr="00CA3080" w:rsidRDefault="001A373D" w:rsidP="001A373D">
      <w:pPr>
        <w:tabs>
          <w:tab w:val="left" w:pos="709"/>
        </w:tabs>
        <w:suppressAutoHyphens/>
        <w:spacing w:after="0" w:line="240" w:lineRule="auto"/>
        <w:jc w:val="center"/>
        <w:rPr>
          <w:rFonts w:ascii="Arial" w:hAnsi="Arial" w:cs="Arial"/>
          <w:sz w:val="36"/>
          <w:szCs w:val="36"/>
        </w:rPr>
      </w:pPr>
      <w:r w:rsidRPr="00CA3080">
        <w:rPr>
          <w:rFonts w:ascii="Arial" w:hAnsi="Arial" w:cs="Arial"/>
          <w:sz w:val="36"/>
          <w:szCs w:val="36"/>
        </w:rPr>
        <w:t>КУРСКОГО РАЙОНА КУРСКОЙ ОБЛАСТИ</w:t>
      </w:r>
    </w:p>
    <w:p w:rsidR="001A373D" w:rsidRPr="00CA3080" w:rsidRDefault="001A373D" w:rsidP="001A373D">
      <w:pPr>
        <w:tabs>
          <w:tab w:val="left" w:pos="709"/>
        </w:tabs>
        <w:suppressAutoHyphens/>
        <w:autoSpaceDE w:val="0"/>
        <w:ind w:left="-240"/>
        <w:jc w:val="center"/>
        <w:rPr>
          <w:rFonts w:ascii="Arial" w:hAnsi="Arial" w:cs="Arial"/>
          <w:kern w:val="1"/>
        </w:rPr>
      </w:pPr>
      <w:r w:rsidRPr="00CA3080">
        <w:rPr>
          <w:rFonts w:ascii="Arial" w:hAnsi="Arial" w:cs="Arial"/>
          <w:kern w:val="1"/>
        </w:rPr>
        <w:t xml:space="preserve">(разработан в соответствии с договором № </w:t>
      </w:r>
      <w:r w:rsidRPr="00CA3080">
        <w:rPr>
          <w:rFonts w:ascii="Arial" w:hAnsi="Arial" w:cs="Arial"/>
        </w:rPr>
        <w:t>2</w:t>
      </w:r>
      <w:r w:rsidRPr="00CA3080">
        <w:rPr>
          <w:rFonts w:ascii="Arial" w:hAnsi="Arial" w:cs="Arial"/>
          <w:kern w:val="1"/>
        </w:rPr>
        <w:t xml:space="preserve"> от </w:t>
      </w:r>
      <w:r w:rsidRPr="00CA3080">
        <w:rPr>
          <w:rFonts w:ascii="Arial" w:hAnsi="Arial" w:cs="Arial"/>
        </w:rPr>
        <w:t>20.11.2013 г</w:t>
      </w:r>
      <w:r w:rsidRPr="00CA3080">
        <w:rPr>
          <w:rFonts w:ascii="Arial" w:hAnsi="Arial" w:cs="Arial"/>
          <w:kern w:val="1"/>
        </w:rPr>
        <w:t>.)</w:t>
      </w:r>
    </w:p>
    <w:p w:rsidR="001A373D" w:rsidRPr="00CA3080" w:rsidRDefault="001A373D" w:rsidP="001A373D">
      <w:pPr>
        <w:widowControl w:val="0"/>
        <w:suppressAutoHyphens/>
        <w:autoSpaceDE w:val="0"/>
        <w:autoSpaceDN w:val="0"/>
        <w:adjustRightInd w:val="0"/>
        <w:spacing w:after="0" w:line="240" w:lineRule="auto"/>
        <w:contextualSpacing/>
        <w:rPr>
          <w:rFonts w:ascii="Arial" w:hAnsi="Arial" w:cs="Arial"/>
          <w:noProof/>
          <w:kern w:val="0"/>
          <w:sz w:val="36"/>
          <w:szCs w:val="36"/>
          <w:lang w:eastAsia="ru-RU"/>
        </w:rPr>
      </w:pPr>
    </w:p>
    <w:p w:rsidR="001A373D" w:rsidRPr="00CA3080" w:rsidRDefault="001A373D" w:rsidP="001A373D">
      <w:pPr>
        <w:spacing w:after="0" w:line="240" w:lineRule="auto"/>
        <w:ind w:left="-240"/>
        <w:jc w:val="center"/>
        <w:rPr>
          <w:rFonts w:ascii="Arial" w:hAnsi="Arial" w:cs="Arial"/>
          <w:b/>
          <w:kern w:val="0"/>
          <w:sz w:val="32"/>
          <w:szCs w:val="32"/>
          <w:lang w:eastAsia="ru-RU"/>
        </w:rPr>
      </w:pPr>
      <w:r w:rsidRPr="00CA3080">
        <w:rPr>
          <w:rFonts w:ascii="Arial" w:hAnsi="Arial" w:cs="Arial"/>
          <w:b/>
          <w:kern w:val="0"/>
          <w:sz w:val="32"/>
          <w:szCs w:val="32"/>
          <w:lang w:eastAsia="ru-RU"/>
        </w:rPr>
        <w:t xml:space="preserve">МАТЕРИАЛЫ ПО ОБОСНОВАНИЮ </w:t>
      </w:r>
    </w:p>
    <w:p w:rsidR="001A373D" w:rsidRPr="00CA3080" w:rsidRDefault="001A373D" w:rsidP="001A373D">
      <w:pPr>
        <w:spacing w:after="0" w:line="240" w:lineRule="auto"/>
        <w:ind w:left="-240"/>
        <w:jc w:val="center"/>
        <w:rPr>
          <w:rFonts w:ascii="Arial" w:hAnsi="Arial" w:cs="Arial"/>
          <w:b/>
          <w:kern w:val="0"/>
          <w:sz w:val="32"/>
          <w:szCs w:val="32"/>
          <w:lang w:eastAsia="ru-RU"/>
        </w:rPr>
      </w:pPr>
      <w:r w:rsidRPr="00CA3080">
        <w:rPr>
          <w:rFonts w:ascii="Arial" w:hAnsi="Arial" w:cs="Arial"/>
          <w:b/>
          <w:kern w:val="0"/>
          <w:sz w:val="32"/>
          <w:szCs w:val="32"/>
          <w:lang w:eastAsia="ru-RU"/>
        </w:rPr>
        <w:t>ГЕНЕРАЛЬНОГО ПЛАНА</w:t>
      </w:r>
    </w:p>
    <w:p w:rsidR="001A373D" w:rsidRPr="00CA3080" w:rsidRDefault="001A373D" w:rsidP="001A373D">
      <w:pPr>
        <w:spacing w:after="0" w:line="240" w:lineRule="auto"/>
        <w:ind w:left="-240"/>
        <w:contextualSpacing/>
        <w:rPr>
          <w:rFonts w:ascii="Arial" w:hAnsi="Arial" w:cs="Arial"/>
          <w:b/>
          <w:color w:val="000000"/>
          <w:sz w:val="16"/>
          <w:szCs w:val="16"/>
        </w:rPr>
      </w:pPr>
    </w:p>
    <w:p w:rsidR="001A373D" w:rsidRPr="00CA3080" w:rsidRDefault="001A373D" w:rsidP="001A373D">
      <w:pPr>
        <w:spacing w:after="0" w:line="240" w:lineRule="auto"/>
        <w:ind w:left="-240"/>
        <w:jc w:val="center"/>
        <w:rPr>
          <w:rFonts w:ascii="Arial" w:hAnsi="Arial" w:cs="Arial"/>
          <w:b/>
          <w:color w:val="000000"/>
          <w:sz w:val="32"/>
          <w:szCs w:val="32"/>
        </w:rPr>
      </w:pPr>
    </w:p>
    <w:p w:rsidR="001A373D" w:rsidRPr="00CA3080" w:rsidRDefault="001A373D" w:rsidP="001A373D">
      <w:pPr>
        <w:spacing w:after="0" w:line="240" w:lineRule="auto"/>
        <w:ind w:left="-240"/>
        <w:jc w:val="center"/>
        <w:rPr>
          <w:rFonts w:ascii="Arial" w:hAnsi="Arial" w:cs="Arial"/>
          <w:b/>
          <w:color w:val="000000"/>
          <w:sz w:val="28"/>
          <w:szCs w:val="28"/>
        </w:rPr>
      </w:pPr>
      <w:r w:rsidRPr="00CA3080">
        <w:rPr>
          <w:rFonts w:ascii="Arial" w:hAnsi="Arial" w:cs="Arial"/>
          <w:b/>
          <w:color w:val="000000"/>
          <w:sz w:val="28"/>
          <w:szCs w:val="28"/>
        </w:rPr>
        <w:t xml:space="preserve">Том 2 </w:t>
      </w:r>
    </w:p>
    <w:p w:rsidR="001A373D" w:rsidRPr="00CA3080" w:rsidRDefault="001A373D" w:rsidP="001A373D">
      <w:pPr>
        <w:widowControl w:val="0"/>
        <w:suppressAutoHyphens/>
        <w:autoSpaceDE w:val="0"/>
        <w:autoSpaceDN w:val="0"/>
        <w:adjustRightInd w:val="0"/>
        <w:spacing w:after="0" w:line="240" w:lineRule="auto"/>
        <w:ind w:left="-240"/>
        <w:contextualSpacing/>
        <w:jc w:val="center"/>
        <w:rPr>
          <w:rFonts w:ascii="Arial" w:hAnsi="Arial" w:cs="Arial"/>
          <w:kern w:val="0"/>
          <w:sz w:val="20"/>
          <w:szCs w:val="20"/>
          <w:lang w:eastAsia="ru-RU"/>
        </w:rPr>
      </w:pPr>
    </w:p>
    <w:p w:rsidR="001A373D" w:rsidRPr="00CA3080" w:rsidRDefault="001A373D" w:rsidP="001A373D">
      <w:pPr>
        <w:widowControl w:val="0"/>
        <w:suppressAutoHyphens/>
        <w:autoSpaceDE w:val="0"/>
        <w:autoSpaceDN w:val="0"/>
        <w:adjustRightInd w:val="0"/>
        <w:spacing w:after="0" w:line="240" w:lineRule="auto"/>
        <w:rPr>
          <w:rFonts w:ascii="Arial" w:hAnsi="Arial" w:cs="Arial"/>
          <w:kern w:val="0"/>
          <w:sz w:val="32"/>
          <w:szCs w:val="32"/>
          <w:lang w:eastAsia="ru-RU"/>
        </w:rPr>
      </w:pPr>
    </w:p>
    <w:p w:rsidR="001A373D" w:rsidRPr="00CA3080" w:rsidRDefault="001A373D" w:rsidP="001A373D">
      <w:pPr>
        <w:tabs>
          <w:tab w:val="left" w:pos="709"/>
        </w:tabs>
        <w:suppressAutoHyphens/>
        <w:autoSpaceDE w:val="0"/>
        <w:spacing w:after="0" w:line="240" w:lineRule="auto"/>
        <w:jc w:val="center"/>
        <w:rPr>
          <w:rFonts w:ascii="Arial" w:hAnsi="Arial" w:cs="Arial"/>
          <w:bCs/>
          <w:sz w:val="28"/>
          <w:szCs w:val="28"/>
        </w:rPr>
      </w:pPr>
      <w:r w:rsidRPr="00CA3080">
        <w:rPr>
          <w:rFonts w:ascii="Arial" w:hAnsi="Arial" w:cs="Arial"/>
          <w:bCs/>
          <w:sz w:val="28"/>
          <w:szCs w:val="28"/>
        </w:rPr>
        <w:t>Главный архитектор проекта                  А.Ю. Ниязов</w:t>
      </w:r>
    </w:p>
    <w:p w:rsidR="001A373D" w:rsidRPr="00CA3080" w:rsidRDefault="001A373D" w:rsidP="001A373D">
      <w:pPr>
        <w:tabs>
          <w:tab w:val="left" w:pos="709"/>
        </w:tabs>
        <w:suppressAutoHyphens/>
        <w:autoSpaceDE w:val="0"/>
        <w:spacing w:after="0" w:line="240" w:lineRule="auto"/>
        <w:jc w:val="center"/>
        <w:rPr>
          <w:rFonts w:ascii="Arial" w:hAnsi="Arial" w:cs="Arial"/>
          <w:bCs/>
          <w:sz w:val="28"/>
          <w:szCs w:val="28"/>
        </w:rPr>
      </w:pPr>
    </w:p>
    <w:p w:rsidR="001A373D" w:rsidRPr="00CA3080" w:rsidRDefault="001A373D" w:rsidP="001A373D">
      <w:pPr>
        <w:tabs>
          <w:tab w:val="left" w:pos="709"/>
        </w:tabs>
        <w:suppressAutoHyphens/>
        <w:autoSpaceDE w:val="0"/>
        <w:spacing w:after="0" w:line="240" w:lineRule="auto"/>
        <w:jc w:val="center"/>
        <w:rPr>
          <w:rFonts w:ascii="Arial" w:hAnsi="Arial" w:cs="Arial"/>
          <w:b/>
          <w:bCs/>
          <w:sz w:val="28"/>
          <w:szCs w:val="28"/>
        </w:rPr>
      </w:pPr>
      <w:r w:rsidRPr="00CA3080">
        <w:rPr>
          <w:rFonts w:ascii="Arial" w:hAnsi="Arial" w:cs="Arial"/>
          <w:bCs/>
          <w:sz w:val="28"/>
          <w:szCs w:val="28"/>
        </w:rPr>
        <w:t>Разработал                                                   Г.С. Шуклин</w:t>
      </w:r>
    </w:p>
    <w:p w:rsidR="001A373D" w:rsidRPr="00CA3080" w:rsidRDefault="001A373D" w:rsidP="001A373D">
      <w:pPr>
        <w:widowControl w:val="0"/>
        <w:suppressAutoHyphens/>
        <w:autoSpaceDE w:val="0"/>
        <w:autoSpaceDN w:val="0"/>
        <w:adjustRightInd w:val="0"/>
        <w:spacing w:after="0" w:line="240" w:lineRule="auto"/>
        <w:rPr>
          <w:rFonts w:ascii="Arial" w:hAnsi="Arial" w:cs="Arial"/>
          <w:kern w:val="0"/>
          <w:sz w:val="32"/>
          <w:szCs w:val="32"/>
          <w:lang w:eastAsia="ru-RU"/>
        </w:rPr>
      </w:pPr>
    </w:p>
    <w:p w:rsidR="001A373D" w:rsidRPr="00CA3080" w:rsidRDefault="001A373D" w:rsidP="001A373D">
      <w:pPr>
        <w:widowControl w:val="0"/>
        <w:suppressAutoHyphens/>
        <w:autoSpaceDE w:val="0"/>
        <w:autoSpaceDN w:val="0"/>
        <w:adjustRightInd w:val="0"/>
        <w:spacing w:after="0" w:line="240" w:lineRule="auto"/>
        <w:jc w:val="center"/>
        <w:rPr>
          <w:rFonts w:ascii="Arial" w:hAnsi="Arial" w:cs="Arial"/>
          <w:bCs/>
          <w:kern w:val="0"/>
          <w:sz w:val="28"/>
          <w:szCs w:val="28"/>
          <w:lang w:eastAsia="ru-RU"/>
        </w:rPr>
      </w:pPr>
    </w:p>
    <w:p w:rsidR="001A373D" w:rsidRPr="00CA3080" w:rsidRDefault="001A373D" w:rsidP="001A373D">
      <w:pPr>
        <w:widowControl w:val="0"/>
        <w:suppressAutoHyphens/>
        <w:autoSpaceDE w:val="0"/>
        <w:autoSpaceDN w:val="0"/>
        <w:adjustRightInd w:val="0"/>
        <w:spacing w:after="0" w:line="240" w:lineRule="auto"/>
        <w:jc w:val="center"/>
        <w:rPr>
          <w:rFonts w:ascii="Arial" w:hAnsi="Arial" w:cs="Arial"/>
          <w:bCs/>
          <w:kern w:val="0"/>
          <w:sz w:val="28"/>
          <w:szCs w:val="28"/>
          <w:lang w:eastAsia="ru-RU"/>
        </w:rPr>
      </w:pPr>
    </w:p>
    <w:p w:rsidR="001A373D" w:rsidRPr="00CA3080" w:rsidRDefault="001A373D" w:rsidP="001A373D">
      <w:pPr>
        <w:widowControl w:val="0"/>
        <w:suppressAutoHyphens/>
        <w:autoSpaceDE w:val="0"/>
        <w:autoSpaceDN w:val="0"/>
        <w:adjustRightInd w:val="0"/>
        <w:spacing w:after="0" w:line="240" w:lineRule="auto"/>
        <w:jc w:val="center"/>
        <w:rPr>
          <w:rFonts w:ascii="Arial" w:hAnsi="Arial" w:cs="Arial"/>
          <w:bCs/>
          <w:kern w:val="0"/>
          <w:sz w:val="28"/>
          <w:szCs w:val="28"/>
          <w:lang w:eastAsia="ru-RU"/>
        </w:rPr>
      </w:pPr>
    </w:p>
    <w:p w:rsidR="001A373D" w:rsidRPr="00CA3080" w:rsidRDefault="001A373D" w:rsidP="001A373D">
      <w:pPr>
        <w:widowControl w:val="0"/>
        <w:suppressAutoHyphens/>
        <w:autoSpaceDE w:val="0"/>
        <w:autoSpaceDN w:val="0"/>
        <w:adjustRightInd w:val="0"/>
        <w:spacing w:after="0" w:line="240" w:lineRule="auto"/>
        <w:jc w:val="center"/>
        <w:rPr>
          <w:rFonts w:ascii="Arial" w:hAnsi="Arial" w:cs="Arial"/>
          <w:bCs/>
          <w:kern w:val="0"/>
          <w:sz w:val="28"/>
          <w:szCs w:val="28"/>
          <w:lang w:eastAsia="ru-RU"/>
        </w:rPr>
      </w:pPr>
    </w:p>
    <w:p w:rsidR="001A373D" w:rsidRPr="00CA3080" w:rsidRDefault="001A373D" w:rsidP="001A373D">
      <w:pPr>
        <w:widowControl w:val="0"/>
        <w:suppressAutoHyphens/>
        <w:autoSpaceDE w:val="0"/>
        <w:autoSpaceDN w:val="0"/>
        <w:adjustRightInd w:val="0"/>
        <w:spacing w:after="0" w:line="240" w:lineRule="auto"/>
        <w:jc w:val="center"/>
        <w:rPr>
          <w:rFonts w:ascii="Arial" w:hAnsi="Arial" w:cs="Arial"/>
          <w:kern w:val="0"/>
          <w:sz w:val="20"/>
          <w:szCs w:val="20"/>
          <w:lang w:eastAsia="ru-RU"/>
        </w:rPr>
      </w:pPr>
      <w:r w:rsidRPr="00CA3080">
        <w:rPr>
          <w:rFonts w:ascii="Arial" w:hAnsi="Arial" w:cs="Arial"/>
          <w:bCs/>
          <w:kern w:val="0"/>
          <w:sz w:val="28"/>
          <w:szCs w:val="28"/>
          <w:lang w:eastAsia="ru-RU"/>
        </w:rPr>
        <w:t>г. Курск 2013 г.</w:t>
      </w:r>
      <w:r w:rsidRPr="00CA3080">
        <w:rPr>
          <w:rFonts w:ascii="Arial" w:hAnsi="Arial" w:cs="Arial"/>
          <w:kern w:val="0"/>
          <w:sz w:val="20"/>
          <w:szCs w:val="20"/>
          <w:lang w:eastAsia="ru-RU"/>
        </w:rPr>
        <w:t xml:space="preserve"> </w:t>
      </w:r>
    </w:p>
    <w:p w:rsidR="000778CB" w:rsidRDefault="000778CB" w:rsidP="001A373D">
      <w:pPr>
        <w:widowControl w:val="0"/>
        <w:suppressAutoHyphens/>
        <w:autoSpaceDE w:val="0"/>
        <w:autoSpaceDN w:val="0"/>
        <w:adjustRightInd w:val="0"/>
        <w:spacing w:after="0" w:line="240" w:lineRule="auto"/>
        <w:jc w:val="center"/>
        <w:rPr>
          <w:rFonts w:ascii="Arial" w:hAnsi="Arial" w:cs="Arial"/>
          <w:bCs/>
          <w:kern w:val="0"/>
          <w:sz w:val="28"/>
          <w:szCs w:val="28"/>
          <w:lang w:eastAsia="ru-RU"/>
        </w:rPr>
      </w:pPr>
    </w:p>
    <w:p w:rsidR="001A373D" w:rsidRPr="00CA3080" w:rsidRDefault="001A373D" w:rsidP="001A373D">
      <w:pPr>
        <w:widowControl w:val="0"/>
        <w:suppressAutoHyphens/>
        <w:autoSpaceDE w:val="0"/>
        <w:autoSpaceDN w:val="0"/>
        <w:adjustRightInd w:val="0"/>
        <w:spacing w:after="0" w:line="240" w:lineRule="auto"/>
        <w:jc w:val="center"/>
        <w:rPr>
          <w:rFonts w:ascii="Arial" w:hAnsi="Arial" w:cs="Arial"/>
          <w:bCs/>
          <w:kern w:val="0"/>
          <w:sz w:val="28"/>
          <w:szCs w:val="28"/>
          <w:lang w:eastAsia="ru-RU"/>
        </w:rPr>
      </w:pPr>
      <w:r w:rsidRPr="00CA3080">
        <w:rPr>
          <w:rFonts w:ascii="Arial" w:hAnsi="Arial" w:cs="Arial"/>
          <w:bCs/>
          <w:kern w:val="0"/>
          <w:sz w:val="28"/>
          <w:szCs w:val="28"/>
          <w:lang w:eastAsia="ru-RU"/>
        </w:rPr>
        <w:lastRenderedPageBreak/>
        <w:t>СОДЕРЖАНИЕ</w:t>
      </w:r>
    </w:p>
    <w:bookmarkEnd w:id="54"/>
    <w:bookmarkEnd w:id="55"/>
    <w:p w:rsidR="001A373D" w:rsidRPr="00CA3080" w:rsidRDefault="000E5BD1" w:rsidP="001A373D">
      <w:pPr>
        <w:pStyle w:val="12"/>
        <w:rPr>
          <w:rFonts w:ascii="Arial" w:hAnsi="Arial" w:cs="Arial"/>
          <w:noProof/>
          <w:kern w:val="0"/>
        </w:rPr>
      </w:pPr>
      <w:r w:rsidRPr="000E5BD1">
        <w:rPr>
          <w:rFonts w:ascii="Arial" w:hAnsi="Arial" w:cs="Arial"/>
        </w:rPr>
        <w:fldChar w:fldCharType="begin"/>
      </w:r>
      <w:r w:rsidR="001A373D" w:rsidRPr="00CA3080">
        <w:rPr>
          <w:rFonts w:ascii="Arial" w:hAnsi="Arial" w:cs="Arial"/>
        </w:rPr>
        <w:instrText xml:space="preserve"> TOC \o "1-3" \u </w:instrText>
      </w:r>
      <w:r w:rsidRPr="000E5BD1">
        <w:rPr>
          <w:rFonts w:ascii="Arial" w:hAnsi="Arial" w:cs="Arial"/>
        </w:rPr>
        <w:fldChar w:fldCharType="separate"/>
      </w:r>
      <w:r w:rsidR="001A373D" w:rsidRPr="00CA3080">
        <w:rPr>
          <w:rFonts w:ascii="Arial" w:hAnsi="Arial" w:cs="Arial"/>
          <w:noProof/>
        </w:rPr>
        <w:t>ВВЕДЕНИЕ</w:t>
      </w:r>
      <w:r w:rsidR="001A373D" w:rsidRPr="00CA3080">
        <w:rPr>
          <w:rFonts w:ascii="Arial" w:hAnsi="Arial" w:cs="Arial"/>
          <w:noProof/>
        </w:rPr>
        <w:tab/>
      </w:r>
      <w:r w:rsidRPr="00CA3080">
        <w:rPr>
          <w:rFonts w:ascii="Arial" w:hAnsi="Arial" w:cs="Arial"/>
          <w:noProof/>
        </w:rPr>
        <w:fldChar w:fldCharType="begin"/>
      </w:r>
      <w:r w:rsidR="001A373D" w:rsidRPr="00CA3080">
        <w:rPr>
          <w:rFonts w:ascii="Arial" w:hAnsi="Arial" w:cs="Arial"/>
          <w:noProof/>
        </w:rPr>
        <w:instrText xml:space="preserve"> PAGEREF _Toc336507644 \h </w:instrText>
      </w:r>
      <w:r w:rsidRPr="00CA3080">
        <w:rPr>
          <w:rFonts w:ascii="Arial" w:hAnsi="Arial" w:cs="Arial"/>
          <w:noProof/>
        </w:rPr>
      </w:r>
      <w:r w:rsidRPr="00CA3080">
        <w:rPr>
          <w:rFonts w:ascii="Arial" w:hAnsi="Arial" w:cs="Arial"/>
          <w:noProof/>
        </w:rPr>
        <w:fldChar w:fldCharType="separate"/>
      </w:r>
      <w:r w:rsidR="001A373D" w:rsidRPr="00CA3080">
        <w:rPr>
          <w:rFonts w:ascii="Arial" w:hAnsi="Arial" w:cs="Arial"/>
          <w:noProof/>
        </w:rPr>
        <w:t>2</w:t>
      </w:r>
      <w:r w:rsidRPr="00CA3080">
        <w:rPr>
          <w:rFonts w:ascii="Arial" w:hAnsi="Arial" w:cs="Arial"/>
          <w:noProof/>
        </w:rPr>
        <w:fldChar w:fldCharType="end"/>
      </w:r>
    </w:p>
    <w:p w:rsidR="001A373D" w:rsidRPr="00CA3080" w:rsidRDefault="001A373D" w:rsidP="001A373D">
      <w:pPr>
        <w:pStyle w:val="12"/>
        <w:rPr>
          <w:rFonts w:ascii="Arial" w:hAnsi="Arial" w:cs="Arial"/>
          <w:noProof/>
          <w:kern w:val="0"/>
        </w:rPr>
      </w:pPr>
      <w:r w:rsidRPr="00CA3080">
        <w:rPr>
          <w:rFonts w:ascii="Arial" w:hAnsi="Arial" w:cs="Arial"/>
          <w:noProof/>
        </w:rPr>
        <w:t>1</w:t>
      </w:r>
      <w:r w:rsidRPr="00CA3080">
        <w:rPr>
          <w:rFonts w:ascii="Arial" w:hAnsi="Arial" w:cs="Arial"/>
          <w:noProof/>
          <w:kern w:val="0"/>
        </w:rPr>
        <w:tab/>
      </w:r>
      <w:r w:rsidRPr="00CA3080">
        <w:rPr>
          <w:rFonts w:ascii="Arial" w:hAnsi="Arial" w:cs="Arial"/>
          <w:noProof/>
        </w:rPr>
        <w:t>ОБЩИЕ СВЕДЕНИЯ О МУНИЦИПАЛЬНОМ ОБРАЗОВАНИИ</w:t>
      </w:r>
      <w:r w:rsidRPr="00CA3080">
        <w:rPr>
          <w:rFonts w:ascii="Arial" w:hAnsi="Arial" w:cs="Arial"/>
          <w:noProof/>
        </w:rPr>
        <w:tab/>
      </w:r>
      <w:r w:rsidR="000E5BD1" w:rsidRPr="00CA3080">
        <w:rPr>
          <w:rFonts w:ascii="Arial" w:hAnsi="Arial" w:cs="Arial"/>
          <w:noProof/>
        </w:rPr>
        <w:fldChar w:fldCharType="begin"/>
      </w:r>
      <w:r w:rsidRPr="00CA3080">
        <w:rPr>
          <w:rFonts w:ascii="Arial" w:hAnsi="Arial" w:cs="Arial"/>
          <w:noProof/>
        </w:rPr>
        <w:instrText xml:space="preserve"> PAGEREF _Toc336507645 \h </w:instrText>
      </w:r>
      <w:r w:rsidR="000E5BD1" w:rsidRPr="00CA3080">
        <w:rPr>
          <w:rFonts w:ascii="Arial" w:hAnsi="Arial" w:cs="Arial"/>
          <w:noProof/>
        </w:rPr>
      </w:r>
      <w:r w:rsidR="000E5BD1" w:rsidRPr="00CA3080">
        <w:rPr>
          <w:rFonts w:ascii="Arial" w:hAnsi="Arial" w:cs="Arial"/>
          <w:noProof/>
        </w:rPr>
        <w:fldChar w:fldCharType="separate"/>
      </w:r>
      <w:r w:rsidRPr="00CA3080">
        <w:rPr>
          <w:rFonts w:ascii="Arial" w:hAnsi="Arial" w:cs="Arial"/>
          <w:noProof/>
        </w:rPr>
        <w:t>2</w:t>
      </w:r>
      <w:r w:rsidR="000E5BD1" w:rsidRPr="00CA3080">
        <w:rPr>
          <w:rFonts w:ascii="Arial" w:hAnsi="Arial" w:cs="Arial"/>
          <w:noProof/>
        </w:rPr>
        <w:fldChar w:fldCharType="end"/>
      </w:r>
    </w:p>
    <w:p w:rsidR="001A373D" w:rsidRPr="00CA3080" w:rsidRDefault="001A373D" w:rsidP="001A373D">
      <w:pPr>
        <w:pStyle w:val="21"/>
        <w:rPr>
          <w:rFonts w:ascii="Arial" w:hAnsi="Arial" w:cs="Arial"/>
          <w:noProof/>
          <w:kern w:val="0"/>
        </w:rPr>
      </w:pPr>
      <w:r w:rsidRPr="00CA3080">
        <w:rPr>
          <w:rFonts w:ascii="Arial" w:hAnsi="Arial" w:cs="Arial"/>
          <w:noProof/>
        </w:rPr>
        <w:t>1.1 Общие сведения о муниципальном образовании</w:t>
      </w:r>
      <w:r w:rsidRPr="00CA3080">
        <w:rPr>
          <w:rFonts w:ascii="Arial" w:hAnsi="Arial" w:cs="Arial"/>
          <w:noProof/>
        </w:rPr>
        <w:tab/>
      </w:r>
      <w:r w:rsidR="000E5BD1" w:rsidRPr="00CA3080">
        <w:rPr>
          <w:rFonts w:ascii="Arial" w:hAnsi="Arial" w:cs="Arial"/>
          <w:noProof/>
        </w:rPr>
        <w:fldChar w:fldCharType="begin"/>
      </w:r>
      <w:r w:rsidRPr="00CA3080">
        <w:rPr>
          <w:rFonts w:ascii="Arial" w:hAnsi="Arial" w:cs="Arial"/>
          <w:noProof/>
        </w:rPr>
        <w:instrText xml:space="preserve"> PAGEREF _Toc336507646 \h </w:instrText>
      </w:r>
      <w:r w:rsidR="000E5BD1" w:rsidRPr="00CA3080">
        <w:rPr>
          <w:rFonts w:ascii="Arial" w:hAnsi="Arial" w:cs="Arial"/>
          <w:noProof/>
        </w:rPr>
      </w:r>
      <w:r w:rsidR="000E5BD1" w:rsidRPr="00CA3080">
        <w:rPr>
          <w:rFonts w:ascii="Arial" w:hAnsi="Arial" w:cs="Arial"/>
          <w:noProof/>
        </w:rPr>
        <w:fldChar w:fldCharType="separate"/>
      </w:r>
      <w:r w:rsidRPr="00CA3080">
        <w:rPr>
          <w:rFonts w:ascii="Arial" w:hAnsi="Arial" w:cs="Arial"/>
          <w:noProof/>
        </w:rPr>
        <w:t>2</w:t>
      </w:r>
      <w:r w:rsidR="000E5BD1" w:rsidRPr="00CA3080">
        <w:rPr>
          <w:rFonts w:ascii="Arial" w:hAnsi="Arial" w:cs="Arial"/>
          <w:noProof/>
        </w:rPr>
        <w:fldChar w:fldCharType="end"/>
      </w:r>
    </w:p>
    <w:p w:rsidR="001A373D" w:rsidRPr="00CA3080" w:rsidRDefault="001A373D" w:rsidP="001A373D">
      <w:pPr>
        <w:pStyle w:val="21"/>
        <w:rPr>
          <w:rFonts w:ascii="Arial" w:hAnsi="Arial" w:cs="Arial"/>
          <w:noProof/>
          <w:kern w:val="0"/>
        </w:rPr>
      </w:pPr>
      <w:r w:rsidRPr="00CA3080">
        <w:rPr>
          <w:rFonts w:ascii="Arial" w:hAnsi="Arial" w:cs="Arial"/>
          <w:noProof/>
        </w:rPr>
        <w:t>1.2 Административное устройство муниципального образования. Границы муниципального образования</w:t>
      </w:r>
      <w:r w:rsidRPr="00CA3080">
        <w:rPr>
          <w:rFonts w:ascii="Arial" w:hAnsi="Arial" w:cs="Arial"/>
          <w:noProof/>
        </w:rPr>
        <w:tab/>
      </w:r>
      <w:r w:rsidR="000E5BD1" w:rsidRPr="00CA3080">
        <w:rPr>
          <w:rFonts w:ascii="Arial" w:hAnsi="Arial" w:cs="Arial"/>
          <w:noProof/>
        </w:rPr>
        <w:fldChar w:fldCharType="begin"/>
      </w:r>
      <w:r w:rsidRPr="00CA3080">
        <w:rPr>
          <w:rFonts w:ascii="Arial" w:hAnsi="Arial" w:cs="Arial"/>
          <w:noProof/>
        </w:rPr>
        <w:instrText xml:space="preserve"> PAGEREF _Toc336507647 \h </w:instrText>
      </w:r>
      <w:r w:rsidR="000E5BD1" w:rsidRPr="00CA3080">
        <w:rPr>
          <w:rFonts w:ascii="Arial" w:hAnsi="Arial" w:cs="Arial"/>
          <w:noProof/>
        </w:rPr>
      </w:r>
      <w:r w:rsidR="000E5BD1" w:rsidRPr="00CA3080">
        <w:rPr>
          <w:rFonts w:ascii="Arial" w:hAnsi="Arial" w:cs="Arial"/>
          <w:noProof/>
        </w:rPr>
        <w:fldChar w:fldCharType="separate"/>
      </w:r>
      <w:r w:rsidRPr="00CA3080">
        <w:rPr>
          <w:rFonts w:ascii="Arial" w:hAnsi="Arial" w:cs="Arial"/>
          <w:noProof/>
        </w:rPr>
        <w:t>2</w:t>
      </w:r>
      <w:r w:rsidR="000E5BD1" w:rsidRPr="00CA3080">
        <w:rPr>
          <w:rFonts w:ascii="Arial" w:hAnsi="Arial" w:cs="Arial"/>
          <w:noProof/>
        </w:rPr>
        <w:fldChar w:fldCharType="end"/>
      </w:r>
    </w:p>
    <w:p w:rsidR="001A373D" w:rsidRPr="00CA3080" w:rsidRDefault="001A373D" w:rsidP="001A373D">
      <w:pPr>
        <w:pStyle w:val="21"/>
        <w:tabs>
          <w:tab w:val="left" w:pos="1134"/>
        </w:tabs>
        <w:rPr>
          <w:rFonts w:ascii="Arial" w:hAnsi="Arial" w:cs="Arial"/>
          <w:noProof/>
          <w:kern w:val="0"/>
        </w:rPr>
      </w:pPr>
      <w:r w:rsidRPr="00CA3080">
        <w:rPr>
          <w:rFonts w:ascii="Arial" w:hAnsi="Arial" w:cs="Arial"/>
          <w:noProof/>
        </w:rPr>
        <w:t>1.3</w:t>
      </w:r>
      <w:r w:rsidRPr="00CA3080">
        <w:rPr>
          <w:rFonts w:ascii="Arial" w:hAnsi="Arial" w:cs="Arial"/>
          <w:noProof/>
          <w:kern w:val="0"/>
        </w:rPr>
        <w:tab/>
      </w:r>
      <w:r w:rsidRPr="00CA3080">
        <w:rPr>
          <w:rFonts w:ascii="Arial" w:hAnsi="Arial" w:cs="Arial"/>
          <w:noProof/>
        </w:rPr>
        <w:t>Природные условия и ресурсы</w:t>
      </w:r>
      <w:r w:rsidRPr="00CA3080">
        <w:rPr>
          <w:rFonts w:ascii="Arial" w:hAnsi="Arial" w:cs="Arial"/>
          <w:noProof/>
        </w:rPr>
        <w:tab/>
      </w:r>
      <w:r w:rsidR="000E5BD1" w:rsidRPr="00CA3080">
        <w:rPr>
          <w:rFonts w:ascii="Arial" w:hAnsi="Arial" w:cs="Arial"/>
          <w:noProof/>
        </w:rPr>
        <w:fldChar w:fldCharType="begin"/>
      </w:r>
      <w:r w:rsidRPr="00CA3080">
        <w:rPr>
          <w:rFonts w:ascii="Arial" w:hAnsi="Arial" w:cs="Arial"/>
          <w:noProof/>
        </w:rPr>
        <w:instrText xml:space="preserve"> PAGEREF _Toc336507648 \h </w:instrText>
      </w:r>
      <w:r w:rsidR="000E5BD1" w:rsidRPr="00CA3080">
        <w:rPr>
          <w:rFonts w:ascii="Arial" w:hAnsi="Arial" w:cs="Arial"/>
          <w:noProof/>
        </w:rPr>
      </w:r>
      <w:r w:rsidR="000E5BD1" w:rsidRPr="00CA3080">
        <w:rPr>
          <w:rFonts w:ascii="Arial" w:hAnsi="Arial" w:cs="Arial"/>
          <w:noProof/>
        </w:rPr>
        <w:fldChar w:fldCharType="separate"/>
      </w:r>
      <w:r w:rsidRPr="00CA3080">
        <w:rPr>
          <w:rFonts w:ascii="Arial" w:hAnsi="Arial" w:cs="Arial"/>
          <w:noProof/>
        </w:rPr>
        <w:t>2</w:t>
      </w:r>
      <w:r w:rsidR="000E5BD1" w:rsidRPr="00CA3080">
        <w:rPr>
          <w:rFonts w:ascii="Arial" w:hAnsi="Arial" w:cs="Arial"/>
          <w:noProof/>
        </w:rPr>
        <w:fldChar w:fldCharType="end"/>
      </w:r>
    </w:p>
    <w:p w:rsidR="001A373D" w:rsidRPr="00CA3080" w:rsidRDefault="001A373D" w:rsidP="001A373D">
      <w:pPr>
        <w:pStyle w:val="12"/>
        <w:tabs>
          <w:tab w:val="left" w:pos="709"/>
        </w:tabs>
        <w:rPr>
          <w:rFonts w:ascii="Arial" w:hAnsi="Arial" w:cs="Arial"/>
          <w:noProof/>
          <w:kern w:val="0"/>
        </w:rPr>
      </w:pPr>
      <w:r w:rsidRPr="00CA3080">
        <w:rPr>
          <w:rFonts w:ascii="Arial" w:hAnsi="Arial" w:cs="Arial"/>
          <w:noProof/>
        </w:rPr>
        <w:t>2</w:t>
      </w:r>
      <w:r w:rsidRPr="00CA3080">
        <w:rPr>
          <w:rFonts w:ascii="Arial" w:hAnsi="Arial" w:cs="Arial"/>
          <w:noProof/>
          <w:kern w:val="0"/>
        </w:rPr>
        <w:tab/>
      </w:r>
      <w:r w:rsidRPr="00CA3080">
        <w:rPr>
          <w:rFonts w:ascii="Arial" w:hAnsi="Arial" w:cs="Arial"/>
          <w:noProof/>
        </w:rPr>
        <w:t>ОБОСНОВАНИЕ ВЫБРАННОГО ВАРИАНТА РАЗМЕЩЕНИЯ ОБЪЕКТОВ МЕСТНОГО ЗНАЧЕНИЯ НА ОСНОВЕ АНАЛИЗА ИСПОЛЬЗОВАНИЯ ТЕРРИТОРИЙ МУНИЦИПАЛЬНОГО ОБРАЗОВАНИЯ</w:t>
      </w:r>
      <w:r w:rsidRPr="00CA3080">
        <w:rPr>
          <w:rFonts w:ascii="Arial" w:hAnsi="Arial" w:cs="Arial"/>
          <w:noProof/>
        </w:rPr>
        <w:tab/>
      </w:r>
      <w:r w:rsidR="000E5BD1" w:rsidRPr="00CA3080">
        <w:rPr>
          <w:rFonts w:ascii="Arial" w:hAnsi="Arial" w:cs="Arial"/>
          <w:noProof/>
        </w:rPr>
        <w:fldChar w:fldCharType="begin"/>
      </w:r>
      <w:r w:rsidRPr="00CA3080">
        <w:rPr>
          <w:rFonts w:ascii="Arial" w:hAnsi="Arial" w:cs="Arial"/>
          <w:noProof/>
        </w:rPr>
        <w:instrText xml:space="preserve"> PAGEREF _Toc336507649 \h </w:instrText>
      </w:r>
      <w:r w:rsidR="000E5BD1" w:rsidRPr="00CA3080">
        <w:rPr>
          <w:rFonts w:ascii="Arial" w:hAnsi="Arial" w:cs="Arial"/>
          <w:noProof/>
        </w:rPr>
      </w:r>
      <w:r w:rsidR="000E5BD1" w:rsidRPr="00CA3080">
        <w:rPr>
          <w:rFonts w:ascii="Arial" w:hAnsi="Arial" w:cs="Arial"/>
          <w:noProof/>
        </w:rPr>
        <w:fldChar w:fldCharType="separate"/>
      </w:r>
      <w:r w:rsidRPr="00CA3080">
        <w:rPr>
          <w:rFonts w:ascii="Arial" w:hAnsi="Arial" w:cs="Arial"/>
          <w:noProof/>
        </w:rPr>
        <w:t>2</w:t>
      </w:r>
      <w:r w:rsidR="000E5BD1" w:rsidRPr="00CA3080">
        <w:rPr>
          <w:rFonts w:ascii="Arial" w:hAnsi="Arial" w:cs="Arial"/>
          <w:noProof/>
        </w:rPr>
        <w:fldChar w:fldCharType="end"/>
      </w:r>
    </w:p>
    <w:p w:rsidR="001A373D" w:rsidRPr="00CA3080" w:rsidRDefault="001A373D" w:rsidP="001A373D">
      <w:pPr>
        <w:pStyle w:val="21"/>
        <w:tabs>
          <w:tab w:val="left" w:pos="1134"/>
        </w:tabs>
        <w:rPr>
          <w:rFonts w:ascii="Arial" w:hAnsi="Arial" w:cs="Arial"/>
          <w:noProof/>
          <w:kern w:val="0"/>
        </w:rPr>
      </w:pPr>
      <w:r w:rsidRPr="00CA3080">
        <w:rPr>
          <w:rFonts w:ascii="Arial" w:hAnsi="Arial" w:cs="Arial"/>
          <w:noProof/>
        </w:rPr>
        <w:t>2.1</w:t>
      </w:r>
      <w:r w:rsidRPr="00CA3080">
        <w:rPr>
          <w:rFonts w:ascii="Arial" w:hAnsi="Arial" w:cs="Arial"/>
          <w:noProof/>
          <w:kern w:val="0"/>
        </w:rPr>
        <w:tab/>
      </w:r>
      <w:r w:rsidRPr="00CA3080">
        <w:rPr>
          <w:rFonts w:ascii="Arial" w:hAnsi="Arial" w:cs="Arial"/>
          <w:noProof/>
        </w:rPr>
        <w:t>Сведения о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r w:rsidRPr="00CA3080">
        <w:rPr>
          <w:rFonts w:ascii="Arial" w:hAnsi="Arial" w:cs="Arial"/>
          <w:noProof/>
        </w:rPr>
        <w:tab/>
      </w:r>
      <w:r w:rsidR="000E5BD1" w:rsidRPr="00CA3080">
        <w:rPr>
          <w:rFonts w:ascii="Arial" w:hAnsi="Arial" w:cs="Arial"/>
          <w:noProof/>
        </w:rPr>
        <w:fldChar w:fldCharType="begin"/>
      </w:r>
      <w:r w:rsidRPr="00CA3080">
        <w:rPr>
          <w:rFonts w:ascii="Arial" w:hAnsi="Arial" w:cs="Arial"/>
          <w:noProof/>
        </w:rPr>
        <w:instrText xml:space="preserve"> PAGEREF _Toc336507650 \h </w:instrText>
      </w:r>
      <w:r w:rsidR="000E5BD1" w:rsidRPr="00CA3080">
        <w:rPr>
          <w:rFonts w:ascii="Arial" w:hAnsi="Arial" w:cs="Arial"/>
          <w:noProof/>
        </w:rPr>
      </w:r>
      <w:r w:rsidR="000E5BD1" w:rsidRPr="00CA3080">
        <w:rPr>
          <w:rFonts w:ascii="Arial" w:hAnsi="Arial" w:cs="Arial"/>
          <w:noProof/>
        </w:rPr>
        <w:fldChar w:fldCharType="separate"/>
      </w:r>
      <w:r w:rsidRPr="00CA3080">
        <w:rPr>
          <w:rFonts w:ascii="Arial" w:hAnsi="Arial" w:cs="Arial"/>
          <w:noProof/>
        </w:rPr>
        <w:t>2</w:t>
      </w:r>
      <w:r w:rsidR="000E5BD1" w:rsidRPr="00CA3080">
        <w:rPr>
          <w:rFonts w:ascii="Arial" w:hAnsi="Arial" w:cs="Arial"/>
          <w:noProof/>
        </w:rPr>
        <w:fldChar w:fldCharType="end"/>
      </w:r>
    </w:p>
    <w:p w:rsidR="001A373D" w:rsidRPr="00CA3080" w:rsidRDefault="001A373D" w:rsidP="001A373D">
      <w:pPr>
        <w:pStyle w:val="21"/>
        <w:tabs>
          <w:tab w:val="left" w:pos="1134"/>
        </w:tabs>
        <w:rPr>
          <w:rFonts w:ascii="Arial" w:hAnsi="Arial" w:cs="Arial"/>
          <w:noProof/>
          <w:kern w:val="0"/>
        </w:rPr>
      </w:pPr>
      <w:r w:rsidRPr="00CA3080">
        <w:rPr>
          <w:rFonts w:ascii="Arial" w:hAnsi="Arial" w:cs="Arial"/>
          <w:noProof/>
        </w:rPr>
        <w:t>2.2</w:t>
      </w:r>
      <w:r w:rsidRPr="00CA3080">
        <w:rPr>
          <w:rFonts w:ascii="Arial" w:hAnsi="Arial" w:cs="Arial"/>
          <w:noProof/>
          <w:kern w:val="0"/>
        </w:rPr>
        <w:tab/>
      </w:r>
      <w:r w:rsidRPr="00CA3080">
        <w:rPr>
          <w:rFonts w:ascii="Arial" w:hAnsi="Arial" w:cs="Arial"/>
          <w:noProof/>
        </w:rPr>
        <w:t>Территориально-планировочная организация муниципального образования. Баланс земель территории муниципального образования</w:t>
      </w:r>
      <w:r w:rsidRPr="00CA3080">
        <w:rPr>
          <w:rFonts w:ascii="Arial" w:hAnsi="Arial" w:cs="Arial"/>
          <w:noProof/>
        </w:rPr>
        <w:tab/>
      </w:r>
      <w:r w:rsidR="000E5BD1" w:rsidRPr="00CA3080">
        <w:rPr>
          <w:rFonts w:ascii="Arial" w:hAnsi="Arial" w:cs="Arial"/>
          <w:noProof/>
        </w:rPr>
        <w:fldChar w:fldCharType="begin"/>
      </w:r>
      <w:r w:rsidRPr="00CA3080">
        <w:rPr>
          <w:rFonts w:ascii="Arial" w:hAnsi="Arial" w:cs="Arial"/>
          <w:noProof/>
        </w:rPr>
        <w:instrText xml:space="preserve"> PAGEREF _Toc336507651 \h </w:instrText>
      </w:r>
      <w:r w:rsidR="000E5BD1" w:rsidRPr="00CA3080">
        <w:rPr>
          <w:rFonts w:ascii="Arial" w:hAnsi="Arial" w:cs="Arial"/>
          <w:noProof/>
        </w:rPr>
      </w:r>
      <w:r w:rsidR="000E5BD1" w:rsidRPr="00CA3080">
        <w:rPr>
          <w:rFonts w:ascii="Arial" w:hAnsi="Arial" w:cs="Arial"/>
          <w:noProof/>
        </w:rPr>
        <w:fldChar w:fldCharType="separate"/>
      </w:r>
      <w:r w:rsidRPr="00CA3080">
        <w:rPr>
          <w:rFonts w:ascii="Arial" w:hAnsi="Arial" w:cs="Arial"/>
          <w:noProof/>
        </w:rPr>
        <w:t>2</w:t>
      </w:r>
      <w:r w:rsidR="000E5BD1" w:rsidRPr="00CA3080">
        <w:rPr>
          <w:rFonts w:ascii="Arial" w:hAnsi="Arial" w:cs="Arial"/>
          <w:noProof/>
        </w:rPr>
        <w:fldChar w:fldCharType="end"/>
      </w:r>
    </w:p>
    <w:p w:rsidR="001A373D" w:rsidRPr="00CA3080" w:rsidRDefault="001A373D" w:rsidP="001A373D">
      <w:pPr>
        <w:pStyle w:val="21"/>
        <w:tabs>
          <w:tab w:val="left" w:pos="1134"/>
        </w:tabs>
        <w:rPr>
          <w:rFonts w:ascii="Arial" w:hAnsi="Arial" w:cs="Arial"/>
          <w:noProof/>
          <w:kern w:val="0"/>
        </w:rPr>
      </w:pPr>
      <w:r w:rsidRPr="00CA3080">
        <w:rPr>
          <w:rFonts w:ascii="Arial" w:hAnsi="Arial" w:cs="Arial"/>
          <w:noProof/>
        </w:rPr>
        <w:t>2.3</w:t>
      </w:r>
      <w:r w:rsidRPr="00CA3080">
        <w:rPr>
          <w:rFonts w:ascii="Arial" w:hAnsi="Arial" w:cs="Arial"/>
          <w:noProof/>
          <w:kern w:val="0"/>
        </w:rPr>
        <w:tab/>
      </w:r>
      <w:r w:rsidRPr="00CA3080">
        <w:rPr>
          <w:rFonts w:ascii="Arial" w:hAnsi="Arial" w:cs="Arial"/>
          <w:noProof/>
        </w:rPr>
        <w:t>Экономическая база муниципального образования</w:t>
      </w:r>
      <w:r w:rsidRPr="00CA3080">
        <w:rPr>
          <w:rFonts w:ascii="Arial" w:hAnsi="Arial" w:cs="Arial"/>
          <w:noProof/>
        </w:rPr>
        <w:tab/>
      </w:r>
      <w:r w:rsidR="000E5BD1" w:rsidRPr="00CA3080">
        <w:rPr>
          <w:rFonts w:ascii="Arial" w:hAnsi="Arial" w:cs="Arial"/>
          <w:noProof/>
        </w:rPr>
        <w:fldChar w:fldCharType="begin"/>
      </w:r>
      <w:r w:rsidRPr="00CA3080">
        <w:rPr>
          <w:rFonts w:ascii="Arial" w:hAnsi="Arial" w:cs="Arial"/>
          <w:noProof/>
        </w:rPr>
        <w:instrText xml:space="preserve"> PAGEREF _Toc336507652 \h </w:instrText>
      </w:r>
      <w:r w:rsidR="000E5BD1" w:rsidRPr="00CA3080">
        <w:rPr>
          <w:rFonts w:ascii="Arial" w:hAnsi="Arial" w:cs="Arial"/>
          <w:noProof/>
        </w:rPr>
      </w:r>
      <w:r w:rsidR="000E5BD1" w:rsidRPr="00CA3080">
        <w:rPr>
          <w:rFonts w:ascii="Arial" w:hAnsi="Arial" w:cs="Arial"/>
          <w:noProof/>
        </w:rPr>
        <w:fldChar w:fldCharType="separate"/>
      </w:r>
      <w:r w:rsidRPr="00CA3080">
        <w:rPr>
          <w:rFonts w:ascii="Arial" w:hAnsi="Arial" w:cs="Arial"/>
          <w:noProof/>
        </w:rPr>
        <w:t>2</w:t>
      </w:r>
      <w:r w:rsidR="000E5BD1" w:rsidRPr="00CA3080">
        <w:rPr>
          <w:rFonts w:ascii="Arial" w:hAnsi="Arial" w:cs="Arial"/>
          <w:noProof/>
        </w:rPr>
        <w:fldChar w:fldCharType="end"/>
      </w:r>
    </w:p>
    <w:p w:rsidR="001A373D" w:rsidRPr="00CA3080" w:rsidRDefault="001A373D" w:rsidP="001A373D">
      <w:pPr>
        <w:pStyle w:val="21"/>
        <w:tabs>
          <w:tab w:val="left" w:pos="1134"/>
        </w:tabs>
        <w:rPr>
          <w:rFonts w:ascii="Arial" w:hAnsi="Arial" w:cs="Arial"/>
          <w:noProof/>
          <w:kern w:val="0"/>
        </w:rPr>
      </w:pPr>
      <w:r w:rsidRPr="00CA3080">
        <w:rPr>
          <w:rFonts w:ascii="Arial" w:hAnsi="Arial" w:cs="Arial"/>
          <w:noProof/>
        </w:rPr>
        <w:t>2.4</w:t>
      </w:r>
      <w:r w:rsidRPr="00CA3080">
        <w:rPr>
          <w:rFonts w:ascii="Arial" w:hAnsi="Arial" w:cs="Arial"/>
          <w:noProof/>
          <w:kern w:val="0"/>
        </w:rPr>
        <w:tab/>
      </w:r>
      <w:r w:rsidRPr="00CA3080">
        <w:rPr>
          <w:rFonts w:ascii="Arial" w:hAnsi="Arial" w:cs="Arial"/>
          <w:noProof/>
        </w:rPr>
        <w:t>Население</w:t>
      </w:r>
      <w:r w:rsidRPr="00CA3080">
        <w:rPr>
          <w:rFonts w:ascii="Arial" w:hAnsi="Arial" w:cs="Arial"/>
          <w:noProof/>
        </w:rPr>
        <w:tab/>
      </w:r>
      <w:r w:rsidR="000E5BD1" w:rsidRPr="00CA3080">
        <w:rPr>
          <w:rFonts w:ascii="Arial" w:hAnsi="Arial" w:cs="Arial"/>
          <w:noProof/>
        </w:rPr>
        <w:fldChar w:fldCharType="begin"/>
      </w:r>
      <w:r w:rsidRPr="00CA3080">
        <w:rPr>
          <w:rFonts w:ascii="Arial" w:hAnsi="Arial" w:cs="Arial"/>
          <w:noProof/>
        </w:rPr>
        <w:instrText xml:space="preserve"> PAGEREF _Toc336507653 \h </w:instrText>
      </w:r>
      <w:r w:rsidR="000E5BD1" w:rsidRPr="00CA3080">
        <w:rPr>
          <w:rFonts w:ascii="Arial" w:hAnsi="Arial" w:cs="Arial"/>
          <w:noProof/>
        </w:rPr>
      </w:r>
      <w:r w:rsidR="000E5BD1" w:rsidRPr="00CA3080">
        <w:rPr>
          <w:rFonts w:ascii="Arial" w:hAnsi="Arial" w:cs="Arial"/>
          <w:noProof/>
        </w:rPr>
        <w:fldChar w:fldCharType="separate"/>
      </w:r>
      <w:r w:rsidRPr="00CA3080">
        <w:rPr>
          <w:rFonts w:ascii="Arial" w:hAnsi="Arial" w:cs="Arial"/>
          <w:noProof/>
        </w:rPr>
        <w:t>2</w:t>
      </w:r>
      <w:r w:rsidR="000E5BD1" w:rsidRPr="00CA3080">
        <w:rPr>
          <w:rFonts w:ascii="Arial" w:hAnsi="Arial" w:cs="Arial"/>
          <w:noProof/>
        </w:rPr>
        <w:fldChar w:fldCharType="end"/>
      </w:r>
    </w:p>
    <w:p w:rsidR="001A373D" w:rsidRPr="00CA3080" w:rsidRDefault="001A373D" w:rsidP="001A373D">
      <w:pPr>
        <w:pStyle w:val="21"/>
        <w:tabs>
          <w:tab w:val="left" w:pos="1134"/>
        </w:tabs>
        <w:rPr>
          <w:rFonts w:ascii="Arial" w:hAnsi="Arial" w:cs="Arial"/>
          <w:noProof/>
          <w:kern w:val="0"/>
        </w:rPr>
      </w:pPr>
      <w:r w:rsidRPr="00CA3080">
        <w:rPr>
          <w:rFonts w:ascii="Arial" w:hAnsi="Arial" w:cs="Arial"/>
          <w:noProof/>
        </w:rPr>
        <w:t>2.5</w:t>
      </w:r>
      <w:r w:rsidRPr="00CA3080">
        <w:rPr>
          <w:rFonts w:ascii="Arial" w:hAnsi="Arial" w:cs="Arial"/>
          <w:noProof/>
          <w:kern w:val="0"/>
        </w:rPr>
        <w:tab/>
      </w:r>
      <w:r w:rsidRPr="00CA3080">
        <w:rPr>
          <w:rFonts w:ascii="Arial" w:hAnsi="Arial" w:cs="Arial"/>
          <w:noProof/>
        </w:rPr>
        <w:t>Жилищный фонд</w:t>
      </w:r>
      <w:r w:rsidRPr="00CA3080">
        <w:rPr>
          <w:rFonts w:ascii="Arial" w:hAnsi="Arial" w:cs="Arial"/>
          <w:noProof/>
        </w:rPr>
        <w:tab/>
      </w:r>
      <w:r w:rsidR="000E5BD1" w:rsidRPr="00CA3080">
        <w:rPr>
          <w:rFonts w:ascii="Arial" w:hAnsi="Arial" w:cs="Arial"/>
          <w:noProof/>
        </w:rPr>
        <w:fldChar w:fldCharType="begin"/>
      </w:r>
      <w:r w:rsidRPr="00CA3080">
        <w:rPr>
          <w:rFonts w:ascii="Arial" w:hAnsi="Arial" w:cs="Arial"/>
          <w:noProof/>
        </w:rPr>
        <w:instrText xml:space="preserve"> PAGEREF _Toc336507654 \h </w:instrText>
      </w:r>
      <w:r w:rsidR="000E5BD1" w:rsidRPr="00CA3080">
        <w:rPr>
          <w:rFonts w:ascii="Arial" w:hAnsi="Arial" w:cs="Arial"/>
          <w:noProof/>
        </w:rPr>
      </w:r>
      <w:r w:rsidR="000E5BD1" w:rsidRPr="00CA3080">
        <w:rPr>
          <w:rFonts w:ascii="Arial" w:hAnsi="Arial" w:cs="Arial"/>
          <w:noProof/>
        </w:rPr>
        <w:fldChar w:fldCharType="separate"/>
      </w:r>
      <w:r w:rsidRPr="00CA3080">
        <w:rPr>
          <w:rFonts w:ascii="Arial" w:hAnsi="Arial" w:cs="Arial"/>
          <w:noProof/>
        </w:rPr>
        <w:t>2</w:t>
      </w:r>
      <w:r w:rsidR="000E5BD1" w:rsidRPr="00CA3080">
        <w:rPr>
          <w:rFonts w:ascii="Arial" w:hAnsi="Arial" w:cs="Arial"/>
          <w:noProof/>
        </w:rPr>
        <w:fldChar w:fldCharType="end"/>
      </w:r>
    </w:p>
    <w:p w:rsidR="001A373D" w:rsidRPr="00CA3080" w:rsidRDefault="001A373D" w:rsidP="001A373D">
      <w:pPr>
        <w:pStyle w:val="21"/>
        <w:tabs>
          <w:tab w:val="left" w:pos="1134"/>
        </w:tabs>
        <w:rPr>
          <w:rFonts w:ascii="Arial" w:hAnsi="Arial" w:cs="Arial"/>
          <w:noProof/>
          <w:kern w:val="0"/>
        </w:rPr>
      </w:pPr>
      <w:r w:rsidRPr="00CA3080">
        <w:rPr>
          <w:rFonts w:ascii="Arial" w:hAnsi="Arial" w:cs="Arial"/>
          <w:noProof/>
        </w:rPr>
        <w:t>2.6</w:t>
      </w:r>
      <w:r w:rsidRPr="00CA3080">
        <w:rPr>
          <w:rFonts w:ascii="Arial" w:hAnsi="Arial" w:cs="Arial"/>
          <w:noProof/>
          <w:kern w:val="0"/>
        </w:rPr>
        <w:tab/>
      </w:r>
      <w:r w:rsidRPr="00CA3080">
        <w:rPr>
          <w:rFonts w:ascii="Arial" w:hAnsi="Arial" w:cs="Arial"/>
          <w:noProof/>
        </w:rPr>
        <w:t>Система культурно-бытового обслуживания</w:t>
      </w:r>
      <w:r w:rsidRPr="00CA3080">
        <w:rPr>
          <w:rFonts w:ascii="Arial" w:hAnsi="Arial" w:cs="Arial"/>
          <w:noProof/>
        </w:rPr>
        <w:tab/>
      </w:r>
      <w:r w:rsidR="000E5BD1" w:rsidRPr="00CA3080">
        <w:rPr>
          <w:rFonts w:ascii="Arial" w:hAnsi="Arial" w:cs="Arial"/>
          <w:noProof/>
        </w:rPr>
        <w:fldChar w:fldCharType="begin"/>
      </w:r>
      <w:r w:rsidRPr="00CA3080">
        <w:rPr>
          <w:rFonts w:ascii="Arial" w:hAnsi="Arial" w:cs="Arial"/>
          <w:noProof/>
        </w:rPr>
        <w:instrText xml:space="preserve"> PAGEREF _Toc336507655 \h </w:instrText>
      </w:r>
      <w:r w:rsidR="000E5BD1" w:rsidRPr="00CA3080">
        <w:rPr>
          <w:rFonts w:ascii="Arial" w:hAnsi="Arial" w:cs="Arial"/>
          <w:noProof/>
        </w:rPr>
      </w:r>
      <w:r w:rsidR="000E5BD1" w:rsidRPr="00CA3080">
        <w:rPr>
          <w:rFonts w:ascii="Arial" w:hAnsi="Arial" w:cs="Arial"/>
          <w:noProof/>
        </w:rPr>
        <w:fldChar w:fldCharType="separate"/>
      </w:r>
      <w:r w:rsidRPr="00CA3080">
        <w:rPr>
          <w:rFonts w:ascii="Arial" w:hAnsi="Arial" w:cs="Arial"/>
          <w:noProof/>
        </w:rPr>
        <w:t>2</w:t>
      </w:r>
      <w:r w:rsidR="000E5BD1" w:rsidRPr="00CA3080">
        <w:rPr>
          <w:rFonts w:ascii="Arial" w:hAnsi="Arial" w:cs="Arial"/>
          <w:noProof/>
        </w:rPr>
        <w:fldChar w:fldCharType="end"/>
      </w:r>
    </w:p>
    <w:p w:rsidR="001A373D" w:rsidRPr="00CA3080" w:rsidRDefault="001A373D" w:rsidP="001A373D">
      <w:pPr>
        <w:pStyle w:val="21"/>
        <w:tabs>
          <w:tab w:val="left" w:pos="1134"/>
        </w:tabs>
        <w:rPr>
          <w:rFonts w:ascii="Arial" w:hAnsi="Arial" w:cs="Arial"/>
          <w:noProof/>
          <w:kern w:val="0"/>
        </w:rPr>
      </w:pPr>
      <w:r w:rsidRPr="00CA3080">
        <w:rPr>
          <w:rFonts w:ascii="Arial" w:hAnsi="Arial" w:cs="Arial"/>
          <w:noProof/>
        </w:rPr>
        <w:t>2.7</w:t>
      </w:r>
      <w:r w:rsidRPr="00CA3080">
        <w:rPr>
          <w:rFonts w:ascii="Arial" w:hAnsi="Arial" w:cs="Arial"/>
          <w:noProof/>
          <w:kern w:val="0"/>
        </w:rPr>
        <w:tab/>
      </w:r>
      <w:r w:rsidRPr="00CA3080">
        <w:rPr>
          <w:rFonts w:ascii="Arial" w:hAnsi="Arial" w:cs="Arial"/>
          <w:noProof/>
        </w:rPr>
        <w:t>Транспортная инфраструктура муниципального образования</w:t>
      </w:r>
      <w:r w:rsidRPr="00CA3080">
        <w:rPr>
          <w:rFonts w:ascii="Arial" w:hAnsi="Arial" w:cs="Arial"/>
          <w:noProof/>
        </w:rPr>
        <w:tab/>
      </w:r>
      <w:r w:rsidR="000E5BD1" w:rsidRPr="00CA3080">
        <w:rPr>
          <w:rFonts w:ascii="Arial" w:hAnsi="Arial" w:cs="Arial"/>
          <w:noProof/>
        </w:rPr>
        <w:fldChar w:fldCharType="begin"/>
      </w:r>
      <w:r w:rsidRPr="00CA3080">
        <w:rPr>
          <w:rFonts w:ascii="Arial" w:hAnsi="Arial" w:cs="Arial"/>
          <w:noProof/>
        </w:rPr>
        <w:instrText xml:space="preserve"> PAGEREF _Toc336507656 \h </w:instrText>
      </w:r>
      <w:r w:rsidR="000E5BD1" w:rsidRPr="00CA3080">
        <w:rPr>
          <w:rFonts w:ascii="Arial" w:hAnsi="Arial" w:cs="Arial"/>
          <w:noProof/>
        </w:rPr>
      </w:r>
      <w:r w:rsidR="000E5BD1" w:rsidRPr="00CA3080">
        <w:rPr>
          <w:rFonts w:ascii="Arial" w:hAnsi="Arial" w:cs="Arial"/>
          <w:noProof/>
        </w:rPr>
        <w:fldChar w:fldCharType="separate"/>
      </w:r>
      <w:r w:rsidRPr="00CA3080">
        <w:rPr>
          <w:rFonts w:ascii="Arial" w:hAnsi="Arial" w:cs="Arial"/>
          <w:noProof/>
        </w:rPr>
        <w:t>2</w:t>
      </w:r>
      <w:r w:rsidR="000E5BD1" w:rsidRPr="00CA3080">
        <w:rPr>
          <w:rFonts w:ascii="Arial" w:hAnsi="Arial" w:cs="Arial"/>
          <w:noProof/>
        </w:rPr>
        <w:fldChar w:fldCharType="end"/>
      </w:r>
    </w:p>
    <w:p w:rsidR="001A373D" w:rsidRPr="00CA3080" w:rsidRDefault="001A373D" w:rsidP="001A373D">
      <w:pPr>
        <w:pStyle w:val="31"/>
        <w:rPr>
          <w:rFonts w:ascii="Arial" w:hAnsi="Arial" w:cs="Arial"/>
          <w:noProof/>
          <w:kern w:val="0"/>
        </w:rPr>
      </w:pPr>
      <w:r w:rsidRPr="00CA3080">
        <w:rPr>
          <w:rFonts w:ascii="Arial" w:hAnsi="Arial" w:cs="Arial"/>
          <w:noProof/>
          <w:kern w:val="32"/>
        </w:rPr>
        <w:t>2.7.1</w:t>
      </w:r>
      <w:r w:rsidRPr="00CA3080">
        <w:rPr>
          <w:rFonts w:ascii="Arial" w:hAnsi="Arial" w:cs="Arial"/>
          <w:noProof/>
          <w:kern w:val="0"/>
        </w:rPr>
        <w:tab/>
      </w:r>
      <w:r w:rsidRPr="00CA3080">
        <w:rPr>
          <w:rFonts w:ascii="Arial" w:hAnsi="Arial" w:cs="Arial"/>
          <w:noProof/>
          <w:kern w:val="32"/>
        </w:rPr>
        <w:t>Внешний транспорт</w:t>
      </w:r>
      <w:r w:rsidRPr="00CA3080">
        <w:rPr>
          <w:rFonts w:ascii="Arial" w:hAnsi="Arial" w:cs="Arial"/>
          <w:noProof/>
        </w:rPr>
        <w:tab/>
      </w:r>
      <w:r w:rsidR="000E5BD1" w:rsidRPr="00CA3080">
        <w:rPr>
          <w:rFonts w:ascii="Arial" w:hAnsi="Arial" w:cs="Arial"/>
          <w:noProof/>
        </w:rPr>
        <w:fldChar w:fldCharType="begin"/>
      </w:r>
      <w:r w:rsidRPr="00CA3080">
        <w:rPr>
          <w:rFonts w:ascii="Arial" w:hAnsi="Arial" w:cs="Arial"/>
          <w:noProof/>
        </w:rPr>
        <w:instrText xml:space="preserve"> PAGEREF _Toc336507657 \h </w:instrText>
      </w:r>
      <w:r w:rsidR="000E5BD1" w:rsidRPr="00CA3080">
        <w:rPr>
          <w:rFonts w:ascii="Arial" w:hAnsi="Arial" w:cs="Arial"/>
          <w:noProof/>
        </w:rPr>
      </w:r>
      <w:r w:rsidR="000E5BD1" w:rsidRPr="00CA3080">
        <w:rPr>
          <w:rFonts w:ascii="Arial" w:hAnsi="Arial" w:cs="Arial"/>
          <w:noProof/>
        </w:rPr>
        <w:fldChar w:fldCharType="separate"/>
      </w:r>
      <w:r w:rsidRPr="00CA3080">
        <w:rPr>
          <w:rFonts w:ascii="Arial" w:hAnsi="Arial" w:cs="Arial"/>
          <w:noProof/>
        </w:rPr>
        <w:t>2</w:t>
      </w:r>
      <w:r w:rsidR="000E5BD1" w:rsidRPr="00CA3080">
        <w:rPr>
          <w:rFonts w:ascii="Arial" w:hAnsi="Arial" w:cs="Arial"/>
          <w:noProof/>
        </w:rPr>
        <w:fldChar w:fldCharType="end"/>
      </w:r>
    </w:p>
    <w:p w:rsidR="001A373D" w:rsidRPr="00CA3080" w:rsidRDefault="001A373D" w:rsidP="001A373D">
      <w:pPr>
        <w:pStyle w:val="31"/>
        <w:rPr>
          <w:rFonts w:ascii="Arial" w:hAnsi="Arial" w:cs="Arial"/>
          <w:noProof/>
          <w:kern w:val="0"/>
        </w:rPr>
      </w:pPr>
      <w:r w:rsidRPr="00CA3080">
        <w:rPr>
          <w:rFonts w:ascii="Arial" w:hAnsi="Arial" w:cs="Arial"/>
          <w:noProof/>
          <w:kern w:val="32"/>
        </w:rPr>
        <w:t>2.7.2</w:t>
      </w:r>
      <w:r w:rsidRPr="00CA3080">
        <w:rPr>
          <w:rFonts w:ascii="Arial" w:hAnsi="Arial" w:cs="Arial"/>
          <w:noProof/>
          <w:kern w:val="0"/>
        </w:rPr>
        <w:tab/>
      </w:r>
      <w:r w:rsidRPr="00CA3080">
        <w:rPr>
          <w:rFonts w:ascii="Arial" w:hAnsi="Arial" w:cs="Arial"/>
          <w:noProof/>
          <w:kern w:val="32"/>
        </w:rPr>
        <w:t>Улично-дорожная сеть</w:t>
      </w:r>
      <w:r w:rsidRPr="00CA3080">
        <w:rPr>
          <w:rFonts w:ascii="Arial" w:hAnsi="Arial" w:cs="Arial"/>
          <w:noProof/>
        </w:rPr>
        <w:tab/>
      </w:r>
      <w:r w:rsidR="000E5BD1" w:rsidRPr="00CA3080">
        <w:rPr>
          <w:rFonts w:ascii="Arial" w:hAnsi="Arial" w:cs="Arial"/>
          <w:noProof/>
        </w:rPr>
        <w:fldChar w:fldCharType="begin"/>
      </w:r>
      <w:r w:rsidRPr="00CA3080">
        <w:rPr>
          <w:rFonts w:ascii="Arial" w:hAnsi="Arial" w:cs="Arial"/>
          <w:noProof/>
        </w:rPr>
        <w:instrText xml:space="preserve"> PAGEREF _Toc336507658 \h </w:instrText>
      </w:r>
      <w:r w:rsidR="000E5BD1" w:rsidRPr="00CA3080">
        <w:rPr>
          <w:rFonts w:ascii="Arial" w:hAnsi="Arial" w:cs="Arial"/>
          <w:noProof/>
        </w:rPr>
      </w:r>
      <w:r w:rsidR="000E5BD1" w:rsidRPr="00CA3080">
        <w:rPr>
          <w:rFonts w:ascii="Arial" w:hAnsi="Arial" w:cs="Arial"/>
          <w:noProof/>
        </w:rPr>
        <w:fldChar w:fldCharType="separate"/>
      </w:r>
      <w:r w:rsidRPr="00CA3080">
        <w:rPr>
          <w:rFonts w:ascii="Arial" w:hAnsi="Arial" w:cs="Arial"/>
          <w:noProof/>
        </w:rPr>
        <w:t>2</w:t>
      </w:r>
      <w:r w:rsidR="000E5BD1" w:rsidRPr="00CA3080">
        <w:rPr>
          <w:rFonts w:ascii="Arial" w:hAnsi="Arial" w:cs="Arial"/>
          <w:noProof/>
        </w:rPr>
        <w:fldChar w:fldCharType="end"/>
      </w:r>
    </w:p>
    <w:p w:rsidR="001A373D" w:rsidRPr="00CA3080" w:rsidRDefault="001A373D" w:rsidP="001A373D">
      <w:pPr>
        <w:pStyle w:val="21"/>
        <w:tabs>
          <w:tab w:val="left" w:pos="1134"/>
        </w:tabs>
        <w:rPr>
          <w:rFonts w:ascii="Arial" w:hAnsi="Arial" w:cs="Arial"/>
          <w:noProof/>
          <w:kern w:val="0"/>
        </w:rPr>
      </w:pPr>
      <w:r w:rsidRPr="00CA3080">
        <w:rPr>
          <w:rFonts w:ascii="Arial" w:hAnsi="Arial" w:cs="Arial"/>
          <w:noProof/>
        </w:rPr>
        <w:t>2.8</w:t>
      </w:r>
      <w:r w:rsidRPr="00CA3080">
        <w:rPr>
          <w:rFonts w:ascii="Arial" w:hAnsi="Arial" w:cs="Arial"/>
          <w:noProof/>
          <w:kern w:val="0"/>
        </w:rPr>
        <w:tab/>
      </w:r>
      <w:r w:rsidRPr="00CA3080">
        <w:rPr>
          <w:rFonts w:ascii="Arial" w:hAnsi="Arial" w:cs="Arial"/>
          <w:noProof/>
        </w:rPr>
        <w:t>Инженерное оборудование территории</w:t>
      </w:r>
      <w:r w:rsidRPr="00CA3080">
        <w:rPr>
          <w:rFonts w:ascii="Arial" w:hAnsi="Arial" w:cs="Arial"/>
          <w:noProof/>
        </w:rPr>
        <w:tab/>
      </w:r>
      <w:r w:rsidR="000E5BD1" w:rsidRPr="00CA3080">
        <w:rPr>
          <w:rFonts w:ascii="Arial" w:hAnsi="Arial" w:cs="Arial"/>
          <w:noProof/>
        </w:rPr>
        <w:fldChar w:fldCharType="begin"/>
      </w:r>
      <w:r w:rsidRPr="00CA3080">
        <w:rPr>
          <w:rFonts w:ascii="Arial" w:hAnsi="Arial" w:cs="Arial"/>
          <w:noProof/>
        </w:rPr>
        <w:instrText xml:space="preserve"> PAGEREF _Toc336507659 \h </w:instrText>
      </w:r>
      <w:r w:rsidR="000E5BD1" w:rsidRPr="00CA3080">
        <w:rPr>
          <w:rFonts w:ascii="Arial" w:hAnsi="Arial" w:cs="Arial"/>
          <w:noProof/>
        </w:rPr>
      </w:r>
      <w:r w:rsidR="000E5BD1" w:rsidRPr="00CA3080">
        <w:rPr>
          <w:rFonts w:ascii="Arial" w:hAnsi="Arial" w:cs="Arial"/>
          <w:noProof/>
        </w:rPr>
        <w:fldChar w:fldCharType="separate"/>
      </w:r>
      <w:r w:rsidRPr="00CA3080">
        <w:rPr>
          <w:rFonts w:ascii="Arial" w:hAnsi="Arial" w:cs="Arial"/>
          <w:noProof/>
        </w:rPr>
        <w:t>2</w:t>
      </w:r>
      <w:r w:rsidR="000E5BD1" w:rsidRPr="00CA3080">
        <w:rPr>
          <w:rFonts w:ascii="Arial" w:hAnsi="Arial" w:cs="Arial"/>
          <w:noProof/>
        </w:rPr>
        <w:fldChar w:fldCharType="end"/>
      </w:r>
    </w:p>
    <w:p w:rsidR="001A373D" w:rsidRPr="00CA3080" w:rsidRDefault="001A373D" w:rsidP="001A373D">
      <w:pPr>
        <w:pStyle w:val="31"/>
        <w:rPr>
          <w:rFonts w:ascii="Arial" w:hAnsi="Arial" w:cs="Arial"/>
          <w:noProof/>
          <w:kern w:val="0"/>
        </w:rPr>
      </w:pPr>
      <w:r w:rsidRPr="00CA3080">
        <w:rPr>
          <w:rFonts w:ascii="Arial" w:hAnsi="Arial" w:cs="Arial"/>
          <w:noProof/>
        </w:rPr>
        <w:t>2.8.1</w:t>
      </w:r>
      <w:r w:rsidRPr="00CA3080">
        <w:rPr>
          <w:rFonts w:ascii="Arial" w:hAnsi="Arial" w:cs="Arial"/>
          <w:noProof/>
          <w:kern w:val="0"/>
        </w:rPr>
        <w:tab/>
      </w:r>
      <w:r w:rsidRPr="00CA3080">
        <w:rPr>
          <w:rFonts w:ascii="Arial" w:hAnsi="Arial" w:cs="Arial"/>
          <w:noProof/>
          <w:kern w:val="32"/>
        </w:rPr>
        <w:t>Водоснабжение</w:t>
      </w:r>
      <w:r w:rsidRPr="00CA3080">
        <w:rPr>
          <w:rFonts w:ascii="Arial" w:hAnsi="Arial" w:cs="Arial"/>
          <w:noProof/>
        </w:rPr>
        <w:tab/>
      </w:r>
      <w:r w:rsidR="000E5BD1" w:rsidRPr="00CA3080">
        <w:rPr>
          <w:rFonts w:ascii="Arial" w:hAnsi="Arial" w:cs="Arial"/>
          <w:noProof/>
        </w:rPr>
        <w:fldChar w:fldCharType="begin"/>
      </w:r>
      <w:r w:rsidRPr="00CA3080">
        <w:rPr>
          <w:rFonts w:ascii="Arial" w:hAnsi="Arial" w:cs="Arial"/>
          <w:noProof/>
        </w:rPr>
        <w:instrText xml:space="preserve"> PAGEREF _Toc336507660 \h </w:instrText>
      </w:r>
      <w:r w:rsidR="000E5BD1" w:rsidRPr="00CA3080">
        <w:rPr>
          <w:rFonts w:ascii="Arial" w:hAnsi="Arial" w:cs="Arial"/>
          <w:noProof/>
        </w:rPr>
      </w:r>
      <w:r w:rsidR="000E5BD1" w:rsidRPr="00CA3080">
        <w:rPr>
          <w:rFonts w:ascii="Arial" w:hAnsi="Arial" w:cs="Arial"/>
          <w:noProof/>
        </w:rPr>
        <w:fldChar w:fldCharType="separate"/>
      </w:r>
      <w:r w:rsidRPr="00CA3080">
        <w:rPr>
          <w:rFonts w:ascii="Arial" w:hAnsi="Arial" w:cs="Arial"/>
          <w:noProof/>
        </w:rPr>
        <w:t>2</w:t>
      </w:r>
      <w:r w:rsidR="000E5BD1" w:rsidRPr="00CA3080">
        <w:rPr>
          <w:rFonts w:ascii="Arial" w:hAnsi="Arial" w:cs="Arial"/>
          <w:noProof/>
        </w:rPr>
        <w:fldChar w:fldCharType="end"/>
      </w:r>
    </w:p>
    <w:p w:rsidR="001A373D" w:rsidRPr="00CA3080" w:rsidRDefault="001A373D" w:rsidP="001A373D">
      <w:pPr>
        <w:pStyle w:val="31"/>
        <w:rPr>
          <w:rFonts w:ascii="Arial" w:hAnsi="Arial" w:cs="Arial"/>
          <w:noProof/>
          <w:kern w:val="0"/>
        </w:rPr>
      </w:pPr>
      <w:r w:rsidRPr="00CA3080">
        <w:rPr>
          <w:rFonts w:ascii="Arial" w:hAnsi="Arial" w:cs="Arial"/>
          <w:noProof/>
        </w:rPr>
        <w:t>2.8.2</w:t>
      </w:r>
      <w:r w:rsidRPr="00CA3080">
        <w:rPr>
          <w:rFonts w:ascii="Arial" w:hAnsi="Arial" w:cs="Arial"/>
          <w:noProof/>
          <w:kern w:val="0"/>
        </w:rPr>
        <w:tab/>
      </w:r>
      <w:r w:rsidRPr="00CA3080">
        <w:rPr>
          <w:rFonts w:ascii="Arial" w:hAnsi="Arial" w:cs="Arial"/>
          <w:noProof/>
        </w:rPr>
        <w:t>Водоотведение</w:t>
      </w:r>
      <w:r w:rsidRPr="00CA3080">
        <w:rPr>
          <w:rFonts w:ascii="Arial" w:hAnsi="Arial" w:cs="Arial"/>
          <w:noProof/>
        </w:rPr>
        <w:tab/>
      </w:r>
      <w:r w:rsidR="000E5BD1" w:rsidRPr="00CA3080">
        <w:rPr>
          <w:rFonts w:ascii="Arial" w:hAnsi="Arial" w:cs="Arial"/>
          <w:noProof/>
        </w:rPr>
        <w:fldChar w:fldCharType="begin"/>
      </w:r>
      <w:r w:rsidRPr="00CA3080">
        <w:rPr>
          <w:rFonts w:ascii="Arial" w:hAnsi="Arial" w:cs="Arial"/>
          <w:noProof/>
        </w:rPr>
        <w:instrText xml:space="preserve"> PAGEREF _Toc336507661 \h </w:instrText>
      </w:r>
      <w:r w:rsidR="000E5BD1" w:rsidRPr="00CA3080">
        <w:rPr>
          <w:rFonts w:ascii="Arial" w:hAnsi="Arial" w:cs="Arial"/>
          <w:noProof/>
        </w:rPr>
      </w:r>
      <w:r w:rsidR="000E5BD1" w:rsidRPr="00CA3080">
        <w:rPr>
          <w:rFonts w:ascii="Arial" w:hAnsi="Arial" w:cs="Arial"/>
          <w:noProof/>
        </w:rPr>
        <w:fldChar w:fldCharType="separate"/>
      </w:r>
      <w:r w:rsidRPr="00CA3080">
        <w:rPr>
          <w:rFonts w:ascii="Arial" w:hAnsi="Arial" w:cs="Arial"/>
          <w:noProof/>
        </w:rPr>
        <w:t>2</w:t>
      </w:r>
      <w:r w:rsidR="000E5BD1" w:rsidRPr="00CA3080">
        <w:rPr>
          <w:rFonts w:ascii="Arial" w:hAnsi="Arial" w:cs="Arial"/>
          <w:noProof/>
        </w:rPr>
        <w:fldChar w:fldCharType="end"/>
      </w:r>
    </w:p>
    <w:p w:rsidR="001A373D" w:rsidRPr="00CA3080" w:rsidRDefault="001A373D" w:rsidP="001A373D">
      <w:pPr>
        <w:pStyle w:val="31"/>
        <w:rPr>
          <w:rFonts w:ascii="Arial" w:hAnsi="Arial" w:cs="Arial"/>
          <w:noProof/>
          <w:kern w:val="0"/>
        </w:rPr>
      </w:pPr>
      <w:r w:rsidRPr="00CA3080">
        <w:rPr>
          <w:rFonts w:ascii="Arial" w:hAnsi="Arial" w:cs="Arial"/>
          <w:noProof/>
        </w:rPr>
        <w:t>2.8.3</w:t>
      </w:r>
      <w:r w:rsidRPr="00CA3080">
        <w:rPr>
          <w:rFonts w:ascii="Arial" w:hAnsi="Arial" w:cs="Arial"/>
          <w:noProof/>
          <w:kern w:val="0"/>
        </w:rPr>
        <w:tab/>
      </w:r>
      <w:r w:rsidRPr="00CA3080">
        <w:rPr>
          <w:rFonts w:ascii="Arial" w:hAnsi="Arial" w:cs="Arial"/>
          <w:noProof/>
        </w:rPr>
        <w:t>Теплоснабжение</w:t>
      </w:r>
      <w:r w:rsidRPr="00CA3080">
        <w:rPr>
          <w:rFonts w:ascii="Arial" w:hAnsi="Arial" w:cs="Arial"/>
          <w:noProof/>
        </w:rPr>
        <w:tab/>
      </w:r>
      <w:r w:rsidR="000E5BD1" w:rsidRPr="00CA3080">
        <w:rPr>
          <w:rFonts w:ascii="Arial" w:hAnsi="Arial" w:cs="Arial"/>
          <w:noProof/>
        </w:rPr>
        <w:fldChar w:fldCharType="begin"/>
      </w:r>
      <w:r w:rsidRPr="00CA3080">
        <w:rPr>
          <w:rFonts w:ascii="Arial" w:hAnsi="Arial" w:cs="Arial"/>
          <w:noProof/>
        </w:rPr>
        <w:instrText xml:space="preserve"> PAGEREF _Toc336507662 \h </w:instrText>
      </w:r>
      <w:r w:rsidR="000E5BD1" w:rsidRPr="00CA3080">
        <w:rPr>
          <w:rFonts w:ascii="Arial" w:hAnsi="Arial" w:cs="Arial"/>
          <w:noProof/>
        </w:rPr>
      </w:r>
      <w:r w:rsidR="000E5BD1" w:rsidRPr="00CA3080">
        <w:rPr>
          <w:rFonts w:ascii="Arial" w:hAnsi="Arial" w:cs="Arial"/>
          <w:noProof/>
        </w:rPr>
        <w:fldChar w:fldCharType="separate"/>
      </w:r>
      <w:r w:rsidRPr="00CA3080">
        <w:rPr>
          <w:rFonts w:ascii="Arial" w:hAnsi="Arial" w:cs="Arial"/>
          <w:noProof/>
        </w:rPr>
        <w:t>2</w:t>
      </w:r>
      <w:r w:rsidR="000E5BD1" w:rsidRPr="00CA3080">
        <w:rPr>
          <w:rFonts w:ascii="Arial" w:hAnsi="Arial" w:cs="Arial"/>
          <w:noProof/>
        </w:rPr>
        <w:fldChar w:fldCharType="end"/>
      </w:r>
    </w:p>
    <w:p w:rsidR="001A373D" w:rsidRPr="00CA3080" w:rsidRDefault="001A373D" w:rsidP="001A373D">
      <w:pPr>
        <w:pStyle w:val="31"/>
        <w:rPr>
          <w:rFonts w:ascii="Arial" w:hAnsi="Arial" w:cs="Arial"/>
          <w:noProof/>
          <w:kern w:val="0"/>
        </w:rPr>
      </w:pPr>
      <w:r w:rsidRPr="00CA3080">
        <w:rPr>
          <w:rFonts w:ascii="Arial" w:hAnsi="Arial" w:cs="Arial"/>
          <w:noProof/>
        </w:rPr>
        <w:t>2.8.4</w:t>
      </w:r>
      <w:r w:rsidRPr="00CA3080">
        <w:rPr>
          <w:rFonts w:ascii="Arial" w:hAnsi="Arial" w:cs="Arial"/>
          <w:noProof/>
          <w:kern w:val="0"/>
        </w:rPr>
        <w:tab/>
      </w:r>
      <w:r w:rsidRPr="00CA3080">
        <w:rPr>
          <w:rFonts w:ascii="Arial" w:hAnsi="Arial" w:cs="Arial"/>
          <w:noProof/>
        </w:rPr>
        <w:t>Газоснабжение</w:t>
      </w:r>
      <w:r w:rsidRPr="00CA3080">
        <w:rPr>
          <w:rFonts w:ascii="Arial" w:hAnsi="Arial" w:cs="Arial"/>
          <w:noProof/>
        </w:rPr>
        <w:tab/>
      </w:r>
      <w:r w:rsidR="000E5BD1" w:rsidRPr="00CA3080">
        <w:rPr>
          <w:rFonts w:ascii="Arial" w:hAnsi="Arial" w:cs="Arial"/>
          <w:noProof/>
        </w:rPr>
        <w:fldChar w:fldCharType="begin"/>
      </w:r>
      <w:r w:rsidRPr="00CA3080">
        <w:rPr>
          <w:rFonts w:ascii="Arial" w:hAnsi="Arial" w:cs="Arial"/>
          <w:noProof/>
        </w:rPr>
        <w:instrText xml:space="preserve"> PAGEREF _Toc336507663 \h </w:instrText>
      </w:r>
      <w:r w:rsidR="000E5BD1" w:rsidRPr="00CA3080">
        <w:rPr>
          <w:rFonts w:ascii="Arial" w:hAnsi="Arial" w:cs="Arial"/>
          <w:noProof/>
        </w:rPr>
      </w:r>
      <w:r w:rsidR="000E5BD1" w:rsidRPr="00CA3080">
        <w:rPr>
          <w:rFonts w:ascii="Arial" w:hAnsi="Arial" w:cs="Arial"/>
          <w:noProof/>
        </w:rPr>
        <w:fldChar w:fldCharType="separate"/>
      </w:r>
      <w:r w:rsidRPr="00CA3080">
        <w:rPr>
          <w:rFonts w:ascii="Arial" w:hAnsi="Arial" w:cs="Arial"/>
          <w:noProof/>
        </w:rPr>
        <w:t>2</w:t>
      </w:r>
      <w:r w:rsidR="000E5BD1" w:rsidRPr="00CA3080">
        <w:rPr>
          <w:rFonts w:ascii="Arial" w:hAnsi="Arial" w:cs="Arial"/>
          <w:noProof/>
        </w:rPr>
        <w:fldChar w:fldCharType="end"/>
      </w:r>
    </w:p>
    <w:p w:rsidR="001A373D" w:rsidRPr="00CA3080" w:rsidRDefault="001A373D" w:rsidP="001A373D">
      <w:pPr>
        <w:pStyle w:val="31"/>
        <w:rPr>
          <w:rFonts w:ascii="Arial" w:hAnsi="Arial" w:cs="Arial"/>
          <w:noProof/>
          <w:kern w:val="0"/>
        </w:rPr>
      </w:pPr>
      <w:r w:rsidRPr="00CA3080">
        <w:rPr>
          <w:rFonts w:ascii="Arial" w:hAnsi="Arial" w:cs="Arial"/>
          <w:noProof/>
        </w:rPr>
        <w:t>2.8.5</w:t>
      </w:r>
      <w:r w:rsidRPr="00CA3080">
        <w:rPr>
          <w:rFonts w:ascii="Arial" w:hAnsi="Arial" w:cs="Arial"/>
          <w:noProof/>
          <w:kern w:val="0"/>
        </w:rPr>
        <w:tab/>
      </w:r>
      <w:r w:rsidRPr="00CA3080">
        <w:rPr>
          <w:rFonts w:ascii="Arial" w:hAnsi="Arial" w:cs="Arial"/>
          <w:noProof/>
        </w:rPr>
        <w:t>Электроснабжение</w:t>
      </w:r>
      <w:r w:rsidRPr="00CA3080">
        <w:rPr>
          <w:rFonts w:ascii="Arial" w:hAnsi="Arial" w:cs="Arial"/>
          <w:noProof/>
        </w:rPr>
        <w:tab/>
      </w:r>
      <w:r w:rsidR="000E5BD1" w:rsidRPr="00CA3080">
        <w:rPr>
          <w:rFonts w:ascii="Arial" w:hAnsi="Arial" w:cs="Arial"/>
          <w:noProof/>
        </w:rPr>
        <w:fldChar w:fldCharType="begin"/>
      </w:r>
      <w:r w:rsidRPr="00CA3080">
        <w:rPr>
          <w:rFonts w:ascii="Arial" w:hAnsi="Arial" w:cs="Arial"/>
          <w:noProof/>
        </w:rPr>
        <w:instrText xml:space="preserve"> PAGEREF _Toc336507664 \h </w:instrText>
      </w:r>
      <w:r w:rsidR="000E5BD1" w:rsidRPr="00CA3080">
        <w:rPr>
          <w:rFonts w:ascii="Arial" w:hAnsi="Arial" w:cs="Arial"/>
          <w:noProof/>
        </w:rPr>
      </w:r>
      <w:r w:rsidR="000E5BD1" w:rsidRPr="00CA3080">
        <w:rPr>
          <w:rFonts w:ascii="Arial" w:hAnsi="Arial" w:cs="Arial"/>
          <w:noProof/>
        </w:rPr>
        <w:fldChar w:fldCharType="separate"/>
      </w:r>
      <w:r w:rsidRPr="00CA3080">
        <w:rPr>
          <w:rFonts w:ascii="Arial" w:hAnsi="Arial" w:cs="Arial"/>
          <w:noProof/>
        </w:rPr>
        <w:t>2</w:t>
      </w:r>
      <w:r w:rsidR="000E5BD1" w:rsidRPr="00CA3080">
        <w:rPr>
          <w:rFonts w:ascii="Arial" w:hAnsi="Arial" w:cs="Arial"/>
          <w:noProof/>
        </w:rPr>
        <w:fldChar w:fldCharType="end"/>
      </w:r>
    </w:p>
    <w:p w:rsidR="001A373D" w:rsidRPr="00CA3080" w:rsidRDefault="001A373D" w:rsidP="001A373D">
      <w:pPr>
        <w:pStyle w:val="31"/>
        <w:rPr>
          <w:rFonts w:ascii="Arial" w:hAnsi="Arial" w:cs="Arial"/>
          <w:noProof/>
          <w:kern w:val="0"/>
        </w:rPr>
      </w:pPr>
      <w:r w:rsidRPr="00CA3080">
        <w:rPr>
          <w:rFonts w:ascii="Arial" w:hAnsi="Arial" w:cs="Arial"/>
          <w:noProof/>
        </w:rPr>
        <w:t>2.8.6</w:t>
      </w:r>
      <w:r w:rsidRPr="00CA3080">
        <w:rPr>
          <w:rFonts w:ascii="Arial" w:hAnsi="Arial" w:cs="Arial"/>
          <w:noProof/>
          <w:kern w:val="0"/>
        </w:rPr>
        <w:tab/>
      </w:r>
      <w:r w:rsidRPr="00CA3080">
        <w:rPr>
          <w:rFonts w:ascii="Arial" w:hAnsi="Arial" w:cs="Arial"/>
          <w:noProof/>
        </w:rPr>
        <w:t>Связь. Радиовещание. Телевидение</w:t>
      </w:r>
      <w:r w:rsidRPr="00CA3080">
        <w:rPr>
          <w:rFonts w:ascii="Arial" w:hAnsi="Arial" w:cs="Arial"/>
          <w:noProof/>
        </w:rPr>
        <w:tab/>
      </w:r>
      <w:r w:rsidR="000E5BD1" w:rsidRPr="00CA3080">
        <w:rPr>
          <w:rFonts w:ascii="Arial" w:hAnsi="Arial" w:cs="Arial"/>
          <w:noProof/>
        </w:rPr>
        <w:fldChar w:fldCharType="begin"/>
      </w:r>
      <w:r w:rsidRPr="00CA3080">
        <w:rPr>
          <w:rFonts w:ascii="Arial" w:hAnsi="Arial" w:cs="Arial"/>
          <w:noProof/>
        </w:rPr>
        <w:instrText xml:space="preserve"> PAGEREF _Toc336507665 \h </w:instrText>
      </w:r>
      <w:r w:rsidR="000E5BD1" w:rsidRPr="00CA3080">
        <w:rPr>
          <w:rFonts w:ascii="Arial" w:hAnsi="Arial" w:cs="Arial"/>
          <w:noProof/>
        </w:rPr>
      </w:r>
      <w:r w:rsidR="000E5BD1" w:rsidRPr="00CA3080">
        <w:rPr>
          <w:rFonts w:ascii="Arial" w:hAnsi="Arial" w:cs="Arial"/>
          <w:noProof/>
        </w:rPr>
        <w:fldChar w:fldCharType="separate"/>
      </w:r>
      <w:r w:rsidRPr="00CA3080">
        <w:rPr>
          <w:rFonts w:ascii="Arial" w:hAnsi="Arial" w:cs="Arial"/>
          <w:noProof/>
        </w:rPr>
        <w:t>2</w:t>
      </w:r>
      <w:r w:rsidR="000E5BD1" w:rsidRPr="00CA3080">
        <w:rPr>
          <w:rFonts w:ascii="Arial" w:hAnsi="Arial" w:cs="Arial"/>
          <w:noProof/>
        </w:rPr>
        <w:fldChar w:fldCharType="end"/>
      </w:r>
    </w:p>
    <w:p w:rsidR="001A373D" w:rsidRPr="00CA3080" w:rsidRDefault="001A373D" w:rsidP="001A373D">
      <w:pPr>
        <w:pStyle w:val="21"/>
        <w:tabs>
          <w:tab w:val="left" w:pos="1134"/>
        </w:tabs>
        <w:rPr>
          <w:rFonts w:ascii="Arial" w:hAnsi="Arial" w:cs="Arial"/>
          <w:noProof/>
          <w:kern w:val="0"/>
        </w:rPr>
      </w:pPr>
      <w:r w:rsidRPr="00CA3080">
        <w:rPr>
          <w:rFonts w:ascii="Arial" w:hAnsi="Arial" w:cs="Arial"/>
          <w:noProof/>
          <w:kern w:val="32"/>
        </w:rPr>
        <w:t>2.9</w:t>
      </w:r>
      <w:r w:rsidRPr="00CA3080">
        <w:rPr>
          <w:rFonts w:ascii="Arial" w:hAnsi="Arial" w:cs="Arial"/>
          <w:noProof/>
          <w:kern w:val="0"/>
        </w:rPr>
        <w:tab/>
      </w:r>
      <w:r w:rsidRPr="00CA3080">
        <w:rPr>
          <w:rFonts w:ascii="Arial" w:hAnsi="Arial" w:cs="Arial"/>
          <w:noProof/>
          <w:kern w:val="32"/>
        </w:rPr>
        <w:t>Инженерная подготовка территории</w:t>
      </w:r>
      <w:r w:rsidRPr="00CA3080">
        <w:rPr>
          <w:rFonts w:ascii="Arial" w:hAnsi="Arial" w:cs="Arial"/>
          <w:noProof/>
        </w:rPr>
        <w:tab/>
      </w:r>
      <w:r w:rsidR="000E5BD1" w:rsidRPr="00CA3080">
        <w:rPr>
          <w:rFonts w:ascii="Arial" w:hAnsi="Arial" w:cs="Arial"/>
          <w:noProof/>
        </w:rPr>
        <w:fldChar w:fldCharType="begin"/>
      </w:r>
      <w:r w:rsidRPr="00CA3080">
        <w:rPr>
          <w:rFonts w:ascii="Arial" w:hAnsi="Arial" w:cs="Arial"/>
          <w:noProof/>
        </w:rPr>
        <w:instrText xml:space="preserve"> PAGEREF _Toc336507666 \h </w:instrText>
      </w:r>
      <w:r w:rsidR="000E5BD1" w:rsidRPr="00CA3080">
        <w:rPr>
          <w:rFonts w:ascii="Arial" w:hAnsi="Arial" w:cs="Arial"/>
          <w:noProof/>
        </w:rPr>
      </w:r>
      <w:r w:rsidR="000E5BD1" w:rsidRPr="00CA3080">
        <w:rPr>
          <w:rFonts w:ascii="Arial" w:hAnsi="Arial" w:cs="Arial"/>
          <w:noProof/>
        </w:rPr>
        <w:fldChar w:fldCharType="separate"/>
      </w:r>
      <w:r w:rsidRPr="00CA3080">
        <w:rPr>
          <w:rFonts w:ascii="Arial" w:hAnsi="Arial" w:cs="Arial"/>
          <w:noProof/>
        </w:rPr>
        <w:t>2</w:t>
      </w:r>
      <w:r w:rsidR="000E5BD1" w:rsidRPr="00CA3080">
        <w:rPr>
          <w:rFonts w:ascii="Arial" w:hAnsi="Arial" w:cs="Arial"/>
          <w:noProof/>
        </w:rPr>
        <w:fldChar w:fldCharType="end"/>
      </w:r>
    </w:p>
    <w:p w:rsidR="001A373D" w:rsidRPr="00CA3080" w:rsidRDefault="001A373D" w:rsidP="001A373D">
      <w:pPr>
        <w:pStyle w:val="21"/>
        <w:tabs>
          <w:tab w:val="left" w:pos="1134"/>
        </w:tabs>
        <w:rPr>
          <w:rFonts w:ascii="Arial" w:hAnsi="Arial" w:cs="Arial"/>
          <w:noProof/>
          <w:kern w:val="0"/>
        </w:rPr>
      </w:pPr>
      <w:r w:rsidRPr="00CA3080">
        <w:rPr>
          <w:rFonts w:ascii="Arial" w:hAnsi="Arial" w:cs="Arial"/>
          <w:noProof/>
        </w:rPr>
        <w:t>2.10</w:t>
      </w:r>
      <w:r w:rsidRPr="00CA3080">
        <w:rPr>
          <w:rFonts w:ascii="Arial" w:hAnsi="Arial" w:cs="Arial"/>
          <w:noProof/>
          <w:kern w:val="0"/>
        </w:rPr>
        <w:tab/>
      </w:r>
      <w:r w:rsidRPr="00CA3080">
        <w:rPr>
          <w:rFonts w:ascii="Arial" w:hAnsi="Arial" w:cs="Arial"/>
          <w:noProof/>
        </w:rPr>
        <w:t>Зеленый фонд муниципального образования</w:t>
      </w:r>
      <w:r w:rsidRPr="00CA3080">
        <w:rPr>
          <w:rFonts w:ascii="Arial" w:hAnsi="Arial" w:cs="Arial"/>
          <w:noProof/>
        </w:rPr>
        <w:tab/>
      </w:r>
      <w:r w:rsidR="000E5BD1" w:rsidRPr="00CA3080">
        <w:rPr>
          <w:rFonts w:ascii="Arial" w:hAnsi="Arial" w:cs="Arial"/>
          <w:noProof/>
        </w:rPr>
        <w:fldChar w:fldCharType="begin"/>
      </w:r>
      <w:r w:rsidRPr="00CA3080">
        <w:rPr>
          <w:rFonts w:ascii="Arial" w:hAnsi="Arial" w:cs="Arial"/>
          <w:noProof/>
        </w:rPr>
        <w:instrText xml:space="preserve"> PAGEREF _Toc336507667 \h </w:instrText>
      </w:r>
      <w:r w:rsidR="000E5BD1" w:rsidRPr="00CA3080">
        <w:rPr>
          <w:rFonts w:ascii="Arial" w:hAnsi="Arial" w:cs="Arial"/>
          <w:noProof/>
        </w:rPr>
      </w:r>
      <w:r w:rsidR="000E5BD1" w:rsidRPr="00CA3080">
        <w:rPr>
          <w:rFonts w:ascii="Arial" w:hAnsi="Arial" w:cs="Arial"/>
          <w:noProof/>
        </w:rPr>
        <w:fldChar w:fldCharType="separate"/>
      </w:r>
      <w:r w:rsidRPr="00CA3080">
        <w:rPr>
          <w:rFonts w:ascii="Arial" w:hAnsi="Arial" w:cs="Arial"/>
          <w:noProof/>
        </w:rPr>
        <w:t>2</w:t>
      </w:r>
      <w:r w:rsidR="000E5BD1" w:rsidRPr="00CA3080">
        <w:rPr>
          <w:rFonts w:ascii="Arial" w:hAnsi="Arial" w:cs="Arial"/>
          <w:noProof/>
        </w:rPr>
        <w:fldChar w:fldCharType="end"/>
      </w:r>
    </w:p>
    <w:p w:rsidR="001A373D" w:rsidRPr="00CA3080" w:rsidRDefault="001A373D" w:rsidP="001A373D">
      <w:pPr>
        <w:pStyle w:val="21"/>
        <w:tabs>
          <w:tab w:val="left" w:pos="1134"/>
        </w:tabs>
        <w:rPr>
          <w:rFonts w:ascii="Arial" w:hAnsi="Arial" w:cs="Arial"/>
          <w:noProof/>
          <w:kern w:val="0"/>
        </w:rPr>
      </w:pPr>
      <w:r w:rsidRPr="00CA3080">
        <w:rPr>
          <w:rFonts w:ascii="Arial" w:hAnsi="Arial" w:cs="Arial"/>
          <w:noProof/>
        </w:rPr>
        <w:t>2.11</w:t>
      </w:r>
      <w:r w:rsidRPr="00CA3080">
        <w:rPr>
          <w:rFonts w:ascii="Arial" w:hAnsi="Arial" w:cs="Arial"/>
          <w:noProof/>
          <w:kern w:val="0"/>
        </w:rPr>
        <w:tab/>
      </w:r>
      <w:r w:rsidRPr="00CA3080">
        <w:rPr>
          <w:rFonts w:ascii="Arial" w:hAnsi="Arial" w:cs="Arial"/>
          <w:noProof/>
        </w:rPr>
        <w:t>Санитарная очистка территории. Размещение кладбищ</w:t>
      </w:r>
      <w:r w:rsidRPr="00CA3080">
        <w:rPr>
          <w:rFonts w:ascii="Arial" w:hAnsi="Arial" w:cs="Arial"/>
          <w:noProof/>
        </w:rPr>
        <w:tab/>
      </w:r>
      <w:r w:rsidR="000E5BD1" w:rsidRPr="00CA3080">
        <w:rPr>
          <w:rFonts w:ascii="Arial" w:hAnsi="Arial" w:cs="Arial"/>
          <w:noProof/>
        </w:rPr>
        <w:fldChar w:fldCharType="begin"/>
      </w:r>
      <w:r w:rsidRPr="00CA3080">
        <w:rPr>
          <w:rFonts w:ascii="Arial" w:hAnsi="Arial" w:cs="Arial"/>
          <w:noProof/>
        </w:rPr>
        <w:instrText xml:space="preserve"> PAGEREF _Toc336507668 \h </w:instrText>
      </w:r>
      <w:r w:rsidR="000E5BD1" w:rsidRPr="00CA3080">
        <w:rPr>
          <w:rFonts w:ascii="Arial" w:hAnsi="Arial" w:cs="Arial"/>
          <w:noProof/>
        </w:rPr>
      </w:r>
      <w:r w:rsidR="000E5BD1" w:rsidRPr="00CA3080">
        <w:rPr>
          <w:rFonts w:ascii="Arial" w:hAnsi="Arial" w:cs="Arial"/>
          <w:noProof/>
        </w:rPr>
        <w:fldChar w:fldCharType="separate"/>
      </w:r>
      <w:r w:rsidRPr="00CA3080">
        <w:rPr>
          <w:rFonts w:ascii="Arial" w:hAnsi="Arial" w:cs="Arial"/>
          <w:noProof/>
        </w:rPr>
        <w:t>2</w:t>
      </w:r>
      <w:r w:rsidR="000E5BD1" w:rsidRPr="00CA3080">
        <w:rPr>
          <w:rFonts w:ascii="Arial" w:hAnsi="Arial" w:cs="Arial"/>
          <w:noProof/>
        </w:rPr>
        <w:fldChar w:fldCharType="end"/>
      </w:r>
    </w:p>
    <w:p w:rsidR="001A373D" w:rsidRPr="00CA3080" w:rsidRDefault="001A373D" w:rsidP="001A373D">
      <w:pPr>
        <w:pStyle w:val="21"/>
        <w:tabs>
          <w:tab w:val="left" w:pos="1134"/>
        </w:tabs>
        <w:rPr>
          <w:rFonts w:ascii="Arial" w:hAnsi="Arial" w:cs="Arial"/>
          <w:noProof/>
          <w:kern w:val="0"/>
        </w:rPr>
      </w:pPr>
      <w:r w:rsidRPr="00CA3080">
        <w:rPr>
          <w:rFonts w:ascii="Arial" w:hAnsi="Arial" w:cs="Arial"/>
          <w:noProof/>
        </w:rPr>
        <w:t>2.12</w:t>
      </w:r>
      <w:r w:rsidRPr="00CA3080">
        <w:rPr>
          <w:rFonts w:ascii="Arial" w:hAnsi="Arial" w:cs="Arial"/>
          <w:noProof/>
          <w:kern w:val="0"/>
        </w:rPr>
        <w:tab/>
      </w:r>
      <w:r w:rsidRPr="00CA3080">
        <w:rPr>
          <w:rFonts w:ascii="Arial" w:hAnsi="Arial" w:cs="Arial"/>
          <w:noProof/>
        </w:rPr>
        <w:t>Санитарно-экологическое состояние окружающей среды</w:t>
      </w:r>
      <w:r w:rsidRPr="00CA3080">
        <w:rPr>
          <w:rFonts w:ascii="Arial" w:hAnsi="Arial" w:cs="Arial"/>
          <w:noProof/>
        </w:rPr>
        <w:tab/>
      </w:r>
      <w:r w:rsidR="000E5BD1" w:rsidRPr="00CA3080">
        <w:rPr>
          <w:rFonts w:ascii="Arial" w:hAnsi="Arial" w:cs="Arial"/>
          <w:noProof/>
        </w:rPr>
        <w:fldChar w:fldCharType="begin"/>
      </w:r>
      <w:r w:rsidRPr="00CA3080">
        <w:rPr>
          <w:rFonts w:ascii="Arial" w:hAnsi="Arial" w:cs="Arial"/>
          <w:noProof/>
        </w:rPr>
        <w:instrText xml:space="preserve"> PAGEREF _Toc336507669 \h </w:instrText>
      </w:r>
      <w:r w:rsidR="000E5BD1" w:rsidRPr="00CA3080">
        <w:rPr>
          <w:rFonts w:ascii="Arial" w:hAnsi="Arial" w:cs="Arial"/>
          <w:noProof/>
        </w:rPr>
      </w:r>
      <w:r w:rsidR="000E5BD1" w:rsidRPr="00CA3080">
        <w:rPr>
          <w:rFonts w:ascii="Arial" w:hAnsi="Arial" w:cs="Arial"/>
          <w:noProof/>
        </w:rPr>
        <w:fldChar w:fldCharType="separate"/>
      </w:r>
      <w:r w:rsidRPr="00CA3080">
        <w:rPr>
          <w:rFonts w:ascii="Arial" w:hAnsi="Arial" w:cs="Arial"/>
          <w:noProof/>
        </w:rPr>
        <w:t>2</w:t>
      </w:r>
      <w:r w:rsidR="000E5BD1" w:rsidRPr="00CA3080">
        <w:rPr>
          <w:rFonts w:ascii="Arial" w:hAnsi="Arial" w:cs="Arial"/>
          <w:noProof/>
        </w:rPr>
        <w:fldChar w:fldCharType="end"/>
      </w:r>
    </w:p>
    <w:p w:rsidR="001A373D" w:rsidRPr="00CA3080" w:rsidRDefault="001A373D" w:rsidP="001A373D">
      <w:pPr>
        <w:pStyle w:val="21"/>
        <w:tabs>
          <w:tab w:val="left" w:pos="1134"/>
        </w:tabs>
        <w:rPr>
          <w:rFonts w:ascii="Arial" w:hAnsi="Arial" w:cs="Arial"/>
          <w:noProof/>
          <w:kern w:val="0"/>
        </w:rPr>
      </w:pPr>
      <w:r w:rsidRPr="00CA3080">
        <w:rPr>
          <w:rFonts w:ascii="Arial" w:hAnsi="Arial" w:cs="Arial"/>
          <w:noProof/>
        </w:rPr>
        <w:t>2.13</w:t>
      </w:r>
      <w:r w:rsidRPr="00CA3080">
        <w:rPr>
          <w:rFonts w:ascii="Arial" w:hAnsi="Arial" w:cs="Arial"/>
          <w:noProof/>
          <w:kern w:val="0"/>
        </w:rPr>
        <w:tab/>
      </w:r>
      <w:r w:rsidRPr="00CA3080">
        <w:rPr>
          <w:rFonts w:ascii="Arial" w:hAnsi="Arial" w:cs="Arial"/>
          <w:noProof/>
        </w:rPr>
        <w:t>Зоны с особыми условиями использования территорий</w:t>
      </w:r>
      <w:r w:rsidRPr="00CA3080">
        <w:rPr>
          <w:rFonts w:ascii="Arial" w:hAnsi="Arial" w:cs="Arial"/>
          <w:noProof/>
        </w:rPr>
        <w:tab/>
      </w:r>
      <w:r w:rsidR="000E5BD1" w:rsidRPr="00CA3080">
        <w:rPr>
          <w:rFonts w:ascii="Arial" w:hAnsi="Arial" w:cs="Arial"/>
          <w:noProof/>
        </w:rPr>
        <w:fldChar w:fldCharType="begin"/>
      </w:r>
      <w:r w:rsidRPr="00CA3080">
        <w:rPr>
          <w:rFonts w:ascii="Arial" w:hAnsi="Arial" w:cs="Arial"/>
          <w:noProof/>
        </w:rPr>
        <w:instrText xml:space="preserve"> PAGEREF _Toc336507670 \h </w:instrText>
      </w:r>
      <w:r w:rsidR="000E5BD1" w:rsidRPr="00CA3080">
        <w:rPr>
          <w:rFonts w:ascii="Arial" w:hAnsi="Arial" w:cs="Arial"/>
          <w:noProof/>
        </w:rPr>
      </w:r>
      <w:r w:rsidR="000E5BD1" w:rsidRPr="00CA3080">
        <w:rPr>
          <w:rFonts w:ascii="Arial" w:hAnsi="Arial" w:cs="Arial"/>
          <w:noProof/>
        </w:rPr>
        <w:fldChar w:fldCharType="separate"/>
      </w:r>
      <w:r w:rsidRPr="00CA3080">
        <w:rPr>
          <w:rFonts w:ascii="Arial" w:hAnsi="Arial" w:cs="Arial"/>
          <w:noProof/>
        </w:rPr>
        <w:t>2</w:t>
      </w:r>
      <w:r w:rsidR="000E5BD1" w:rsidRPr="00CA3080">
        <w:rPr>
          <w:rFonts w:ascii="Arial" w:hAnsi="Arial" w:cs="Arial"/>
          <w:noProof/>
        </w:rPr>
        <w:fldChar w:fldCharType="end"/>
      </w:r>
    </w:p>
    <w:p w:rsidR="001A373D" w:rsidRPr="00CA3080" w:rsidRDefault="001A373D" w:rsidP="001A373D">
      <w:pPr>
        <w:pStyle w:val="31"/>
        <w:rPr>
          <w:rFonts w:ascii="Arial" w:hAnsi="Arial" w:cs="Arial"/>
          <w:noProof/>
          <w:kern w:val="0"/>
        </w:rPr>
      </w:pPr>
      <w:r w:rsidRPr="00CA3080">
        <w:rPr>
          <w:rFonts w:ascii="Arial" w:hAnsi="Arial" w:cs="Arial"/>
          <w:noProof/>
          <w:kern w:val="32"/>
        </w:rPr>
        <w:t>2.13.1</w:t>
      </w:r>
      <w:r w:rsidRPr="00CA3080">
        <w:rPr>
          <w:rFonts w:ascii="Arial" w:hAnsi="Arial" w:cs="Arial"/>
          <w:noProof/>
          <w:kern w:val="0"/>
        </w:rPr>
        <w:tab/>
      </w:r>
      <w:r w:rsidRPr="00CA3080">
        <w:rPr>
          <w:rFonts w:ascii="Arial" w:hAnsi="Arial" w:cs="Arial"/>
          <w:noProof/>
          <w:kern w:val="32"/>
        </w:rPr>
        <w:t>Зоны охраны объектов культурного наследия</w:t>
      </w:r>
      <w:r w:rsidRPr="00CA3080">
        <w:rPr>
          <w:rFonts w:ascii="Arial" w:hAnsi="Arial" w:cs="Arial"/>
          <w:noProof/>
        </w:rPr>
        <w:tab/>
      </w:r>
      <w:r w:rsidR="000E5BD1" w:rsidRPr="00CA3080">
        <w:rPr>
          <w:rFonts w:ascii="Arial" w:hAnsi="Arial" w:cs="Arial"/>
          <w:noProof/>
        </w:rPr>
        <w:fldChar w:fldCharType="begin"/>
      </w:r>
      <w:r w:rsidRPr="00CA3080">
        <w:rPr>
          <w:rFonts w:ascii="Arial" w:hAnsi="Arial" w:cs="Arial"/>
          <w:noProof/>
        </w:rPr>
        <w:instrText xml:space="preserve"> PAGEREF _Toc336507671 \h </w:instrText>
      </w:r>
      <w:r w:rsidR="000E5BD1" w:rsidRPr="00CA3080">
        <w:rPr>
          <w:rFonts w:ascii="Arial" w:hAnsi="Arial" w:cs="Arial"/>
          <w:noProof/>
        </w:rPr>
      </w:r>
      <w:r w:rsidR="000E5BD1" w:rsidRPr="00CA3080">
        <w:rPr>
          <w:rFonts w:ascii="Arial" w:hAnsi="Arial" w:cs="Arial"/>
          <w:noProof/>
        </w:rPr>
        <w:fldChar w:fldCharType="separate"/>
      </w:r>
      <w:r w:rsidRPr="00CA3080">
        <w:rPr>
          <w:rFonts w:ascii="Arial" w:hAnsi="Arial" w:cs="Arial"/>
          <w:noProof/>
        </w:rPr>
        <w:t>2</w:t>
      </w:r>
      <w:r w:rsidR="000E5BD1" w:rsidRPr="00CA3080">
        <w:rPr>
          <w:rFonts w:ascii="Arial" w:hAnsi="Arial" w:cs="Arial"/>
          <w:noProof/>
        </w:rPr>
        <w:fldChar w:fldCharType="end"/>
      </w:r>
    </w:p>
    <w:p w:rsidR="001A373D" w:rsidRPr="00CA3080" w:rsidRDefault="001A373D" w:rsidP="001A373D">
      <w:pPr>
        <w:pStyle w:val="31"/>
        <w:rPr>
          <w:rFonts w:ascii="Arial" w:hAnsi="Arial" w:cs="Arial"/>
          <w:noProof/>
          <w:kern w:val="0"/>
        </w:rPr>
      </w:pPr>
      <w:r w:rsidRPr="00CA3080">
        <w:rPr>
          <w:rFonts w:ascii="Arial" w:hAnsi="Arial" w:cs="Arial"/>
          <w:noProof/>
          <w:kern w:val="32"/>
        </w:rPr>
        <w:t>2.13.2</w:t>
      </w:r>
      <w:r w:rsidRPr="00CA3080">
        <w:rPr>
          <w:rFonts w:ascii="Arial" w:hAnsi="Arial" w:cs="Arial"/>
          <w:noProof/>
          <w:kern w:val="0"/>
        </w:rPr>
        <w:tab/>
      </w:r>
      <w:r w:rsidRPr="00CA3080">
        <w:rPr>
          <w:rFonts w:ascii="Arial" w:hAnsi="Arial" w:cs="Arial"/>
          <w:noProof/>
          <w:kern w:val="32"/>
        </w:rPr>
        <w:t>Водоохранные зоны и прибрежно-защитные полосы</w:t>
      </w:r>
      <w:r w:rsidRPr="00CA3080">
        <w:rPr>
          <w:rFonts w:ascii="Arial" w:hAnsi="Arial" w:cs="Arial"/>
          <w:noProof/>
        </w:rPr>
        <w:tab/>
      </w:r>
      <w:r w:rsidR="000E5BD1" w:rsidRPr="00CA3080">
        <w:rPr>
          <w:rFonts w:ascii="Arial" w:hAnsi="Arial" w:cs="Arial"/>
          <w:noProof/>
        </w:rPr>
        <w:fldChar w:fldCharType="begin"/>
      </w:r>
      <w:r w:rsidRPr="00CA3080">
        <w:rPr>
          <w:rFonts w:ascii="Arial" w:hAnsi="Arial" w:cs="Arial"/>
          <w:noProof/>
        </w:rPr>
        <w:instrText xml:space="preserve"> PAGEREF _Toc336507677 \h </w:instrText>
      </w:r>
      <w:r w:rsidR="000E5BD1" w:rsidRPr="00CA3080">
        <w:rPr>
          <w:rFonts w:ascii="Arial" w:hAnsi="Arial" w:cs="Arial"/>
          <w:noProof/>
        </w:rPr>
      </w:r>
      <w:r w:rsidR="000E5BD1" w:rsidRPr="00CA3080">
        <w:rPr>
          <w:rFonts w:ascii="Arial" w:hAnsi="Arial" w:cs="Arial"/>
          <w:noProof/>
        </w:rPr>
        <w:fldChar w:fldCharType="separate"/>
      </w:r>
      <w:r w:rsidRPr="00CA3080">
        <w:rPr>
          <w:rFonts w:ascii="Arial" w:hAnsi="Arial" w:cs="Arial"/>
          <w:noProof/>
        </w:rPr>
        <w:t>2</w:t>
      </w:r>
      <w:r w:rsidR="000E5BD1" w:rsidRPr="00CA3080">
        <w:rPr>
          <w:rFonts w:ascii="Arial" w:hAnsi="Arial" w:cs="Arial"/>
          <w:noProof/>
        </w:rPr>
        <w:fldChar w:fldCharType="end"/>
      </w:r>
    </w:p>
    <w:p w:rsidR="001A373D" w:rsidRPr="00CA3080" w:rsidRDefault="001A373D" w:rsidP="001A373D">
      <w:pPr>
        <w:pStyle w:val="31"/>
        <w:rPr>
          <w:rFonts w:ascii="Arial" w:hAnsi="Arial" w:cs="Arial"/>
          <w:noProof/>
          <w:kern w:val="0"/>
        </w:rPr>
      </w:pPr>
      <w:r w:rsidRPr="00CA3080">
        <w:rPr>
          <w:rFonts w:ascii="Arial" w:hAnsi="Arial" w:cs="Arial"/>
          <w:noProof/>
          <w:kern w:val="32"/>
        </w:rPr>
        <w:t>2.13.3</w:t>
      </w:r>
      <w:r w:rsidRPr="00CA3080">
        <w:rPr>
          <w:rFonts w:ascii="Arial" w:hAnsi="Arial" w:cs="Arial"/>
          <w:noProof/>
          <w:kern w:val="0"/>
        </w:rPr>
        <w:tab/>
      </w:r>
      <w:r w:rsidRPr="00CA3080">
        <w:rPr>
          <w:rFonts w:ascii="Arial" w:hAnsi="Arial" w:cs="Arial"/>
          <w:noProof/>
          <w:kern w:val="32"/>
        </w:rPr>
        <w:t>Зоны санитарной охраны источников питьевого водоснабжения</w:t>
      </w:r>
      <w:r w:rsidRPr="00CA3080">
        <w:rPr>
          <w:rFonts w:ascii="Arial" w:hAnsi="Arial" w:cs="Arial"/>
          <w:noProof/>
        </w:rPr>
        <w:tab/>
      </w:r>
      <w:r w:rsidR="000E5BD1" w:rsidRPr="00CA3080">
        <w:rPr>
          <w:rFonts w:ascii="Arial" w:hAnsi="Arial" w:cs="Arial"/>
          <w:noProof/>
        </w:rPr>
        <w:fldChar w:fldCharType="begin"/>
      </w:r>
      <w:r w:rsidRPr="00CA3080">
        <w:rPr>
          <w:rFonts w:ascii="Arial" w:hAnsi="Arial" w:cs="Arial"/>
          <w:noProof/>
        </w:rPr>
        <w:instrText xml:space="preserve"> PAGEREF _Toc336507678 \h </w:instrText>
      </w:r>
      <w:r w:rsidR="000E5BD1" w:rsidRPr="00CA3080">
        <w:rPr>
          <w:rFonts w:ascii="Arial" w:hAnsi="Arial" w:cs="Arial"/>
          <w:noProof/>
        </w:rPr>
      </w:r>
      <w:r w:rsidR="000E5BD1" w:rsidRPr="00CA3080">
        <w:rPr>
          <w:rFonts w:ascii="Arial" w:hAnsi="Arial" w:cs="Arial"/>
          <w:noProof/>
        </w:rPr>
        <w:fldChar w:fldCharType="separate"/>
      </w:r>
      <w:r w:rsidRPr="00CA3080">
        <w:rPr>
          <w:rFonts w:ascii="Arial" w:hAnsi="Arial" w:cs="Arial"/>
          <w:noProof/>
        </w:rPr>
        <w:t>2</w:t>
      </w:r>
      <w:r w:rsidR="000E5BD1" w:rsidRPr="00CA3080">
        <w:rPr>
          <w:rFonts w:ascii="Arial" w:hAnsi="Arial" w:cs="Arial"/>
          <w:noProof/>
        </w:rPr>
        <w:fldChar w:fldCharType="end"/>
      </w:r>
    </w:p>
    <w:p w:rsidR="001A373D" w:rsidRPr="00CA3080" w:rsidRDefault="001A373D" w:rsidP="001A373D">
      <w:pPr>
        <w:pStyle w:val="31"/>
        <w:rPr>
          <w:rFonts w:ascii="Arial" w:hAnsi="Arial" w:cs="Arial"/>
          <w:noProof/>
          <w:kern w:val="0"/>
        </w:rPr>
      </w:pPr>
      <w:r w:rsidRPr="00CA3080">
        <w:rPr>
          <w:rFonts w:ascii="Arial" w:hAnsi="Arial" w:cs="Arial"/>
          <w:noProof/>
          <w:kern w:val="32"/>
        </w:rPr>
        <w:t>2.13.4</w:t>
      </w:r>
      <w:r w:rsidRPr="00CA3080">
        <w:rPr>
          <w:rFonts w:ascii="Arial" w:hAnsi="Arial" w:cs="Arial"/>
          <w:noProof/>
          <w:kern w:val="0"/>
        </w:rPr>
        <w:tab/>
      </w:r>
      <w:r w:rsidRPr="00CA3080">
        <w:rPr>
          <w:rFonts w:ascii="Arial" w:hAnsi="Arial" w:cs="Arial"/>
          <w:noProof/>
          <w:kern w:val="32"/>
        </w:rPr>
        <w:t>Санитарно-защитные зоны</w:t>
      </w:r>
      <w:r w:rsidRPr="00CA3080">
        <w:rPr>
          <w:rFonts w:ascii="Arial" w:hAnsi="Arial" w:cs="Arial"/>
          <w:noProof/>
        </w:rPr>
        <w:tab/>
      </w:r>
      <w:r w:rsidR="000E5BD1" w:rsidRPr="00CA3080">
        <w:rPr>
          <w:rFonts w:ascii="Arial" w:hAnsi="Arial" w:cs="Arial"/>
          <w:noProof/>
        </w:rPr>
        <w:fldChar w:fldCharType="begin"/>
      </w:r>
      <w:r w:rsidRPr="00CA3080">
        <w:rPr>
          <w:rFonts w:ascii="Arial" w:hAnsi="Arial" w:cs="Arial"/>
          <w:noProof/>
        </w:rPr>
        <w:instrText xml:space="preserve"> PAGEREF _Toc336507679 \h </w:instrText>
      </w:r>
      <w:r w:rsidR="000E5BD1" w:rsidRPr="00CA3080">
        <w:rPr>
          <w:rFonts w:ascii="Arial" w:hAnsi="Arial" w:cs="Arial"/>
          <w:noProof/>
        </w:rPr>
      </w:r>
      <w:r w:rsidR="000E5BD1" w:rsidRPr="00CA3080">
        <w:rPr>
          <w:rFonts w:ascii="Arial" w:hAnsi="Arial" w:cs="Arial"/>
          <w:noProof/>
        </w:rPr>
        <w:fldChar w:fldCharType="separate"/>
      </w:r>
      <w:r w:rsidRPr="00CA3080">
        <w:rPr>
          <w:rFonts w:ascii="Arial" w:hAnsi="Arial" w:cs="Arial"/>
          <w:noProof/>
        </w:rPr>
        <w:t>2</w:t>
      </w:r>
      <w:r w:rsidR="000E5BD1" w:rsidRPr="00CA3080">
        <w:rPr>
          <w:rFonts w:ascii="Arial" w:hAnsi="Arial" w:cs="Arial"/>
          <w:noProof/>
        </w:rPr>
        <w:fldChar w:fldCharType="end"/>
      </w:r>
    </w:p>
    <w:p w:rsidR="001A373D" w:rsidRPr="00CA3080" w:rsidRDefault="001A373D" w:rsidP="001A373D">
      <w:pPr>
        <w:pStyle w:val="12"/>
        <w:rPr>
          <w:rFonts w:ascii="Arial" w:hAnsi="Arial" w:cs="Arial"/>
          <w:noProof/>
          <w:kern w:val="0"/>
        </w:rPr>
      </w:pPr>
      <w:r w:rsidRPr="00CA3080">
        <w:rPr>
          <w:rFonts w:ascii="Arial" w:hAnsi="Arial" w:cs="Arial"/>
          <w:noProof/>
        </w:rPr>
        <w:t>3</w:t>
      </w:r>
      <w:r w:rsidRPr="00CA3080">
        <w:rPr>
          <w:rFonts w:ascii="Arial" w:hAnsi="Arial" w:cs="Arial"/>
          <w:noProof/>
          <w:kern w:val="0"/>
        </w:rPr>
        <w:tab/>
      </w:r>
      <w:r w:rsidRPr="00CA3080">
        <w:rPr>
          <w:rFonts w:ascii="Arial" w:hAnsi="Arial" w:cs="Arial"/>
          <w:noProof/>
        </w:rPr>
        <w:t>ОЦЕНКА ВОЗМОЖНОГО ВЛИЯНИЯ ПЛАНИРУЕМЫХ ДЛЯ РАЗМЕЩЕНИЯ ОБЪЕКТОВ МЕСТНОГО ЗНАЧЕНИЯ НА КОМПЛЕКСНОЕ РАЗВИТИЕ</w:t>
      </w:r>
      <w:r w:rsidRPr="00CA3080">
        <w:rPr>
          <w:rFonts w:ascii="Arial" w:hAnsi="Arial" w:cs="Arial"/>
          <w:noProof/>
        </w:rPr>
        <w:tab/>
      </w:r>
      <w:r w:rsidR="000E5BD1" w:rsidRPr="00CA3080">
        <w:rPr>
          <w:rFonts w:ascii="Arial" w:hAnsi="Arial" w:cs="Arial"/>
          <w:noProof/>
        </w:rPr>
        <w:fldChar w:fldCharType="begin"/>
      </w:r>
      <w:r w:rsidRPr="00CA3080">
        <w:rPr>
          <w:rFonts w:ascii="Arial" w:hAnsi="Arial" w:cs="Arial"/>
          <w:noProof/>
        </w:rPr>
        <w:instrText xml:space="preserve"> PAGEREF _Toc336507680 \h </w:instrText>
      </w:r>
      <w:r w:rsidR="000E5BD1" w:rsidRPr="00CA3080">
        <w:rPr>
          <w:rFonts w:ascii="Arial" w:hAnsi="Arial" w:cs="Arial"/>
          <w:noProof/>
        </w:rPr>
      </w:r>
      <w:r w:rsidR="000E5BD1" w:rsidRPr="00CA3080">
        <w:rPr>
          <w:rFonts w:ascii="Arial" w:hAnsi="Arial" w:cs="Arial"/>
          <w:noProof/>
        </w:rPr>
        <w:fldChar w:fldCharType="separate"/>
      </w:r>
      <w:r w:rsidRPr="00CA3080">
        <w:rPr>
          <w:rFonts w:ascii="Arial" w:hAnsi="Arial" w:cs="Arial"/>
          <w:noProof/>
        </w:rPr>
        <w:t>2</w:t>
      </w:r>
      <w:r w:rsidR="000E5BD1" w:rsidRPr="00CA3080">
        <w:rPr>
          <w:rFonts w:ascii="Arial" w:hAnsi="Arial" w:cs="Arial"/>
          <w:noProof/>
        </w:rPr>
        <w:fldChar w:fldCharType="end"/>
      </w:r>
    </w:p>
    <w:p w:rsidR="001A373D" w:rsidRPr="00CA3080" w:rsidRDefault="001A373D" w:rsidP="001A373D">
      <w:pPr>
        <w:pStyle w:val="12"/>
        <w:rPr>
          <w:rFonts w:ascii="Arial" w:hAnsi="Arial" w:cs="Arial"/>
          <w:noProof/>
          <w:kern w:val="0"/>
        </w:rPr>
      </w:pPr>
      <w:r w:rsidRPr="00CA3080">
        <w:rPr>
          <w:rFonts w:ascii="Arial" w:hAnsi="Arial" w:cs="Arial"/>
          <w:noProof/>
        </w:rPr>
        <w:t>4</w:t>
      </w:r>
      <w:r w:rsidRPr="00CA3080">
        <w:rPr>
          <w:rFonts w:ascii="Arial" w:hAnsi="Arial" w:cs="Arial"/>
          <w:noProof/>
          <w:kern w:val="0"/>
        </w:rPr>
        <w:tab/>
      </w:r>
      <w:r w:rsidRPr="00CA3080">
        <w:rPr>
          <w:rFonts w:ascii="Arial" w:hAnsi="Arial" w:cs="Arial"/>
          <w:noProof/>
        </w:rPr>
        <w:t>МЕРОПРИЯТИЯ, УТВЕРЖДЕННЫЕ ДОКУМЕНТОМ ТЕРРИТОРИАЛЬНОГО ПЛАНИРОВАНИЯ КУРОСКОГО МУНИЦИПАЛЬНОГО РАЙОНА И ТЕРРИТОРИАЛЬНОГО ПЛАНИРОВАНИЯ КУРСКОЙ ОБЛАСТИ</w:t>
      </w:r>
      <w:r w:rsidRPr="00CA3080">
        <w:rPr>
          <w:rFonts w:ascii="Arial" w:hAnsi="Arial" w:cs="Arial"/>
          <w:noProof/>
        </w:rPr>
        <w:tab/>
      </w:r>
      <w:r w:rsidR="000E5BD1" w:rsidRPr="00CA3080">
        <w:rPr>
          <w:rFonts w:ascii="Arial" w:hAnsi="Arial" w:cs="Arial"/>
          <w:noProof/>
        </w:rPr>
        <w:fldChar w:fldCharType="begin"/>
      </w:r>
      <w:r w:rsidRPr="00CA3080">
        <w:rPr>
          <w:rFonts w:ascii="Arial" w:hAnsi="Arial" w:cs="Arial"/>
          <w:noProof/>
        </w:rPr>
        <w:instrText xml:space="preserve"> PAGEREF _Toc336507681 \h </w:instrText>
      </w:r>
      <w:r w:rsidR="000E5BD1" w:rsidRPr="00CA3080">
        <w:rPr>
          <w:rFonts w:ascii="Arial" w:hAnsi="Arial" w:cs="Arial"/>
          <w:noProof/>
        </w:rPr>
      </w:r>
      <w:r w:rsidR="000E5BD1" w:rsidRPr="00CA3080">
        <w:rPr>
          <w:rFonts w:ascii="Arial" w:hAnsi="Arial" w:cs="Arial"/>
          <w:noProof/>
        </w:rPr>
        <w:fldChar w:fldCharType="separate"/>
      </w:r>
      <w:r w:rsidRPr="00CA3080">
        <w:rPr>
          <w:rFonts w:ascii="Arial" w:hAnsi="Arial" w:cs="Arial"/>
          <w:noProof/>
        </w:rPr>
        <w:t>2</w:t>
      </w:r>
      <w:r w:rsidR="000E5BD1" w:rsidRPr="00CA3080">
        <w:rPr>
          <w:rFonts w:ascii="Arial" w:hAnsi="Arial" w:cs="Arial"/>
          <w:noProof/>
        </w:rPr>
        <w:fldChar w:fldCharType="end"/>
      </w:r>
    </w:p>
    <w:p w:rsidR="001A373D" w:rsidRPr="00CA3080" w:rsidRDefault="001A373D" w:rsidP="001A373D">
      <w:pPr>
        <w:pStyle w:val="12"/>
        <w:rPr>
          <w:rFonts w:ascii="Arial" w:hAnsi="Arial" w:cs="Arial"/>
          <w:noProof/>
          <w:kern w:val="0"/>
        </w:rPr>
      </w:pPr>
      <w:r w:rsidRPr="00CA3080">
        <w:rPr>
          <w:rFonts w:ascii="Arial" w:hAnsi="Arial" w:cs="Arial"/>
          <w:noProof/>
        </w:rPr>
        <w:t>5</w:t>
      </w:r>
      <w:r w:rsidRPr="00CA3080">
        <w:rPr>
          <w:rFonts w:ascii="Arial" w:hAnsi="Arial" w:cs="Arial"/>
          <w:noProof/>
          <w:kern w:val="0"/>
        </w:rPr>
        <w:tab/>
      </w:r>
      <w:r w:rsidRPr="00CA3080">
        <w:rPr>
          <w:rFonts w:ascii="Arial" w:hAnsi="Arial" w:cs="Arial"/>
          <w:noProof/>
        </w:rPr>
        <w:t>ПРЕДЛОЖЕНИЯ ПО ИЗМЕНЕНИЮ ГРАНИЦ МУНИЦИПАЛЬНОГО ОБРАЗОВАНИЯ И БАЛАНСА ЗЕМЕЛЬ  В ПРЕДЕЛАХ ПЕРСПЕКТИВНОЙ ГРАНИЦЫ МУНИЦИПАЛЬНОГО ОБРАЗОВАНИЯ</w:t>
      </w:r>
      <w:r w:rsidRPr="00CA3080">
        <w:rPr>
          <w:rFonts w:ascii="Arial" w:hAnsi="Arial" w:cs="Arial"/>
          <w:noProof/>
        </w:rPr>
        <w:tab/>
      </w:r>
      <w:r w:rsidR="000E5BD1" w:rsidRPr="00CA3080">
        <w:rPr>
          <w:rFonts w:ascii="Arial" w:hAnsi="Arial" w:cs="Arial"/>
          <w:noProof/>
        </w:rPr>
        <w:fldChar w:fldCharType="begin"/>
      </w:r>
      <w:r w:rsidRPr="00CA3080">
        <w:rPr>
          <w:rFonts w:ascii="Arial" w:hAnsi="Arial" w:cs="Arial"/>
          <w:noProof/>
        </w:rPr>
        <w:instrText xml:space="preserve"> PAGEREF _Toc336507682 \h </w:instrText>
      </w:r>
      <w:r w:rsidR="000E5BD1" w:rsidRPr="00CA3080">
        <w:rPr>
          <w:rFonts w:ascii="Arial" w:hAnsi="Arial" w:cs="Arial"/>
          <w:noProof/>
        </w:rPr>
      </w:r>
      <w:r w:rsidR="000E5BD1" w:rsidRPr="00CA3080">
        <w:rPr>
          <w:rFonts w:ascii="Arial" w:hAnsi="Arial" w:cs="Arial"/>
          <w:noProof/>
        </w:rPr>
        <w:fldChar w:fldCharType="separate"/>
      </w:r>
      <w:r w:rsidRPr="00CA3080">
        <w:rPr>
          <w:rFonts w:ascii="Arial" w:hAnsi="Arial" w:cs="Arial"/>
          <w:noProof/>
        </w:rPr>
        <w:t>2</w:t>
      </w:r>
      <w:r w:rsidR="000E5BD1" w:rsidRPr="00CA3080">
        <w:rPr>
          <w:rFonts w:ascii="Arial" w:hAnsi="Arial" w:cs="Arial"/>
          <w:noProof/>
        </w:rPr>
        <w:fldChar w:fldCharType="end"/>
      </w:r>
    </w:p>
    <w:p w:rsidR="001A373D" w:rsidRPr="00CA3080" w:rsidRDefault="001A373D" w:rsidP="001A373D">
      <w:pPr>
        <w:pStyle w:val="12"/>
        <w:rPr>
          <w:rFonts w:ascii="Arial" w:hAnsi="Arial" w:cs="Arial"/>
          <w:noProof/>
          <w:kern w:val="0"/>
        </w:rPr>
      </w:pPr>
      <w:r w:rsidRPr="00CA3080">
        <w:rPr>
          <w:rFonts w:ascii="Arial" w:hAnsi="Arial" w:cs="Arial"/>
          <w:noProof/>
        </w:rPr>
        <w:t>СПИСОК ЛИТЕРАТУРЫ</w:t>
      </w:r>
      <w:r w:rsidRPr="00CA3080">
        <w:rPr>
          <w:rFonts w:ascii="Arial" w:hAnsi="Arial" w:cs="Arial"/>
          <w:noProof/>
        </w:rPr>
        <w:tab/>
      </w:r>
      <w:r w:rsidR="000E5BD1" w:rsidRPr="00CA3080">
        <w:rPr>
          <w:rFonts w:ascii="Arial" w:hAnsi="Arial" w:cs="Arial"/>
          <w:noProof/>
        </w:rPr>
        <w:fldChar w:fldCharType="begin"/>
      </w:r>
      <w:r w:rsidRPr="00CA3080">
        <w:rPr>
          <w:rFonts w:ascii="Arial" w:hAnsi="Arial" w:cs="Arial"/>
          <w:noProof/>
        </w:rPr>
        <w:instrText xml:space="preserve"> PAGEREF _Toc336507684 \h </w:instrText>
      </w:r>
      <w:r w:rsidR="000E5BD1" w:rsidRPr="00CA3080">
        <w:rPr>
          <w:rFonts w:ascii="Arial" w:hAnsi="Arial" w:cs="Arial"/>
          <w:noProof/>
        </w:rPr>
      </w:r>
      <w:r w:rsidR="000E5BD1" w:rsidRPr="00CA3080">
        <w:rPr>
          <w:rFonts w:ascii="Arial" w:hAnsi="Arial" w:cs="Arial"/>
          <w:noProof/>
        </w:rPr>
        <w:fldChar w:fldCharType="separate"/>
      </w:r>
      <w:r w:rsidRPr="00CA3080">
        <w:rPr>
          <w:rFonts w:ascii="Arial" w:hAnsi="Arial" w:cs="Arial"/>
          <w:noProof/>
        </w:rPr>
        <w:t>2</w:t>
      </w:r>
      <w:r w:rsidR="000E5BD1" w:rsidRPr="00CA3080">
        <w:rPr>
          <w:rFonts w:ascii="Arial" w:hAnsi="Arial" w:cs="Arial"/>
          <w:noProof/>
        </w:rPr>
        <w:fldChar w:fldCharType="end"/>
      </w:r>
    </w:p>
    <w:p w:rsidR="001A373D" w:rsidRPr="00CA3080" w:rsidRDefault="000E5BD1" w:rsidP="001A373D">
      <w:pPr>
        <w:spacing w:after="0" w:line="240" w:lineRule="auto"/>
        <w:ind w:right="849"/>
        <w:rPr>
          <w:rFonts w:ascii="Arial" w:hAnsi="Arial" w:cs="Arial"/>
          <w:lang w:eastAsia="ru-RU"/>
        </w:rPr>
      </w:pPr>
      <w:r w:rsidRPr="00CA3080">
        <w:rPr>
          <w:rFonts w:ascii="Arial" w:hAnsi="Arial" w:cs="Arial"/>
          <w:lang w:eastAsia="ru-RU"/>
        </w:rPr>
        <w:fldChar w:fldCharType="end"/>
      </w:r>
    </w:p>
    <w:p w:rsidR="001A373D" w:rsidRPr="00CA3080" w:rsidRDefault="001A373D" w:rsidP="00D73677">
      <w:pPr>
        <w:pStyle w:val="1"/>
        <w:keepNext w:val="0"/>
        <w:widowControl w:val="0"/>
        <w:numPr>
          <w:ilvl w:val="0"/>
          <w:numId w:val="9"/>
        </w:numPr>
        <w:tabs>
          <w:tab w:val="left" w:pos="0"/>
        </w:tabs>
        <w:spacing w:before="0" w:after="0" w:line="360" w:lineRule="auto"/>
        <w:ind w:left="357" w:hanging="357"/>
        <w:jc w:val="center"/>
        <w:rPr>
          <w:sz w:val="24"/>
          <w:szCs w:val="24"/>
        </w:rPr>
      </w:pPr>
      <w:bookmarkStart w:id="61" w:name="_Toc268263621"/>
      <w:bookmarkStart w:id="62" w:name="_Toc336507644"/>
      <w:bookmarkEnd w:id="56"/>
      <w:bookmarkEnd w:id="57"/>
    </w:p>
    <w:p w:rsidR="001A373D" w:rsidRPr="00CA3080" w:rsidRDefault="001A373D" w:rsidP="00D73677">
      <w:pPr>
        <w:pStyle w:val="1"/>
        <w:keepNext w:val="0"/>
        <w:widowControl w:val="0"/>
        <w:numPr>
          <w:ilvl w:val="0"/>
          <w:numId w:val="9"/>
        </w:numPr>
        <w:tabs>
          <w:tab w:val="left" w:pos="0"/>
        </w:tabs>
        <w:spacing w:before="0" w:after="0" w:line="360" w:lineRule="auto"/>
        <w:ind w:left="357" w:hanging="357"/>
        <w:jc w:val="center"/>
        <w:rPr>
          <w:sz w:val="24"/>
          <w:szCs w:val="24"/>
        </w:rPr>
      </w:pPr>
    </w:p>
    <w:p w:rsidR="001A373D" w:rsidRPr="00CA3080" w:rsidRDefault="001A373D" w:rsidP="00D73677">
      <w:pPr>
        <w:pStyle w:val="1"/>
        <w:keepNext w:val="0"/>
        <w:widowControl w:val="0"/>
        <w:numPr>
          <w:ilvl w:val="0"/>
          <w:numId w:val="9"/>
        </w:numPr>
        <w:tabs>
          <w:tab w:val="left" w:pos="0"/>
        </w:tabs>
        <w:spacing w:before="0" w:after="0" w:line="360" w:lineRule="auto"/>
        <w:ind w:left="357" w:hanging="357"/>
        <w:jc w:val="center"/>
        <w:rPr>
          <w:sz w:val="24"/>
          <w:szCs w:val="24"/>
        </w:rPr>
      </w:pPr>
    </w:p>
    <w:p w:rsidR="001A373D" w:rsidRPr="00CA3080" w:rsidRDefault="001A373D" w:rsidP="001A373D">
      <w:pPr>
        <w:pStyle w:val="1"/>
        <w:keepNext w:val="0"/>
        <w:widowControl w:val="0"/>
        <w:tabs>
          <w:tab w:val="left" w:pos="0"/>
        </w:tabs>
        <w:spacing w:before="0" w:after="0" w:line="360" w:lineRule="auto"/>
        <w:ind w:left="709"/>
        <w:jc w:val="both"/>
        <w:rPr>
          <w:sz w:val="24"/>
          <w:szCs w:val="24"/>
        </w:rPr>
      </w:pPr>
      <w:r w:rsidRPr="00CA3080">
        <w:rPr>
          <w:sz w:val="24"/>
          <w:szCs w:val="24"/>
        </w:rPr>
        <w:lastRenderedPageBreak/>
        <w:t>ВВЕДЕНИЕ</w:t>
      </w:r>
      <w:bookmarkEnd w:id="58"/>
      <w:bookmarkEnd w:id="59"/>
      <w:bookmarkEnd w:id="60"/>
      <w:bookmarkEnd w:id="61"/>
      <w:bookmarkEnd w:id="62"/>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 xml:space="preserve">Генеральный план Ворошневского сельсовета Курского района Курской области разработан </w:t>
      </w:r>
      <w:r w:rsidRPr="00CA3080">
        <w:rPr>
          <w:rFonts w:ascii="Arial" w:hAnsi="Arial" w:cs="Arial"/>
          <w:kern w:val="0"/>
          <w:lang w:eastAsia="ru-RU"/>
        </w:rPr>
        <w:t>проектной группой «ГРАДО»</w:t>
      </w:r>
      <w:r w:rsidRPr="00CA3080">
        <w:rPr>
          <w:rFonts w:ascii="Arial" w:hAnsi="Arial" w:cs="Arial"/>
        </w:rPr>
        <w:t xml:space="preserve"> в соответствии с договором</w:t>
      </w:r>
      <w:r w:rsidRPr="00CA3080">
        <w:rPr>
          <w:rFonts w:ascii="Arial" w:hAnsi="Arial" w:cs="Arial"/>
          <w:color w:val="000000"/>
          <w:kern w:val="1"/>
          <w:lang w:eastAsia="ru-RU"/>
        </w:rPr>
        <w:t xml:space="preserve"> </w:t>
      </w:r>
      <w:r w:rsidRPr="00CA3080">
        <w:rPr>
          <w:rFonts w:ascii="Arial" w:hAnsi="Arial" w:cs="Arial"/>
        </w:rPr>
        <w:t xml:space="preserve">№ 2 от 20.11.2013 г. </w:t>
      </w:r>
      <w:r w:rsidRPr="00CA3080">
        <w:rPr>
          <w:rFonts w:ascii="Arial" w:hAnsi="Arial" w:cs="Arial"/>
          <w:bCs/>
        </w:rPr>
        <w:t>Заказчиком выступает</w:t>
      </w:r>
      <w:r w:rsidRPr="00CA3080">
        <w:rPr>
          <w:rFonts w:ascii="Arial" w:hAnsi="Arial" w:cs="Arial"/>
        </w:rPr>
        <w:t xml:space="preserve"> Администрация</w:t>
      </w:r>
      <w:r w:rsidRPr="00CA3080">
        <w:rPr>
          <w:rFonts w:ascii="Arial" w:hAnsi="Arial" w:cs="Arial"/>
          <w:color w:val="C0504D"/>
        </w:rPr>
        <w:t xml:space="preserve"> </w:t>
      </w:r>
      <w:r w:rsidRPr="00CA3080">
        <w:rPr>
          <w:rFonts w:ascii="Arial" w:hAnsi="Arial" w:cs="Arial"/>
        </w:rPr>
        <w:t xml:space="preserve">Ворошневского сельсовета Курского района Курской области. </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Настоящий Генеральный план выполнен на основании существующих Схемы территориального планирования Курской области, разработанной ООО «Земресурс» в 2009 году и Схемы территориального планирования Курского района Курской области, разработанной ООО «Земресурс» в 2012 году. Генеральный план Ворошневского сельсовета Курского района Курской области разрабатывался в соответствии с требованиями кодексов Российской Федерации, федеральных законов, строительных норм и правил федерального уровня, ведомственных нормативных документов федерального уровня, законодательных и нормативных документов Курской области и Курского района:</w:t>
      </w:r>
    </w:p>
    <w:p w:rsidR="001A373D" w:rsidRPr="00CA3080" w:rsidRDefault="001A373D" w:rsidP="00D73677">
      <w:pPr>
        <w:numPr>
          <w:ilvl w:val="0"/>
          <w:numId w:val="28"/>
        </w:numPr>
        <w:spacing w:after="0" w:line="360" w:lineRule="auto"/>
        <w:ind w:firstLine="709"/>
        <w:jc w:val="both"/>
        <w:rPr>
          <w:rFonts w:ascii="Arial" w:hAnsi="Arial" w:cs="Arial"/>
        </w:rPr>
      </w:pPr>
      <w:r w:rsidRPr="00CA3080">
        <w:rPr>
          <w:rFonts w:ascii="Arial" w:hAnsi="Arial" w:cs="Arial"/>
        </w:rPr>
        <w:t xml:space="preserve">Водный кодекс Российской Федерации от 3.06.2006 № 74-ФЗ; </w:t>
      </w:r>
    </w:p>
    <w:p w:rsidR="001A373D" w:rsidRPr="00CA3080" w:rsidRDefault="001A373D" w:rsidP="00D73677">
      <w:pPr>
        <w:numPr>
          <w:ilvl w:val="0"/>
          <w:numId w:val="28"/>
        </w:numPr>
        <w:spacing w:after="0" w:line="360" w:lineRule="auto"/>
        <w:ind w:firstLine="709"/>
        <w:jc w:val="both"/>
        <w:rPr>
          <w:rFonts w:ascii="Arial" w:hAnsi="Arial" w:cs="Arial"/>
        </w:rPr>
      </w:pPr>
      <w:r w:rsidRPr="00CA3080">
        <w:rPr>
          <w:rFonts w:ascii="Arial" w:hAnsi="Arial" w:cs="Arial"/>
        </w:rPr>
        <w:t xml:space="preserve">Градостроительный кодекс Российской Федерации от 29.12.2004 № 190-ФЗ; </w:t>
      </w:r>
    </w:p>
    <w:p w:rsidR="001A373D" w:rsidRPr="00CA3080" w:rsidRDefault="001A373D" w:rsidP="00D73677">
      <w:pPr>
        <w:numPr>
          <w:ilvl w:val="0"/>
          <w:numId w:val="28"/>
        </w:numPr>
        <w:spacing w:after="0" w:line="360" w:lineRule="auto"/>
        <w:ind w:firstLine="709"/>
        <w:jc w:val="both"/>
        <w:rPr>
          <w:rFonts w:ascii="Arial" w:hAnsi="Arial" w:cs="Arial"/>
        </w:rPr>
      </w:pPr>
      <w:r w:rsidRPr="00CA3080">
        <w:rPr>
          <w:rFonts w:ascii="Arial" w:hAnsi="Arial" w:cs="Arial"/>
        </w:rPr>
        <w:t>Жилищный кодекс Российской Федерации от 29.12.2004 № 188-ФЗ;</w:t>
      </w:r>
    </w:p>
    <w:p w:rsidR="001A373D" w:rsidRPr="00CA3080" w:rsidRDefault="001A373D" w:rsidP="00D73677">
      <w:pPr>
        <w:numPr>
          <w:ilvl w:val="0"/>
          <w:numId w:val="28"/>
        </w:numPr>
        <w:spacing w:after="0" w:line="360" w:lineRule="auto"/>
        <w:ind w:firstLine="709"/>
        <w:jc w:val="both"/>
        <w:rPr>
          <w:rFonts w:ascii="Arial" w:hAnsi="Arial" w:cs="Arial"/>
        </w:rPr>
      </w:pPr>
      <w:r w:rsidRPr="00CA3080">
        <w:rPr>
          <w:rFonts w:ascii="Arial" w:hAnsi="Arial" w:cs="Arial"/>
        </w:rPr>
        <w:t>Земельный кодекс Российской Федерации от 25.10.2001 № 136-ФЗ;</w:t>
      </w:r>
    </w:p>
    <w:p w:rsidR="001A373D" w:rsidRPr="00CA3080" w:rsidRDefault="001A373D" w:rsidP="00D73677">
      <w:pPr>
        <w:numPr>
          <w:ilvl w:val="0"/>
          <w:numId w:val="28"/>
        </w:numPr>
        <w:spacing w:after="0" w:line="360" w:lineRule="auto"/>
        <w:ind w:firstLine="709"/>
        <w:jc w:val="both"/>
        <w:rPr>
          <w:rFonts w:ascii="Arial" w:hAnsi="Arial" w:cs="Arial"/>
        </w:rPr>
      </w:pPr>
      <w:r w:rsidRPr="00CA3080">
        <w:rPr>
          <w:rFonts w:ascii="Arial" w:hAnsi="Arial" w:cs="Arial"/>
        </w:rPr>
        <w:t xml:space="preserve">Лесной кодекс Российской Федерации от 04.12.2006 № 200-ФЗ; </w:t>
      </w:r>
    </w:p>
    <w:p w:rsidR="001A373D" w:rsidRPr="00CA3080" w:rsidRDefault="001A373D" w:rsidP="00D73677">
      <w:pPr>
        <w:numPr>
          <w:ilvl w:val="0"/>
          <w:numId w:val="28"/>
        </w:numPr>
        <w:spacing w:after="0" w:line="360" w:lineRule="auto"/>
        <w:ind w:firstLine="709"/>
        <w:jc w:val="both"/>
        <w:rPr>
          <w:rFonts w:ascii="Arial" w:hAnsi="Arial" w:cs="Arial"/>
        </w:rPr>
      </w:pPr>
      <w:r w:rsidRPr="00CA3080">
        <w:rPr>
          <w:rFonts w:ascii="Arial" w:hAnsi="Arial" w:cs="Arial"/>
        </w:rPr>
        <w:t>Федеральный закон от 30.03.1999 № 52-ФЗ «О санитарно-эпидемиологическом благополучии населения»;</w:t>
      </w:r>
    </w:p>
    <w:p w:rsidR="001A373D" w:rsidRPr="00CA3080" w:rsidRDefault="001A373D" w:rsidP="00D73677">
      <w:pPr>
        <w:numPr>
          <w:ilvl w:val="0"/>
          <w:numId w:val="28"/>
        </w:numPr>
        <w:spacing w:after="0" w:line="360" w:lineRule="auto"/>
        <w:ind w:firstLine="709"/>
        <w:jc w:val="both"/>
        <w:rPr>
          <w:rFonts w:ascii="Arial" w:hAnsi="Arial" w:cs="Arial"/>
        </w:rPr>
      </w:pPr>
      <w:r w:rsidRPr="00CA3080">
        <w:rPr>
          <w:rFonts w:ascii="Arial" w:hAnsi="Arial" w:cs="Arial"/>
        </w:rPr>
        <w:t>Федеральный закон от 10.01.2002 № 7-ФЗ «Об охране окружающей среды»;</w:t>
      </w:r>
    </w:p>
    <w:p w:rsidR="001A373D" w:rsidRPr="00CA3080" w:rsidRDefault="001A373D" w:rsidP="00D73677">
      <w:pPr>
        <w:numPr>
          <w:ilvl w:val="0"/>
          <w:numId w:val="28"/>
        </w:numPr>
        <w:spacing w:after="0" w:line="360" w:lineRule="auto"/>
        <w:ind w:firstLine="709"/>
        <w:jc w:val="both"/>
        <w:rPr>
          <w:rFonts w:ascii="Arial" w:hAnsi="Arial" w:cs="Arial"/>
        </w:rPr>
      </w:pPr>
      <w:r w:rsidRPr="00CA3080">
        <w:rPr>
          <w:rFonts w:ascii="Arial" w:hAnsi="Arial" w:cs="Arial"/>
        </w:rPr>
        <w:t>Федеральный закон от 25.06.02 № 73-ФЗ «Об объектах культурного наследия (памятники истории и культуры) народов Российской Федерации»;</w:t>
      </w:r>
    </w:p>
    <w:p w:rsidR="001A373D" w:rsidRPr="00CA3080" w:rsidRDefault="001A373D" w:rsidP="00D73677">
      <w:pPr>
        <w:numPr>
          <w:ilvl w:val="0"/>
          <w:numId w:val="28"/>
        </w:numPr>
        <w:spacing w:after="0" w:line="360" w:lineRule="auto"/>
        <w:ind w:firstLine="709"/>
        <w:jc w:val="both"/>
        <w:rPr>
          <w:rFonts w:ascii="Arial" w:hAnsi="Arial" w:cs="Arial"/>
        </w:rPr>
      </w:pPr>
      <w:r w:rsidRPr="00CA3080">
        <w:rPr>
          <w:rFonts w:ascii="Arial" w:hAnsi="Arial" w:cs="Arial"/>
        </w:rPr>
        <w:t xml:space="preserve">Закон Курской области от 31.10.2006 № 76-ЗКО «О градостроительной деятельности в Курской области»; </w:t>
      </w:r>
    </w:p>
    <w:p w:rsidR="001A373D" w:rsidRPr="00CA3080" w:rsidRDefault="001A373D" w:rsidP="00D73677">
      <w:pPr>
        <w:numPr>
          <w:ilvl w:val="0"/>
          <w:numId w:val="28"/>
        </w:numPr>
        <w:spacing w:after="0" w:line="360" w:lineRule="auto"/>
        <w:ind w:firstLine="709"/>
        <w:jc w:val="both"/>
        <w:rPr>
          <w:rFonts w:ascii="Arial" w:hAnsi="Arial" w:cs="Arial"/>
        </w:rPr>
      </w:pPr>
      <w:r w:rsidRPr="00CA3080">
        <w:rPr>
          <w:rFonts w:ascii="Arial" w:hAnsi="Arial" w:cs="Arial"/>
        </w:rPr>
        <w:t>СП 42.13330.2011 «Градостроительство. Планировка и застройка городских и сельских поселений. Актуализированная редакция СНиП 2.07.01-89*»;</w:t>
      </w:r>
    </w:p>
    <w:p w:rsidR="001A373D" w:rsidRPr="00CA3080" w:rsidRDefault="001A373D" w:rsidP="00D73677">
      <w:pPr>
        <w:numPr>
          <w:ilvl w:val="0"/>
          <w:numId w:val="28"/>
        </w:numPr>
        <w:spacing w:after="0" w:line="360" w:lineRule="auto"/>
        <w:ind w:firstLine="709"/>
        <w:jc w:val="both"/>
        <w:rPr>
          <w:rFonts w:ascii="Arial" w:hAnsi="Arial" w:cs="Arial"/>
        </w:rPr>
      </w:pPr>
      <w:r w:rsidRPr="00CA3080">
        <w:rPr>
          <w:rFonts w:ascii="Arial" w:hAnsi="Arial" w:cs="Arial"/>
        </w:rPr>
        <w:t>СНиП 2.05.02-85* «Автомобильные дороги»;</w:t>
      </w:r>
    </w:p>
    <w:p w:rsidR="001A373D" w:rsidRPr="00CA3080" w:rsidRDefault="001A373D" w:rsidP="00D73677">
      <w:pPr>
        <w:numPr>
          <w:ilvl w:val="0"/>
          <w:numId w:val="28"/>
        </w:numPr>
        <w:spacing w:after="0" w:line="360" w:lineRule="auto"/>
        <w:ind w:firstLine="709"/>
        <w:jc w:val="both"/>
        <w:rPr>
          <w:rFonts w:ascii="Arial" w:hAnsi="Arial" w:cs="Arial"/>
        </w:rPr>
      </w:pPr>
      <w:r w:rsidRPr="00CA3080">
        <w:rPr>
          <w:rFonts w:ascii="Arial" w:hAnsi="Arial" w:cs="Arial"/>
        </w:rPr>
        <w:t>СНиП 41-02-2003 «Тепловые сети»;</w:t>
      </w:r>
    </w:p>
    <w:p w:rsidR="001A373D" w:rsidRPr="00CA3080" w:rsidRDefault="001A373D" w:rsidP="00D73677">
      <w:pPr>
        <w:numPr>
          <w:ilvl w:val="0"/>
          <w:numId w:val="28"/>
        </w:numPr>
        <w:spacing w:after="0" w:line="360" w:lineRule="auto"/>
        <w:ind w:firstLine="709"/>
        <w:jc w:val="both"/>
        <w:rPr>
          <w:rFonts w:ascii="Arial" w:hAnsi="Arial" w:cs="Arial"/>
        </w:rPr>
      </w:pPr>
      <w:r w:rsidRPr="00CA3080">
        <w:rPr>
          <w:rFonts w:ascii="Arial" w:hAnsi="Arial" w:cs="Arial"/>
        </w:rPr>
        <w:t>СНиП 42-01-2002 «Газораспределительные системы»;</w:t>
      </w:r>
    </w:p>
    <w:p w:rsidR="001A373D" w:rsidRPr="00CA3080" w:rsidRDefault="001A373D" w:rsidP="00D73677">
      <w:pPr>
        <w:numPr>
          <w:ilvl w:val="0"/>
          <w:numId w:val="28"/>
        </w:numPr>
        <w:spacing w:after="0" w:line="360" w:lineRule="auto"/>
        <w:ind w:firstLine="709"/>
        <w:jc w:val="both"/>
        <w:rPr>
          <w:rFonts w:ascii="Arial" w:hAnsi="Arial" w:cs="Arial"/>
        </w:rPr>
      </w:pPr>
      <w:r w:rsidRPr="00CA3080">
        <w:rPr>
          <w:rFonts w:ascii="Arial" w:hAnsi="Arial" w:cs="Arial"/>
        </w:rPr>
        <w:lastRenderedPageBreak/>
        <w:t>СНиП 2.04.03-85 «Канализация. Наружные сети и сооружения»;</w:t>
      </w:r>
    </w:p>
    <w:p w:rsidR="001A373D" w:rsidRPr="00CA3080" w:rsidRDefault="001A373D" w:rsidP="00D73677">
      <w:pPr>
        <w:numPr>
          <w:ilvl w:val="0"/>
          <w:numId w:val="28"/>
        </w:numPr>
        <w:spacing w:after="0" w:line="360" w:lineRule="auto"/>
        <w:ind w:firstLine="709"/>
        <w:jc w:val="both"/>
        <w:rPr>
          <w:rFonts w:ascii="Arial" w:hAnsi="Arial" w:cs="Arial"/>
        </w:rPr>
      </w:pPr>
      <w:r w:rsidRPr="00CA3080">
        <w:rPr>
          <w:rFonts w:ascii="Arial" w:hAnsi="Arial" w:cs="Arial"/>
        </w:rPr>
        <w:t>СНиП 2.04.02.84* «Водоснабжение. Наружные сети и сооружения»;</w:t>
      </w:r>
    </w:p>
    <w:p w:rsidR="001A373D" w:rsidRPr="00CA3080" w:rsidRDefault="001A373D" w:rsidP="00D73677">
      <w:pPr>
        <w:widowControl w:val="0"/>
        <w:numPr>
          <w:ilvl w:val="0"/>
          <w:numId w:val="28"/>
        </w:numPr>
        <w:spacing w:after="0" w:line="360" w:lineRule="auto"/>
        <w:ind w:firstLine="709"/>
        <w:jc w:val="both"/>
        <w:rPr>
          <w:rFonts w:ascii="Arial" w:hAnsi="Arial" w:cs="Arial"/>
        </w:rPr>
      </w:pPr>
      <w:r w:rsidRPr="00CA3080">
        <w:rPr>
          <w:rFonts w:ascii="Arial" w:hAnsi="Arial" w:cs="Arial"/>
        </w:rPr>
        <w:t>СНиП 2.01.51-90 «Инженерно-технические мероприятия гражданской обороны»;</w:t>
      </w:r>
    </w:p>
    <w:p w:rsidR="001A373D" w:rsidRPr="00CA3080" w:rsidRDefault="001A373D" w:rsidP="00D73677">
      <w:pPr>
        <w:widowControl w:val="0"/>
        <w:numPr>
          <w:ilvl w:val="0"/>
          <w:numId w:val="28"/>
        </w:numPr>
        <w:spacing w:after="0" w:line="360" w:lineRule="auto"/>
        <w:ind w:firstLine="709"/>
        <w:jc w:val="both"/>
        <w:rPr>
          <w:rFonts w:ascii="Arial" w:hAnsi="Arial" w:cs="Arial"/>
        </w:rPr>
      </w:pPr>
      <w:r w:rsidRPr="00CA3080">
        <w:rPr>
          <w:rFonts w:ascii="Arial" w:hAnsi="Arial" w:cs="Arial"/>
        </w:rPr>
        <w:t>СанПиН 2.1.4.1110-02 «Зоны санитарной охраны источников водоснабжения и водопроводов питьевого назначения»;</w:t>
      </w:r>
    </w:p>
    <w:p w:rsidR="001A373D" w:rsidRPr="00CA3080" w:rsidRDefault="001A373D" w:rsidP="00D73677">
      <w:pPr>
        <w:widowControl w:val="0"/>
        <w:numPr>
          <w:ilvl w:val="0"/>
          <w:numId w:val="28"/>
        </w:numPr>
        <w:spacing w:after="0" w:line="360" w:lineRule="auto"/>
        <w:ind w:firstLine="709"/>
        <w:jc w:val="both"/>
        <w:rPr>
          <w:rFonts w:ascii="Arial" w:hAnsi="Arial" w:cs="Arial"/>
        </w:rPr>
      </w:pPr>
      <w:r w:rsidRPr="00CA3080">
        <w:rPr>
          <w:rFonts w:ascii="Arial" w:hAnsi="Arial" w:cs="Arial"/>
        </w:rPr>
        <w:t>СанПиН 2.2.1/2.1.1.1200-03 «Санитарно-защитные зоны и санитарная классификация предприятий, сооружений и иных объектов»;</w:t>
      </w:r>
    </w:p>
    <w:p w:rsidR="001A373D" w:rsidRPr="00CA3080" w:rsidRDefault="001A373D" w:rsidP="00D73677">
      <w:pPr>
        <w:widowControl w:val="0"/>
        <w:numPr>
          <w:ilvl w:val="0"/>
          <w:numId w:val="28"/>
        </w:numPr>
        <w:spacing w:after="0" w:line="360" w:lineRule="auto"/>
        <w:ind w:firstLine="709"/>
        <w:jc w:val="both"/>
        <w:rPr>
          <w:rFonts w:ascii="Arial" w:hAnsi="Arial" w:cs="Arial"/>
        </w:rPr>
      </w:pPr>
      <w:r w:rsidRPr="00CA3080">
        <w:rPr>
          <w:rFonts w:ascii="Arial" w:hAnsi="Arial" w:cs="Arial"/>
        </w:rPr>
        <w:t>Устав Ворошневского сельсовета Курского района Курской области;</w:t>
      </w:r>
    </w:p>
    <w:p w:rsidR="001A373D" w:rsidRPr="00CA3080" w:rsidRDefault="001A373D" w:rsidP="00D73677">
      <w:pPr>
        <w:numPr>
          <w:ilvl w:val="0"/>
          <w:numId w:val="28"/>
        </w:numPr>
        <w:spacing w:after="0" w:line="360" w:lineRule="auto"/>
        <w:ind w:firstLine="709"/>
        <w:jc w:val="both"/>
        <w:rPr>
          <w:rFonts w:ascii="Arial" w:hAnsi="Arial" w:cs="Arial"/>
        </w:rPr>
      </w:pPr>
      <w:r w:rsidRPr="00CA3080">
        <w:rPr>
          <w:rFonts w:ascii="Arial" w:hAnsi="Arial" w:cs="Arial"/>
        </w:rPr>
        <w:t>Постановление главы Ворошневского сельсовета «Об утверждении Положения о составе, порядке подготовки Генерального плана Ворошневского сельсовета Курского района Курской области, порядке подготовки изменений и внесения их в генеральный план»;</w:t>
      </w:r>
    </w:p>
    <w:p w:rsidR="001A373D" w:rsidRPr="00CA3080" w:rsidRDefault="001A373D" w:rsidP="00D73677">
      <w:pPr>
        <w:numPr>
          <w:ilvl w:val="0"/>
          <w:numId w:val="28"/>
        </w:numPr>
        <w:spacing w:after="0" w:line="360" w:lineRule="auto"/>
        <w:ind w:firstLine="709"/>
        <w:jc w:val="both"/>
        <w:rPr>
          <w:rFonts w:ascii="Arial" w:hAnsi="Arial" w:cs="Arial"/>
        </w:rPr>
      </w:pPr>
      <w:r w:rsidRPr="00CA3080">
        <w:rPr>
          <w:rFonts w:ascii="Arial" w:hAnsi="Arial" w:cs="Arial"/>
        </w:rPr>
        <w:t>другие нормативно-правовые федеральные, региональные и муниципальные правовые акты.</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Содержание Генерального плана определено ст. 23 Градостроительного кодекса Российской Федерации (ГК РФ), Постановлением главы Ворошневского сельсовета «Об утверждении Положения о составе, порядке подготовки Генерального плана Ворошневского сельсовета Курского района Курской области, порядке подготовки изменений и внесения их в генеральный план» и утвержденным главой администрации Ворошневского сельсовета Техническим заданием. Для разработки Генерального плана применялись растровые схемы которые использовались как подоснова в масштабе 1 : 100 000, 1 : 25 000, 1 : 5 000, 1 : 2 000, предоставленные администрацией Ворошневского сельсовета, управлением по имуществу, архитектуре, земельным и правовым вопросам Курского района Курской области.</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В процессе разработки генерального плана Ворошневского сельсовета Курского района Курской области проводился комплексный градостроительный анализ территории, анализировались и оценивались природно-экологические, социально-экономические, планировочные, инфраструктурные и другие аспекты развития территории. В проекте разработаны планировочная структура и функциональное зонирование территории.</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С учетом п.9.6. Методических рекомендаций по разработке проектов генеральных планов поселений и городских округов приняты расчетные периоды генерального плана:</w:t>
      </w:r>
    </w:p>
    <w:p w:rsidR="001A373D" w:rsidRPr="00CA3080" w:rsidRDefault="001A373D" w:rsidP="00D73677">
      <w:pPr>
        <w:numPr>
          <w:ilvl w:val="0"/>
          <w:numId w:val="28"/>
        </w:numPr>
        <w:spacing w:after="0" w:line="360" w:lineRule="auto"/>
        <w:ind w:firstLine="709"/>
        <w:jc w:val="both"/>
        <w:rPr>
          <w:rFonts w:ascii="Arial" w:hAnsi="Arial" w:cs="Arial"/>
        </w:rPr>
      </w:pPr>
      <w:r w:rsidRPr="00CA3080">
        <w:rPr>
          <w:rFonts w:ascii="Arial" w:hAnsi="Arial" w:cs="Arial"/>
        </w:rPr>
        <w:lastRenderedPageBreak/>
        <w:t>I этап (первоочередные плановые мероприятия) – 5-7 лет;</w:t>
      </w:r>
    </w:p>
    <w:p w:rsidR="001A373D" w:rsidRPr="00CA3080" w:rsidRDefault="001A373D" w:rsidP="00D73677">
      <w:pPr>
        <w:numPr>
          <w:ilvl w:val="0"/>
          <w:numId w:val="28"/>
        </w:numPr>
        <w:spacing w:after="0" w:line="360" w:lineRule="auto"/>
        <w:ind w:firstLine="709"/>
        <w:jc w:val="both"/>
        <w:rPr>
          <w:rFonts w:ascii="Arial" w:hAnsi="Arial" w:cs="Arial"/>
        </w:rPr>
      </w:pPr>
      <w:r w:rsidRPr="00CA3080">
        <w:rPr>
          <w:rFonts w:ascii="Arial" w:hAnsi="Arial" w:cs="Arial"/>
        </w:rPr>
        <w:t xml:space="preserve">II этап (расчетный срок генерального плана) – 20-25 лет. </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Исходным периодом проектирования является 2013 год.</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Проект выполнен в виде компьютерной геоинформационной системы (ГИС) и с технической точки зрения представляет собой компьютерную систему открытого типа, позволяющую расширять массивы информации по различным тематическим направлениям, использовать ее для территориального мониторинга, а также практической работы подразделений Администрации Курского района и Ворошневского сельсовета.</w:t>
      </w:r>
    </w:p>
    <w:p w:rsidR="001A373D" w:rsidRPr="00CA3080" w:rsidRDefault="001A373D" w:rsidP="001A373D">
      <w:pPr>
        <w:spacing w:after="0" w:line="360" w:lineRule="auto"/>
        <w:ind w:firstLine="709"/>
        <w:jc w:val="both"/>
        <w:rPr>
          <w:rFonts w:ascii="Arial" w:hAnsi="Arial" w:cs="Arial"/>
          <w:iCs/>
        </w:rPr>
      </w:pPr>
      <w:r w:rsidRPr="00CA3080">
        <w:rPr>
          <w:rFonts w:ascii="Arial" w:hAnsi="Arial" w:cs="Arial"/>
        </w:rPr>
        <w:t xml:space="preserve">Положения Генерального плана, утвержденные в установленном порядке соответствующими нормативными правовыми актами органов местного самоуправления, являются обязательными для соблюдения всеми субъектами градостроительных отношений. </w:t>
      </w:r>
      <w:r w:rsidRPr="00CA3080">
        <w:rPr>
          <w:rFonts w:ascii="Arial" w:hAnsi="Arial" w:cs="Arial"/>
          <w:iCs/>
        </w:rPr>
        <w:t xml:space="preserve">Проектные материалы представляют собой комплект, состоящий из диска с электронным видом генерального плана, и его копиями на твердом носителе (бумаге) в трех экземплярах. Формат записи диска позволяет заказчику считывать и использовать информацию с данного диска без применения дополнительных программ на современном, на момент сдачи работы, компьютерном оборудовании. Разрабатываемая электронная версия генерального плана представлена в бумажном и электронном виде в программном обеспечении </w:t>
      </w:r>
      <w:r w:rsidRPr="00CA3080">
        <w:rPr>
          <w:rFonts w:ascii="Arial" w:hAnsi="Arial" w:cs="Arial"/>
          <w:iCs/>
          <w:lang w:val="en-US"/>
        </w:rPr>
        <w:t>MapInfo</w:t>
      </w:r>
      <w:r w:rsidRPr="00CA3080">
        <w:rPr>
          <w:rFonts w:ascii="Arial" w:hAnsi="Arial" w:cs="Arial"/>
          <w:iCs/>
        </w:rPr>
        <w:t>. Текстовая часть представлена в формате Microsoft Word 2007.</w:t>
      </w:r>
    </w:p>
    <w:p w:rsidR="001A373D" w:rsidRPr="00CA3080" w:rsidRDefault="001A373D" w:rsidP="001A373D">
      <w:pPr>
        <w:spacing w:after="0" w:line="360" w:lineRule="auto"/>
        <w:ind w:firstLine="709"/>
        <w:jc w:val="both"/>
        <w:rPr>
          <w:rFonts w:ascii="Arial" w:hAnsi="Arial" w:cs="Arial"/>
          <w:b/>
        </w:rPr>
      </w:pPr>
      <w:r w:rsidRPr="00CA3080">
        <w:rPr>
          <w:rFonts w:ascii="Arial" w:hAnsi="Arial" w:cs="Arial"/>
          <w:b/>
        </w:rPr>
        <w:t>Состав проектных материалов.</w:t>
      </w:r>
    </w:p>
    <w:p w:rsidR="001A373D" w:rsidRPr="00CA3080" w:rsidRDefault="001A373D" w:rsidP="001A373D">
      <w:pPr>
        <w:spacing w:after="0" w:line="360" w:lineRule="auto"/>
        <w:ind w:firstLine="709"/>
        <w:contextualSpacing/>
        <w:jc w:val="both"/>
        <w:rPr>
          <w:rFonts w:ascii="Arial" w:hAnsi="Arial" w:cs="Arial"/>
          <w:iCs/>
        </w:rPr>
      </w:pPr>
      <w:r w:rsidRPr="00CA3080">
        <w:rPr>
          <w:rFonts w:ascii="Arial" w:hAnsi="Arial" w:cs="Arial"/>
          <w:iCs/>
        </w:rPr>
        <w:t xml:space="preserve">В соответствии с Градостроительным кодексом РФ Генеральный план </w:t>
      </w:r>
      <w:r w:rsidRPr="00CA3080">
        <w:rPr>
          <w:rFonts w:ascii="Arial" w:hAnsi="Arial" w:cs="Arial"/>
        </w:rPr>
        <w:t>Ворошневского сельсовет</w:t>
      </w:r>
      <w:r w:rsidRPr="00CA3080">
        <w:rPr>
          <w:rFonts w:ascii="Arial" w:hAnsi="Arial" w:cs="Arial"/>
          <w:iCs/>
        </w:rPr>
        <w:t>а Курского района включает в себя следующие материалы:</w:t>
      </w:r>
    </w:p>
    <w:p w:rsidR="001A373D" w:rsidRPr="00CA3080" w:rsidRDefault="001A373D" w:rsidP="001A373D">
      <w:pPr>
        <w:spacing w:after="0" w:line="360" w:lineRule="auto"/>
        <w:ind w:firstLine="709"/>
        <w:contextualSpacing/>
        <w:jc w:val="both"/>
        <w:rPr>
          <w:rFonts w:ascii="Arial" w:hAnsi="Arial" w:cs="Arial"/>
          <w:b/>
          <w:bCs/>
        </w:rPr>
      </w:pPr>
      <w:r w:rsidRPr="00CA3080">
        <w:rPr>
          <w:rFonts w:ascii="Arial" w:hAnsi="Arial" w:cs="Arial"/>
          <w:b/>
          <w:bCs/>
        </w:rPr>
        <w:t>Том 1 «Положения о территориальном планировании»:</w:t>
      </w:r>
    </w:p>
    <w:p w:rsidR="001A373D" w:rsidRPr="00CA3080" w:rsidRDefault="001A373D" w:rsidP="00D73677">
      <w:pPr>
        <w:numPr>
          <w:ilvl w:val="0"/>
          <w:numId w:val="25"/>
        </w:numPr>
        <w:tabs>
          <w:tab w:val="left" w:pos="1134"/>
        </w:tabs>
        <w:spacing w:after="0" w:line="360" w:lineRule="auto"/>
        <w:ind w:left="0" w:firstLine="709"/>
        <w:jc w:val="both"/>
        <w:rPr>
          <w:rFonts w:ascii="Arial" w:hAnsi="Arial" w:cs="Arial"/>
          <w:bCs/>
        </w:rPr>
      </w:pPr>
      <w:r w:rsidRPr="00CA3080">
        <w:rPr>
          <w:rFonts w:ascii="Arial" w:hAnsi="Arial" w:cs="Arial"/>
          <w:bCs/>
        </w:rPr>
        <w:t>Цели и задачи территориального планирования.</w:t>
      </w:r>
    </w:p>
    <w:p w:rsidR="001A373D" w:rsidRPr="00CA3080" w:rsidRDefault="001A373D" w:rsidP="00D73677">
      <w:pPr>
        <w:numPr>
          <w:ilvl w:val="0"/>
          <w:numId w:val="25"/>
        </w:numPr>
        <w:tabs>
          <w:tab w:val="left" w:pos="1134"/>
        </w:tabs>
        <w:spacing w:after="0" w:line="360" w:lineRule="auto"/>
        <w:ind w:left="0" w:firstLine="709"/>
        <w:jc w:val="both"/>
        <w:rPr>
          <w:rFonts w:ascii="Arial" w:hAnsi="Arial" w:cs="Arial"/>
          <w:bCs/>
        </w:rPr>
      </w:pPr>
      <w:r w:rsidRPr="00CA3080">
        <w:rPr>
          <w:rFonts w:ascii="Arial" w:hAnsi="Arial" w:cs="Arial"/>
          <w:bCs/>
        </w:rPr>
        <w:t>Обоснование вариантов решения задач территориального планирования сельсовета.</w:t>
      </w:r>
    </w:p>
    <w:p w:rsidR="001A373D" w:rsidRPr="00CA3080" w:rsidRDefault="001A373D" w:rsidP="00D73677">
      <w:pPr>
        <w:numPr>
          <w:ilvl w:val="0"/>
          <w:numId w:val="25"/>
        </w:numPr>
        <w:tabs>
          <w:tab w:val="left" w:pos="1134"/>
        </w:tabs>
        <w:spacing w:after="0" w:line="360" w:lineRule="auto"/>
        <w:ind w:left="0" w:firstLine="709"/>
        <w:jc w:val="both"/>
        <w:rPr>
          <w:rFonts w:ascii="Arial" w:hAnsi="Arial" w:cs="Arial"/>
          <w:bCs/>
        </w:rPr>
      </w:pPr>
      <w:r w:rsidRPr="00CA3080">
        <w:rPr>
          <w:rFonts w:ascii="Arial" w:hAnsi="Arial" w:cs="Arial"/>
          <w:bCs/>
        </w:rPr>
        <w:t>Перечень мероприятий по территориальному планированию.</w:t>
      </w:r>
    </w:p>
    <w:p w:rsidR="001A373D" w:rsidRPr="00CA3080" w:rsidRDefault="001A373D" w:rsidP="001A373D">
      <w:pPr>
        <w:spacing w:after="0" w:line="360" w:lineRule="auto"/>
        <w:ind w:firstLine="709"/>
        <w:contextualSpacing/>
        <w:jc w:val="both"/>
        <w:rPr>
          <w:rFonts w:ascii="Arial" w:hAnsi="Arial" w:cs="Arial"/>
          <w:b/>
          <w:bCs/>
        </w:rPr>
      </w:pPr>
      <w:r w:rsidRPr="00CA3080">
        <w:rPr>
          <w:rFonts w:ascii="Arial" w:hAnsi="Arial" w:cs="Arial"/>
          <w:b/>
          <w:bCs/>
        </w:rPr>
        <w:t>Том 2 «Материалы по обоснованию генерального плана»:</w:t>
      </w:r>
    </w:p>
    <w:p w:rsidR="001A373D" w:rsidRPr="00CA3080" w:rsidRDefault="001A373D" w:rsidP="00D73677">
      <w:pPr>
        <w:numPr>
          <w:ilvl w:val="0"/>
          <w:numId w:val="26"/>
        </w:numPr>
        <w:tabs>
          <w:tab w:val="left" w:pos="1134"/>
        </w:tabs>
        <w:spacing w:after="0" w:line="360" w:lineRule="auto"/>
        <w:ind w:left="0" w:firstLine="709"/>
        <w:jc w:val="both"/>
        <w:rPr>
          <w:rFonts w:ascii="Arial" w:hAnsi="Arial" w:cs="Arial"/>
        </w:rPr>
      </w:pPr>
      <w:r w:rsidRPr="00CA3080">
        <w:rPr>
          <w:rFonts w:ascii="Arial" w:hAnsi="Arial" w:cs="Arial"/>
        </w:rPr>
        <w:t>Общие сведения о муниципальном образовании.</w:t>
      </w:r>
    </w:p>
    <w:p w:rsidR="001A373D" w:rsidRPr="00CA3080" w:rsidRDefault="001A373D" w:rsidP="00D73677">
      <w:pPr>
        <w:numPr>
          <w:ilvl w:val="0"/>
          <w:numId w:val="26"/>
        </w:numPr>
        <w:tabs>
          <w:tab w:val="left" w:pos="1134"/>
        </w:tabs>
        <w:spacing w:after="0" w:line="360" w:lineRule="auto"/>
        <w:ind w:left="0" w:firstLine="709"/>
        <w:jc w:val="both"/>
        <w:rPr>
          <w:rFonts w:ascii="Arial" w:hAnsi="Arial" w:cs="Arial"/>
          <w:bCs/>
        </w:rPr>
      </w:pPr>
      <w:r w:rsidRPr="00CA3080">
        <w:rPr>
          <w:rFonts w:ascii="Arial" w:hAnsi="Arial" w:cs="Arial"/>
        </w:rPr>
        <w:t xml:space="preserve">Обоснование выбранного варианта размещения объектов местного значения поселения на основании анализа использования территории, </w:t>
      </w:r>
      <w:r w:rsidRPr="00CA3080">
        <w:rPr>
          <w:rFonts w:ascii="Arial" w:hAnsi="Arial" w:cs="Arial"/>
        </w:rPr>
        <w:lastRenderedPageBreak/>
        <w:t>возможных направлений ее развития и прогнозируемых ограничений их использования.</w:t>
      </w:r>
    </w:p>
    <w:p w:rsidR="001A373D" w:rsidRPr="00CA3080" w:rsidRDefault="001A373D" w:rsidP="00D73677">
      <w:pPr>
        <w:numPr>
          <w:ilvl w:val="0"/>
          <w:numId w:val="26"/>
        </w:numPr>
        <w:tabs>
          <w:tab w:val="left" w:pos="1134"/>
        </w:tabs>
        <w:spacing w:after="0" w:line="360" w:lineRule="auto"/>
        <w:ind w:left="0" w:firstLine="709"/>
        <w:jc w:val="both"/>
        <w:rPr>
          <w:rFonts w:ascii="Arial" w:hAnsi="Arial" w:cs="Arial"/>
          <w:bCs/>
        </w:rPr>
      </w:pPr>
      <w:r w:rsidRPr="00CA3080">
        <w:rPr>
          <w:rFonts w:ascii="Arial" w:hAnsi="Arial" w:cs="Arial"/>
        </w:rPr>
        <w:t>Оценка возможного влияния планируемых для размещения объектов местного значения на комплексное развитие территории</w:t>
      </w:r>
      <w:r w:rsidRPr="00CA3080">
        <w:rPr>
          <w:rFonts w:ascii="Arial" w:hAnsi="Arial" w:cs="Arial"/>
          <w:bCs/>
        </w:rPr>
        <w:t>.</w:t>
      </w:r>
    </w:p>
    <w:p w:rsidR="001A373D" w:rsidRPr="00CA3080" w:rsidRDefault="001A373D" w:rsidP="00D73677">
      <w:pPr>
        <w:numPr>
          <w:ilvl w:val="0"/>
          <w:numId w:val="26"/>
        </w:numPr>
        <w:tabs>
          <w:tab w:val="left" w:pos="1134"/>
        </w:tabs>
        <w:spacing w:after="0" w:line="360" w:lineRule="auto"/>
        <w:ind w:left="0" w:firstLine="709"/>
        <w:jc w:val="both"/>
        <w:rPr>
          <w:rFonts w:ascii="Arial" w:hAnsi="Arial" w:cs="Arial"/>
          <w:bCs/>
        </w:rPr>
      </w:pPr>
      <w:r w:rsidRPr="00CA3080">
        <w:rPr>
          <w:rFonts w:ascii="Arial" w:hAnsi="Arial" w:cs="Arial"/>
        </w:rPr>
        <w:t>Обоснование предложений по территориальному планированию, этапы их реализации.</w:t>
      </w:r>
    </w:p>
    <w:p w:rsidR="001A373D" w:rsidRPr="00CA3080" w:rsidRDefault="001A373D" w:rsidP="00D73677">
      <w:pPr>
        <w:widowControl w:val="0"/>
        <w:numPr>
          <w:ilvl w:val="0"/>
          <w:numId w:val="26"/>
        </w:numPr>
        <w:tabs>
          <w:tab w:val="left" w:pos="1134"/>
        </w:tabs>
        <w:spacing w:after="0" w:line="360" w:lineRule="auto"/>
        <w:ind w:left="0" w:firstLine="709"/>
        <w:jc w:val="both"/>
        <w:rPr>
          <w:rFonts w:ascii="Arial" w:hAnsi="Arial" w:cs="Arial"/>
        </w:rPr>
      </w:pPr>
      <w:r w:rsidRPr="00CA3080">
        <w:rPr>
          <w:rFonts w:ascii="Arial" w:hAnsi="Arial" w:cs="Arial"/>
        </w:rPr>
        <w:t>Мероприятия, утвержденные документами территориального планирования Курской области и Курского муниципального района.</w:t>
      </w:r>
    </w:p>
    <w:p w:rsidR="001A373D" w:rsidRPr="00CA3080" w:rsidRDefault="001A373D" w:rsidP="00D73677">
      <w:pPr>
        <w:widowControl w:val="0"/>
        <w:numPr>
          <w:ilvl w:val="0"/>
          <w:numId w:val="26"/>
        </w:numPr>
        <w:tabs>
          <w:tab w:val="left" w:pos="1134"/>
        </w:tabs>
        <w:spacing w:after="0" w:line="360" w:lineRule="auto"/>
        <w:ind w:left="0" w:firstLine="709"/>
        <w:jc w:val="both"/>
        <w:rPr>
          <w:rFonts w:ascii="Arial" w:hAnsi="Arial" w:cs="Arial"/>
        </w:rPr>
      </w:pPr>
      <w:r w:rsidRPr="00CA3080">
        <w:rPr>
          <w:rFonts w:ascii="Arial" w:hAnsi="Arial" w:cs="Arial"/>
        </w:rPr>
        <w:t>Предложения по изменению границ муниципального образования и баланса земель в пределах перспективной границы муниципального образования.</w:t>
      </w:r>
    </w:p>
    <w:p w:rsidR="001A373D" w:rsidRPr="00CA3080" w:rsidRDefault="001A373D" w:rsidP="001A373D">
      <w:pPr>
        <w:widowControl w:val="0"/>
        <w:spacing w:after="0" w:line="360" w:lineRule="auto"/>
        <w:ind w:firstLine="709"/>
        <w:contextualSpacing/>
        <w:jc w:val="both"/>
        <w:rPr>
          <w:rFonts w:ascii="Arial" w:hAnsi="Arial" w:cs="Arial"/>
          <w:b/>
          <w:bCs/>
        </w:rPr>
      </w:pPr>
      <w:r w:rsidRPr="00CA3080">
        <w:rPr>
          <w:rFonts w:ascii="Arial" w:hAnsi="Arial" w:cs="Arial"/>
          <w:b/>
          <w:bCs/>
        </w:rPr>
        <w:t>Том 3 «Перечень основных факторов риска возникновения чрезвычайных ситуаций природного и техногенного характера»:</w:t>
      </w:r>
    </w:p>
    <w:p w:rsidR="001A373D" w:rsidRPr="00CA3080" w:rsidRDefault="001A373D" w:rsidP="001A373D">
      <w:pPr>
        <w:widowControl w:val="0"/>
        <w:tabs>
          <w:tab w:val="left" w:pos="1134"/>
        </w:tabs>
        <w:spacing w:after="0" w:line="360" w:lineRule="auto"/>
        <w:ind w:firstLine="709"/>
        <w:jc w:val="both"/>
        <w:rPr>
          <w:rFonts w:ascii="Arial" w:hAnsi="Arial" w:cs="Arial"/>
          <w:bCs/>
        </w:rPr>
      </w:pPr>
      <w:r w:rsidRPr="00CA3080">
        <w:rPr>
          <w:rFonts w:ascii="Arial" w:hAnsi="Arial" w:cs="Arial"/>
          <w:bCs/>
        </w:rPr>
        <w:t>- перечень основных факторов риска возникновения чрезвычайных ситуаций природного и техногенного характера.</w:t>
      </w:r>
    </w:p>
    <w:p w:rsidR="001A373D" w:rsidRPr="00CA3080" w:rsidRDefault="001A373D" w:rsidP="001A373D">
      <w:pPr>
        <w:widowControl w:val="0"/>
        <w:spacing w:after="0" w:line="360" w:lineRule="auto"/>
        <w:ind w:firstLine="709"/>
        <w:contextualSpacing/>
        <w:jc w:val="both"/>
        <w:rPr>
          <w:rFonts w:ascii="Arial" w:hAnsi="Arial" w:cs="Arial"/>
          <w:b/>
          <w:bCs/>
        </w:rPr>
      </w:pPr>
      <w:r w:rsidRPr="00CA3080">
        <w:rPr>
          <w:rFonts w:ascii="Arial" w:hAnsi="Arial" w:cs="Arial"/>
          <w:b/>
          <w:bCs/>
        </w:rPr>
        <w:t>Графические материалы обоснования Генерального плана Ворошневского сельсовета:</w:t>
      </w:r>
    </w:p>
    <w:p w:rsidR="001A373D" w:rsidRPr="00CA3080" w:rsidRDefault="001A373D" w:rsidP="00D73677">
      <w:pPr>
        <w:widowControl w:val="0"/>
        <w:numPr>
          <w:ilvl w:val="0"/>
          <w:numId w:val="27"/>
        </w:numPr>
        <w:spacing w:after="0" w:line="360" w:lineRule="auto"/>
        <w:ind w:left="0" w:firstLine="709"/>
        <w:jc w:val="both"/>
        <w:rPr>
          <w:rFonts w:ascii="Arial" w:hAnsi="Arial" w:cs="Arial"/>
        </w:rPr>
      </w:pPr>
      <w:r w:rsidRPr="00CA3080">
        <w:rPr>
          <w:rFonts w:ascii="Arial" w:hAnsi="Arial" w:cs="Arial"/>
        </w:rPr>
        <w:t>Схема современного использования территории муниципального образования. Масштаб 1 : 25 000.</w:t>
      </w:r>
    </w:p>
    <w:p w:rsidR="001A373D" w:rsidRPr="00CA3080" w:rsidRDefault="001A373D" w:rsidP="00D73677">
      <w:pPr>
        <w:numPr>
          <w:ilvl w:val="0"/>
          <w:numId w:val="27"/>
        </w:numPr>
        <w:spacing w:after="0" w:line="360" w:lineRule="auto"/>
        <w:ind w:left="0" w:firstLine="709"/>
        <w:jc w:val="both"/>
        <w:rPr>
          <w:rFonts w:ascii="Arial" w:hAnsi="Arial" w:cs="Arial"/>
        </w:rPr>
      </w:pPr>
      <w:r w:rsidRPr="00CA3080">
        <w:rPr>
          <w:rFonts w:ascii="Arial" w:hAnsi="Arial" w:cs="Arial"/>
        </w:rPr>
        <w:t>Схема анализа комплексного развития территории и размещения объектов местного значения с учетом ограничений использования территории муниципального образования. Масштаб 1 : 25 000.</w:t>
      </w:r>
    </w:p>
    <w:p w:rsidR="001A373D" w:rsidRPr="00CA3080" w:rsidRDefault="001A373D" w:rsidP="00D73677">
      <w:pPr>
        <w:numPr>
          <w:ilvl w:val="0"/>
          <w:numId w:val="27"/>
        </w:numPr>
        <w:spacing w:after="0" w:line="360" w:lineRule="auto"/>
        <w:ind w:left="0" w:firstLine="709"/>
        <w:jc w:val="both"/>
        <w:rPr>
          <w:rFonts w:ascii="Arial" w:hAnsi="Arial" w:cs="Arial"/>
        </w:rPr>
      </w:pPr>
      <w:r w:rsidRPr="00CA3080">
        <w:rPr>
          <w:rFonts w:ascii="Arial" w:hAnsi="Arial" w:cs="Arial"/>
        </w:rPr>
        <w:t>Схема транспортной, инженерной инфраструктур и инженерного благоустройства территории муниципального образования. Масштаб 1 : 25 000.</w:t>
      </w:r>
    </w:p>
    <w:p w:rsidR="001A373D" w:rsidRPr="00CA3080" w:rsidRDefault="001A373D" w:rsidP="00D73677">
      <w:pPr>
        <w:numPr>
          <w:ilvl w:val="0"/>
          <w:numId w:val="27"/>
        </w:numPr>
        <w:spacing w:after="0" w:line="360" w:lineRule="auto"/>
        <w:ind w:left="0" w:firstLine="709"/>
        <w:jc w:val="both"/>
        <w:rPr>
          <w:rFonts w:ascii="Arial" w:hAnsi="Arial" w:cs="Arial"/>
        </w:rPr>
      </w:pPr>
      <w:r w:rsidRPr="00CA3080">
        <w:rPr>
          <w:rFonts w:ascii="Arial" w:hAnsi="Arial" w:cs="Arial"/>
        </w:rPr>
        <w:t>Схема территорий, подверженных риску возникновения чрезвычайных ситуаций природного и техногенного характера. Масштаб 1 : 25 000.</w:t>
      </w:r>
    </w:p>
    <w:p w:rsidR="001A373D" w:rsidRPr="00CA3080" w:rsidRDefault="001A373D" w:rsidP="001A373D">
      <w:pPr>
        <w:spacing w:after="0" w:line="360" w:lineRule="auto"/>
        <w:jc w:val="both"/>
        <w:rPr>
          <w:rFonts w:ascii="Arial" w:hAnsi="Arial" w:cs="Arial"/>
        </w:rPr>
      </w:pPr>
    </w:p>
    <w:p w:rsidR="001A373D" w:rsidRPr="00CA3080" w:rsidRDefault="001A373D" w:rsidP="00D73677">
      <w:pPr>
        <w:pStyle w:val="1"/>
        <w:keepNext w:val="0"/>
        <w:numPr>
          <w:ilvl w:val="1"/>
          <w:numId w:val="8"/>
        </w:numPr>
        <w:tabs>
          <w:tab w:val="left" w:pos="0"/>
        </w:tabs>
        <w:spacing w:before="0" w:after="0" w:line="360" w:lineRule="auto"/>
        <w:ind w:left="0" w:firstLine="709"/>
        <w:jc w:val="both"/>
        <w:rPr>
          <w:sz w:val="24"/>
          <w:szCs w:val="24"/>
        </w:rPr>
      </w:pPr>
      <w:bookmarkStart w:id="63" w:name="_Toc336507645"/>
      <w:r w:rsidRPr="00CA3080">
        <w:rPr>
          <w:sz w:val="24"/>
          <w:szCs w:val="24"/>
        </w:rPr>
        <w:t>ОБЩИЕ СВЕДЕНИЯ О МУНИЦИПАЛЬНОМ ОБРАЗОВАНИИ</w:t>
      </w:r>
      <w:bookmarkEnd w:id="63"/>
      <w:r w:rsidRPr="00CA3080">
        <w:rPr>
          <w:sz w:val="24"/>
          <w:szCs w:val="24"/>
        </w:rPr>
        <w:t>.</w:t>
      </w:r>
    </w:p>
    <w:p w:rsidR="001A373D" w:rsidRPr="00CA3080" w:rsidRDefault="001A373D" w:rsidP="00D73677">
      <w:pPr>
        <w:pStyle w:val="2"/>
        <w:keepNext w:val="0"/>
        <w:numPr>
          <w:ilvl w:val="2"/>
          <w:numId w:val="8"/>
        </w:numPr>
        <w:spacing w:before="0" w:after="0" w:line="360" w:lineRule="auto"/>
        <w:ind w:left="0" w:firstLine="709"/>
        <w:jc w:val="both"/>
        <w:rPr>
          <w:i w:val="0"/>
          <w:sz w:val="24"/>
          <w:szCs w:val="24"/>
        </w:rPr>
      </w:pPr>
      <w:bookmarkStart w:id="64" w:name="_Toc268263623"/>
      <w:bookmarkStart w:id="65" w:name="_Toc336507646"/>
      <w:bookmarkStart w:id="66" w:name="_Toc253729757"/>
      <w:bookmarkStart w:id="67" w:name="_Toc255383196"/>
      <w:bookmarkStart w:id="68" w:name="_Toc256375542"/>
      <w:bookmarkStart w:id="69" w:name="_Toc256429331"/>
      <w:bookmarkStart w:id="70" w:name="_Toc263243176"/>
      <w:r w:rsidRPr="00CA3080">
        <w:rPr>
          <w:i w:val="0"/>
          <w:sz w:val="24"/>
          <w:szCs w:val="24"/>
        </w:rPr>
        <w:t>Общие сведения о муниципальном образовании</w:t>
      </w:r>
      <w:bookmarkEnd w:id="64"/>
      <w:bookmarkEnd w:id="65"/>
      <w:r w:rsidRPr="00CA3080">
        <w:rPr>
          <w:i w:val="0"/>
          <w:sz w:val="24"/>
          <w:szCs w:val="24"/>
        </w:rPr>
        <w:t>.</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 xml:space="preserve">Ворошневский сельсовет расположен в юго-западной части Курского района Курской области. Муниципальное образование «Ворошневский сельсовет» Курского района Курской области образован в соответствии с Законом Курской области «О муниципальных образованиях Курской области» и имеет статус сельсокого поселения. Расстояние от д. Ворошнево до районного </w:t>
      </w:r>
      <w:r w:rsidRPr="00CA3080">
        <w:rPr>
          <w:rFonts w:ascii="Arial" w:hAnsi="Arial" w:cs="Arial"/>
        </w:rPr>
        <w:lastRenderedPageBreak/>
        <w:t>центра (г. Курск) 1,0 км.</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Площадь Ворошневского сельсовета составляет 2700,0 га.</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 xml:space="preserve">Численность населения на 01.11.2013 г. составила 4692 человек. </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В состав территории Ворошневского сельсовета Курского района входят три населенных пункта: д. Ворошнево, д. Рассыльная и х. Духовец.</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Административным центром Ворошневского сельсовета Курского района является д. Ворошнево. Ближайшая железнодорожная станция – Рышково расположена в 4,5 км от сельсовета.</w:t>
      </w:r>
    </w:p>
    <w:p w:rsidR="001A373D" w:rsidRPr="00CA3080" w:rsidRDefault="001A373D" w:rsidP="001A373D">
      <w:pPr>
        <w:spacing w:after="0" w:line="360" w:lineRule="auto"/>
        <w:rPr>
          <w:rFonts w:ascii="Arial" w:hAnsi="Arial" w:cs="Arial"/>
          <w:b/>
          <w:bCs/>
          <w:kern w:val="0"/>
          <w:lang w:eastAsia="ru-RU"/>
        </w:rPr>
      </w:pPr>
      <w:r w:rsidRPr="00CA3080">
        <w:rPr>
          <w:rFonts w:ascii="Arial" w:hAnsi="Arial" w:cs="Arial"/>
          <w:b/>
          <w:bCs/>
          <w:kern w:val="0"/>
          <w:lang w:eastAsia="ru-RU"/>
        </w:rPr>
        <w:t>Таблица. Сведения о населении муниципального образования (по населенным пунктам) на 2013г.</w:t>
      </w:r>
    </w:p>
    <w:tbl>
      <w:tblPr>
        <w:tblW w:w="5000" w:type="pct"/>
        <w:tblLayout w:type="fixed"/>
        <w:tblLook w:val="0000"/>
      </w:tblPr>
      <w:tblGrid>
        <w:gridCol w:w="516"/>
        <w:gridCol w:w="2497"/>
        <w:gridCol w:w="1521"/>
        <w:gridCol w:w="1800"/>
        <w:gridCol w:w="1106"/>
        <w:gridCol w:w="1905"/>
      </w:tblGrid>
      <w:tr w:rsidR="001A373D" w:rsidRPr="00CA3080" w:rsidTr="009606F5">
        <w:trPr>
          <w:cantSplit/>
        </w:trPr>
        <w:tc>
          <w:tcPr>
            <w:tcW w:w="276" w:type="pct"/>
            <w:vMerge w:val="restart"/>
            <w:tcBorders>
              <w:top w:val="single" w:sz="6" w:space="0" w:color="auto"/>
              <w:left w:val="single" w:sz="6" w:space="0" w:color="auto"/>
              <w:right w:val="single" w:sz="4" w:space="0" w:color="auto"/>
            </w:tcBorders>
            <w:vAlign w:val="center"/>
          </w:tcPr>
          <w:p w:rsidR="001A373D" w:rsidRPr="00CA3080" w:rsidRDefault="001A373D" w:rsidP="009606F5">
            <w:pPr>
              <w:spacing w:after="0" w:line="240" w:lineRule="auto"/>
              <w:jc w:val="center"/>
              <w:rPr>
                <w:rFonts w:ascii="Arial" w:hAnsi="Arial" w:cs="Arial"/>
                <w:b/>
              </w:rPr>
            </w:pPr>
            <w:r w:rsidRPr="00CA3080">
              <w:rPr>
                <w:rFonts w:ascii="Arial" w:hAnsi="Arial" w:cs="Arial"/>
                <w:b/>
              </w:rPr>
              <w:t>№</w:t>
            </w:r>
          </w:p>
          <w:p w:rsidR="001A373D" w:rsidRPr="00CA3080" w:rsidRDefault="001A373D" w:rsidP="009606F5">
            <w:pPr>
              <w:spacing w:after="0" w:line="240" w:lineRule="auto"/>
              <w:jc w:val="center"/>
              <w:rPr>
                <w:rFonts w:ascii="Arial" w:hAnsi="Arial" w:cs="Arial"/>
                <w:b/>
              </w:rPr>
            </w:pPr>
            <w:r w:rsidRPr="00CA3080">
              <w:rPr>
                <w:rFonts w:ascii="Arial" w:hAnsi="Arial" w:cs="Arial"/>
                <w:b/>
              </w:rPr>
              <w:t>п/п</w:t>
            </w:r>
          </w:p>
        </w:tc>
        <w:tc>
          <w:tcPr>
            <w:tcW w:w="1336" w:type="pct"/>
            <w:vMerge w:val="restart"/>
            <w:tcBorders>
              <w:top w:val="single" w:sz="6" w:space="0" w:color="auto"/>
              <w:left w:val="single" w:sz="4" w:space="0" w:color="auto"/>
              <w:right w:val="single" w:sz="6" w:space="0" w:color="auto"/>
            </w:tcBorders>
            <w:vAlign w:val="center"/>
          </w:tcPr>
          <w:p w:rsidR="001A373D" w:rsidRPr="00CA3080" w:rsidRDefault="001A373D" w:rsidP="009606F5">
            <w:pPr>
              <w:spacing w:after="0" w:line="240" w:lineRule="auto"/>
              <w:jc w:val="center"/>
              <w:rPr>
                <w:rFonts w:ascii="Arial" w:hAnsi="Arial" w:cs="Arial"/>
                <w:b/>
              </w:rPr>
            </w:pPr>
            <w:r w:rsidRPr="00CA3080">
              <w:rPr>
                <w:rFonts w:ascii="Arial" w:hAnsi="Arial" w:cs="Arial"/>
                <w:b/>
              </w:rPr>
              <w:t>Наименование населенного пункта</w:t>
            </w:r>
          </w:p>
        </w:tc>
        <w:tc>
          <w:tcPr>
            <w:tcW w:w="1777" w:type="pct"/>
            <w:gridSpan w:val="2"/>
            <w:tcBorders>
              <w:top w:val="single" w:sz="6" w:space="0" w:color="auto"/>
              <w:left w:val="single" w:sz="6" w:space="0" w:color="auto"/>
              <w:bottom w:val="single" w:sz="6" w:space="0" w:color="auto"/>
              <w:right w:val="single" w:sz="6" w:space="0" w:color="auto"/>
            </w:tcBorders>
          </w:tcPr>
          <w:p w:rsidR="001A373D" w:rsidRPr="00CA3080" w:rsidRDefault="001A373D" w:rsidP="009606F5">
            <w:pPr>
              <w:spacing w:after="0" w:line="240" w:lineRule="auto"/>
              <w:jc w:val="center"/>
              <w:rPr>
                <w:rFonts w:ascii="Arial" w:hAnsi="Arial" w:cs="Arial"/>
                <w:b/>
              </w:rPr>
            </w:pPr>
            <w:r w:rsidRPr="00CA3080">
              <w:rPr>
                <w:rFonts w:ascii="Arial" w:hAnsi="Arial" w:cs="Arial"/>
                <w:b/>
              </w:rPr>
              <w:t>Удаленность (км)</w:t>
            </w:r>
          </w:p>
        </w:tc>
        <w:tc>
          <w:tcPr>
            <w:tcW w:w="592" w:type="pct"/>
            <w:vMerge w:val="restart"/>
            <w:tcBorders>
              <w:top w:val="single" w:sz="6" w:space="0" w:color="auto"/>
              <w:left w:val="single" w:sz="6" w:space="0" w:color="auto"/>
              <w:right w:val="single" w:sz="6" w:space="0" w:color="auto"/>
            </w:tcBorders>
            <w:vAlign w:val="center"/>
          </w:tcPr>
          <w:p w:rsidR="001A373D" w:rsidRPr="00CA3080" w:rsidRDefault="001A373D" w:rsidP="009606F5">
            <w:pPr>
              <w:spacing w:after="0" w:line="240" w:lineRule="auto"/>
              <w:jc w:val="center"/>
              <w:rPr>
                <w:rFonts w:ascii="Arial" w:hAnsi="Arial" w:cs="Arial"/>
                <w:b/>
              </w:rPr>
            </w:pPr>
            <w:r w:rsidRPr="00CA3080">
              <w:rPr>
                <w:rFonts w:ascii="Arial" w:hAnsi="Arial" w:cs="Arial"/>
                <w:b/>
              </w:rPr>
              <w:t>Число</w:t>
            </w:r>
          </w:p>
          <w:p w:rsidR="001A373D" w:rsidRPr="00CA3080" w:rsidRDefault="001A373D" w:rsidP="009606F5">
            <w:pPr>
              <w:spacing w:after="0" w:line="240" w:lineRule="auto"/>
              <w:jc w:val="center"/>
              <w:rPr>
                <w:rFonts w:ascii="Arial" w:hAnsi="Arial" w:cs="Arial"/>
                <w:b/>
              </w:rPr>
            </w:pPr>
            <w:r w:rsidRPr="00CA3080">
              <w:rPr>
                <w:rFonts w:ascii="Arial" w:hAnsi="Arial" w:cs="Arial"/>
                <w:b/>
              </w:rPr>
              <w:t>дворов</w:t>
            </w:r>
          </w:p>
        </w:tc>
        <w:tc>
          <w:tcPr>
            <w:tcW w:w="1019" w:type="pct"/>
            <w:vMerge w:val="restart"/>
            <w:tcBorders>
              <w:top w:val="single" w:sz="6" w:space="0" w:color="auto"/>
              <w:left w:val="single" w:sz="6" w:space="0" w:color="auto"/>
              <w:right w:val="single" w:sz="6" w:space="0" w:color="auto"/>
            </w:tcBorders>
            <w:vAlign w:val="center"/>
          </w:tcPr>
          <w:p w:rsidR="001A373D" w:rsidRPr="00CA3080" w:rsidRDefault="001A373D" w:rsidP="009606F5">
            <w:pPr>
              <w:spacing w:after="0" w:line="240" w:lineRule="auto"/>
              <w:jc w:val="center"/>
              <w:rPr>
                <w:rFonts w:ascii="Arial" w:hAnsi="Arial" w:cs="Arial"/>
                <w:b/>
              </w:rPr>
            </w:pPr>
            <w:r w:rsidRPr="00CA3080">
              <w:rPr>
                <w:rFonts w:ascii="Arial" w:hAnsi="Arial" w:cs="Arial"/>
                <w:b/>
              </w:rPr>
              <w:t>Общая</w:t>
            </w:r>
          </w:p>
          <w:p w:rsidR="001A373D" w:rsidRPr="00CA3080" w:rsidRDefault="001A373D" w:rsidP="009606F5">
            <w:pPr>
              <w:spacing w:after="0" w:line="240" w:lineRule="auto"/>
              <w:jc w:val="center"/>
              <w:rPr>
                <w:rFonts w:ascii="Arial" w:hAnsi="Arial" w:cs="Arial"/>
                <w:b/>
              </w:rPr>
            </w:pPr>
            <w:r w:rsidRPr="00CA3080">
              <w:rPr>
                <w:rFonts w:ascii="Arial" w:hAnsi="Arial" w:cs="Arial"/>
                <w:b/>
              </w:rPr>
              <w:t>численность, чел.</w:t>
            </w:r>
          </w:p>
        </w:tc>
      </w:tr>
      <w:tr w:rsidR="001A373D" w:rsidRPr="00CA3080" w:rsidTr="009606F5">
        <w:trPr>
          <w:cantSplit/>
        </w:trPr>
        <w:tc>
          <w:tcPr>
            <w:tcW w:w="276" w:type="pct"/>
            <w:vMerge/>
            <w:tcBorders>
              <w:left w:val="single" w:sz="6" w:space="0" w:color="auto"/>
              <w:bottom w:val="single" w:sz="6" w:space="0" w:color="auto"/>
              <w:right w:val="single" w:sz="4" w:space="0" w:color="auto"/>
            </w:tcBorders>
          </w:tcPr>
          <w:p w:rsidR="001A373D" w:rsidRPr="00CA3080" w:rsidRDefault="001A373D" w:rsidP="001A373D">
            <w:pPr>
              <w:numPr>
                <w:ilvl w:val="0"/>
                <w:numId w:val="4"/>
              </w:numPr>
              <w:overflowPunct w:val="0"/>
              <w:autoSpaceDE w:val="0"/>
              <w:autoSpaceDN w:val="0"/>
              <w:adjustRightInd w:val="0"/>
              <w:spacing w:after="0" w:line="240" w:lineRule="auto"/>
              <w:ind w:left="0"/>
              <w:textAlignment w:val="baseline"/>
              <w:rPr>
                <w:rFonts w:ascii="Arial" w:hAnsi="Arial" w:cs="Arial"/>
              </w:rPr>
            </w:pPr>
          </w:p>
        </w:tc>
        <w:tc>
          <w:tcPr>
            <w:tcW w:w="1336" w:type="pct"/>
            <w:vMerge/>
            <w:tcBorders>
              <w:left w:val="single" w:sz="4" w:space="0" w:color="auto"/>
              <w:bottom w:val="single" w:sz="6" w:space="0" w:color="auto"/>
              <w:right w:val="single" w:sz="6" w:space="0" w:color="auto"/>
            </w:tcBorders>
          </w:tcPr>
          <w:p w:rsidR="001A373D" w:rsidRPr="00CA3080" w:rsidRDefault="001A373D" w:rsidP="009606F5">
            <w:pPr>
              <w:spacing w:after="0" w:line="240" w:lineRule="auto"/>
              <w:rPr>
                <w:rFonts w:ascii="Arial" w:hAnsi="Arial" w:cs="Arial"/>
              </w:rPr>
            </w:pPr>
          </w:p>
        </w:tc>
        <w:tc>
          <w:tcPr>
            <w:tcW w:w="814" w:type="pct"/>
            <w:tcBorders>
              <w:top w:val="single" w:sz="6" w:space="0" w:color="auto"/>
              <w:left w:val="single" w:sz="6" w:space="0" w:color="auto"/>
              <w:bottom w:val="single" w:sz="6" w:space="0" w:color="auto"/>
              <w:right w:val="single" w:sz="4" w:space="0" w:color="auto"/>
            </w:tcBorders>
            <w:vAlign w:val="center"/>
          </w:tcPr>
          <w:p w:rsidR="001A373D" w:rsidRPr="00CA3080" w:rsidRDefault="001A373D" w:rsidP="009606F5">
            <w:pPr>
              <w:spacing w:after="0" w:line="240" w:lineRule="auto"/>
              <w:jc w:val="center"/>
              <w:rPr>
                <w:rFonts w:ascii="Arial" w:hAnsi="Arial" w:cs="Arial"/>
                <w:b/>
              </w:rPr>
            </w:pPr>
            <w:r w:rsidRPr="00CA3080">
              <w:rPr>
                <w:rFonts w:ascii="Arial" w:hAnsi="Arial" w:cs="Arial"/>
                <w:b/>
              </w:rPr>
              <w:t>от областного</w:t>
            </w:r>
          </w:p>
          <w:p w:rsidR="001A373D" w:rsidRPr="00CA3080" w:rsidRDefault="001A373D" w:rsidP="009606F5">
            <w:pPr>
              <w:spacing w:after="0" w:line="240" w:lineRule="auto"/>
              <w:jc w:val="center"/>
              <w:rPr>
                <w:rFonts w:ascii="Arial" w:hAnsi="Arial" w:cs="Arial"/>
                <w:b/>
              </w:rPr>
            </w:pPr>
            <w:r w:rsidRPr="00CA3080">
              <w:rPr>
                <w:rFonts w:ascii="Arial" w:hAnsi="Arial" w:cs="Arial"/>
                <w:b/>
              </w:rPr>
              <w:t>центра</w:t>
            </w:r>
          </w:p>
        </w:tc>
        <w:tc>
          <w:tcPr>
            <w:tcW w:w="963" w:type="pct"/>
            <w:tcBorders>
              <w:top w:val="single" w:sz="6" w:space="0" w:color="auto"/>
              <w:left w:val="single" w:sz="4" w:space="0" w:color="auto"/>
              <w:bottom w:val="single" w:sz="6" w:space="0" w:color="auto"/>
              <w:right w:val="single" w:sz="6" w:space="0" w:color="auto"/>
            </w:tcBorders>
            <w:vAlign w:val="center"/>
          </w:tcPr>
          <w:p w:rsidR="001A373D" w:rsidRPr="00CA3080" w:rsidRDefault="001A373D" w:rsidP="009606F5">
            <w:pPr>
              <w:spacing w:after="0" w:line="240" w:lineRule="auto"/>
              <w:jc w:val="center"/>
              <w:rPr>
                <w:rFonts w:ascii="Arial" w:hAnsi="Arial" w:cs="Arial"/>
                <w:b/>
              </w:rPr>
            </w:pPr>
            <w:r w:rsidRPr="00CA3080">
              <w:rPr>
                <w:rFonts w:ascii="Arial" w:hAnsi="Arial" w:cs="Arial"/>
                <w:b/>
              </w:rPr>
              <w:t>от центра муниципального образования</w:t>
            </w:r>
          </w:p>
        </w:tc>
        <w:tc>
          <w:tcPr>
            <w:tcW w:w="592" w:type="pct"/>
            <w:vMerge/>
            <w:tcBorders>
              <w:left w:val="single" w:sz="6" w:space="0" w:color="auto"/>
              <w:bottom w:val="single" w:sz="6" w:space="0" w:color="auto"/>
              <w:right w:val="single" w:sz="6" w:space="0" w:color="auto"/>
            </w:tcBorders>
          </w:tcPr>
          <w:p w:rsidR="001A373D" w:rsidRPr="00CA3080" w:rsidRDefault="001A373D" w:rsidP="009606F5">
            <w:pPr>
              <w:jc w:val="center"/>
              <w:rPr>
                <w:rFonts w:ascii="Arial" w:hAnsi="Arial" w:cs="Arial"/>
              </w:rPr>
            </w:pPr>
          </w:p>
        </w:tc>
        <w:tc>
          <w:tcPr>
            <w:tcW w:w="1019" w:type="pct"/>
            <w:vMerge/>
            <w:tcBorders>
              <w:left w:val="single" w:sz="6" w:space="0" w:color="auto"/>
              <w:bottom w:val="single" w:sz="6" w:space="0" w:color="auto"/>
              <w:right w:val="single" w:sz="6" w:space="0" w:color="auto"/>
            </w:tcBorders>
          </w:tcPr>
          <w:p w:rsidR="001A373D" w:rsidRPr="00CA3080" w:rsidRDefault="001A373D" w:rsidP="009606F5">
            <w:pPr>
              <w:jc w:val="center"/>
              <w:rPr>
                <w:rFonts w:ascii="Arial" w:hAnsi="Arial" w:cs="Arial"/>
              </w:rPr>
            </w:pPr>
          </w:p>
        </w:tc>
      </w:tr>
      <w:tr w:rsidR="001A373D" w:rsidRPr="00CA3080" w:rsidTr="009606F5">
        <w:trPr>
          <w:cantSplit/>
        </w:trPr>
        <w:tc>
          <w:tcPr>
            <w:tcW w:w="276" w:type="pct"/>
            <w:tcBorders>
              <w:top w:val="single" w:sz="6" w:space="0" w:color="auto"/>
              <w:left w:val="single" w:sz="6" w:space="0" w:color="auto"/>
              <w:bottom w:val="single" w:sz="6" w:space="0" w:color="auto"/>
              <w:right w:val="single" w:sz="4" w:space="0" w:color="auto"/>
            </w:tcBorders>
          </w:tcPr>
          <w:p w:rsidR="001A373D" w:rsidRPr="00CA3080" w:rsidRDefault="001A373D" w:rsidP="001A373D">
            <w:pPr>
              <w:numPr>
                <w:ilvl w:val="0"/>
                <w:numId w:val="4"/>
              </w:numPr>
              <w:overflowPunct w:val="0"/>
              <w:autoSpaceDE w:val="0"/>
              <w:autoSpaceDN w:val="0"/>
              <w:adjustRightInd w:val="0"/>
              <w:spacing w:after="0" w:line="240" w:lineRule="auto"/>
              <w:ind w:left="0" w:firstLine="0"/>
              <w:jc w:val="center"/>
              <w:textAlignment w:val="baseline"/>
              <w:rPr>
                <w:rFonts w:ascii="Arial" w:hAnsi="Arial" w:cs="Arial"/>
              </w:rPr>
            </w:pPr>
          </w:p>
        </w:tc>
        <w:tc>
          <w:tcPr>
            <w:tcW w:w="1336" w:type="pct"/>
            <w:tcBorders>
              <w:top w:val="single" w:sz="6" w:space="0" w:color="auto"/>
              <w:left w:val="single" w:sz="4" w:space="0" w:color="auto"/>
              <w:bottom w:val="single" w:sz="6" w:space="0" w:color="auto"/>
              <w:right w:val="single" w:sz="6" w:space="0" w:color="auto"/>
            </w:tcBorders>
            <w:vAlign w:val="center"/>
          </w:tcPr>
          <w:p w:rsidR="001A373D" w:rsidRPr="00CA3080" w:rsidRDefault="001A373D" w:rsidP="009606F5">
            <w:pPr>
              <w:spacing w:after="0" w:line="240" w:lineRule="auto"/>
              <w:jc w:val="both"/>
              <w:rPr>
                <w:rFonts w:ascii="Arial" w:hAnsi="Arial" w:cs="Arial"/>
              </w:rPr>
            </w:pPr>
            <w:r w:rsidRPr="00CA3080">
              <w:rPr>
                <w:rFonts w:ascii="Arial" w:hAnsi="Arial" w:cs="Arial"/>
              </w:rPr>
              <w:t>д. Ворошнево</w:t>
            </w:r>
          </w:p>
        </w:tc>
        <w:tc>
          <w:tcPr>
            <w:tcW w:w="814" w:type="pct"/>
            <w:tcBorders>
              <w:top w:val="single" w:sz="6" w:space="0" w:color="auto"/>
              <w:left w:val="single" w:sz="6" w:space="0" w:color="auto"/>
              <w:bottom w:val="single" w:sz="6" w:space="0" w:color="auto"/>
              <w:right w:val="single" w:sz="4" w:space="0" w:color="auto"/>
            </w:tcBorders>
            <w:vAlign w:val="center"/>
          </w:tcPr>
          <w:p w:rsidR="001A373D" w:rsidRPr="00CA3080" w:rsidRDefault="001A373D" w:rsidP="009606F5">
            <w:pPr>
              <w:spacing w:after="0" w:line="240" w:lineRule="auto"/>
              <w:jc w:val="center"/>
              <w:rPr>
                <w:rFonts w:ascii="Arial" w:hAnsi="Arial" w:cs="Arial"/>
                <w:highlight w:val="yellow"/>
              </w:rPr>
            </w:pPr>
            <w:r w:rsidRPr="00CA3080">
              <w:rPr>
                <w:rFonts w:ascii="Arial" w:hAnsi="Arial" w:cs="Arial"/>
              </w:rPr>
              <w:t>1,0</w:t>
            </w:r>
          </w:p>
        </w:tc>
        <w:tc>
          <w:tcPr>
            <w:tcW w:w="963" w:type="pct"/>
            <w:tcBorders>
              <w:top w:val="single" w:sz="6" w:space="0" w:color="auto"/>
              <w:left w:val="single" w:sz="4" w:space="0" w:color="auto"/>
              <w:bottom w:val="single" w:sz="6" w:space="0" w:color="auto"/>
              <w:right w:val="single" w:sz="6" w:space="0" w:color="auto"/>
            </w:tcBorders>
            <w:vAlign w:val="center"/>
          </w:tcPr>
          <w:p w:rsidR="001A373D" w:rsidRPr="00CA3080" w:rsidRDefault="001A373D" w:rsidP="009606F5">
            <w:pPr>
              <w:spacing w:after="0" w:line="240" w:lineRule="auto"/>
              <w:jc w:val="center"/>
              <w:rPr>
                <w:rFonts w:ascii="Arial" w:hAnsi="Arial" w:cs="Arial"/>
                <w:highlight w:val="yellow"/>
              </w:rPr>
            </w:pPr>
            <w:r w:rsidRPr="00CA3080">
              <w:rPr>
                <w:rFonts w:ascii="Arial" w:hAnsi="Arial" w:cs="Arial"/>
              </w:rPr>
              <w:t>-</w:t>
            </w:r>
          </w:p>
        </w:tc>
        <w:tc>
          <w:tcPr>
            <w:tcW w:w="592" w:type="pct"/>
            <w:tcBorders>
              <w:top w:val="single" w:sz="6" w:space="0" w:color="auto"/>
              <w:left w:val="single" w:sz="6" w:space="0" w:color="auto"/>
              <w:bottom w:val="single" w:sz="6" w:space="0" w:color="auto"/>
              <w:right w:val="single" w:sz="6" w:space="0" w:color="auto"/>
            </w:tcBorders>
            <w:vAlign w:val="center"/>
          </w:tcPr>
          <w:p w:rsidR="001A373D" w:rsidRPr="00CA3080" w:rsidRDefault="001A373D" w:rsidP="009606F5">
            <w:pPr>
              <w:spacing w:after="0" w:line="240" w:lineRule="auto"/>
              <w:jc w:val="center"/>
              <w:rPr>
                <w:rFonts w:ascii="Arial" w:hAnsi="Arial" w:cs="Arial"/>
              </w:rPr>
            </w:pPr>
            <w:r w:rsidRPr="00CA3080">
              <w:rPr>
                <w:rFonts w:ascii="Arial" w:hAnsi="Arial" w:cs="Arial"/>
              </w:rPr>
              <w:t>1150</w:t>
            </w:r>
          </w:p>
        </w:tc>
        <w:tc>
          <w:tcPr>
            <w:tcW w:w="1019" w:type="pct"/>
            <w:tcBorders>
              <w:top w:val="single" w:sz="6" w:space="0" w:color="auto"/>
              <w:left w:val="single" w:sz="6" w:space="0" w:color="auto"/>
              <w:bottom w:val="single" w:sz="6" w:space="0" w:color="auto"/>
              <w:right w:val="single" w:sz="6" w:space="0" w:color="auto"/>
            </w:tcBorders>
            <w:vAlign w:val="center"/>
          </w:tcPr>
          <w:p w:rsidR="001A373D" w:rsidRPr="00CA3080" w:rsidRDefault="001A373D" w:rsidP="009606F5">
            <w:pPr>
              <w:spacing w:after="0" w:line="240" w:lineRule="auto"/>
              <w:jc w:val="center"/>
              <w:rPr>
                <w:rFonts w:ascii="Arial" w:hAnsi="Arial" w:cs="Arial"/>
              </w:rPr>
            </w:pPr>
            <w:r w:rsidRPr="00CA3080">
              <w:rPr>
                <w:rFonts w:ascii="Arial" w:hAnsi="Arial" w:cs="Arial"/>
              </w:rPr>
              <w:t>3442</w:t>
            </w:r>
          </w:p>
        </w:tc>
      </w:tr>
      <w:tr w:rsidR="001A373D" w:rsidRPr="00CA3080" w:rsidTr="009606F5">
        <w:trPr>
          <w:cantSplit/>
        </w:trPr>
        <w:tc>
          <w:tcPr>
            <w:tcW w:w="276" w:type="pct"/>
            <w:tcBorders>
              <w:top w:val="single" w:sz="6" w:space="0" w:color="auto"/>
              <w:left w:val="single" w:sz="6" w:space="0" w:color="auto"/>
              <w:bottom w:val="single" w:sz="6" w:space="0" w:color="auto"/>
              <w:right w:val="single" w:sz="4" w:space="0" w:color="auto"/>
            </w:tcBorders>
          </w:tcPr>
          <w:p w:rsidR="001A373D" w:rsidRPr="00CA3080" w:rsidRDefault="001A373D" w:rsidP="001A373D">
            <w:pPr>
              <w:numPr>
                <w:ilvl w:val="0"/>
                <w:numId w:val="4"/>
              </w:numPr>
              <w:overflowPunct w:val="0"/>
              <w:autoSpaceDE w:val="0"/>
              <w:autoSpaceDN w:val="0"/>
              <w:adjustRightInd w:val="0"/>
              <w:spacing w:after="0" w:line="240" w:lineRule="auto"/>
              <w:ind w:left="0" w:firstLine="0"/>
              <w:textAlignment w:val="baseline"/>
              <w:rPr>
                <w:rFonts w:ascii="Arial" w:hAnsi="Arial" w:cs="Arial"/>
              </w:rPr>
            </w:pPr>
          </w:p>
        </w:tc>
        <w:tc>
          <w:tcPr>
            <w:tcW w:w="1336" w:type="pct"/>
            <w:tcBorders>
              <w:top w:val="single" w:sz="6" w:space="0" w:color="auto"/>
              <w:left w:val="single" w:sz="4" w:space="0" w:color="auto"/>
              <w:bottom w:val="single" w:sz="6" w:space="0" w:color="auto"/>
              <w:right w:val="single" w:sz="6" w:space="0" w:color="auto"/>
            </w:tcBorders>
            <w:vAlign w:val="center"/>
          </w:tcPr>
          <w:p w:rsidR="001A373D" w:rsidRPr="00CA3080" w:rsidRDefault="001A373D" w:rsidP="009606F5">
            <w:pPr>
              <w:spacing w:after="0" w:line="240" w:lineRule="auto"/>
              <w:jc w:val="both"/>
              <w:rPr>
                <w:rFonts w:ascii="Arial" w:hAnsi="Arial" w:cs="Arial"/>
              </w:rPr>
            </w:pPr>
            <w:r w:rsidRPr="00CA3080">
              <w:rPr>
                <w:rFonts w:ascii="Arial" w:hAnsi="Arial" w:cs="Arial"/>
              </w:rPr>
              <w:t>д. Рассыльная</w:t>
            </w:r>
          </w:p>
        </w:tc>
        <w:tc>
          <w:tcPr>
            <w:tcW w:w="814" w:type="pct"/>
            <w:tcBorders>
              <w:top w:val="single" w:sz="6" w:space="0" w:color="auto"/>
              <w:left w:val="single" w:sz="6" w:space="0" w:color="auto"/>
              <w:bottom w:val="single" w:sz="6" w:space="0" w:color="auto"/>
              <w:right w:val="single" w:sz="4" w:space="0" w:color="auto"/>
            </w:tcBorders>
            <w:vAlign w:val="center"/>
          </w:tcPr>
          <w:p w:rsidR="001A373D" w:rsidRPr="00CA3080" w:rsidRDefault="001A373D" w:rsidP="009606F5">
            <w:pPr>
              <w:spacing w:after="0" w:line="240" w:lineRule="auto"/>
              <w:jc w:val="center"/>
              <w:rPr>
                <w:rFonts w:ascii="Arial" w:hAnsi="Arial" w:cs="Arial"/>
                <w:highlight w:val="yellow"/>
              </w:rPr>
            </w:pPr>
            <w:r w:rsidRPr="00CA3080">
              <w:rPr>
                <w:rFonts w:ascii="Arial" w:hAnsi="Arial" w:cs="Arial"/>
              </w:rPr>
              <w:t>1,5</w:t>
            </w:r>
          </w:p>
        </w:tc>
        <w:tc>
          <w:tcPr>
            <w:tcW w:w="963" w:type="pct"/>
            <w:tcBorders>
              <w:top w:val="single" w:sz="6" w:space="0" w:color="auto"/>
              <w:left w:val="single" w:sz="4" w:space="0" w:color="auto"/>
              <w:bottom w:val="single" w:sz="6" w:space="0" w:color="auto"/>
              <w:right w:val="single" w:sz="6" w:space="0" w:color="auto"/>
            </w:tcBorders>
            <w:vAlign w:val="center"/>
          </w:tcPr>
          <w:p w:rsidR="001A373D" w:rsidRPr="00CA3080" w:rsidRDefault="001A373D" w:rsidP="009606F5">
            <w:pPr>
              <w:spacing w:after="0" w:line="240" w:lineRule="auto"/>
              <w:jc w:val="center"/>
              <w:rPr>
                <w:rFonts w:ascii="Arial" w:hAnsi="Arial" w:cs="Arial"/>
                <w:highlight w:val="yellow"/>
              </w:rPr>
            </w:pPr>
            <w:r w:rsidRPr="00CA3080">
              <w:rPr>
                <w:rFonts w:ascii="Arial" w:hAnsi="Arial" w:cs="Arial"/>
              </w:rPr>
              <w:t>0,5</w:t>
            </w:r>
          </w:p>
        </w:tc>
        <w:tc>
          <w:tcPr>
            <w:tcW w:w="592" w:type="pct"/>
            <w:tcBorders>
              <w:top w:val="single" w:sz="6" w:space="0" w:color="auto"/>
              <w:left w:val="single" w:sz="6" w:space="0" w:color="auto"/>
              <w:bottom w:val="single" w:sz="6" w:space="0" w:color="auto"/>
              <w:right w:val="single" w:sz="6" w:space="0" w:color="auto"/>
            </w:tcBorders>
            <w:vAlign w:val="center"/>
          </w:tcPr>
          <w:p w:rsidR="001A373D" w:rsidRPr="00CA3080" w:rsidRDefault="001A373D" w:rsidP="009606F5">
            <w:pPr>
              <w:spacing w:after="0" w:line="240" w:lineRule="auto"/>
              <w:jc w:val="center"/>
              <w:rPr>
                <w:rFonts w:ascii="Arial" w:hAnsi="Arial" w:cs="Arial"/>
              </w:rPr>
            </w:pPr>
            <w:r w:rsidRPr="00CA3080">
              <w:rPr>
                <w:rFonts w:ascii="Arial" w:hAnsi="Arial" w:cs="Arial"/>
              </w:rPr>
              <w:t>300</w:t>
            </w:r>
          </w:p>
        </w:tc>
        <w:tc>
          <w:tcPr>
            <w:tcW w:w="1019" w:type="pct"/>
            <w:tcBorders>
              <w:top w:val="single" w:sz="6" w:space="0" w:color="auto"/>
              <w:left w:val="single" w:sz="6" w:space="0" w:color="auto"/>
              <w:bottom w:val="single" w:sz="6" w:space="0" w:color="auto"/>
              <w:right w:val="single" w:sz="6" w:space="0" w:color="auto"/>
            </w:tcBorders>
            <w:vAlign w:val="center"/>
          </w:tcPr>
          <w:p w:rsidR="001A373D" w:rsidRPr="00CA3080" w:rsidRDefault="001A373D" w:rsidP="009606F5">
            <w:pPr>
              <w:spacing w:after="0" w:line="240" w:lineRule="auto"/>
              <w:jc w:val="center"/>
              <w:rPr>
                <w:rFonts w:ascii="Arial" w:hAnsi="Arial" w:cs="Arial"/>
              </w:rPr>
            </w:pPr>
            <w:r w:rsidRPr="00CA3080">
              <w:rPr>
                <w:rFonts w:ascii="Arial" w:hAnsi="Arial" w:cs="Arial"/>
              </w:rPr>
              <w:t>878</w:t>
            </w:r>
          </w:p>
        </w:tc>
      </w:tr>
      <w:tr w:rsidR="001A373D" w:rsidRPr="00CA3080" w:rsidTr="009606F5">
        <w:trPr>
          <w:cantSplit/>
        </w:trPr>
        <w:tc>
          <w:tcPr>
            <w:tcW w:w="276" w:type="pct"/>
            <w:tcBorders>
              <w:top w:val="single" w:sz="6" w:space="0" w:color="auto"/>
              <w:left w:val="single" w:sz="6" w:space="0" w:color="auto"/>
              <w:bottom w:val="single" w:sz="6" w:space="0" w:color="auto"/>
              <w:right w:val="single" w:sz="4" w:space="0" w:color="auto"/>
            </w:tcBorders>
          </w:tcPr>
          <w:p w:rsidR="001A373D" w:rsidRPr="00CA3080" w:rsidRDefault="001A373D" w:rsidP="001A373D">
            <w:pPr>
              <w:numPr>
                <w:ilvl w:val="0"/>
                <w:numId w:val="4"/>
              </w:numPr>
              <w:overflowPunct w:val="0"/>
              <w:autoSpaceDE w:val="0"/>
              <w:autoSpaceDN w:val="0"/>
              <w:adjustRightInd w:val="0"/>
              <w:spacing w:after="0" w:line="240" w:lineRule="auto"/>
              <w:ind w:left="0" w:firstLine="0"/>
              <w:textAlignment w:val="baseline"/>
              <w:rPr>
                <w:rFonts w:ascii="Arial" w:hAnsi="Arial" w:cs="Arial"/>
              </w:rPr>
            </w:pPr>
          </w:p>
        </w:tc>
        <w:tc>
          <w:tcPr>
            <w:tcW w:w="1336" w:type="pct"/>
            <w:tcBorders>
              <w:top w:val="single" w:sz="6" w:space="0" w:color="auto"/>
              <w:left w:val="single" w:sz="4" w:space="0" w:color="auto"/>
              <w:bottom w:val="single" w:sz="6" w:space="0" w:color="auto"/>
              <w:right w:val="single" w:sz="6" w:space="0" w:color="auto"/>
            </w:tcBorders>
            <w:vAlign w:val="center"/>
          </w:tcPr>
          <w:p w:rsidR="001A373D" w:rsidRPr="00CA3080" w:rsidRDefault="001A373D" w:rsidP="009606F5">
            <w:pPr>
              <w:spacing w:after="0" w:line="240" w:lineRule="auto"/>
              <w:jc w:val="both"/>
              <w:rPr>
                <w:rFonts w:ascii="Arial" w:hAnsi="Arial" w:cs="Arial"/>
              </w:rPr>
            </w:pPr>
            <w:r w:rsidRPr="00CA3080">
              <w:rPr>
                <w:rFonts w:ascii="Arial" w:hAnsi="Arial" w:cs="Arial"/>
              </w:rPr>
              <w:t>х. Духовец</w:t>
            </w:r>
          </w:p>
        </w:tc>
        <w:tc>
          <w:tcPr>
            <w:tcW w:w="814" w:type="pct"/>
            <w:tcBorders>
              <w:top w:val="single" w:sz="6" w:space="0" w:color="auto"/>
              <w:left w:val="single" w:sz="6" w:space="0" w:color="auto"/>
              <w:bottom w:val="single" w:sz="6" w:space="0" w:color="auto"/>
              <w:right w:val="single" w:sz="4" w:space="0" w:color="auto"/>
            </w:tcBorders>
            <w:vAlign w:val="center"/>
          </w:tcPr>
          <w:p w:rsidR="001A373D" w:rsidRPr="00CA3080" w:rsidRDefault="001A373D" w:rsidP="009606F5">
            <w:pPr>
              <w:spacing w:after="0" w:line="240" w:lineRule="auto"/>
              <w:jc w:val="center"/>
              <w:rPr>
                <w:rFonts w:ascii="Arial" w:hAnsi="Arial" w:cs="Arial"/>
                <w:highlight w:val="yellow"/>
              </w:rPr>
            </w:pPr>
            <w:r w:rsidRPr="00CA3080">
              <w:rPr>
                <w:rFonts w:ascii="Arial" w:hAnsi="Arial" w:cs="Arial"/>
              </w:rPr>
              <w:t>0,5</w:t>
            </w:r>
          </w:p>
        </w:tc>
        <w:tc>
          <w:tcPr>
            <w:tcW w:w="963" w:type="pct"/>
            <w:tcBorders>
              <w:top w:val="single" w:sz="6" w:space="0" w:color="auto"/>
              <w:left w:val="single" w:sz="4" w:space="0" w:color="auto"/>
              <w:bottom w:val="single" w:sz="6" w:space="0" w:color="auto"/>
              <w:right w:val="single" w:sz="6" w:space="0" w:color="auto"/>
            </w:tcBorders>
            <w:vAlign w:val="center"/>
          </w:tcPr>
          <w:p w:rsidR="001A373D" w:rsidRPr="00CA3080" w:rsidRDefault="001A373D" w:rsidP="009606F5">
            <w:pPr>
              <w:spacing w:after="0" w:line="240" w:lineRule="auto"/>
              <w:jc w:val="center"/>
              <w:rPr>
                <w:rFonts w:ascii="Arial" w:hAnsi="Arial" w:cs="Arial"/>
                <w:highlight w:val="yellow"/>
              </w:rPr>
            </w:pPr>
            <w:r w:rsidRPr="00CA3080">
              <w:rPr>
                <w:rFonts w:ascii="Arial" w:hAnsi="Arial" w:cs="Arial"/>
              </w:rPr>
              <w:t>2,0</w:t>
            </w:r>
          </w:p>
        </w:tc>
        <w:tc>
          <w:tcPr>
            <w:tcW w:w="592" w:type="pct"/>
            <w:tcBorders>
              <w:top w:val="single" w:sz="6" w:space="0" w:color="auto"/>
              <w:left w:val="single" w:sz="6" w:space="0" w:color="auto"/>
              <w:bottom w:val="single" w:sz="6" w:space="0" w:color="auto"/>
              <w:right w:val="single" w:sz="6" w:space="0" w:color="auto"/>
            </w:tcBorders>
            <w:vAlign w:val="center"/>
          </w:tcPr>
          <w:p w:rsidR="001A373D" w:rsidRPr="00CA3080" w:rsidRDefault="001A373D" w:rsidP="009606F5">
            <w:pPr>
              <w:spacing w:after="0" w:line="240" w:lineRule="auto"/>
              <w:jc w:val="center"/>
              <w:rPr>
                <w:rFonts w:ascii="Arial" w:hAnsi="Arial" w:cs="Arial"/>
              </w:rPr>
            </w:pPr>
            <w:r w:rsidRPr="00CA3080">
              <w:rPr>
                <w:rFonts w:ascii="Arial" w:hAnsi="Arial" w:cs="Arial"/>
              </w:rPr>
              <w:t>78</w:t>
            </w:r>
          </w:p>
        </w:tc>
        <w:tc>
          <w:tcPr>
            <w:tcW w:w="1019" w:type="pct"/>
            <w:tcBorders>
              <w:top w:val="single" w:sz="6" w:space="0" w:color="auto"/>
              <w:left w:val="single" w:sz="6" w:space="0" w:color="auto"/>
              <w:bottom w:val="single" w:sz="6" w:space="0" w:color="auto"/>
              <w:right w:val="single" w:sz="6" w:space="0" w:color="auto"/>
            </w:tcBorders>
            <w:vAlign w:val="center"/>
          </w:tcPr>
          <w:p w:rsidR="001A373D" w:rsidRPr="00CA3080" w:rsidRDefault="001A373D" w:rsidP="009606F5">
            <w:pPr>
              <w:spacing w:after="0" w:line="240" w:lineRule="auto"/>
              <w:jc w:val="center"/>
              <w:rPr>
                <w:rFonts w:ascii="Arial" w:hAnsi="Arial" w:cs="Arial"/>
              </w:rPr>
            </w:pPr>
            <w:r w:rsidRPr="00CA3080">
              <w:rPr>
                <w:rFonts w:ascii="Arial" w:hAnsi="Arial" w:cs="Arial"/>
              </w:rPr>
              <w:t>186</w:t>
            </w:r>
          </w:p>
        </w:tc>
      </w:tr>
      <w:tr w:rsidR="001A373D" w:rsidRPr="00CA3080" w:rsidTr="009606F5">
        <w:trPr>
          <w:cantSplit/>
        </w:trPr>
        <w:tc>
          <w:tcPr>
            <w:tcW w:w="1612" w:type="pct"/>
            <w:gridSpan w:val="2"/>
            <w:tcBorders>
              <w:top w:val="single" w:sz="6" w:space="0" w:color="auto"/>
              <w:left w:val="single" w:sz="6" w:space="0" w:color="auto"/>
              <w:bottom w:val="single" w:sz="6" w:space="0" w:color="auto"/>
              <w:right w:val="single" w:sz="6" w:space="0" w:color="auto"/>
            </w:tcBorders>
          </w:tcPr>
          <w:p w:rsidR="001A373D" w:rsidRPr="00CA3080" w:rsidRDefault="001A373D" w:rsidP="009606F5">
            <w:pPr>
              <w:spacing w:after="0" w:line="240" w:lineRule="auto"/>
              <w:rPr>
                <w:rFonts w:ascii="Arial" w:hAnsi="Arial" w:cs="Arial"/>
                <w:b/>
              </w:rPr>
            </w:pPr>
            <w:r w:rsidRPr="00CA3080">
              <w:rPr>
                <w:rFonts w:ascii="Arial" w:hAnsi="Arial" w:cs="Arial"/>
                <w:b/>
              </w:rPr>
              <w:t>Итого:</w:t>
            </w:r>
          </w:p>
        </w:tc>
        <w:tc>
          <w:tcPr>
            <w:tcW w:w="814" w:type="pct"/>
            <w:tcBorders>
              <w:top w:val="single" w:sz="6" w:space="0" w:color="auto"/>
              <w:left w:val="single" w:sz="6" w:space="0" w:color="auto"/>
              <w:bottom w:val="single" w:sz="6" w:space="0" w:color="auto"/>
              <w:right w:val="single" w:sz="4" w:space="0" w:color="auto"/>
            </w:tcBorders>
          </w:tcPr>
          <w:p w:rsidR="001A373D" w:rsidRPr="00CA3080" w:rsidRDefault="001A373D" w:rsidP="009606F5">
            <w:pPr>
              <w:spacing w:after="0" w:line="240" w:lineRule="auto"/>
              <w:jc w:val="center"/>
              <w:rPr>
                <w:rFonts w:ascii="Arial" w:hAnsi="Arial" w:cs="Arial"/>
                <w:b/>
                <w:highlight w:val="yellow"/>
              </w:rPr>
            </w:pPr>
          </w:p>
        </w:tc>
        <w:tc>
          <w:tcPr>
            <w:tcW w:w="963" w:type="pct"/>
            <w:tcBorders>
              <w:top w:val="single" w:sz="6" w:space="0" w:color="auto"/>
              <w:left w:val="single" w:sz="4" w:space="0" w:color="auto"/>
              <w:bottom w:val="single" w:sz="6" w:space="0" w:color="auto"/>
              <w:right w:val="single" w:sz="6" w:space="0" w:color="auto"/>
            </w:tcBorders>
          </w:tcPr>
          <w:p w:rsidR="001A373D" w:rsidRPr="00CA3080" w:rsidRDefault="001A373D" w:rsidP="009606F5">
            <w:pPr>
              <w:spacing w:after="0" w:line="240" w:lineRule="auto"/>
              <w:jc w:val="center"/>
              <w:rPr>
                <w:rFonts w:ascii="Arial" w:hAnsi="Arial" w:cs="Arial"/>
                <w:b/>
                <w:highlight w:val="yellow"/>
              </w:rPr>
            </w:pPr>
          </w:p>
        </w:tc>
        <w:tc>
          <w:tcPr>
            <w:tcW w:w="592" w:type="pct"/>
            <w:tcBorders>
              <w:top w:val="single" w:sz="6" w:space="0" w:color="auto"/>
              <w:left w:val="single" w:sz="6" w:space="0" w:color="auto"/>
              <w:bottom w:val="single" w:sz="6" w:space="0" w:color="auto"/>
              <w:right w:val="single" w:sz="6" w:space="0" w:color="auto"/>
            </w:tcBorders>
          </w:tcPr>
          <w:p w:rsidR="001A373D" w:rsidRPr="00CA3080" w:rsidRDefault="001A373D" w:rsidP="009606F5">
            <w:pPr>
              <w:spacing w:after="0" w:line="240" w:lineRule="auto"/>
              <w:jc w:val="center"/>
              <w:rPr>
                <w:rFonts w:ascii="Arial" w:hAnsi="Arial" w:cs="Arial"/>
                <w:b/>
              </w:rPr>
            </w:pPr>
            <w:r w:rsidRPr="00CA3080">
              <w:rPr>
                <w:rFonts w:ascii="Arial" w:hAnsi="Arial" w:cs="Arial"/>
                <w:b/>
              </w:rPr>
              <w:t>1532</w:t>
            </w:r>
          </w:p>
        </w:tc>
        <w:tc>
          <w:tcPr>
            <w:tcW w:w="1019" w:type="pct"/>
            <w:tcBorders>
              <w:top w:val="single" w:sz="6" w:space="0" w:color="auto"/>
              <w:left w:val="single" w:sz="6" w:space="0" w:color="auto"/>
              <w:bottom w:val="single" w:sz="6" w:space="0" w:color="auto"/>
              <w:right w:val="single" w:sz="6" w:space="0" w:color="auto"/>
            </w:tcBorders>
          </w:tcPr>
          <w:p w:rsidR="001A373D" w:rsidRPr="00CA3080" w:rsidRDefault="001A373D" w:rsidP="009606F5">
            <w:pPr>
              <w:spacing w:after="0" w:line="240" w:lineRule="auto"/>
              <w:jc w:val="center"/>
              <w:rPr>
                <w:rFonts w:ascii="Arial" w:hAnsi="Arial" w:cs="Arial"/>
                <w:b/>
              </w:rPr>
            </w:pPr>
            <w:r w:rsidRPr="00CA3080">
              <w:rPr>
                <w:rFonts w:ascii="Arial" w:hAnsi="Arial" w:cs="Arial"/>
                <w:b/>
              </w:rPr>
              <w:t>4692</w:t>
            </w:r>
          </w:p>
        </w:tc>
      </w:tr>
    </w:tbl>
    <w:p w:rsidR="001A373D" w:rsidRPr="00CA3080" w:rsidRDefault="001A373D" w:rsidP="001A373D">
      <w:pPr>
        <w:spacing w:after="0" w:line="360" w:lineRule="auto"/>
        <w:ind w:firstLine="709"/>
        <w:jc w:val="both"/>
        <w:rPr>
          <w:rFonts w:ascii="Arial" w:hAnsi="Arial" w:cs="Arial"/>
          <w:kern w:val="0"/>
          <w:lang w:eastAsia="ru-RU"/>
        </w:rPr>
      </w:pPr>
      <w:r w:rsidRPr="00CA3080">
        <w:rPr>
          <w:rFonts w:ascii="Arial" w:hAnsi="Arial" w:cs="Arial"/>
        </w:rPr>
        <w:t xml:space="preserve">С точки зрения внешних транспортных связей муниципальное образование имеет хорошее расположение. </w:t>
      </w:r>
      <w:r w:rsidRPr="00CA3080">
        <w:rPr>
          <w:rFonts w:ascii="Arial" w:hAnsi="Arial" w:cs="Arial"/>
          <w:kern w:val="0"/>
          <w:lang w:eastAsia="ru-RU"/>
        </w:rPr>
        <w:t>Муниципальное образование газифицировано на 100 %. Основным видом деятельности населения является сельское хозяйство, а также, ввиду близости сельсовета к областному центру, промышленное производство различной направленности.</w:t>
      </w:r>
    </w:p>
    <w:p w:rsidR="001A373D" w:rsidRPr="00CA3080" w:rsidRDefault="001A373D" w:rsidP="00D73677">
      <w:pPr>
        <w:pStyle w:val="2"/>
        <w:keepNext w:val="0"/>
        <w:numPr>
          <w:ilvl w:val="2"/>
          <w:numId w:val="8"/>
        </w:numPr>
        <w:spacing w:before="0" w:after="0" w:line="360" w:lineRule="auto"/>
        <w:ind w:left="0" w:firstLine="709"/>
        <w:jc w:val="both"/>
        <w:rPr>
          <w:i w:val="0"/>
          <w:sz w:val="24"/>
          <w:szCs w:val="24"/>
        </w:rPr>
      </w:pPr>
      <w:bookmarkStart w:id="71" w:name="_Toc263086798"/>
      <w:bookmarkStart w:id="72" w:name="_Toc336507647"/>
      <w:r w:rsidRPr="00CA3080">
        <w:rPr>
          <w:i w:val="0"/>
          <w:sz w:val="24"/>
          <w:szCs w:val="24"/>
        </w:rPr>
        <w:t>Административное устройство муниципального образования. Границы муниципального образования</w:t>
      </w:r>
      <w:bookmarkEnd w:id="71"/>
      <w:bookmarkEnd w:id="72"/>
      <w:r w:rsidRPr="00CA3080">
        <w:rPr>
          <w:i w:val="0"/>
          <w:sz w:val="24"/>
          <w:szCs w:val="24"/>
        </w:rPr>
        <w:t>.</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kern w:val="0"/>
          <w:lang w:eastAsia="ru-RU"/>
        </w:rPr>
        <w:t>Статус, состав и границы Ворошневского сельсовета установлены Уставом муниципального образования, принятым собранием депутатов Ворошневского сельсовета. Административным центром сельсовета является д. Ворошнево. В состав муниципального образования входит 3 населенных пункта. Общая площадь земель в границах Ворошневского сельсовета составляет 4830,0 га (2,9% территории Курского района). Социально-экономическая активность</w:t>
      </w:r>
      <w:r w:rsidRPr="00CA3080">
        <w:rPr>
          <w:rFonts w:ascii="Arial" w:hAnsi="Arial" w:cs="Arial"/>
        </w:rPr>
        <w:t xml:space="preserve"> сосредоточена в административном центре сельсовета.</w:t>
      </w:r>
    </w:p>
    <w:p w:rsidR="001A373D" w:rsidRPr="00CA3080" w:rsidRDefault="001A373D" w:rsidP="001A373D">
      <w:pPr>
        <w:pStyle w:val="af6"/>
        <w:spacing w:before="0" w:beforeAutospacing="0" w:after="0" w:afterAutospacing="0" w:line="360" w:lineRule="auto"/>
        <w:jc w:val="center"/>
        <w:rPr>
          <w:rFonts w:ascii="Arial" w:hAnsi="Arial" w:cs="Arial"/>
          <w:b/>
          <w:bCs/>
          <w:kern w:val="2"/>
          <w:lang w:eastAsia="en-US"/>
        </w:rPr>
      </w:pPr>
      <w:r w:rsidRPr="00CA3080">
        <w:rPr>
          <w:rFonts w:ascii="Arial" w:hAnsi="Arial" w:cs="Arial"/>
          <w:b/>
          <w:bCs/>
          <w:kern w:val="2"/>
          <w:lang w:eastAsia="en-US"/>
        </w:rPr>
        <w:t>Границы муниципального образования.</w:t>
      </w:r>
    </w:p>
    <w:p w:rsidR="001A373D" w:rsidRPr="00CA3080" w:rsidRDefault="001A373D" w:rsidP="001A373D">
      <w:pPr>
        <w:pStyle w:val="af9"/>
        <w:spacing w:after="0" w:line="360" w:lineRule="auto"/>
        <w:ind w:left="360" w:right="235"/>
        <w:jc w:val="center"/>
        <w:rPr>
          <w:rFonts w:ascii="Arial" w:hAnsi="Arial" w:cs="Arial"/>
          <w:color w:val="auto"/>
          <w:kern w:val="0"/>
          <w:sz w:val="24"/>
          <w:szCs w:val="24"/>
          <w:lang w:eastAsia="ru-RU"/>
        </w:rPr>
      </w:pPr>
      <w:r w:rsidRPr="00CA3080">
        <w:rPr>
          <w:rFonts w:ascii="Arial" w:hAnsi="Arial" w:cs="Arial"/>
          <w:noProof/>
          <w:color w:val="auto"/>
          <w:kern w:val="0"/>
          <w:sz w:val="24"/>
          <w:szCs w:val="24"/>
          <w:lang w:eastAsia="ru-RU"/>
        </w:rPr>
        <w:lastRenderedPageBreak/>
        <w:drawing>
          <wp:inline distT="0" distB="0" distL="0" distR="0">
            <wp:extent cx="3495675" cy="5695950"/>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srcRect r="935" b="2486"/>
                    <a:stretch>
                      <a:fillRect/>
                    </a:stretch>
                  </pic:blipFill>
                  <pic:spPr bwMode="auto">
                    <a:xfrm>
                      <a:off x="0" y="0"/>
                      <a:ext cx="3495675" cy="5695950"/>
                    </a:xfrm>
                    <a:prstGeom prst="rect">
                      <a:avLst/>
                    </a:prstGeom>
                    <a:noFill/>
                    <a:ln w="9525">
                      <a:noFill/>
                      <a:miter lim="800000"/>
                      <a:headEnd/>
                      <a:tailEnd/>
                    </a:ln>
                  </pic:spPr>
                </pic:pic>
              </a:graphicData>
            </a:graphic>
          </wp:inline>
        </w:drawing>
      </w:r>
    </w:p>
    <w:p w:rsidR="001A373D" w:rsidRPr="00CA3080" w:rsidRDefault="001A373D" w:rsidP="001A373D">
      <w:pPr>
        <w:pStyle w:val="af9"/>
        <w:spacing w:after="0" w:line="360" w:lineRule="auto"/>
        <w:ind w:left="360" w:right="235"/>
        <w:jc w:val="center"/>
        <w:rPr>
          <w:rFonts w:ascii="Arial" w:hAnsi="Arial" w:cs="Arial"/>
          <w:color w:val="auto"/>
          <w:kern w:val="0"/>
          <w:sz w:val="24"/>
          <w:szCs w:val="24"/>
          <w:lang w:eastAsia="ru-RU"/>
        </w:rPr>
      </w:pPr>
      <w:r w:rsidRPr="00CA3080">
        <w:rPr>
          <w:rFonts w:ascii="Arial" w:hAnsi="Arial" w:cs="Arial"/>
          <w:color w:val="auto"/>
          <w:kern w:val="0"/>
          <w:sz w:val="24"/>
          <w:szCs w:val="24"/>
          <w:lang w:eastAsia="ru-RU"/>
        </w:rPr>
        <w:t xml:space="preserve">Рис. </w:t>
      </w:r>
      <w:r w:rsidRPr="00CA3080">
        <w:rPr>
          <w:rFonts w:ascii="Arial" w:hAnsi="Arial" w:cs="Arial"/>
          <w:color w:val="auto"/>
          <w:sz w:val="24"/>
          <w:szCs w:val="24"/>
        </w:rPr>
        <w:t>Существующие границы Ворошневского сельсовета.</w:t>
      </w:r>
    </w:p>
    <w:p w:rsidR="001A373D" w:rsidRPr="00CA3080" w:rsidRDefault="001A373D" w:rsidP="001A373D">
      <w:pPr>
        <w:spacing w:after="0" w:line="360" w:lineRule="auto"/>
        <w:jc w:val="center"/>
        <w:rPr>
          <w:rFonts w:ascii="Arial" w:hAnsi="Arial" w:cs="Arial"/>
          <w:b/>
          <w:bCs/>
        </w:rPr>
      </w:pPr>
      <w:bookmarkStart w:id="73" w:name="_Toc319411834"/>
      <w:bookmarkStart w:id="74" w:name="_Toc268263625"/>
      <w:bookmarkEnd w:id="66"/>
      <w:bookmarkEnd w:id="67"/>
      <w:bookmarkEnd w:id="68"/>
      <w:bookmarkEnd w:id="69"/>
      <w:bookmarkEnd w:id="70"/>
      <w:r w:rsidRPr="00CA3080">
        <w:rPr>
          <w:rFonts w:ascii="Arial" w:hAnsi="Arial" w:cs="Arial"/>
          <w:b/>
          <w:bCs/>
        </w:rPr>
        <w:t>Описание границ муниципального образования</w:t>
      </w:r>
      <w:bookmarkEnd w:id="73"/>
      <w:r w:rsidRPr="00CA3080">
        <w:rPr>
          <w:rFonts w:ascii="Arial" w:hAnsi="Arial" w:cs="Arial"/>
          <w:b/>
          <w:bCs/>
        </w:rPr>
        <w:t>.</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Муниципальное образование (МО) «Ворошневский сельсовет» с севера граничит с МО «Моковский сельсовет», с востока с г. Курском, с юга с МО «Новопоселеновский сельсовет», с запада с Октябрьским районом.</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От точки А до точки Б МО «Ворошневский сельсовет» граничит с МО «Моковский сельсовет», граница идёт в восточном направлении по реке Сейм до точки Б.</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От точки Б до точки В МО «Ворошневский сельсовет» граничит с г. Курском.</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xml:space="preserve">От точки В до точки Г МО «Ворошневский сельсовет» граничит с МО «Новопоселеновский сельсовет». Граница идёт на юг вдоль полосы отвода автомагистрали до днища балки, затем поворачивает на юго-запад и идёт по </w:t>
      </w:r>
      <w:r w:rsidRPr="00CA3080">
        <w:rPr>
          <w:rFonts w:ascii="Arial" w:hAnsi="Arial" w:cs="Arial"/>
        </w:rPr>
        <w:lastRenderedPageBreak/>
        <w:t>днищу балки до грунтовой дороги, поворачивает на северо-запад, потом идёт по краю балки до конца её, далее поворачивает на юго-запад и идёт по пахотным землям до лесополосы, затем поворачивает на запад и идёт вдоль лесополосы до точки Г.</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От точки Г до точки А МО «Ворошневский сельсовет» граничит с Октябрьским районом.</w:t>
      </w:r>
    </w:p>
    <w:p w:rsidR="001A373D" w:rsidRPr="00CA3080" w:rsidRDefault="001A373D" w:rsidP="00D73677">
      <w:pPr>
        <w:pStyle w:val="2"/>
        <w:keepNext w:val="0"/>
        <w:numPr>
          <w:ilvl w:val="1"/>
          <w:numId w:val="32"/>
        </w:numPr>
        <w:spacing w:before="0" w:after="0" w:line="360" w:lineRule="auto"/>
        <w:ind w:left="0" w:firstLine="709"/>
        <w:jc w:val="both"/>
        <w:rPr>
          <w:i w:val="0"/>
          <w:sz w:val="24"/>
          <w:szCs w:val="24"/>
        </w:rPr>
      </w:pPr>
      <w:bookmarkStart w:id="75" w:name="_Toc336507648"/>
      <w:r w:rsidRPr="00CA3080">
        <w:rPr>
          <w:i w:val="0"/>
          <w:sz w:val="24"/>
          <w:szCs w:val="24"/>
        </w:rPr>
        <w:t>Природные условия и ресурсы</w:t>
      </w:r>
      <w:bookmarkEnd w:id="74"/>
      <w:bookmarkEnd w:id="75"/>
      <w:r w:rsidRPr="00CA3080">
        <w:rPr>
          <w:i w:val="0"/>
          <w:sz w:val="24"/>
          <w:szCs w:val="24"/>
        </w:rPr>
        <w:t>.</w:t>
      </w:r>
    </w:p>
    <w:p w:rsidR="001A373D" w:rsidRPr="00CA3080" w:rsidRDefault="001A373D" w:rsidP="001A373D">
      <w:pPr>
        <w:spacing w:after="0" w:line="360" w:lineRule="auto"/>
        <w:ind w:firstLine="709"/>
        <w:jc w:val="both"/>
        <w:rPr>
          <w:rFonts w:ascii="Arial" w:hAnsi="Arial" w:cs="Arial"/>
          <w:b/>
        </w:rPr>
      </w:pPr>
      <w:bookmarkStart w:id="76" w:name="_Toc247965260"/>
      <w:bookmarkStart w:id="77" w:name="_Toc268263626"/>
      <w:r w:rsidRPr="00CA3080">
        <w:rPr>
          <w:rFonts w:ascii="Arial" w:hAnsi="Arial" w:cs="Arial"/>
          <w:b/>
        </w:rPr>
        <w:t>Климатическая характеристика</w:t>
      </w:r>
      <w:bookmarkEnd w:id="76"/>
      <w:bookmarkEnd w:id="77"/>
      <w:r w:rsidRPr="00CA3080">
        <w:rPr>
          <w:rFonts w:ascii="Arial" w:hAnsi="Arial" w:cs="Arial"/>
          <w:b/>
        </w:rPr>
        <w:t>.</w:t>
      </w:r>
    </w:p>
    <w:p w:rsidR="001A373D" w:rsidRPr="00CA3080" w:rsidRDefault="001A373D" w:rsidP="001A373D">
      <w:pPr>
        <w:spacing w:after="0" w:line="360" w:lineRule="auto"/>
        <w:ind w:firstLine="709"/>
        <w:jc w:val="both"/>
        <w:rPr>
          <w:rFonts w:ascii="Arial" w:hAnsi="Arial" w:cs="Arial"/>
          <w:color w:val="000000"/>
        </w:rPr>
      </w:pPr>
      <w:bookmarkStart w:id="78" w:name="_Toc251150497"/>
      <w:bookmarkStart w:id="79" w:name="_Toc268263634"/>
      <w:r w:rsidRPr="00CA3080">
        <w:rPr>
          <w:rFonts w:ascii="Arial" w:hAnsi="Arial" w:cs="Arial"/>
          <w:color w:val="000000"/>
        </w:rPr>
        <w:t xml:space="preserve">Климат сельсовета так же как Курского района и всей Курской области, умеренно-континентальный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 </w:t>
      </w:r>
    </w:p>
    <w:p w:rsidR="001A373D" w:rsidRPr="00CA3080" w:rsidRDefault="001A373D" w:rsidP="001A373D">
      <w:pPr>
        <w:spacing w:after="0" w:line="360" w:lineRule="auto"/>
        <w:ind w:firstLine="709"/>
        <w:jc w:val="both"/>
        <w:rPr>
          <w:rFonts w:ascii="Arial" w:hAnsi="Arial" w:cs="Arial"/>
          <w:color w:val="000000"/>
        </w:rPr>
      </w:pPr>
      <w:r w:rsidRPr="00CA3080">
        <w:rPr>
          <w:rFonts w:ascii="Arial" w:hAnsi="Arial" w:cs="Arial"/>
          <w:color w:val="000000"/>
        </w:rPr>
        <w:t>Основные климатические характеристики и их изменение определяются влиянием общих и местных факторов: солнечной радиации, циркуляции атмосферы и подстилающей поверхности. Рассматриваемая территория находится под воздействием воздушных масс Атлантики, Арктического бассейна, а также масс, сформировавшихся над территорией Европы. В конце лета –  начале осени, нередко во второй половине зимы и весной, преобладает западный тип атмосферной циркуляции, сопровождающийся активной циклонической деятельностью, значительными осадками, положительными аномалиями температуры воздуха зимой и отрицательными летом.</w:t>
      </w:r>
    </w:p>
    <w:p w:rsidR="001A373D" w:rsidRPr="00CA3080" w:rsidRDefault="001A373D" w:rsidP="001A373D">
      <w:pPr>
        <w:widowControl w:val="0"/>
        <w:spacing w:after="0" w:line="360" w:lineRule="auto"/>
        <w:ind w:firstLine="709"/>
        <w:jc w:val="both"/>
        <w:rPr>
          <w:rFonts w:ascii="Arial" w:hAnsi="Arial" w:cs="Arial"/>
          <w:bCs/>
          <w:lang w:bidi="en-US"/>
        </w:rPr>
      </w:pPr>
      <w:bookmarkStart w:id="80" w:name="_Toc268263627"/>
      <w:r w:rsidRPr="00CA3080">
        <w:rPr>
          <w:rFonts w:ascii="Arial" w:hAnsi="Arial" w:cs="Arial"/>
          <w:bCs/>
          <w:lang w:bidi="en-US"/>
        </w:rPr>
        <w:t xml:space="preserve">Зима (декабрь - февраль) умеренно-холодная, с преобладанием облачной погоды. Характерны устойчивые морозы в пределах от -5 до -12°С. В январе и феврале морозы в отдельные периоды достигают -25, -30°С. Ежемесячно от 3 до 6 раз бывают кратковременные оттепели, нередко сопровождаемые гололедом. Осадки выпадают в виде снега (от 12 до 16 снегопадов ежемесячно). Устойчивый снежный покров образуется в конце ноября, мощность его к концу зимы достигает 0,2 - </w:t>
      </w:r>
      <w:smartTag w:uri="urn:schemas-microsoft-com:office:smarttags" w:element="metricconverter">
        <w:smartTagPr>
          <w:attr w:name="ProductID" w:val="0,6 м"/>
        </w:smartTagPr>
        <w:r w:rsidRPr="00CA3080">
          <w:rPr>
            <w:rFonts w:ascii="Arial" w:hAnsi="Arial" w:cs="Arial"/>
            <w:bCs/>
            <w:lang w:bidi="en-US"/>
          </w:rPr>
          <w:t>0,6 м</w:t>
        </w:r>
      </w:smartTag>
      <w:r w:rsidRPr="00CA3080">
        <w:rPr>
          <w:rFonts w:ascii="Arial" w:hAnsi="Arial" w:cs="Arial"/>
          <w:bCs/>
          <w:lang w:bidi="en-US"/>
        </w:rPr>
        <w:t xml:space="preserve">. Метели бывают от 2 до 7 раз в месяц. Дней с туманом 6 - 10 в месяц. Грунты к концу зимы промерзают на глубину 0,6 - </w:t>
      </w:r>
      <w:smartTag w:uri="urn:schemas-microsoft-com:office:smarttags" w:element="metricconverter">
        <w:smartTagPr>
          <w:attr w:name="ProductID" w:val="0,8 м"/>
        </w:smartTagPr>
        <w:r w:rsidRPr="00CA3080">
          <w:rPr>
            <w:rFonts w:ascii="Arial" w:hAnsi="Arial" w:cs="Arial"/>
            <w:bCs/>
            <w:lang w:bidi="en-US"/>
          </w:rPr>
          <w:t>0,8 м</w:t>
        </w:r>
      </w:smartTag>
      <w:r w:rsidRPr="00CA3080">
        <w:rPr>
          <w:rFonts w:ascii="Arial" w:hAnsi="Arial" w:cs="Arial"/>
          <w:bCs/>
          <w:lang w:bidi="en-US"/>
        </w:rPr>
        <w:t>.</w:t>
      </w:r>
    </w:p>
    <w:p w:rsidR="001A373D" w:rsidRPr="00CA3080" w:rsidRDefault="001A373D" w:rsidP="001A373D">
      <w:pPr>
        <w:spacing w:after="0" w:line="360" w:lineRule="auto"/>
        <w:ind w:firstLine="709"/>
        <w:jc w:val="both"/>
        <w:rPr>
          <w:rFonts w:ascii="Arial" w:hAnsi="Arial" w:cs="Arial"/>
          <w:bCs/>
          <w:lang w:bidi="en-US"/>
        </w:rPr>
      </w:pPr>
      <w:r w:rsidRPr="00CA3080">
        <w:rPr>
          <w:rFonts w:ascii="Arial" w:hAnsi="Arial" w:cs="Arial"/>
          <w:bCs/>
          <w:lang w:bidi="en-US"/>
        </w:rPr>
        <w:t>Весна (март - май) прохладная, с неустойчивой погодой. Характерны периодические похолодания, во время которых температура воздуха ночью, даже в мае, иногда опускается до 0°С и ниже. Осадки выпадают преимущественно в виде дождей. В первой половине апреля еще возможны снегопады. Снежный покров обычно сходит к середине апреля.</w:t>
      </w:r>
    </w:p>
    <w:p w:rsidR="001A373D" w:rsidRPr="00CA3080" w:rsidRDefault="001A373D" w:rsidP="001A373D">
      <w:pPr>
        <w:spacing w:after="0" w:line="360" w:lineRule="auto"/>
        <w:ind w:firstLine="709"/>
        <w:jc w:val="both"/>
        <w:rPr>
          <w:rFonts w:ascii="Arial" w:hAnsi="Arial" w:cs="Arial"/>
          <w:bCs/>
          <w:lang w:bidi="en-US"/>
        </w:rPr>
      </w:pPr>
      <w:r w:rsidRPr="00CA3080">
        <w:rPr>
          <w:rFonts w:ascii="Arial" w:hAnsi="Arial" w:cs="Arial"/>
          <w:bCs/>
          <w:lang w:bidi="en-US"/>
        </w:rPr>
        <w:lastRenderedPageBreak/>
        <w:t>Лето (май - август) умеренно-теплое около половины дней за сезон - ясные и малооблачные. Температура воздуха днем 16 - 20°С (в июле иногда повышается до 28 - 30°), ночью 10 - 15°С. Летом выпадает наибольшее в году количество осадков (дней с дождем 13 - 15 ежемесячно). Характерны кратковременные ливни, иногда с грозами, но бывают также и затяжные моросящие дожди, особенно во второй половине лета.</w:t>
      </w:r>
    </w:p>
    <w:p w:rsidR="001A373D" w:rsidRPr="00CA3080" w:rsidRDefault="001A373D" w:rsidP="001A373D">
      <w:pPr>
        <w:spacing w:after="0" w:line="360" w:lineRule="auto"/>
        <w:ind w:firstLine="709"/>
        <w:jc w:val="both"/>
        <w:rPr>
          <w:rFonts w:ascii="Arial" w:hAnsi="Arial" w:cs="Arial"/>
          <w:bCs/>
          <w:lang w:bidi="en-US"/>
        </w:rPr>
      </w:pPr>
      <w:r w:rsidRPr="00CA3080">
        <w:rPr>
          <w:rFonts w:ascii="Arial" w:hAnsi="Arial" w:cs="Arial"/>
          <w:bCs/>
          <w:lang w:bidi="en-US"/>
        </w:rPr>
        <w:t>Осень (сентябрь-ноябрь) до конца сентября сравнительно теплая, с преобладанием малооблачной погоды. В октябре погода становится прохладной, пасмурной; по ночам в это время бывают регулярные заморозки. В ноябре наступает резкое похолодание. Осадки в сентябре и октябре выпадают главным образом в виде затяжных моросящих дождей; в ноябре - дожди чередуются со снегопадами. Дней с туманом 4 - 8 ежемесячно.</w:t>
      </w:r>
    </w:p>
    <w:p w:rsidR="001A373D" w:rsidRPr="00CA3080" w:rsidRDefault="001A373D" w:rsidP="001A373D">
      <w:pPr>
        <w:spacing w:after="0" w:line="360" w:lineRule="auto"/>
        <w:ind w:firstLine="709"/>
        <w:jc w:val="both"/>
        <w:rPr>
          <w:rFonts w:ascii="Arial" w:hAnsi="Arial" w:cs="Arial"/>
          <w:bCs/>
          <w:lang w:bidi="en-US"/>
        </w:rPr>
      </w:pPr>
      <w:r w:rsidRPr="00CA3080">
        <w:rPr>
          <w:rFonts w:ascii="Arial" w:hAnsi="Arial" w:cs="Arial"/>
          <w:bCs/>
          <w:lang w:bidi="en-US"/>
        </w:rPr>
        <w:t>В таблице ниже представлены климатические характеристики температурного режима.</w:t>
      </w:r>
    </w:p>
    <w:p w:rsidR="001A373D" w:rsidRPr="00CA3080" w:rsidRDefault="001A373D" w:rsidP="001A373D">
      <w:pPr>
        <w:pStyle w:val="af9"/>
        <w:spacing w:after="0" w:line="360" w:lineRule="auto"/>
        <w:rPr>
          <w:rFonts w:ascii="Arial" w:hAnsi="Arial" w:cs="Arial"/>
          <w:color w:val="000000"/>
          <w:sz w:val="24"/>
          <w:szCs w:val="24"/>
        </w:rPr>
      </w:pPr>
      <w:r w:rsidRPr="00CA3080">
        <w:rPr>
          <w:rFonts w:ascii="Arial" w:hAnsi="Arial" w:cs="Arial"/>
          <w:color w:val="000000"/>
          <w:sz w:val="24"/>
          <w:szCs w:val="24"/>
        </w:rPr>
        <w:t>Таблица. Климатические характеристики.</w:t>
      </w:r>
    </w:p>
    <w:tbl>
      <w:tblPr>
        <w:tblW w:w="5000" w:type="pct"/>
        <w:tblCellMar>
          <w:left w:w="40" w:type="dxa"/>
          <w:right w:w="40" w:type="dxa"/>
        </w:tblCellMar>
        <w:tblLook w:val="0000"/>
      </w:tblPr>
      <w:tblGrid>
        <w:gridCol w:w="7327"/>
        <w:gridCol w:w="1882"/>
      </w:tblGrid>
      <w:tr w:rsidR="001A373D" w:rsidRPr="00CA3080" w:rsidTr="009606F5">
        <w:trPr>
          <w:trHeight w:val="95"/>
          <w:tblHeader/>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1A373D" w:rsidRPr="00CA3080" w:rsidRDefault="001A373D" w:rsidP="009606F5">
            <w:pPr>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Параметры</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1A373D" w:rsidRPr="00CA3080" w:rsidRDefault="001A373D" w:rsidP="009606F5">
            <w:pPr>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Показатели</w:t>
            </w:r>
          </w:p>
        </w:tc>
      </w:tr>
      <w:tr w:rsidR="001A373D" w:rsidRPr="00CA3080" w:rsidTr="009606F5">
        <w:trPr>
          <w:trHeight w:val="151"/>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 xml:space="preserve">Абсолютная минимальная температура, </w:t>
            </w:r>
            <w:r w:rsidRPr="00CA3080">
              <w:rPr>
                <w:rFonts w:ascii="Arial" w:hAnsi="Arial" w:cs="Arial"/>
                <w:color w:val="000000"/>
                <w:kern w:val="0"/>
                <w:vertAlign w:val="superscript"/>
                <w:lang w:eastAsia="ru-RU"/>
              </w:rPr>
              <w:t>0</w:t>
            </w:r>
            <w:r w:rsidRPr="00CA3080">
              <w:rPr>
                <w:rFonts w:ascii="Arial" w:hAnsi="Arial" w:cs="Arial"/>
                <w:color w:val="000000"/>
                <w:kern w:val="0"/>
                <w:lang w:eastAsia="ru-RU"/>
              </w:rPr>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- 37</w:t>
            </w:r>
          </w:p>
        </w:tc>
      </w:tr>
      <w:tr w:rsidR="001A373D" w:rsidRPr="00CA3080" w:rsidTr="009606F5">
        <w:trPr>
          <w:trHeight w:val="159"/>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 xml:space="preserve">Абсолютная максимальная температура, </w:t>
            </w:r>
            <w:r w:rsidRPr="00CA3080">
              <w:rPr>
                <w:rFonts w:ascii="Arial" w:hAnsi="Arial" w:cs="Arial"/>
                <w:color w:val="000000"/>
                <w:kern w:val="0"/>
                <w:vertAlign w:val="superscript"/>
                <w:lang w:eastAsia="ru-RU"/>
              </w:rPr>
              <w:t>0</w:t>
            </w:r>
            <w:r w:rsidRPr="00CA3080">
              <w:rPr>
                <w:rFonts w:ascii="Arial" w:hAnsi="Arial" w:cs="Arial"/>
                <w:color w:val="000000"/>
                <w:kern w:val="0"/>
                <w:lang w:eastAsia="ru-RU"/>
              </w:rPr>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+ 40</w:t>
            </w:r>
          </w:p>
        </w:tc>
      </w:tr>
      <w:tr w:rsidR="001A373D" w:rsidRPr="00CA3080" w:rsidTr="009606F5">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 xml:space="preserve">Средняя температура отопительного периода, </w:t>
            </w:r>
            <w:r w:rsidRPr="00CA3080">
              <w:rPr>
                <w:rFonts w:ascii="Arial" w:hAnsi="Arial" w:cs="Arial"/>
                <w:color w:val="000000"/>
                <w:kern w:val="0"/>
                <w:vertAlign w:val="superscript"/>
                <w:lang w:eastAsia="ru-RU"/>
              </w:rPr>
              <w:t>0</w:t>
            </w:r>
            <w:r w:rsidRPr="00CA3080">
              <w:rPr>
                <w:rFonts w:ascii="Arial" w:hAnsi="Arial" w:cs="Arial"/>
                <w:color w:val="000000"/>
                <w:kern w:val="0"/>
                <w:lang w:eastAsia="ru-RU"/>
              </w:rPr>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- 1,9</w:t>
            </w:r>
          </w:p>
        </w:tc>
      </w:tr>
      <w:tr w:rsidR="001A373D" w:rsidRPr="00CA3080" w:rsidTr="009606F5">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Продолжительность отопительного периода, суток</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228</w:t>
            </w:r>
          </w:p>
        </w:tc>
      </w:tr>
      <w:tr w:rsidR="001A373D" w:rsidRPr="00CA3080" w:rsidTr="009606F5">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 xml:space="preserve">Средняя температура воздуха наиболее теплого периода, </w:t>
            </w:r>
            <w:r w:rsidRPr="00CA3080">
              <w:rPr>
                <w:rFonts w:ascii="Arial" w:hAnsi="Arial" w:cs="Arial"/>
                <w:color w:val="000000"/>
                <w:kern w:val="0"/>
                <w:vertAlign w:val="superscript"/>
                <w:lang w:eastAsia="ru-RU"/>
              </w:rPr>
              <w:t>0</w:t>
            </w:r>
            <w:r w:rsidRPr="00CA3080">
              <w:rPr>
                <w:rFonts w:ascii="Arial" w:hAnsi="Arial" w:cs="Arial"/>
                <w:color w:val="000000"/>
                <w:kern w:val="0"/>
                <w:lang w:eastAsia="ru-RU"/>
              </w:rPr>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+ 27</w:t>
            </w:r>
          </w:p>
        </w:tc>
      </w:tr>
      <w:tr w:rsidR="001A373D" w:rsidRPr="00CA3080" w:rsidTr="009606F5">
        <w:trPr>
          <w:trHeight w:val="80"/>
        </w:trPr>
        <w:tc>
          <w:tcPr>
            <w:tcW w:w="3978" w:type="pct"/>
            <w:tcBorders>
              <w:top w:val="single" w:sz="6" w:space="0" w:color="auto"/>
              <w:left w:val="single" w:sz="6" w:space="0" w:color="auto"/>
              <w:bottom w:val="single" w:sz="4" w:space="0" w:color="auto"/>
              <w:right w:val="single" w:sz="6" w:space="0" w:color="auto"/>
            </w:tcBorders>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 xml:space="preserve">Средняя температура воздуха наиболее холодного периода, </w:t>
            </w:r>
            <w:r w:rsidRPr="00CA3080">
              <w:rPr>
                <w:rFonts w:ascii="Arial" w:hAnsi="Arial" w:cs="Arial"/>
                <w:color w:val="000000"/>
                <w:kern w:val="0"/>
                <w:vertAlign w:val="superscript"/>
                <w:lang w:eastAsia="ru-RU"/>
              </w:rPr>
              <w:t>0</w:t>
            </w:r>
            <w:r w:rsidRPr="00CA3080">
              <w:rPr>
                <w:rFonts w:ascii="Arial" w:hAnsi="Arial" w:cs="Arial"/>
                <w:color w:val="000000"/>
                <w:kern w:val="0"/>
                <w:lang w:eastAsia="ru-RU"/>
              </w:rPr>
              <w:t>С</w:t>
            </w:r>
          </w:p>
        </w:tc>
        <w:tc>
          <w:tcPr>
            <w:tcW w:w="1022" w:type="pct"/>
            <w:tcBorders>
              <w:top w:val="single" w:sz="6" w:space="0" w:color="auto"/>
              <w:left w:val="single" w:sz="6" w:space="0" w:color="auto"/>
              <w:bottom w:val="single" w:sz="4" w:space="0" w:color="auto"/>
              <w:right w:val="single" w:sz="6" w:space="0" w:color="auto"/>
            </w:tcBorders>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- 15</w:t>
            </w:r>
          </w:p>
        </w:tc>
      </w:tr>
    </w:tbl>
    <w:p w:rsidR="001A373D" w:rsidRPr="00CA3080" w:rsidRDefault="001A373D" w:rsidP="001A373D">
      <w:pPr>
        <w:spacing w:after="0" w:line="360" w:lineRule="auto"/>
        <w:ind w:firstLine="709"/>
        <w:jc w:val="both"/>
        <w:rPr>
          <w:rFonts w:ascii="Arial" w:hAnsi="Arial" w:cs="Arial"/>
          <w:bCs/>
          <w:lang w:bidi="en-US"/>
        </w:rPr>
      </w:pPr>
      <w:r w:rsidRPr="00CA3080">
        <w:rPr>
          <w:rFonts w:ascii="Arial" w:hAnsi="Arial" w:cs="Arial"/>
          <w:b/>
          <w:bCs/>
          <w:lang w:bidi="en-US"/>
        </w:rPr>
        <w:t>Осадки.</w:t>
      </w:r>
      <w:r w:rsidRPr="00CA3080">
        <w:rPr>
          <w:rFonts w:ascii="Arial" w:hAnsi="Arial" w:cs="Arial"/>
          <w:bCs/>
          <w:lang w:bidi="en-US"/>
        </w:rPr>
        <w:t xml:space="preserve"> По количеству выпадающих осадков территория относится к зоне достаточного увлажнения. За год в среднем за многолетний период выпадает 552 мм осадков. </w:t>
      </w:r>
    </w:p>
    <w:p w:rsidR="001A373D" w:rsidRPr="00CA3080" w:rsidRDefault="001A373D" w:rsidP="001A373D">
      <w:pPr>
        <w:spacing w:after="0" w:line="360" w:lineRule="auto"/>
        <w:ind w:firstLine="709"/>
        <w:jc w:val="both"/>
        <w:rPr>
          <w:rFonts w:ascii="Arial" w:hAnsi="Arial" w:cs="Arial"/>
          <w:bCs/>
          <w:lang w:bidi="en-US"/>
        </w:rPr>
      </w:pPr>
      <w:r w:rsidRPr="00CA3080">
        <w:rPr>
          <w:rFonts w:ascii="Arial" w:hAnsi="Arial" w:cs="Arial"/>
          <w:bCs/>
          <w:lang w:bidi="en-US"/>
        </w:rPr>
        <w:t xml:space="preserve">Большая часть осадков - </w:t>
      </w:r>
      <w:smartTag w:uri="urn:schemas-microsoft-com:office:smarttags" w:element="metricconverter">
        <w:smartTagPr>
          <w:attr w:name="ProductID" w:val="369 мм"/>
        </w:smartTagPr>
        <w:r w:rsidRPr="00CA3080">
          <w:rPr>
            <w:rFonts w:ascii="Arial" w:hAnsi="Arial" w:cs="Arial"/>
            <w:bCs/>
            <w:lang w:bidi="en-US"/>
          </w:rPr>
          <w:t>369 мм</w:t>
        </w:r>
      </w:smartTag>
      <w:r w:rsidRPr="00CA3080">
        <w:rPr>
          <w:rFonts w:ascii="Arial" w:hAnsi="Arial" w:cs="Arial"/>
          <w:bCs/>
          <w:lang w:bidi="en-US"/>
        </w:rPr>
        <w:t xml:space="preserve"> приходится на теплый период года и </w:t>
      </w:r>
      <w:smartTag w:uri="urn:schemas-microsoft-com:office:smarttags" w:element="metricconverter">
        <w:smartTagPr>
          <w:attr w:name="ProductID" w:val="184 мм"/>
        </w:smartTagPr>
        <w:r w:rsidRPr="00CA3080">
          <w:rPr>
            <w:rFonts w:ascii="Arial" w:hAnsi="Arial" w:cs="Arial"/>
            <w:bCs/>
            <w:lang w:bidi="en-US"/>
          </w:rPr>
          <w:t>184 мм</w:t>
        </w:r>
      </w:smartTag>
      <w:r w:rsidRPr="00CA3080">
        <w:rPr>
          <w:rFonts w:ascii="Arial" w:hAnsi="Arial" w:cs="Arial"/>
          <w:bCs/>
          <w:lang w:bidi="en-US"/>
        </w:rPr>
        <w:t xml:space="preserve"> – на холодный. В годовом ходе месячных сумм осадков максимум наблюдается в июле (в среднем </w:t>
      </w:r>
      <w:smartTag w:uri="urn:schemas-microsoft-com:office:smarttags" w:element="metricconverter">
        <w:smartTagPr>
          <w:attr w:name="ProductID" w:val="76 мм"/>
        </w:smartTagPr>
        <w:r w:rsidRPr="00CA3080">
          <w:rPr>
            <w:rFonts w:ascii="Arial" w:hAnsi="Arial" w:cs="Arial"/>
            <w:bCs/>
            <w:lang w:bidi="en-US"/>
          </w:rPr>
          <w:t>76 мм</w:t>
        </w:r>
      </w:smartTag>
      <w:r w:rsidRPr="00CA3080">
        <w:rPr>
          <w:rFonts w:ascii="Arial" w:hAnsi="Arial" w:cs="Arial"/>
          <w:bCs/>
          <w:lang w:bidi="en-US"/>
        </w:rPr>
        <w:t xml:space="preserve"> осадков), минимум - в марте (</w:t>
      </w:r>
      <w:smartTag w:uri="urn:schemas-microsoft-com:office:smarttags" w:element="metricconverter">
        <w:smartTagPr>
          <w:attr w:name="ProductID" w:val="44 мм"/>
        </w:smartTagPr>
        <w:r w:rsidRPr="00CA3080">
          <w:rPr>
            <w:rFonts w:ascii="Arial" w:hAnsi="Arial" w:cs="Arial"/>
            <w:bCs/>
            <w:lang w:bidi="en-US"/>
          </w:rPr>
          <w:t>44 мм</w:t>
        </w:r>
      </w:smartTag>
      <w:r w:rsidRPr="00CA3080">
        <w:rPr>
          <w:rFonts w:ascii="Arial" w:hAnsi="Arial" w:cs="Arial"/>
          <w:bCs/>
          <w:lang w:bidi="en-US"/>
        </w:rPr>
        <w:t xml:space="preserve"> осадков). Обычно две трети осадков выпадает в теплый период года (апрель - октябрь) в виде дождя, одна треть - зимой в виде снега. </w:t>
      </w:r>
    </w:p>
    <w:p w:rsidR="001A373D" w:rsidRPr="00CA3080" w:rsidRDefault="001A373D" w:rsidP="001A373D">
      <w:pPr>
        <w:spacing w:after="0" w:line="360" w:lineRule="auto"/>
        <w:ind w:firstLine="709"/>
        <w:jc w:val="both"/>
        <w:rPr>
          <w:rFonts w:ascii="Arial" w:hAnsi="Arial" w:cs="Arial"/>
          <w:bCs/>
          <w:lang w:bidi="en-US"/>
        </w:rPr>
      </w:pPr>
      <w:r w:rsidRPr="00CA3080">
        <w:rPr>
          <w:rFonts w:ascii="Arial" w:hAnsi="Arial" w:cs="Arial"/>
          <w:bCs/>
          <w:lang w:bidi="en-US"/>
        </w:rPr>
        <w:t>Среднегодовая температура воздуха +4,9ºС. Продолжительность безморозного периода 151 день, общий вегетационный период - 182 дня.</w:t>
      </w:r>
    </w:p>
    <w:p w:rsidR="001A373D" w:rsidRPr="00CA3080" w:rsidRDefault="001A373D" w:rsidP="001A373D">
      <w:pPr>
        <w:widowControl w:val="0"/>
        <w:spacing w:after="0" w:line="360" w:lineRule="auto"/>
        <w:ind w:firstLine="709"/>
        <w:jc w:val="both"/>
        <w:rPr>
          <w:rFonts w:ascii="Arial" w:hAnsi="Arial" w:cs="Arial"/>
          <w:bCs/>
          <w:lang w:bidi="en-US"/>
        </w:rPr>
      </w:pPr>
      <w:r w:rsidRPr="00CA3080">
        <w:rPr>
          <w:rFonts w:ascii="Arial" w:hAnsi="Arial" w:cs="Arial"/>
          <w:bCs/>
          <w:lang w:bidi="en-US"/>
        </w:rPr>
        <w:t xml:space="preserve">Осадки, выпадающие в твердом виде с ноября по март, образуют снежный покров. Образование устойчивого снежного покрова обычно начинается на севере района 28 ноября и заканчивается на юге 7 декабря. Максимальная высота снежного покрова отмечается в конце февраля и изменяется по территории от 19 до </w:t>
      </w:r>
      <w:smartTag w:uri="urn:schemas-microsoft-com:office:smarttags" w:element="metricconverter">
        <w:smartTagPr>
          <w:attr w:name="ProductID" w:val="33 см"/>
        </w:smartTagPr>
        <w:r w:rsidRPr="00CA3080">
          <w:rPr>
            <w:rFonts w:ascii="Arial" w:hAnsi="Arial" w:cs="Arial"/>
            <w:bCs/>
            <w:lang w:bidi="en-US"/>
          </w:rPr>
          <w:t>33 см</w:t>
        </w:r>
      </w:smartTag>
      <w:r w:rsidRPr="00CA3080">
        <w:rPr>
          <w:rFonts w:ascii="Arial" w:hAnsi="Arial" w:cs="Arial"/>
          <w:bCs/>
          <w:lang w:bidi="en-US"/>
        </w:rPr>
        <w:t xml:space="preserve">, в отдельные многоснежные годы она может </w:t>
      </w:r>
      <w:r w:rsidRPr="00CA3080">
        <w:rPr>
          <w:rFonts w:ascii="Arial" w:hAnsi="Arial" w:cs="Arial"/>
          <w:bCs/>
          <w:lang w:bidi="en-US"/>
        </w:rPr>
        <w:lastRenderedPageBreak/>
        <w:t xml:space="preserve">достигать </w:t>
      </w:r>
      <w:smartTag w:uri="urn:schemas-microsoft-com:office:smarttags" w:element="metricconverter">
        <w:smartTagPr>
          <w:attr w:name="ProductID" w:val="50 см"/>
        </w:smartTagPr>
        <w:r w:rsidRPr="00CA3080">
          <w:rPr>
            <w:rFonts w:ascii="Arial" w:hAnsi="Arial" w:cs="Arial"/>
            <w:bCs/>
            <w:lang w:bidi="en-US"/>
          </w:rPr>
          <w:t>50 см</w:t>
        </w:r>
      </w:smartTag>
      <w:r w:rsidRPr="00CA3080">
        <w:rPr>
          <w:rFonts w:ascii="Arial" w:hAnsi="Arial" w:cs="Arial"/>
          <w:bCs/>
          <w:lang w:bidi="en-US"/>
        </w:rPr>
        <w:t xml:space="preserve"> на юге и </w:t>
      </w:r>
      <w:smartTag w:uri="urn:schemas-microsoft-com:office:smarttags" w:element="metricconverter">
        <w:smartTagPr>
          <w:attr w:name="ProductID" w:val="70 см"/>
        </w:smartTagPr>
        <w:r w:rsidRPr="00CA3080">
          <w:rPr>
            <w:rFonts w:ascii="Arial" w:hAnsi="Arial" w:cs="Arial"/>
            <w:bCs/>
            <w:lang w:bidi="en-US"/>
          </w:rPr>
          <w:t>70 см</w:t>
        </w:r>
      </w:smartTag>
      <w:r w:rsidRPr="00CA3080">
        <w:rPr>
          <w:rFonts w:ascii="Arial" w:hAnsi="Arial" w:cs="Arial"/>
          <w:bCs/>
          <w:lang w:bidi="en-US"/>
        </w:rPr>
        <w:t xml:space="preserve"> на севере парка, а в малоснежные зимы - не превышать </w:t>
      </w:r>
      <w:smartTag w:uri="urn:schemas-microsoft-com:office:smarttags" w:element="metricconverter">
        <w:smartTagPr>
          <w:attr w:name="ProductID" w:val="5 см"/>
        </w:smartTagPr>
        <w:r w:rsidRPr="00CA3080">
          <w:rPr>
            <w:rFonts w:ascii="Arial" w:hAnsi="Arial" w:cs="Arial"/>
            <w:bCs/>
            <w:lang w:bidi="en-US"/>
          </w:rPr>
          <w:t>5 см</w:t>
        </w:r>
      </w:smartTag>
      <w:r w:rsidRPr="00CA3080">
        <w:rPr>
          <w:rFonts w:ascii="Arial" w:hAnsi="Arial" w:cs="Arial"/>
          <w:bCs/>
          <w:lang w:bidi="en-US"/>
        </w:rPr>
        <w:t>. Число дней со снежным покровом - 130-145.</w:t>
      </w:r>
    </w:p>
    <w:p w:rsidR="001A373D" w:rsidRPr="00CA3080" w:rsidRDefault="001A373D" w:rsidP="001A373D">
      <w:pPr>
        <w:widowControl w:val="0"/>
        <w:spacing w:after="0" w:line="360" w:lineRule="auto"/>
        <w:ind w:firstLine="709"/>
        <w:jc w:val="both"/>
        <w:rPr>
          <w:rFonts w:ascii="Arial" w:hAnsi="Arial" w:cs="Arial"/>
          <w:bCs/>
          <w:lang w:bidi="en-US"/>
        </w:rPr>
      </w:pPr>
      <w:r w:rsidRPr="00CA3080">
        <w:rPr>
          <w:rFonts w:ascii="Arial" w:hAnsi="Arial" w:cs="Arial"/>
          <w:bCs/>
          <w:lang w:bidi="en-US"/>
        </w:rPr>
        <w:t xml:space="preserve">Средняя дата образования устойчивого снежного покрова – 29 ноября, а разрушения – 6 апреля. Среднее число дней со снежным покровом равно 139. Высота снежного покрова в среднем составляет </w:t>
      </w:r>
      <w:smartTag w:uri="urn:schemas-microsoft-com:office:smarttags" w:element="metricconverter">
        <w:smartTagPr>
          <w:attr w:name="ProductID" w:val="47 см"/>
        </w:smartTagPr>
        <w:r w:rsidRPr="00CA3080">
          <w:rPr>
            <w:rFonts w:ascii="Arial" w:hAnsi="Arial" w:cs="Arial"/>
            <w:bCs/>
            <w:lang w:bidi="en-US"/>
          </w:rPr>
          <w:t>47 см</w:t>
        </w:r>
      </w:smartTag>
      <w:r w:rsidRPr="00CA3080">
        <w:rPr>
          <w:rFonts w:ascii="Arial" w:hAnsi="Arial" w:cs="Arial"/>
          <w:bCs/>
          <w:lang w:bidi="en-US"/>
        </w:rPr>
        <w:t xml:space="preserve">, в отдельные годы доходит до </w:t>
      </w:r>
      <w:smartTag w:uri="urn:schemas-microsoft-com:office:smarttags" w:element="metricconverter">
        <w:smartTagPr>
          <w:attr w:name="ProductID" w:val="70 см"/>
        </w:smartTagPr>
        <w:r w:rsidRPr="00CA3080">
          <w:rPr>
            <w:rFonts w:ascii="Arial" w:hAnsi="Arial" w:cs="Arial"/>
            <w:bCs/>
            <w:lang w:bidi="en-US"/>
          </w:rPr>
          <w:t>70 см</w:t>
        </w:r>
      </w:smartTag>
      <w:r w:rsidRPr="00CA3080">
        <w:rPr>
          <w:rFonts w:ascii="Arial" w:hAnsi="Arial" w:cs="Arial"/>
          <w:bCs/>
          <w:lang w:bidi="en-US"/>
        </w:rPr>
        <w:t>. Максимальной высоты снежный покров достигает в конце февраля – начале марта. Число дней с относительной влажностью воздуха 80% и более за год составляет 125-133.</w:t>
      </w:r>
    </w:p>
    <w:p w:rsidR="001A373D" w:rsidRPr="00CA3080" w:rsidRDefault="001A373D" w:rsidP="001A373D">
      <w:pPr>
        <w:spacing w:after="0" w:line="360" w:lineRule="auto"/>
        <w:ind w:firstLine="709"/>
        <w:jc w:val="both"/>
        <w:rPr>
          <w:rFonts w:ascii="Arial" w:hAnsi="Arial" w:cs="Arial"/>
          <w:bCs/>
          <w:lang w:bidi="en-US"/>
        </w:rPr>
      </w:pPr>
      <w:r w:rsidRPr="00CA3080">
        <w:rPr>
          <w:rFonts w:ascii="Arial" w:hAnsi="Arial" w:cs="Arial"/>
          <w:bCs/>
          <w:lang w:bidi="en-US"/>
        </w:rPr>
        <w:t>Ветры в течение года переменных направлений (западные, юго-западные); их преобладающая скорость 2 - 5 м/с.</w:t>
      </w:r>
    </w:p>
    <w:p w:rsidR="001A373D" w:rsidRPr="00CA3080" w:rsidRDefault="001A373D" w:rsidP="001A373D">
      <w:pPr>
        <w:spacing w:after="0" w:line="360" w:lineRule="auto"/>
        <w:ind w:firstLine="567"/>
        <w:jc w:val="center"/>
        <w:rPr>
          <w:rFonts w:ascii="Arial" w:hAnsi="Arial" w:cs="Arial"/>
          <w:color w:val="948A54"/>
        </w:rPr>
      </w:pPr>
      <w:r w:rsidRPr="00CA3080">
        <w:rPr>
          <w:rFonts w:ascii="Arial" w:hAnsi="Arial" w:cs="Arial"/>
          <w:noProof/>
          <w:color w:val="948A54"/>
          <w:lang w:eastAsia="ru-RU"/>
        </w:rPr>
        <w:drawing>
          <wp:inline distT="0" distB="0" distL="0" distR="0">
            <wp:extent cx="1981200" cy="2286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l="20996" t="12820" r="23895"/>
                    <a:stretch>
                      <a:fillRect/>
                    </a:stretch>
                  </pic:blipFill>
                  <pic:spPr bwMode="auto">
                    <a:xfrm>
                      <a:off x="0" y="0"/>
                      <a:ext cx="1981200" cy="2286000"/>
                    </a:xfrm>
                    <a:prstGeom prst="rect">
                      <a:avLst/>
                    </a:prstGeom>
                    <a:noFill/>
                    <a:ln w="9525">
                      <a:noFill/>
                      <a:miter lim="800000"/>
                      <a:headEnd/>
                      <a:tailEnd/>
                    </a:ln>
                  </pic:spPr>
                </pic:pic>
              </a:graphicData>
            </a:graphic>
          </wp:inline>
        </w:drawing>
      </w:r>
    </w:p>
    <w:p w:rsidR="001A373D" w:rsidRPr="00CA3080" w:rsidRDefault="001A373D" w:rsidP="001A373D">
      <w:pPr>
        <w:spacing w:after="0" w:line="360" w:lineRule="auto"/>
        <w:ind w:firstLine="567"/>
        <w:jc w:val="center"/>
        <w:rPr>
          <w:rFonts w:ascii="Arial" w:hAnsi="Arial" w:cs="Arial"/>
          <w:bCs/>
          <w:lang w:bidi="en-US"/>
        </w:rPr>
      </w:pPr>
      <w:r w:rsidRPr="00CA3080">
        <w:rPr>
          <w:rFonts w:ascii="Arial" w:hAnsi="Arial" w:cs="Arial"/>
          <w:b/>
        </w:rPr>
        <w:t>Рисунок.</w:t>
      </w:r>
      <w:r w:rsidRPr="00CA3080">
        <w:rPr>
          <w:rFonts w:ascii="Arial" w:hAnsi="Arial" w:cs="Arial"/>
        </w:rPr>
        <w:t xml:space="preserve"> </w:t>
      </w:r>
      <w:r w:rsidRPr="00CA3080">
        <w:rPr>
          <w:rFonts w:ascii="Arial" w:hAnsi="Arial" w:cs="Arial"/>
          <w:b/>
        </w:rPr>
        <w:t>Среднегодовая повторяемость (%) направлений ветра по кварталам</w:t>
      </w:r>
      <w:r w:rsidRPr="00CA3080">
        <w:rPr>
          <w:rFonts w:ascii="Arial" w:hAnsi="Arial" w:cs="Arial"/>
        </w:rPr>
        <w:t>.</w:t>
      </w:r>
    </w:p>
    <w:p w:rsidR="001A373D" w:rsidRPr="00CA3080" w:rsidRDefault="001A373D" w:rsidP="001A373D">
      <w:pPr>
        <w:widowControl w:val="0"/>
        <w:spacing w:after="0" w:line="360" w:lineRule="auto"/>
        <w:ind w:firstLine="709"/>
        <w:jc w:val="both"/>
        <w:rPr>
          <w:rFonts w:ascii="Arial" w:hAnsi="Arial" w:cs="Arial"/>
          <w:bCs/>
          <w:lang w:bidi="en-US"/>
        </w:rPr>
      </w:pPr>
      <w:r w:rsidRPr="00CA3080">
        <w:rPr>
          <w:rFonts w:ascii="Arial" w:hAnsi="Arial" w:cs="Arial"/>
          <w:bCs/>
          <w:lang w:bidi="en-US"/>
        </w:rPr>
        <w:t>Самые ветреные месяцы со средней скоростью ветра более 4,0 м/с – это период с ноября по март включительно. Наименьшие скорости ветра отмечаются в августе.  Максимальные скорости ветра в зимний период фиксируются при ветрах южных и юго-западных направлений (19 м/сек), в летний период – при ветрах северо-западного и западного направления (18 м/сек).</w:t>
      </w:r>
    </w:p>
    <w:p w:rsidR="001A373D" w:rsidRPr="00CA3080" w:rsidRDefault="001A373D" w:rsidP="001A373D">
      <w:pPr>
        <w:pStyle w:val="af9"/>
        <w:spacing w:after="0" w:line="360" w:lineRule="auto"/>
        <w:rPr>
          <w:rFonts w:ascii="Arial" w:hAnsi="Arial" w:cs="Arial"/>
          <w:color w:val="000000"/>
          <w:sz w:val="24"/>
          <w:szCs w:val="24"/>
        </w:rPr>
      </w:pPr>
      <w:r w:rsidRPr="00CA3080">
        <w:rPr>
          <w:rFonts w:ascii="Arial" w:hAnsi="Arial" w:cs="Arial"/>
          <w:color w:val="000000"/>
          <w:sz w:val="24"/>
          <w:szCs w:val="24"/>
        </w:rPr>
        <w:t>Таблица. Скорость ветра.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42"/>
        <w:gridCol w:w="4803"/>
      </w:tblGrid>
      <w:tr w:rsidR="001A373D" w:rsidRPr="00CA3080" w:rsidTr="009606F5">
        <w:trPr>
          <w:trHeight w:val="85"/>
          <w:jc w:val="center"/>
        </w:trPr>
        <w:tc>
          <w:tcPr>
            <w:tcW w:w="2430" w:type="pct"/>
            <w:shd w:val="clear" w:color="auto" w:fill="auto"/>
            <w:vAlign w:val="center"/>
          </w:tcPr>
          <w:p w:rsidR="001A373D" w:rsidRPr="00CA3080" w:rsidRDefault="001A373D" w:rsidP="009606F5">
            <w:pPr>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Скорость ветра возможна 1 раз</w:t>
            </w:r>
          </w:p>
        </w:tc>
        <w:tc>
          <w:tcPr>
            <w:tcW w:w="2570" w:type="pct"/>
            <w:shd w:val="clear" w:color="auto" w:fill="auto"/>
            <w:vAlign w:val="center"/>
          </w:tcPr>
          <w:p w:rsidR="001A373D" w:rsidRPr="00CA3080" w:rsidRDefault="001A373D" w:rsidP="009606F5">
            <w:pPr>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Показатель</w:t>
            </w:r>
          </w:p>
        </w:tc>
      </w:tr>
      <w:tr w:rsidR="001A373D" w:rsidRPr="00CA3080" w:rsidTr="009606F5">
        <w:trPr>
          <w:trHeight w:val="106"/>
          <w:jc w:val="center"/>
        </w:trPr>
        <w:tc>
          <w:tcPr>
            <w:tcW w:w="2430" w:type="pct"/>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в год</w:t>
            </w:r>
          </w:p>
        </w:tc>
        <w:tc>
          <w:tcPr>
            <w:tcW w:w="2570" w:type="pct"/>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18 м/сек;</w:t>
            </w:r>
          </w:p>
        </w:tc>
      </w:tr>
      <w:tr w:rsidR="001A373D" w:rsidRPr="00CA3080" w:rsidTr="009606F5">
        <w:trPr>
          <w:trHeight w:val="85"/>
          <w:jc w:val="center"/>
        </w:trPr>
        <w:tc>
          <w:tcPr>
            <w:tcW w:w="2430" w:type="pct"/>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в 5 лет</w:t>
            </w:r>
          </w:p>
        </w:tc>
        <w:tc>
          <w:tcPr>
            <w:tcW w:w="2570" w:type="pct"/>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21 м/сек;</w:t>
            </w:r>
          </w:p>
        </w:tc>
      </w:tr>
      <w:tr w:rsidR="001A373D" w:rsidRPr="00CA3080" w:rsidTr="009606F5">
        <w:trPr>
          <w:jc w:val="center"/>
        </w:trPr>
        <w:tc>
          <w:tcPr>
            <w:tcW w:w="2430" w:type="pct"/>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в 10 лет</w:t>
            </w:r>
          </w:p>
        </w:tc>
        <w:tc>
          <w:tcPr>
            <w:tcW w:w="2570" w:type="pct"/>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22 м/сек;</w:t>
            </w:r>
          </w:p>
        </w:tc>
      </w:tr>
      <w:tr w:rsidR="001A373D" w:rsidRPr="00CA3080" w:rsidTr="009606F5">
        <w:trPr>
          <w:jc w:val="center"/>
        </w:trPr>
        <w:tc>
          <w:tcPr>
            <w:tcW w:w="2430" w:type="pct"/>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в 15 лет</w:t>
            </w:r>
          </w:p>
        </w:tc>
        <w:tc>
          <w:tcPr>
            <w:tcW w:w="2570" w:type="pct"/>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23 м/сек;</w:t>
            </w:r>
          </w:p>
        </w:tc>
      </w:tr>
      <w:tr w:rsidR="001A373D" w:rsidRPr="00CA3080" w:rsidTr="009606F5">
        <w:trPr>
          <w:jc w:val="center"/>
        </w:trPr>
        <w:tc>
          <w:tcPr>
            <w:tcW w:w="2430" w:type="pct"/>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в 20 лет</w:t>
            </w:r>
          </w:p>
        </w:tc>
        <w:tc>
          <w:tcPr>
            <w:tcW w:w="2570" w:type="pct"/>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24 м/сек.</w:t>
            </w:r>
          </w:p>
        </w:tc>
      </w:tr>
    </w:tbl>
    <w:p w:rsidR="001A373D" w:rsidRPr="00CA3080" w:rsidRDefault="001A373D" w:rsidP="001A373D">
      <w:pPr>
        <w:widowControl w:val="0"/>
        <w:spacing w:after="0" w:line="360" w:lineRule="auto"/>
        <w:ind w:firstLine="709"/>
        <w:jc w:val="both"/>
        <w:rPr>
          <w:rFonts w:ascii="Arial" w:hAnsi="Arial" w:cs="Arial"/>
          <w:bCs/>
          <w:lang w:bidi="en-US"/>
        </w:rPr>
      </w:pPr>
      <w:r w:rsidRPr="00CA3080">
        <w:rPr>
          <w:rFonts w:ascii="Arial" w:hAnsi="Arial" w:cs="Arial"/>
          <w:bCs/>
          <w:lang w:bidi="en-US"/>
        </w:rPr>
        <w:t xml:space="preserve">Ветровой режим оказывает существенное влияние на перенос и рассеивание загрязняющих веществ. Особенно это относится к ветрам со скоростью 0-1 м/сек. На рассматриваемой территории повторяемость ветров </w:t>
      </w:r>
      <w:r w:rsidRPr="00CA3080">
        <w:rPr>
          <w:rFonts w:ascii="Arial" w:hAnsi="Arial" w:cs="Arial"/>
          <w:bCs/>
          <w:lang w:bidi="en-US"/>
        </w:rPr>
        <w:lastRenderedPageBreak/>
        <w:t>этой градации в среднем за год составляет  20-30%. Увеличение повторяемости слабых ветров и штилей отмечается в летние месяцы, достигая максимума в августе.</w:t>
      </w:r>
    </w:p>
    <w:p w:rsidR="001A373D" w:rsidRPr="00CA3080" w:rsidRDefault="001A373D" w:rsidP="001A373D">
      <w:pPr>
        <w:spacing w:after="0" w:line="360" w:lineRule="auto"/>
        <w:ind w:firstLine="709"/>
        <w:jc w:val="both"/>
        <w:rPr>
          <w:rFonts w:ascii="Arial" w:hAnsi="Arial" w:cs="Arial"/>
          <w:bCs/>
          <w:lang w:bidi="en-US"/>
        </w:rPr>
      </w:pPr>
      <w:r w:rsidRPr="00CA3080">
        <w:rPr>
          <w:rFonts w:ascii="Arial" w:hAnsi="Arial" w:cs="Arial"/>
          <w:bCs/>
          <w:lang w:bidi="en-US"/>
        </w:rPr>
        <w:t>Потенциал загрязнения атмосферы (ПЗА) характеризуется как умеренный. Повышенный уровень загрязнения атмосферного воздуха, обусловленный метеорологическими условиями может отмечаться летом и зимой.</w:t>
      </w:r>
    </w:p>
    <w:p w:rsidR="001A373D" w:rsidRPr="00CA3080" w:rsidRDefault="001A373D" w:rsidP="001A373D">
      <w:pPr>
        <w:spacing w:after="0" w:line="360" w:lineRule="auto"/>
        <w:ind w:firstLine="709"/>
        <w:jc w:val="both"/>
        <w:rPr>
          <w:rFonts w:ascii="Arial" w:hAnsi="Arial" w:cs="Arial"/>
          <w:b/>
        </w:rPr>
      </w:pPr>
      <w:r w:rsidRPr="00CA3080">
        <w:rPr>
          <w:rFonts w:ascii="Arial" w:hAnsi="Arial" w:cs="Arial"/>
          <w:b/>
        </w:rPr>
        <w:t>Гидрография и ресурсы поверхностных вод</w:t>
      </w:r>
      <w:bookmarkEnd w:id="80"/>
      <w:r w:rsidRPr="00CA3080">
        <w:rPr>
          <w:rFonts w:ascii="Arial" w:hAnsi="Arial" w:cs="Arial"/>
          <w:b/>
        </w:rPr>
        <w:t>.</w:t>
      </w:r>
    </w:p>
    <w:p w:rsidR="001A373D" w:rsidRPr="00CA3080" w:rsidRDefault="001A373D" w:rsidP="001A373D">
      <w:pPr>
        <w:spacing w:after="0" w:line="360" w:lineRule="auto"/>
        <w:ind w:firstLine="709"/>
        <w:jc w:val="both"/>
        <w:rPr>
          <w:rFonts w:ascii="Arial" w:hAnsi="Arial" w:cs="Arial"/>
          <w:color w:val="000000"/>
        </w:rPr>
      </w:pPr>
      <w:r w:rsidRPr="00CA3080">
        <w:rPr>
          <w:rFonts w:ascii="Arial" w:hAnsi="Arial" w:cs="Arial"/>
          <w:color w:val="000000"/>
        </w:rPr>
        <w:t xml:space="preserve">Гидрографическая сеть Ворошневского сельсовета представлена рекой Сейм, протекающей по северной окраине муниципального образования. </w:t>
      </w:r>
    </w:p>
    <w:p w:rsidR="001A373D" w:rsidRPr="00CA3080" w:rsidRDefault="001A373D" w:rsidP="001A373D">
      <w:pPr>
        <w:spacing w:after="0" w:line="360" w:lineRule="auto"/>
        <w:ind w:firstLine="709"/>
        <w:jc w:val="both"/>
        <w:rPr>
          <w:rFonts w:ascii="Arial" w:hAnsi="Arial" w:cs="Arial"/>
          <w:color w:val="000000"/>
        </w:rPr>
      </w:pPr>
      <w:r w:rsidRPr="00CA3080">
        <w:rPr>
          <w:rFonts w:ascii="Arial" w:hAnsi="Arial" w:cs="Arial"/>
          <w:color w:val="000000"/>
        </w:rPr>
        <w:t xml:space="preserve">Река Сейм является левым притоком р.Десна. Свое начало она берет в логу Голова Сейма у с. Скородное Белгородской области. Общая длина реки составляет 748 км. Площадь водосбора составляет 10,2 тыс.кв.км. Долина реки имеет трапецеидальную форму, шириной до 5 м. Склоны умеренно крутые высотой до 20 м. Русло реки извилистое, с большим количеством затонов. Пойма реки преимущественно двусторонняя, низкая, местами заболоченная, характеризуется множеством староречий. Пойма затапливается почти ежегодно, вероятность затопления – 97%. Величина подъема уровня воды во время высоких весенних половодий составляет 6,5 – 7,0 м. </w:t>
      </w:r>
    </w:p>
    <w:p w:rsidR="001A373D" w:rsidRPr="00CA3080" w:rsidRDefault="001A373D" w:rsidP="001A373D">
      <w:pPr>
        <w:spacing w:after="0" w:line="360" w:lineRule="auto"/>
        <w:ind w:firstLine="709"/>
        <w:jc w:val="both"/>
        <w:rPr>
          <w:rFonts w:ascii="Arial" w:hAnsi="Arial" w:cs="Arial"/>
          <w:color w:val="000000"/>
        </w:rPr>
      </w:pPr>
      <w:r w:rsidRPr="00CA3080">
        <w:rPr>
          <w:rFonts w:ascii="Arial" w:hAnsi="Arial" w:cs="Arial"/>
          <w:color w:val="000000"/>
        </w:rPr>
        <w:t>По водному режиму Сейм относится к рекам Восточно-европейского типа (по классификации Б.Д.Зайкова). Для нее характерно высокое весеннее половодье, обусловленное таянием снега на водосборе и продолжительная низкая межень, прерываемая дождевыми паводками в летно-осенний период и зимними паводками во время оттепелей. Весеннее половодье формируется за счет таяния снегового покрова. Подъем уровня воды начинается в марте – начале апреля. Продолжительность половодья составляет в среднем 50-60 дней. Ледостав устанавливается конце ноября и продолжается до конца марта. Максимальная толщина льда достигает 0,6-0,8 м. Средняя продолжительность ледохода в период весеннего половодья составляет 3-4 дня. Продолжительность периода с ледовыми явлениями в среднем составляет 130 суток.</w:t>
      </w:r>
    </w:p>
    <w:p w:rsidR="001A373D" w:rsidRPr="00CA3080" w:rsidRDefault="001A373D" w:rsidP="001A373D">
      <w:pPr>
        <w:spacing w:after="0" w:line="360" w:lineRule="auto"/>
        <w:ind w:firstLine="709"/>
        <w:jc w:val="both"/>
        <w:rPr>
          <w:rFonts w:ascii="Arial" w:hAnsi="Arial" w:cs="Arial"/>
          <w:color w:val="000000"/>
        </w:rPr>
      </w:pPr>
      <w:r w:rsidRPr="00CA3080">
        <w:rPr>
          <w:rFonts w:ascii="Arial" w:hAnsi="Arial" w:cs="Arial"/>
          <w:color w:val="000000"/>
        </w:rPr>
        <w:t>Ихтиофауна представлена следующими видами: карп, щука, жерех, лещ, сом, плотва, окунь и др.</w:t>
      </w:r>
    </w:p>
    <w:p w:rsidR="001A373D" w:rsidRPr="00CA3080" w:rsidRDefault="001A373D" w:rsidP="001A373D">
      <w:pPr>
        <w:spacing w:after="0" w:line="360" w:lineRule="auto"/>
        <w:ind w:firstLine="709"/>
        <w:jc w:val="both"/>
        <w:rPr>
          <w:rFonts w:ascii="Arial" w:hAnsi="Arial" w:cs="Arial"/>
          <w:color w:val="000000"/>
        </w:rPr>
      </w:pPr>
      <w:r w:rsidRPr="00CA3080">
        <w:rPr>
          <w:rFonts w:ascii="Arial" w:hAnsi="Arial" w:cs="Arial"/>
          <w:color w:val="000000"/>
        </w:rPr>
        <w:t xml:space="preserve">Грунтовые воды залегают на глубине от 0,5 до 10-15 м. </w:t>
      </w:r>
    </w:p>
    <w:p w:rsidR="001A373D" w:rsidRPr="00CA3080" w:rsidRDefault="001A373D" w:rsidP="001A373D">
      <w:pPr>
        <w:spacing w:after="0" w:line="360" w:lineRule="auto"/>
        <w:ind w:firstLine="709"/>
        <w:jc w:val="both"/>
        <w:rPr>
          <w:rFonts w:ascii="Arial" w:hAnsi="Arial" w:cs="Arial"/>
          <w:color w:val="000000"/>
        </w:rPr>
      </w:pPr>
      <w:r w:rsidRPr="00CA3080">
        <w:rPr>
          <w:rFonts w:ascii="Arial" w:hAnsi="Arial" w:cs="Arial"/>
          <w:color w:val="000000"/>
        </w:rPr>
        <w:lastRenderedPageBreak/>
        <w:t>Хозяйственно-питьевое водоснабжение МО осуществляется с использованием подземных вод. Прогнозные эксплуатационные запасы подземных вод составляют 50,1 тыс. м3/сут. Режим подземных вод – естественный и близкий к естественному. Качество используемых для питьевого водоснабжения подземных вод в основном соответствует предъявляемым требованиям.</w:t>
      </w:r>
    </w:p>
    <w:p w:rsidR="001A373D" w:rsidRPr="00CA3080" w:rsidRDefault="001A373D" w:rsidP="001A373D">
      <w:pPr>
        <w:spacing w:after="0" w:line="360" w:lineRule="auto"/>
        <w:ind w:firstLine="709"/>
        <w:jc w:val="both"/>
        <w:rPr>
          <w:rFonts w:ascii="Arial" w:hAnsi="Arial" w:cs="Arial"/>
          <w:color w:val="000000"/>
        </w:rPr>
      </w:pPr>
      <w:r w:rsidRPr="00CA3080">
        <w:rPr>
          <w:rFonts w:ascii="Arial" w:hAnsi="Arial" w:cs="Arial"/>
          <w:color w:val="000000"/>
        </w:rPr>
        <w:t>Кислородный режим реки удовлетворительный: среднегодовая концентрация растворенного кислорода 11,0мг/дм 3. Степень насыщения кислородом изменяется в пределах от 46,5 до 85,9%, при средней – 83,6 %. Взвешенные вещества определяются в пределах 2,5 - 17,2мг/дм 3 , при средней концентрации 7,3 мг/дм 3. Содержание железа общего увеличилось на 0,19 ПДК  и составило 1,16 ПДК. Содержание меди уменьшилось на 0,83 ПДК и составило 0,92 ПДК. Среднегодовая концентрация остальных определяемых ингредиентов ниже ПДК. Класс качества воды перешел с III – умеренно-загрязненная с ИЗВ- 1,01 во II – чистая, ИЗВ – 0,905.</w:t>
      </w:r>
    </w:p>
    <w:p w:rsidR="001A373D" w:rsidRPr="00CA3080" w:rsidRDefault="001A373D" w:rsidP="001A373D">
      <w:pPr>
        <w:spacing w:after="0" w:line="360" w:lineRule="auto"/>
        <w:ind w:firstLine="709"/>
        <w:jc w:val="both"/>
        <w:rPr>
          <w:rFonts w:ascii="Arial" w:hAnsi="Arial" w:cs="Arial"/>
          <w:color w:val="000000"/>
        </w:rPr>
      </w:pPr>
      <w:r w:rsidRPr="00CA3080">
        <w:rPr>
          <w:rFonts w:ascii="Arial" w:hAnsi="Arial" w:cs="Arial"/>
          <w:color w:val="000000"/>
        </w:rPr>
        <w:t>В последние годы при проведении лабораторного контроля поверхностных вод в пробах воды не обнаружено остаточных количеств пестицидов и агрохимикатов, что свидетельствует об улучшении экологической обстановки в целом. Однако угроза их попадания в водоемы остается реальной, особенно в паводковый период, поэтому, организация санитарного надзора за безопасным обращением с пестицидами и агрохимикатами продолжает оставаться приоритетной задачей.</w:t>
      </w:r>
    </w:p>
    <w:p w:rsidR="001A373D" w:rsidRPr="00CA3080" w:rsidRDefault="001A373D" w:rsidP="001A373D">
      <w:pPr>
        <w:spacing w:after="0" w:line="360" w:lineRule="auto"/>
        <w:ind w:firstLine="709"/>
        <w:jc w:val="both"/>
        <w:rPr>
          <w:rFonts w:ascii="Arial" w:hAnsi="Arial" w:cs="Arial"/>
          <w:color w:val="000000"/>
        </w:rPr>
      </w:pPr>
      <w:r w:rsidRPr="00CA3080">
        <w:rPr>
          <w:rFonts w:ascii="Arial" w:hAnsi="Arial" w:cs="Arial"/>
          <w:color w:val="000000"/>
        </w:rPr>
        <w:t>Гидрографическая сеть определяет местный базис эрозии, влияет на уровень грунтовых вод. Вся гидрография поселения относятся к бассейну Днепра, к равнинному типу. Питаются снеговыми водами на 50 - 55%, грунтовыми на 30 - 35%, дождевыми – 10 - 20%.</w:t>
      </w:r>
    </w:p>
    <w:p w:rsidR="001A373D" w:rsidRPr="00CA3080" w:rsidRDefault="001A373D" w:rsidP="001A373D">
      <w:pPr>
        <w:spacing w:after="0" w:line="360" w:lineRule="auto"/>
        <w:ind w:firstLine="709"/>
        <w:jc w:val="both"/>
        <w:rPr>
          <w:rFonts w:ascii="Arial" w:hAnsi="Arial" w:cs="Arial"/>
          <w:color w:val="000000"/>
        </w:rPr>
      </w:pPr>
      <w:r w:rsidRPr="00CA3080">
        <w:rPr>
          <w:rFonts w:ascii="Arial" w:hAnsi="Arial" w:cs="Arial"/>
          <w:color w:val="000000"/>
        </w:rPr>
        <w:t>Поймы луговые, поросшие кустарниками. Ширина поймы в среднем – 0,20-0,25км. Русла реки умеренно извилистое, песчаные, местами илистые, деформирующиеся, берега ассиметричные, высотой 1-3м.</w:t>
      </w:r>
    </w:p>
    <w:p w:rsidR="001A373D" w:rsidRPr="00CA3080" w:rsidRDefault="001A373D" w:rsidP="001A373D">
      <w:pPr>
        <w:spacing w:after="0" w:line="360" w:lineRule="auto"/>
        <w:ind w:firstLine="709"/>
        <w:jc w:val="both"/>
        <w:rPr>
          <w:rFonts w:ascii="Arial" w:hAnsi="Arial" w:cs="Arial"/>
          <w:color w:val="000000"/>
        </w:rPr>
      </w:pPr>
      <w:r w:rsidRPr="00CA3080">
        <w:rPr>
          <w:rFonts w:ascii="Arial" w:hAnsi="Arial" w:cs="Arial"/>
          <w:color w:val="000000"/>
        </w:rPr>
        <w:t xml:space="preserve">Питание реки смешанное: зимой – преимущественно подземными водами, весной – талыми, летом и осенью – дождевыми и подземными. Доля подземной составляющей в питании рек – 15-20% от общего годового объёма стока. Дождевые воды (5-10% для всей гидрографии поселения) не оказывают существенного влияния на поверхностный сток из-за большой сухости почв в </w:t>
      </w:r>
      <w:r w:rsidRPr="00CA3080">
        <w:rPr>
          <w:rFonts w:ascii="Arial" w:hAnsi="Arial" w:cs="Arial"/>
          <w:color w:val="000000"/>
        </w:rPr>
        <w:lastRenderedPageBreak/>
        <w:t>летний период и значительного испарения. Основное питание река получает от таяния снега (70-80%), что определяет характер водного режима водотоков.</w:t>
      </w:r>
    </w:p>
    <w:p w:rsidR="001A373D" w:rsidRPr="00CA3080" w:rsidRDefault="001A373D" w:rsidP="001A373D">
      <w:pPr>
        <w:spacing w:after="0" w:line="360" w:lineRule="auto"/>
        <w:ind w:firstLine="709"/>
        <w:jc w:val="both"/>
        <w:rPr>
          <w:rFonts w:ascii="Arial" w:hAnsi="Arial" w:cs="Arial"/>
          <w:color w:val="000000"/>
        </w:rPr>
      </w:pPr>
      <w:r w:rsidRPr="00CA3080">
        <w:rPr>
          <w:rFonts w:ascii="Arial" w:hAnsi="Arial" w:cs="Arial"/>
          <w:color w:val="000000"/>
        </w:rPr>
        <w:t xml:space="preserve">Основной фазой водного режима реки является высокое весеннее половодье, летне-осенняя межень, прерываемая дождевыми паводками, и низкая зимняя межень. Весеннее половодье начинается в конце марта и заканчивается во 2-ой половине апреля. Общая продолжительность половодья составляет 30-40 дней. </w:t>
      </w:r>
    </w:p>
    <w:p w:rsidR="001A373D" w:rsidRPr="00CA3080" w:rsidRDefault="001A373D" w:rsidP="001A373D">
      <w:pPr>
        <w:spacing w:after="0" w:line="360" w:lineRule="auto"/>
        <w:ind w:firstLine="709"/>
        <w:jc w:val="both"/>
        <w:rPr>
          <w:rFonts w:ascii="Arial" w:hAnsi="Arial" w:cs="Arial"/>
          <w:color w:val="000000"/>
        </w:rPr>
      </w:pPr>
      <w:r w:rsidRPr="00CA3080">
        <w:rPr>
          <w:rFonts w:ascii="Arial" w:hAnsi="Arial" w:cs="Arial"/>
          <w:color w:val="000000"/>
        </w:rPr>
        <w:t>В весенний период наблюдается самый высокий уровень воды в реках и ручьях. Средняя интенсивность весеннего подъема уровня воды 20-40см/сут.</w:t>
      </w:r>
    </w:p>
    <w:p w:rsidR="001A373D" w:rsidRPr="00CA3080" w:rsidRDefault="001A373D" w:rsidP="001A373D">
      <w:pPr>
        <w:spacing w:after="0" w:line="360" w:lineRule="auto"/>
        <w:ind w:firstLine="709"/>
        <w:jc w:val="both"/>
        <w:rPr>
          <w:rFonts w:ascii="Arial" w:hAnsi="Arial" w:cs="Arial"/>
          <w:color w:val="000000"/>
        </w:rPr>
      </w:pPr>
      <w:r w:rsidRPr="00CA3080">
        <w:rPr>
          <w:rFonts w:ascii="Arial" w:hAnsi="Arial" w:cs="Arial"/>
          <w:color w:val="000000"/>
        </w:rPr>
        <w:t>Величины амплитуды колебания высших уровней весеннего половодья в многолетнем разрезе в среднем составляет в среднем – 3,1м.</w:t>
      </w:r>
    </w:p>
    <w:p w:rsidR="001A373D" w:rsidRPr="00CA3080" w:rsidRDefault="001A373D" w:rsidP="001A373D">
      <w:pPr>
        <w:widowControl w:val="0"/>
        <w:spacing w:after="0" w:line="360" w:lineRule="auto"/>
        <w:ind w:firstLine="709"/>
        <w:jc w:val="both"/>
        <w:rPr>
          <w:rFonts w:ascii="Arial" w:hAnsi="Arial" w:cs="Arial"/>
          <w:color w:val="000000"/>
        </w:rPr>
      </w:pPr>
      <w:r w:rsidRPr="00CA3080">
        <w:rPr>
          <w:rFonts w:ascii="Arial" w:hAnsi="Arial" w:cs="Arial"/>
          <w:color w:val="000000"/>
        </w:rPr>
        <w:t>По степени обеспеченности ресурсами поверхностных вод поселение отнесено к благоприятной зоне. Средний расход воды в 105 км от устья 99.6 м3/сек. Реки, протекающие по территории сельсовета, относятся к равнинному типу. Течение рек сравнительно медленное. Питаются реки талыми снеговыми водами (50-55%), грунтовыми водами (30-35%), дождевыми водами (10-20%).</w:t>
      </w:r>
    </w:p>
    <w:p w:rsidR="001A373D" w:rsidRPr="00CA3080" w:rsidRDefault="001A373D" w:rsidP="001A373D">
      <w:pPr>
        <w:widowControl w:val="0"/>
        <w:spacing w:after="0" w:line="360" w:lineRule="auto"/>
        <w:ind w:firstLine="709"/>
        <w:jc w:val="both"/>
        <w:rPr>
          <w:rFonts w:ascii="Arial" w:hAnsi="Arial" w:cs="Arial"/>
          <w:b/>
          <w:color w:val="000000"/>
        </w:rPr>
      </w:pPr>
      <w:r w:rsidRPr="00CA3080">
        <w:rPr>
          <w:rFonts w:ascii="Arial" w:hAnsi="Arial" w:cs="Arial"/>
          <w:b/>
          <w:color w:val="000000"/>
        </w:rPr>
        <w:t>Гидрогеологические условия.</w:t>
      </w:r>
    </w:p>
    <w:p w:rsidR="001A373D" w:rsidRPr="00CA3080" w:rsidRDefault="001A373D" w:rsidP="001A373D">
      <w:pPr>
        <w:widowControl w:val="0"/>
        <w:spacing w:after="0" w:line="360" w:lineRule="auto"/>
        <w:ind w:firstLine="709"/>
        <w:jc w:val="both"/>
        <w:rPr>
          <w:rFonts w:ascii="Arial" w:hAnsi="Arial" w:cs="Arial"/>
          <w:color w:val="000000"/>
        </w:rPr>
      </w:pPr>
      <w:r w:rsidRPr="00CA3080">
        <w:rPr>
          <w:rFonts w:ascii="Arial" w:hAnsi="Arial" w:cs="Arial"/>
          <w:color w:val="000000"/>
        </w:rPr>
        <w:t>Гидрогеологические условия на значительной части территории благоприятны для строительства. На водоразделах и их склонах грунтовые воды сдренированы до глубины 15-25м. в долинах рек, по склонам оврагов иногда наблюдается выклинивание локальных водоносных горизонтов в виде ключей и родников. На поймах, днищах оврагов и балок с водотоками уровни грунтовых вод залегают на глубине 0,2-3м. на плоских участках рельефа в покровных суглинках в период максимального выпадения осадков и снеготаяния образуется верховодка.</w:t>
      </w:r>
    </w:p>
    <w:p w:rsidR="001A373D" w:rsidRPr="00CA3080" w:rsidRDefault="001A373D" w:rsidP="001A373D">
      <w:pPr>
        <w:spacing w:after="0" w:line="360" w:lineRule="auto"/>
        <w:ind w:firstLine="709"/>
        <w:jc w:val="both"/>
        <w:rPr>
          <w:rFonts w:ascii="Arial" w:hAnsi="Arial" w:cs="Arial"/>
          <w:color w:val="000000"/>
        </w:rPr>
      </w:pPr>
      <w:r w:rsidRPr="00CA3080">
        <w:rPr>
          <w:rFonts w:ascii="Arial" w:hAnsi="Arial" w:cs="Arial"/>
          <w:color w:val="000000"/>
        </w:rPr>
        <w:t>Основными источниками водоснабжения в поселении служат водоносные горизонты верхнемеловых и нижнемеловых отложений.</w:t>
      </w:r>
    </w:p>
    <w:p w:rsidR="001A373D" w:rsidRPr="00CA3080" w:rsidRDefault="001A373D" w:rsidP="001A373D">
      <w:pPr>
        <w:spacing w:after="0" w:line="360" w:lineRule="auto"/>
        <w:ind w:firstLine="709"/>
        <w:jc w:val="both"/>
        <w:rPr>
          <w:rFonts w:ascii="Arial" w:hAnsi="Arial" w:cs="Arial"/>
          <w:color w:val="000000"/>
        </w:rPr>
      </w:pPr>
      <w:r w:rsidRPr="00CA3080">
        <w:rPr>
          <w:rFonts w:ascii="Arial" w:hAnsi="Arial" w:cs="Arial"/>
          <w:color w:val="000000"/>
        </w:rPr>
        <w:t>Подземные воды:</w:t>
      </w:r>
    </w:p>
    <w:p w:rsidR="001A373D" w:rsidRPr="00CA3080" w:rsidRDefault="001A373D" w:rsidP="001A373D">
      <w:pPr>
        <w:spacing w:after="0" w:line="360" w:lineRule="auto"/>
        <w:ind w:firstLine="709"/>
        <w:jc w:val="both"/>
        <w:rPr>
          <w:rFonts w:ascii="Arial" w:hAnsi="Arial" w:cs="Arial"/>
          <w:color w:val="000000"/>
        </w:rPr>
      </w:pPr>
      <w:r w:rsidRPr="00CA3080">
        <w:rPr>
          <w:rFonts w:ascii="Arial" w:hAnsi="Arial" w:cs="Arial"/>
          <w:color w:val="000000"/>
        </w:rPr>
        <w:t>1.</w:t>
      </w:r>
      <w:r w:rsidRPr="00CA3080">
        <w:rPr>
          <w:rFonts w:ascii="Arial" w:hAnsi="Arial" w:cs="Arial"/>
          <w:color w:val="000000"/>
        </w:rPr>
        <w:tab/>
        <w:t xml:space="preserve">Водоносный горизонт турон-маастрихтских отложений приурочен к трещиноватой зоне в мелах и мергелях. Кровля горизонта залегает на глубине 16-23м., мощность – около 100м. В кровле залегают четвертичные отложения перигляциальной зоны и аллювиальные осадки речных пойм, на высоких водоразделах – песчано-глинистые образования палеогена. Мощность перекрывающей толщи от 5-10м. до 40-50м. Отсутствие в кровле горизонта </w:t>
      </w:r>
      <w:r w:rsidRPr="00CA3080">
        <w:rPr>
          <w:rFonts w:ascii="Arial" w:hAnsi="Arial" w:cs="Arial"/>
          <w:color w:val="000000"/>
        </w:rPr>
        <w:lastRenderedPageBreak/>
        <w:t>выдержанного водоупора обуславливает его тесную гидравлическую связь с вышележащими водоносными горизонтами.</w:t>
      </w:r>
    </w:p>
    <w:p w:rsidR="001A373D" w:rsidRPr="00CA3080" w:rsidRDefault="001A373D" w:rsidP="001A373D">
      <w:pPr>
        <w:spacing w:after="0" w:line="360" w:lineRule="auto"/>
        <w:ind w:firstLine="709"/>
        <w:jc w:val="both"/>
        <w:rPr>
          <w:rFonts w:ascii="Arial" w:hAnsi="Arial" w:cs="Arial"/>
          <w:color w:val="000000"/>
        </w:rPr>
      </w:pPr>
      <w:r w:rsidRPr="00CA3080">
        <w:rPr>
          <w:rFonts w:ascii="Arial" w:hAnsi="Arial" w:cs="Arial"/>
          <w:color w:val="000000"/>
        </w:rPr>
        <w:t>Воды обладают напором до 47-49 м. на водоразделах, в долинах – безнапорные. Наиболее водообильна меловая толща по долинам рек, где наблюдается высокая трещиноватость и закарстованность, и мощность ее составляет 50-70 м. На водоразделах до глубины 90 м. отмечается равномерная трещиноватость мергельно-меловой толщи с дебитами 12,5-14,3 л/с при понижении на 6,5-4,2 м. Удельные дебиты 1,6-3,4 л/с;</w:t>
      </w:r>
    </w:p>
    <w:p w:rsidR="001A373D" w:rsidRPr="00CA3080" w:rsidRDefault="001A373D" w:rsidP="001A373D">
      <w:pPr>
        <w:widowControl w:val="0"/>
        <w:spacing w:after="0" w:line="360" w:lineRule="auto"/>
        <w:ind w:firstLine="709"/>
        <w:jc w:val="both"/>
        <w:rPr>
          <w:rFonts w:ascii="Arial" w:hAnsi="Arial" w:cs="Arial"/>
          <w:color w:val="000000"/>
        </w:rPr>
      </w:pPr>
      <w:r w:rsidRPr="00CA3080">
        <w:rPr>
          <w:rFonts w:ascii="Arial" w:hAnsi="Arial" w:cs="Arial"/>
          <w:color w:val="000000"/>
        </w:rPr>
        <w:t>2.</w:t>
      </w:r>
      <w:r w:rsidRPr="00CA3080">
        <w:rPr>
          <w:rFonts w:ascii="Arial" w:hAnsi="Arial" w:cs="Arial"/>
          <w:color w:val="000000"/>
        </w:rPr>
        <w:tab/>
        <w:t>Водоносный горизонт альб-сеноманских отложений верхнего и нижнего мела приурочен к толще песков, имеющих мощность 25-30 м. и залегающих на глубине 130-145м. Глубины скважин 135-200м., водообильность характеризуется дебитами 2-3 л/с при понижении на 10-14 м.</w:t>
      </w:r>
    </w:p>
    <w:p w:rsidR="001A373D" w:rsidRPr="00CA3080" w:rsidRDefault="001A373D" w:rsidP="001A373D">
      <w:pPr>
        <w:widowControl w:val="0"/>
        <w:spacing w:after="0" w:line="360" w:lineRule="auto"/>
        <w:ind w:firstLine="709"/>
        <w:jc w:val="both"/>
        <w:rPr>
          <w:rFonts w:ascii="Arial" w:hAnsi="Arial" w:cs="Arial"/>
          <w:color w:val="000000"/>
        </w:rPr>
      </w:pPr>
      <w:r w:rsidRPr="00CA3080">
        <w:rPr>
          <w:rFonts w:ascii="Arial" w:hAnsi="Arial" w:cs="Arial"/>
          <w:color w:val="000000"/>
        </w:rPr>
        <w:t>Вода имеет повышенное содержание железа 0,1-1 мг/л, (иногда до 2), что характерно для данного горизонта по всему сельсовету.</w:t>
      </w:r>
    </w:p>
    <w:p w:rsidR="001A373D" w:rsidRPr="00CA3080" w:rsidRDefault="001A373D" w:rsidP="001A373D">
      <w:pPr>
        <w:widowControl w:val="0"/>
        <w:spacing w:after="0" w:line="360" w:lineRule="auto"/>
        <w:ind w:firstLine="709"/>
        <w:jc w:val="both"/>
        <w:rPr>
          <w:rFonts w:ascii="Arial" w:hAnsi="Arial" w:cs="Arial"/>
          <w:color w:val="000000"/>
        </w:rPr>
      </w:pPr>
      <w:r w:rsidRPr="00CA3080">
        <w:rPr>
          <w:rFonts w:ascii="Arial" w:hAnsi="Arial" w:cs="Arial"/>
          <w:color w:val="000000"/>
        </w:rPr>
        <w:t>По степени обеспеченности подземными водами Ворошневский сельсовет относится к зоне ограничено благоприятной с модулем эксплуатационных запасов по всей территории 1,4 м3/сут.</w:t>
      </w:r>
    </w:p>
    <w:p w:rsidR="001A373D" w:rsidRPr="00CA3080" w:rsidRDefault="001A373D" w:rsidP="001A373D">
      <w:pPr>
        <w:spacing w:after="0" w:line="360" w:lineRule="auto"/>
        <w:ind w:firstLine="709"/>
        <w:jc w:val="both"/>
        <w:rPr>
          <w:rFonts w:ascii="Arial" w:hAnsi="Arial" w:cs="Arial"/>
          <w:b/>
        </w:rPr>
      </w:pPr>
      <w:bookmarkStart w:id="81" w:name="_Toc268263629"/>
      <w:r w:rsidRPr="00CA3080">
        <w:rPr>
          <w:rFonts w:ascii="Arial" w:hAnsi="Arial" w:cs="Arial"/>
          <w:b/>
        </w:rPr>
        <w:t>Почвы</w:t>
      </w:r>
      <w:bookmarkEnd w:id="81"/>
      <w:r w:rsidRPr="00CA3080">
        <w:rPr>
          <w:rFonts w:ascii="Arial" w:hAnsi="Arial" w:cs="Arial"/>
          <w:b/>
        </w:rPr>
        <w:t>.</w:t>
      </w:r>
    </w:p>
    <w:p w:rsidR="001A373D" w:rsidRPr="00CA3080" w:rsidRDefault="001A373D" w:rsidP="001A373D">
      <w:pPr>
        <w:spacing w:after="0" w:line="360" w:lineRule="auto"/>
        <w:ind w:firstLine="709"/>
        <w:jc w:val="both"/>
        <w:rPr>
          <w:rFonts w:ascii="Arial" w:hAnsi="Arial" w:cs="Arial"/>
          <w:color w:val="000000"/>
        </w:rPr>
      </w:pPr>
      <w:r w:rsidRPr="00CA3080">
        <w:rPr>
          <w:rFonts w:ascii="Arial" w:hAnsi="Arial" w:cs="Arial"/>
          <w:color w:val="000000"/>
        </w:rPr>
        <w:t>Преобладающие почвы на территории сельсовета представлены черноземами – 88,5%, пойменными луговыми – 5,2% и днищ балок – 4,4%. Наибольшее распространение по механическому составу получили тяжелосуглинистые почвы – 48,9% и глинистые – 46%. Содержание гумуса в почве от 4 до 9%.</w:t>
      </w:r>
    </w:p>
    <w:p w:rsidR="001A373D" w:rsidRPr="00CA3080" w:rsidRDefault="001A373D" w:rsidP="001A373D">
      <w:pPr>
        <w:spacing w:after="0" w:line="360" w:lineRule="auto"/>
        <w:ind w:firstLine="709"/>
        <w:jc w:val="both"/>
        <w:rPr>
          <w:rFonts w:ascii="Arial" w:hAnsi="Arial" w:cs="Arial"/>
          <w:color w:val="000000"/>
        </w:rPr>
      </w:pPr>
      <w:r w:rsidRPr="00CA3080">
        <w:rPr>
          <w:rFonts w:ascii="Arial" w:hAnsi="Arial" w:cs="Arial"/>
          <w:color w:val="000000"/>
        </w:rPr>
        <w:t>По естественной производительности (в условиях 100-бальной системы) на большей части территории сельсовета преобладают земли наиболее плодородные с производительностью 80–100 баллов. Наиболее ценны серые лесные почвы, которые значительно освоены и распаханы. Отсутствие лесных массивов, легкий механический состав, положение в рельефе на придолинных склонах обусловливают развитие эрозионных процессов, оврагообразование. Для повышения плодородия этих почв необходимо проведение комплекса противоэрозионных мероприятий, снегозадержание, посадка лесополос.</w:t>
      </w:r>
    </w:p>
    <w:p w:rsidR="001A373D" w:rsidRPr="00CA3080" w:rsidRDefault="001A373D" w:rsidP="001A373D">
      <w:pPr>
        <w:spacing w:after="0" w:line="360" w:lineRule="auto"/>
        <w:ind w:firstLine="709"/>
        <w:jc w:val="both"/>
        <w:rPr>
          <w:rFonts w:ascii="Arial" w:hAnsi="Arial" w:cs="Arial"/>
          <w:color w:val="000000"/>
        </w:rPr>
      </w:pPr>
      <w:r w:rsidRPr="00CA3080">
        <w:rPr>
          <w:rFonts w:ascii="Arial" w:hAnsi="Arial" w:cs="Arial"/>
          <w:color w:val="000000"/>
        </w:rPr>
        <w:t xml:space="preserve">Дерново-слабоподзолистые почвы высоких выположенных вершин водоразделов по естественной производительности несколько ниже (60–80 баллов), однако условия их обработки лучше. Смыв почв значительно ниже. Эрозионные процессы менее развиты. Для поддержания плодородия этих почв </w:t>
      </w:r>
      <w:r w:rsidRPr="00CA3080">
        <w:rPr>
          <w:rFonts w:ascii="Arial" w:hAnsi="Arial" w:cs="Arial"/>
          <w:color w:val="000000"/>
        </w:rPr>
        <w:lastRenderedPageBreak/>
        <w:t>необходимо проведение простейших агрохимических противоэрозионных мероприятий.</w:t>
      </w:r>
    </w:p>
    <w:p w:rsidR="001A373D" w:rsidRPr="00CA3080" w:rsidRDefault="001A373D" w:rsidP="001A373D">
      <w:pPr>
        <w:spacing w:after="0" w:line="360" w:lineRule="auto"/>
        <w:ind w:firstLine="709"/>
        <w:jc w:val="both"/>
        <w:rPr>
          <w:rFonts w:ascii="Arial" w:hAnsi="Arial" w:cs="Arial"/>
          <w:color w:val="000000"/>
        </w:rPr>
      </w:pPr>
      <w:r w:rsidRPr="00CA3080">
        <w:rPr>
          <w:rFonts w:ascii="Arial" w:hAnsi="Arial" w:cs="Arial"/>
          <w:color w:val="000000"/>
        </w:rPr>
        <w:t>В долинных комплексах наиболее плодородны пойменные дерновые и луговые почвы (до 100 баллов), но небольшая мощность почвенного профиля обусловливает острожное их использование, особенно для пропавших культур. Они могут служить базой для возделывания кормовых травосмесей.</w:t>
      </w:r>
    </w:p>
    <w:p w:rsidR="001A373D" w:rsidRPr="00CA3080" w:rsidRDefault="001A373D" w:rsidP="001A373D">
      <w:pPr>
        <w:spacing w:after="0" w:line="360" w:lineRule="auto"/>
        <w:ind w:firstLine="709"/>
        <w:jc w:val="both"/>
        <w:rPr>
          <w:rFonts w:ascii="Arial" w:hAnsi="Arial" w:cs="Arial"/>
          <w:color w:val="000000"/>
        </w:rPr>
      </w:pPr>
      <w:r w:rsidRPr="00CA3080">
        <w:rPr>
          <w:rFonts w:ascii="Arial" w:hAnsi="Arial" w:cs="Arial"/>
          <w:color w:val="000000"/>
        </w:rPr>
        <w:t xml:space="preserve">Почвы с низким плодородием дерново-сильноподзолистые, типичные подзолы на песках и торфяно-глеевые занимают в пределах сельсовета небольшие площади по долинам рек. Их плодородие не превышает 50 баллов. При их использовании необходимо внесение повышенных доз, органических удобрений и в ряде случаев осушение. </w:t>
      </w:r>
    </w:p>
    <w:p w:rsidR="001A373D" w:rsidRPr="00CA3080" w:rsidRDefault="001A373D" w:rsidP="001A373D">
      <w:pPr>
        <w:spacing w:after="0" w:line="360" w:lineRule="auto"/>
        <w:ind w:firstLine="709"/>
        <w:jc w:val="both"/>
        <w:rPr>
          <w:rFonts w:ascii="Arial" w:hAnsi="Arial" w:cs="Arial"/>
          <w:color w:val="000000"/>
        </w:rPr>
      </w:pPr>
      <w:r w:rsidRPr="00CA3080">
        <w:rPr>
          <w:rFonts w:ascii="Arial" w:hAnsi="Arial" w:cs="Arial"/>
          <w:color w:val="000000"/>
        </w:rPr>
        <w:t>Большая часть территории, за исключением вершинных частей водоразделов и пойм, представляет собой склонные участки, расчлененные долинами небольших рек, ручьев, оврагов. Эрозионные процессы развития здесь могут быть усилены в результате неправильной обработки земель. Для снижения интенсивности процессов смыва необходимо применение почвенных севооборотов, распашка и обработка земель поперек склонов, прерывистое бороздование и обваловывание зяби и паров. На крутых склонах и у вершин оврагов залужение и лесонасаждения, регулирование выпаса скота на эродированных землях.</w:t>
      </w:r>
    </w:p>
    <w:p w:rsidR="001A373D" w:rsidRPr="00CA3080" w:rsidRDefault="001A373D" w:rsidP="001A373D">
      <w:pPr>
        <w:spacing w:after="0" w:line="360" w:lineRule="auto"/>
        <w:ind w:firstLine="709"/>
        <w:jc w:val="both"/>
        <w:rPr>
          <w:rFonts w:ascii="Arial" w:hAnsi="Arial" w:cs="Arial"/>
          <w:color w:val="000000"/>
        </w:rPr>
      </w:pPr>
      <w:r w:rsidRPr="00CA3080">
        <w:rPr>
          <w:rFonts w:ascii="Arial" w:hAnsi="Arial" w:cs="Arial"/>
          <w:color w:val="000000"/>
        </w:rPr>
        <w:t>В соответствии с природно-климатическими и почвенными условиями пашня используется для выращивания зерновых культур, сахарной свеклы, подсолнечника, картофеля, овощей и кормовых культур. Естественные кормовые угодья используются для выпаса скота, заготовок сена, сенажа и силоса.</w:t>
      </w:r>
    </w:p>
    <w:p w:rsidR="001A373D" w:rsidRPr="00CA3080" w:rsidRDefault="001A373D" w:rsidP="001A373D">
      <w:pPr>
        <w:pStyle w:val="3"/>
        <w:keepNext w:val="0"/>
        <w:keepLines w:val="0"/>
        <w:widowControl w:val="0"/>
        <w:shd w:val="clear" w:color="auto" w:fill="FFFFFF"/>
        <w:spacing w:before="0" w:line="360" w:lineRule="auto"/>
        <w:ind w:firstLine="709"/>
        <w:jc w:val="both"/>
        <w:rPr>
          <w:rFonts w:ascii="Arial" w:hAnsi="Arial" w:cs="Arial"/>
          <w:color w:val="000000"/>
        </w:rPr>
      </w:pPr>
      <w:r w:rsidRPr="00CA3080">
        <w:rPr>
          <w:rFonts w:ascii="Arial" w:hAnsi="Arial" w:cs="Arial"/>
          <w:color w:val="000000"/>
        </w:rPr>
        <w:t>Минерально-сырьевые ресурсы.</w:t>
      </w:r>
    </w:p>
    <w:p w:rsidR="001A373D" w:rsidRPr="00CA3080" w:rsidRDefault="001A373D" w:rsidP="001A373D">
      <w:pPr>
        <w:pStyle w:val="af6"/>
        <w:widowControl w:val="0"/>
        <w:shd w:val="clear" w:color="auto" w:fill="FFFFFF"/>
        <w:spacing w:before="0" w:beforeAutospacing="0" w:after="0" w:afterAutospacing="0" w:line="360" w:lineRule="auto"/>
        <w:ind w:firstLine="709"/>
        <w:jc w:val="both"/>
        <w:rPr>
          <w:rFonts w:ascii="Arial" w:hAnsi="Arial" w:cs="Arial"/>
          <w:color w:val="000000"/>
        </w:rPr>
      </w:pPr>
      <w:r w:rsidRPr="00CA3080">
        <w:rPr>
          <w:rStyle w:val="afff3"/>
          <w:rFonts w:ascii="Arial" w:hAnsi="Arial" w:cs="Arial"/>
          <w:bCs/>
          <w:i w:val="0"/>
        </w:rPr>
        <w:t>Полезные ископаемые</w:t>
      </w:r>
      <w:r w:rsidRPr="00CA3080">
        <w:rPr>
          <w:rStyle w:val="apple-converted-space"/>
          <w:rFonts w:ascii="Arial" w:hAnsi="Arial" w:cs="Arial"/>
          <w:color w:val="000000"/>
        </w:rPr>
        <w:t xml:space="preserve"> </w:t>
      </w:r>
      <w:r w:rsidRPr="00CA3080">
        <w:rPr>
          <w:rFonts w:ascii="Arial" w:hAnsi="Arial" w:cs="Arial"/>
          <w:color w:val="000000"/>
        </w:rPr>
        <w:t>можно разделить на группы:</w:t>
      </w:r>
    </w:p>
    <w:p w:rsidR="001A373D" w:rsidRPr="00CA3080" w:rsidRDefault="001A373D" w:rsidP="001A373D">
      <w:pPr>
        <w:pStyle w:val="af6"/>
        <w:widowControl w:val="0"/>
        <w:shd w:val="clear" w:color="auto" w:fill="FFFFFF"/>
        <w:spacing w:before="0" w:beforeAutospacing="0" w:after="0" w:afterAutospacing="0" w:line="360" w:lineRule="auto"/>
        <w:ind w:firstLine="709"/>
        <w:jc w:val="both"/>
        <w:rPr>
          <w:rFonts w:ascii="Arial" w:hAnsi="Arial" w:cs="Arial"/>
          <w:color w:val="000000"/>
        </w:rPr>
      </w:pPr>
      <w:r w:rsidRPr="00CA3080">
        <w:rPr>
          <w:rFonts w:ascii="Arial" w:hAnsi="Arial" w:cs="Arial"/>
          <w:color w:val="000000"/>
        </w:rPr>
        <w:t>- топливно-энергетическое сырьё;</w:t>
      </w:r>
    </w:p>
    <w:p w:rsidR="001A373D" w:rsidRPr="00CA3080" w:rsidRDefault="001A373D" w:rsidP="001A373D">
      <w:pPr>
        <w:pStyle w:val="af6"/>
        <w:widowControl w:val="0"/>
        <w:shd w:val="clear" w:color="auto" w:fill="FFFFFF"/>
        <w:spacing w:before="0" w:beforeAutospacing="0" w:after="0" w:afterAutospacing="0" w:line="360" w:lineRule="auto"/>
        <w:ind w:firstLine="709"/>
        <w:jc w:val="both"/>
        <w:rPr>
          <w:rFonts w:ascii="Arial" w:hAnsi="Arial" w:cs="Arial"/>
          <w:color w:val="000000"/>
        </w:rPr>
      </w:pPr>
      <w:r w:rsidRPr="00CA3080">
        <w:rPr>
          <w:rFonts w:ascii="Arial" w:hAnsi="Arial" w:cs="Arial"/>
          <w:color w:val="000000"/>
        </w:rPr>
        <w:t>- горно-химическое сырьё;</w:t>
      </w:r>
    </w:p>
    <w:p w:rsidR="001A373D" w:rsidRPr="00CA3080" w:rsidRDefault="001A373D" w:rsidP="001A373D">
      <w:pPr>
        <w:pStyle w:val="af6"/>
        <w:widowControl w:val="0"/>
        <w:shd w:val="clear" w:color="auto" w:fill="FFFFFF"/>
        <w:spacing w:before="0" w:beforeAutospacing="0" w:after="0" w:afterAutospacing="0" w:line="360" w:lineRule="auto"/>
        <w:ind w:firstLine="709"/>
        <w:jc w:val="both"/>
        <w:rPr>
          <w:rFonts w:ascii="Arial" w:hAnsi="Arial" w:cs="Arial"/>
          <w:color w:val="000000"/>
        </w:rPr>
      </w:pPr>
      <w:r w:rsidRPr="00CA3080">
        <w:rPr>
          <w:rFonts w:ascii="Arial" w:hAnsi="Arial" w:cs="Arial"/>
          <w:color w:val="000000"/>
        </w:rPr>
        <w:t>- сырьё для строительной индустрии;</w:t>
      </w:r>
    </w:p>
    <w:p w:rsidR="001A373D" w:rsidRPr="00CA3080" w:rsidRDefault="001A373D" w:rsidP="001A373D">
      <w:pPr>
        <w:pStyle w:val="af6"/>
        <w:widowControl w:val="0"/>
        <w:shd w:val="clear" w:color="auto" w:fill="FFFFFF"/>
        <w:spacing w:before="0" w:beforeAutospacing="0" w:after="0" w:afterAutospacing="0" w:line="360" w:lineRule="auto"/>
        <w:ind w:firstLine="709"/>
        <w:jc w:val="both"/>
        <w:rPr>
          <w:rFonts w:ascii="Arial" w:hAnsi="Arial" w:cs="Arial"/>
          <w:color w:val="000000"/>
        </w:rPr>
      </w:pPr>
      <w:r w:rsidRPr="00CA3080">
        <w:rPr>
          <w:rFonts w:ascii="Arial" w:hAnsi="Arial" w:cs="Arial"/>
          <w:color w:val="000000"/>
        </w:rPr>
        <w:t>- подземные воды;</w:t>
      </w:r>
    </w:p>
    <w:p w:rsidR="001A373D" w:rsidRPr="00CA3080" w:rsidRDefault="001A373D" w:rsidP="001A373D">
      <w:pPr>
        <w:pStyle w:val="af6"/>
        <w:widowControl w:val="0"/>
        <w:shd w:val="clear" w:color="auto" w:fill="FFFFFF"/>
        <w:spacing w:before="0" w:beforeAutospacing="0" w:after="0" w:afterAutospacing="0" w:line="360" w:lineRule="auto"/>
        <w:ind w:firstLine="709"/>
        <w:jc w:val="both"/>
        <w:rPr>
          <w:rFonts w:ascii="Arial" w:hAnsi="Arial" w:cs="Arial"/>
          <w:color w:val="000000"/>
        </w:rPr>
      </w:pPr>
      <w:r w:rsidRPr="00CA3080">
        <w:rPr>
          <w:rFonts w:ascii="Arial" w:hAnsi="Arial" w:cs="Arial"/>
          <w:color w:val="000000"/>
        </w:rPr>
        <w:t>- лечебные грязи.</w:t>
      </w:r>
    </w:p>
    <w:p w:rsidR="001A373D" w:rsidRPr="00CA3080" w:rsidRDefault="001A373D" w:rsidP="001A373D">
      <w:pPr>
        <w:pStyle w:val="af6"/>
        <w:widowControl w:val="0"/>
        <w:shd w:val="clear" w:color="auto" w:fill="FFFFFF"/>
        <w:spacing w:before="0" w:beforeAutospacing="0" w:after="0" w:afterAutospacing="0" w:line="360" w:lineRule="auto"/>
        <w:ind w:firstLine="709"/>
        <w:jc w:val="both"/>
        <w:rPr>
          <w:rFonts w:ascii="Arial" w:hAnsi="Arial" w:cs="Arial"/>
          <w:color w:val="000000"/>
        </w:rPr>
      </w:pPr>
      <w:r w:rsidRPr="00CA3080">
        <w:rPr>
          <w:rFonts w:ascii="Arial" w:hAnsi="Arial" w:cs="Arial"/>
          <w:color w:val="000000"/>
        </w:rPr>
        <w:t xml:space="preserve">На территории МО «Ворошневский сельсовет» существуют участки недр, содержащие общераспространённые полезные ископаемые, в частности </w:t>
      </w:r>
      <w:r w:rsidRPr="00CA3080">
        <w:rPr>
          <w:rFonts w:ascii="Arial" w:hAnsi="Arial" w:cs="Arial"/>
        </w:rPr>
        <w:lastRenderedPageBreak/>
        <w:t>Рышковско-Мармыжское месторождение</w:t>
      </w:r>
      <w:r w:rsidRPr="00CA3080">
        <w:rPr>
          <w:rStyle w:val="afff0"/>
          <w:rFonts w:ascii="Arial" w:hAnsi="Arial" w:cs="Arial"/>
        </w:rPr>
        <w:footnoteReference w:id="6"/>
      </w:r>
      <w:r w:rsidRPr="00CA3080">
        <w:rPr>
          <w:rFonts w:ascii="Arial" w:hAnsi="Arial" w:cs="Arial"/>
        </w:rPr>
        <w:t xml:space="preserve">. </w:t>
      </w:r>
      <w:r w:rsidRPr="00CA3080">
        <w:rPr>
          <w:rFonts w:ascii="Arial" w:hAnsi="Arial" w:cs="Arial"/>
          <w:color w:val="000000"/>
        </w:rPr>
        <w:t>Месторождение расположено в Курском районе Курской области (на границе с Октябрьским районом), в 4 км на юго-запад от юго-западной окраины г. Курска (мкрн. Волокно), на левом склоне лога Мармыжи (балка Рассыльная), на II надпойменной террасе левобережья р. Сейм, южнее 200 м от д. Ворошнево Курского района и д. Анахина Октябрьского района, примыкает с юга к ж.д. Курск-Льгов (452-453 км столб). Учитывая вышеизложенное, а также повышенный интерес ряда потенциальных недропользователей к месторождениям глинистого сырья вблизи г. Курска, предлагается восстановить балансовые запасы кирпичного сырья Рышковско-Мармыжского месторождения и включить его в реестр неметаллических месторождений полезных ископаемых Курской области.</w:t>
      </w:r>
    </w:p>
    <w:p w:rsidR="001A373D" w:rsidRPr="00CA3080" w:rsidRDefault="001A373D" w:rsidP="001A373D">
      <w:pPr>
        <w:spacing w:after="0" w:line="360" w:lineRule="auto"/>
        <w:ind w:firstLine="851"/>
        <w:jc w:val="both"/>
        <w:rPr>
          <w:rFonts w:ascii="Arial" w:hAnsi="Arial" w:cs="Arial"/>
          <w:color w:val="000000"/>
        </w:rPr>
      </w:pPr>
      <w:r w:rsidRPr="00CA3080">
        <w:rPr>
          <w:rFonts w:ascii="Arial" w:hAnsi="Arial" w:cs="Arial"/>
          <w:b/>
          <w:color w:val="000000"/>
        </w:rPr>
        <w:t>Растительный мир.</w:t>
      </w:r>
      <w:r w:rsidRPr="00CA3080">
        <w:rPr>
          <w:rFonts w:ascii="Arial" w:hAnsi="Arial" w:cs="Arial"/>
          <w:color w:val="000000"/>
        </w:rPr>
        <w:t xml:space="preserve"> По характеру растительности сельсовет представляет собой лесостепь.</w:t>
      </w:r>
    </w:p>
    <w:p w:rsidR="001A373D" w:rsidRPr="00CA3080" w:rsidRDefault="001A373D" w:rsidP="001A373D">
      <w:pPr>
        <w:spacing w:after="0" w:line="360" w:lineRule="auto"/>
        <w:ind w:firstLine="851"/>
        <w:jc w:val="both"/>
        <w:rPr>
          <w:rFonts w:ascii="Arial" w:hAnsi="Arial" w:cs="Arial"/>
          <w:color w:val="000000"/>
        </w:rPr>
      </w:pPr>
      <w:r w:rsidRPr="00CA3080">
        <w:rPr>
          <w:rFonts w:ascii="Arial" w:hAnsi="Arial" w:cs="Arial"/>
          <w:color w:val="000000"/>
        </w:rPr>
        <w:t xml:space="preserve">Лесной фонд на территории сельсовета представлен массивами лесных насаждений и находящиеся </w:t>
      </w:r>
      <w:r w:rsidRPr="00CA3080">
        <w:rPr>
          <w:rFonts w:ascii="Arial" w:hAnsi="Arial" w:cs="Arial"/>
        </w:rPr>
        <w:t xml:space="preserve">в зоне </w:t>
      </w:r>
      <w:r w:rsidRPr="00CA3080">
        <w:rPr>
          <w:rFonts w:ascii="Arial" w:hAnsi="Arial" w:cs="Arial"/>
          <w:color w:val="000000"/>
        </w:rPr>
        <w:t>ответственности Курского лесничества</w:t>
      </w:r>
      <w:r w:rsidRPr="00CA3080">
        <w:rPr>
          <w:rFonts w:ascii="Arial" w:hAnsi="Arial" w:cs="Arial"/>
        </w:rPr>
        <w:t>.</w:t>
      </w:r>
      <w:r w:rsidRPr="00CA3080">
        <w:rPr>
          <w:rFonts w:ascii="Arial" w:hAnsi="Arial" w:cs="Arial"/>
          <w:color w:val="000000"/>
        </w:rPr>
        <w:t xml:space="preserve"> Лесное хозяйство в основном расположено в северной части муниципального образования. </w:t>
      </w:r>
    </w:p>
    <w:p w:rsidR="001A373D" w:rsidRPr="00CA3080" w:rsidRDefault="001A373D" w:rsidP="001A373D">
      <w:pPr>
        <w:spacing w:after="0" w:line="360" w:lineRule="auto"/>
        <w:ind w:firstLine="851"/>
        <w:jc w:val="both"/>
        <w:rPr>
          <w:rFonts w:ascii="Arial" w:hAnsi="Arial" w:cs="Arial"/>
          <w:color w:val="000000"/>
        </w:rPr>
      </w:pPr>
      <w:r w:rsidRPr="00CA3080">
        <w:rPr>
          <w:rFonts w:ascii="Arial" w:hAnsi="Arial" w:cs="Arial"/>
          <w:color w:val="000000"/>
        </w:rPr>
        <w:t xml:space="preserve">Луговые формации развиты в пойме реки, где господствуют злако-разнотравные сообщества с ценными кормовыми травами, овсяницей, тимофеевкой, клевером, люцерной. Из животных, распространенных на территории сельсовета характерны представители средней полосы. </w:t>
      </w:r>
    </w:p>
    <w:p w:rsidR="001A373D" w:rsidRPr="00CA3080" w:rsidRDefault="001A373D" w:rsidP="001A373D">
      <w:pPr>
        <w:widowControl w:val="0"/>
        <w:spacing w:after="0" w:line="360" w:lineRule="auto"/>
        <w:ind w:firstLine="709"/>
        <w:jc w:val="both"/>
        <w:rPr>
          <w:rFonts w:ascii="Arial" w:hAnsi="Arial" w:cs="Arial"/>
          <w:color w:val="000000"/>
        </w:rPr>
      </w:pPr>
      <w:r w:rsidRPr="00CA3080">
        <w:rPr>
          <w:rFonts w:ascii="Arial" w:hAnsi="Arial" w:cs="Arial"/>
          <w:color w:val="000000"/>
        </w:rPr>
        <w:t xml:space="preserve">Агроклиматические факторы, определяющие условия роста и развития растений, а также биологические возможности возделываемых культур при идеальных условиях позволяют получать урожайность зерновых на уровне </w:t>
      </w:r>
      <w:r w:rsidRPr="00CA3080">
        <w:rPr>
          <w:rFonts w:ascii="Arial" w:hAnsi="Arial" w:cs="Arial"/>
          <w:color w:val="000000"/>
          <w:shd w:val="clear" w:color="auto" w:fill="FFFFFF"/>
        </w:rPr>
        <w:t>50-54 ц/га пшеницы и 70 ц/га ячменя</w:t>
      </w:r>
      <w:r w:rsidRPr="00CA3080">
        <w:rPr>
          <w:rFonts w:ascii="Arial" w:hAnsi="Arial" w:cs="Arial"/>
          <w:color w:val="000000"/>
        </w:rPr>
        <w:t>, сахарной свеклы – 400 ц/га.</w:t>
      </w:r>
    </w:p>
    <w:p w:rsidR="001A373D" w:rsidRPr="00CA3080" w:rsidRDefault="001A373D" w:rsidP="001A373D">
      <w:pPr>
        <w:widowControl w:val="0"/>
        <w:spacing w:after="0" w:line="360" w:lineRule="auto"/>
        <w:ind w:firstLine="709"/>
        <w:jc w:val="both"/>
        <w:rPr>
          <w:rFonts w:ascii="Arial" w:hAnsi="Arial" w:cs="Arial"/>
          <w:b/>
        </w:rPr>
      </w:pPr>
      <w:bookmarkStart w:id="82" w:name="_Toc268263630"/>
      <w:r w:rsidRPr="00CA3080">
        <w:rPr>
          <w:rFonts w:ascii="Arial" w:hAnsi="Arial" w:cs="Arial"/>
          <w:b/>
        </w:rPr>
        <w:t>Геологическая характеристика</w:t>
      </w:r>
      <w:bookmarkEnd w:id="82"/>
      <w:r w:rsidRPr="00CA3080">
        <w:rPr>
          <w:rFonts w:ascii="Arial" w:hAnsi="Arial" w:cs="Arial"/>
          <w:b/>
        </w:rPr>
        <w:t>.</w:t>
      </w:r>
    </w:p>
    <w:p w:rsidR="001A373D" w:rsidRPr="00CA3080" w:rsidRDefault="001A373D" w:rsidP="001A373D">
      <w:pPr>
        <w:widowControl w:val="0"/>
        <w:spacing w:after="0" w:line="360" w:lineRule="auto"/>
        <w:ind w:firstLine="709"/>
        <w:jc w:val="both"/>
        <w:rPr>
          <w:rFonts w:ascii="Arial" w:hAnsi="Arial" w:cs="Arial"/>
          <w:color w:val="000000"/>
        </w:rPr>
      </w:pPr>
      <w:bookmarkStart w:id="83" w:name="_Toc247965266"/>
      <w:bookmarkStart w:id="84" w:name="_Toc263086807"/>
      <w:r w:rsidRPr="00CA3080">
        <w:rPr>
          <w:rFonts w:ascii="Arial" w:hAnsi="Arial" w:cs="Arial"/>
          <w:color w:val="000000"/>
        </w:rPr>
        <w:t>В геоструктурном отношении Ворошневский сельсовет приурочен к Воронежской антеклизе.</w:t>
      </w:r>
    </w:p>
    <w:p w:rsidR="001A373D" w:rsidRPr="00CA3080" w:rsidRDefault="001A373D" w:rsidP="001A373D">
      <w:pPr>
        <w:widowControl w:val="0"/>
        <w:spacing w:after="0" w:line="360" w:lineRule="auto"/>
        <w:ind w:firstLine="709"/>
        <w:jc w:val="both"/>
        <w:rPr>
          <w:rFonts w:ascii="Arial" w:hAnsi="Arial" w:cs="Arial"/>
          <w:color w:val="000000"/>
        </w:rPr>
      </w:pPr>
      <w:r w:rsidRPr="00CA3080">
        <w:rPr>
          <w:rFonts w:ascii="Arial" w:hAnsi="Arial" w:cs="Arial"/>
          <w:color w:val="000000"/>
        </w:rPr>
        <w:t>Докембрийский фундамент представлен сланцево-известковистой толщей, порфиритами. На кристаллических породах образовалась кора выветривания, сложенная различными породами, включая выветрелые джеспилиты и богатые железные руды. Докембрийские породы перекрыты осадочными породами девонской, юрской, меловой и четвертичной систем.</w:t>
      </w:r>
    </w:p>
    <w:p w:rsidR="001A373D" w:rsidRPr="00CA3080" w:rsidRDefault="001A373D" w:rsidP="001A373D">
      <w:pPr>
        <w:spacing w:after="0" w:line="360" w:lineRule="auto"/>
        <w:ind w:firstLine="709"/>
        <w:jc w:val="both"/>
        <w:rPr>
          <w:rFonts w:ascii="Arial" w:hAnsi="Arial" w:cs="Arial"/>
          <w:color w:val="000000"/>
        </w:rPr>
      </w:pPr>
      <w:r w:rsidRPr="00CA3080">
        <w:rPr>
          <w:rFonts w:ascii="Arial" w:hAnsi="Arial" w:cs="Arial"/>
          <w:color w:val="000000"/>
        </w:rPr>
        <w:lastRenderedPageBreak/>
        <w:t>Отложения девона, распространенные на северном склоне Воронежской антеклизы, представлены известняками, мергелями, песчаниками, глинами мощностью до 136 м.</w:t>
      </w:r>
    </w:p>
    <w:p w:rsidR="001A373D" w:rsidRPr="00CA3080" w:rsidRDefault="001A373D" w:rsidP="001A373D">
      <w:pPr>
        <w:spacing w:after="0" w:line="360" w:lineRule="auto"/>
        <w:ind w:firstLine="709"/>
        <w:jc w:val="both"/>
        <w:rPr>
          <w:rFonts w:ascii="Arial" w:hAnsi="Arial" w:cs="Arial"/>
          <w:color w:val="000000"/>
        </w:rPr>
      </w:pPr>
      <w:r w:rsidRPr="00CA3080">
        <w:rPr>
          <w:rFonts w:ascii="Arial" w:hAnsi="Arial" w:cs="Arial"/>
          <w:color w:val="000000"/>
        </w:rPr>
        <w:t>К девонским отложениям (мосоловским известнякам и морсовским пескам) приурочены водоносные горизонты, эксплуатируемые для централизованного водоснабжения.</w:t>
      </w:r>
    </w:p>
    <w:p w:rsidR="001A373D" w:rsidRPr="00CA3080" w:rsidRDefault="001A373D" w:rsidP="001A373D">
      <w:pPr>
        <w:spacing w:after="0" w:line="360" w:lineRule="auto"/>
        <w:ind w:firstLine="709"/>
        <w:jc w:val="both"/>
        <w:rPr>
          <w:rFonts w:ascii="Arial" w:hAnsi="Arial" w:cs="Arial"/>
          <w:color w:val="000000"/>
        </w:rPr>
      </w:pPr>
      <w:r w:rsidRPr="00CA3080">
        <w:rPr>
          <w:rFonts w:ascii="Arial" w:hAnsi="Arial" w:cs="Arial"/>
          <w:color w:val="000000"/>
        </w:rPr>
        <w:t>Отложения юрской системы имеют повсеместное распространение. Представлены батскими песками, келловейскими глинами с прослоями песчаников и песка.</w:t>
      </w:r>
    </w:p>
    <w:p w:rsidR="001A373D" w:rsidRPr="00CA3080" w:rsidRDefault="001A373D" w:rsidP="001A373D">
      <w:pPr>
        <w:spacing w:after="0" w:line="360" w:lineRule="auto"/>
        <w:ind w:firstLine="709"/>
        <w:jc w:val="both"/>
        <w:rPr>
          <w:rFonts w:ascii="Arial" w:hAnsi="Arial" w:cs="Arial"/>
          <w:color w:val="000000"/>
        </w:rPr>
      </w:pPr>
      <w:r w:rsidRPr="00CA3080">
        <w:rPr>
          <w:rFonts w:ascii="Arial" w:hAnsi="Arial" w:cs="Arial"/>
          <w:color w:val="000000"/>
        </w:rPr>
        <w:t>Отложения меловой системы  представлены  альб-сеноманской толщей песков. Пески глауконитовые средне – мелкозернистые, мощностью 25 – 30 м. В кровле прослеживается слой фосфоритовой гальки, перекрытой сантонскими и туронскими отложениями.</w:t>
      </w:r>
    </w:p>
    <w:p w:rsidR="001A373D" w:rsidRPr="00CA3080" w:rsidRDefault="001A373D" w:rsidP="001A373D">
      <w:pPr>
        <w:spacing w:after="0" w:line="360" w:lineRule="auto"/>
        <w:ind w:firstLine="709"/>
        <w:jc w:val="both"/>
        <w:rPr>
          <w:rFonts w:ascii="Arial" w:hAnsi="Arial" w:cs="Arial"/>
          <w:color w:val="000000"/>
        </w:rPr>
      </w:pPr>
      <w:r w:rsidRPr="00CA3080">
        <w:rPr>
          <w:rFonts w:ascii="Arial" w:hAnsi="Arial" w:cs="Arial"/>
          <w:color w:val="000000"/>
        </w:rPr>
        <w:t>В местах развития глубоких оврагов происходит размыв сантонских и туронских пород.</w:t>
      </w:r>
    </w:p>
    <w:p w:rsidR="001A373D" w:rsidRPr="00CA3080" w:rsidRDefault="001A373D" w:rsidP="001A373D">
      <w:pPr>
        <w:spacing w:after="0" w:line="360" w:lineRule="auto"/>
        <w:ind w:firstLine="709"/>
        <w:jc w:val="both"/>
        <w:rPr>
          <w:rFonts w:ascii="Arial" w:hAnsi="Arial" w:cs="Arial"/>
          <w:color w:val="000000"/>
        </w:rPr>
      </w:pPr>
      <w:r w:rsidRPr="00CA3080">
        <w:rPr>
          <w:rFonts w:ascii="Arial" w:hAnsi="Arial" w:cs="Arial"/>
          <w:color w:val="000000"/>
        </w:rPr>
        <w:t>Четвертичные отложения представлены разными генетическими и литологическими типами.</w:t>
      </w:r>
    </w:p>
    <w:p w:rsidR="001A373D" w:rsidRPr="00CA3080" w:rsidRDefault="001A373D" w:rsidP="001A373D">
      <w:pPr>
        <w:spacing w:after="0" w:line="360" w:lineRule="auto"/>
        <w:ind w:firstLine="709"/>
        <w:jc w:val="both"/>
        <w:rPr>
          <w:rFonts w:ascii="Arial" w:hAnsi="Arial" w:cs="Arial"/>
          <w:color w:val="000000"/>
        </w:rPr>
      </w:pPr>
      <w:r w:rsidRPr="00CA3080">
        <w:rPr>
          <w:rFonts w:ascii="Arial" w:hAnsi="Arial" w:cs="Arial"/>
          <w:color w:val="000000"/>
        </w:rPr>
        <w:t>На водоразделах развита толща лессовидных суглинков; склоны речных долин и балок перекрыты чехлом делювиальных, а их днища аллювиально-делювиальными образованиями.</w:t>
      </w:r>
    </w:p>
    <w:p w:rsidR="001A373D" w:rsidRPr="00CA3080" w:rsidRDefault="001A373D" w:rsidP="001A373D">
      <w:pPr>
        <w:spacing w:after="0" w:line="360" w:lineRule="auto"/>
        <w:ind w:firstLine="709"/>
        <w:jc w:val="both"/>
        <w:rPr>
          <w:rFonts w:ascii="Arial" w:hAnsi="Arial" w:cs="Arial"/>
          <w:lang w:bidi="en-US"/>
        </w:rPr>
      </w:pPr>
      <w:r w:rsidRPr="00CA3080">
        <w:rPr>
          <w:rFonts w:ascii="Arial" w:hAnsi="Arial" w:cs="Arial"/>
          <w:lang w:bidi="en-US"/>
        </w:rPr>
        <w:t>Качественный состав подземных вод основных эксплуатируемых водоносных горизонтов по территории охарактеризован как по фондовым материалам, так и по накопленной информации при ведении мониторинга ГМСН.</w:t>
      </w:r>
    </w:p>
    <w:p w:rsidR="001A373D" w:rsidRPr="00CA3080" w:rsidRDefault="001A373D" w:rsidP="001A373D">
      <w:pPr>
        <w:spacing w:after="0" w:line="360" w:lineRule="auto"/>
        <w:ind w:firstLine="709"/>
        <w:jc w:val="both"/>
        <w:rPr>
          <w:rFonts w:ascii="Arial" w:hAnsi="Arial" w:cs="Arial"/>
          <w:lang w:bidi="en-US"/>
        </w:rPr>
      </w:pPr>
      <w:r w:rsidRPr="00CA3080">
        <w:rPr>
          <w:rFonts w:ascii="Arial" w:hAnsi="Arial" w:cs="Arial"/>
          <w:lang w:bidi="en-US"/>
        </w:rPr>
        <w:t>В процессе обследования водозаборов отмечаются нарушения:</w:t>
      </w:r>
    </w:p>
    <w:p w:rsidR="001A373D" w:rsidRPr="00CA3080" w:rsidRDefault="001A373D" w:rsidP="001A373D">
      <w:pPr>
        <w:spacing w:after="0" w:line="360" w:lineRule="auto"/>
        <w:ind w:firstLine="709"/>
        <w:jc w:val="both"/>
        <w:rPr>
          <w:rFonts w:ascii="Arial" w:hAnsi="Arial" w:cs="Arial"/>
          <w:lang w:bidi="en-US"/>
        </w:rPr>
      </w:pPr>
      <w:r w:rsidRPr="00CA3080">
        <w:rPr>
          <w:rFonts w:ascii="Arial" w:hAnsi="Arial" w:cs="Arial"/>
          <w:lang w:bidi="en-US"/>
        </w:rPr>
        <w:t>- неудовлетворительное состояние устьев водозаборных скважин (устья не эксплуатирующихся скважин раскрыты);</w:t>
      </w:r>
    </w:p>
    <w:p w:rsidR="001A373D" w:rsidRPr="00CA3080" w:rsidRDefault="001A373D" w:rsidP="001A373D">
      <w:pPr>
        <w:widowControl w:val="0"/>
        <w:spacing w:after="0" w:line="360" w:lineRule="auto"/>
        <w:ind w:firstLine="709"/>
        <w:jc w:val="both"/>
        <w:rPr>
          <w:rFonts w:ascii="Arial" w:hAnsi="Arial" w:cs="Arial"/>
          <w:lang w:bidi="en-US"/>
        </w:rPr>
      </w:pPr>
      <w:r w:rsidRPr="00CA3080">
        <w:rPr>
          <w:rFonts w:ascii="Arial" w:hAnsi="Arial" w:cs="Arial"/>
          <w:lang w:bidi="en-US"/>
        </w:rPr>
        <w:t>- отсутствие ограждения зоны санитарной охраны 1 пояса (строгого режима);</w:t>
      </w:r>
    </w:p>
    <w:p w:rsidR="001A373D" w:rsidRPr="00CA3080" w:rsidRDefault="001A373D" w:rsidP="001A373D">
      <w:pPr>
        <w:widowControl w:val="0"/>
        <w:tabs>
          <w:tab w:val="left" w:pos="960"/>
        </w:tabs>
        <w:spacing w:after="0" w:line="360" w:lineRule="auto"/>
        <w:ind w:firstLine="709"/>
        <w:jc w:val="both"/>
        <w:rPr>
          <w:rFonts w:ascii="Arial" w:hAnsi="Arial" w:cs="Arial"/>
          <w:lang w:bidi="en-US"/>
        </w:rPr>
      </w:pPr>
      <w:r w:rsidRPr="00CA3080">
        <w:rPr>
          <w:rFonts w:ascii="Arial" w:hAnsi="Arial" w:cs="Arial"/>
          <w:lang w:bidi="en-US"/>
        </w:rPr>
        <w:t>- отсутствие водоизмерительной аппаратуры (водомерных счетчиков, уровнемеров), а также условий измерения уровней воды в скважинах (пьезометров, либо отверстий в опорных плитах);</w:t>
      </w:r>
    </w:p>
    <w:p w:rsidR="001A373D" w:rsidRPr="00CA3080" w:rsidRDefault="001A373D" w:rsidP="001A373D">
      <w:pPr>
        <w:widowControl w:val="0"/>
        <w:spacing w:after="0" w:line="360" w:lineRule="auto"/>
        <w:ind w:firstLine="709"/>
        <w:jc w:val="both"/>
        <w:rPr>
          <w:rFonts w:ascii="Arial" w:hAnsi="Arial" w:cs="Arial"/>
          <w:lang w:bidi="en-US"/>
        </w:rPr>
      </w:pPr>
      <w:r w:rsidRPr="00CA3080">
        <w:rPr>
          <w:rFonts w:ascii="Arial" w:hAnsi="Arial" w:cs="Arial"/>
          <w:lang w:bidi="en-US"/>
        </w:rPr>
        <w:t>- отсутствие контроля и оценки качества подземных вод – это одна из наиболее актуальных проблем и недостаточно решенных в системе организации водопользования.</w:t>
      </w:r>
    </w:p>
    <w:p w:rsidR="001A373D" w:rsidRPr="00CA3080" w:rsidRDefault="001A373D" w:rsidP="001A373D">
      <w:pPr>
        <w:widowControl w:val="0"/>
        <w:spacing w:after="0" w:line="360" w:lineRule="auto"/>
        <w:ind w:firstLine="709"/>
        <w:jc w:val="both"/>
        <w:rPr>
          <w:rFonts w:ascii="Arial" w:hAnsi="Arial" w:cs="Arial"/>
          <w:b/>
        </w:rPr>
      </w:pPr>
      <w:r w:rsidRPr="00CA3080">
        <w:rPr>
          <w:rFonts w:ascii="Arial" w:hAnsi="Arial" w:cs="Arial"/>
          <w:b/>
        </w:rPr>
        <w:lastRenderedPageBreak/>
        <w:t>Лесн</w:t>
      </w:r>
      <w:bookmarkEnd w:id="83"/>
      <w:bookmarkEnd w:id="84"/>
      <w:r w:rsidRPr="00CA3080">
        <w:rPr>
          <w:rFonts w:ascii="Arial" w:hAnsi="Arial" w:cs="Arial"/>
          <w:b/>
        </w:rPr>
        <w:t>ые ресурсы.</w:t>
      </w:r>
    </w:p>
    <w:p w:rsidR="001A373D" w:rsidRPr="00CA3080" w:rsidRDefault="001A373D" w:rsidP="001A373D">
      <w:pPr>
        <w:widowControl w:val="0"/>
        <w:tabs>
          <w:tab w:val="left" w:pos="709"/>
        </w:tabs>
        <w:spacing w:after="0" w:line="360" w:lineRule="auto"/>
        <w:ind w:firstLine="709"/>
        <w:jc w:val="both"/>
        <w:rPr>
          <w:rFonts w:ascii="Arial" w:hAnsi="Arial" w:cs="Arial"/>
          <w:color w:val="000000"/>
        </w:rPr>
      </w:pPr>
      <w:r w:rsidRPr="00CA3080">
        <w:rPr>
          <w:rFonts w:ascii="Arial" w:hAnsi="Arial" w:cs="Arial"/>
          <w:color w:val="000000"/>
        </w:rPr>
        <w:t>Леса оказывают огромное влияние на экологическое состояние природных комплексов, выполняя такие биоэкологические функции как регулирование и фильтрация водного стока, предотвращение эрозии почв, сохранение биологического разнообразия, обогащение атмосферы кислородом и поглощение углерода, влияние на формирование климата и предотвращение загрязнения воздушного бассейна.</w:t>
      </w:r>
    </w:p>
    <w:p w:rsidR="001A373D" w:rsidRPr="00CA3080" w:rsidRDefault="001A373D" w:rsidP="001A373D">
      <w:pPr>
        <w:spacing w:after="0" w:line="360" w:lineRule="auto"/>
        <w:ind w:firstLine="709"/>
        <w:jc w:val="both"/>
        <w:rPr>
          <w:rFonts w:ascii="Arial" w:hAnsi="Arial" w:cs="Arial"/>
          <w:bCs/>
        </w:rPr>
      </w:pPr>
      <w:r w:rsidRPr="00CA3080">
        <w:rPr>
          <w:rFonts w:ascii="Arial" w:hAnsi="Arial" w:cs="Arial"/>
          <w:color w:val="000000"/>
        </w:rPr>
        <w:t xml:space="preserve">Лесной фонд на территории сельсовета представлен </w:t>
      </w:r>
      <w:r w:rsidRPr="00CA3080">
        <w:rPr>
          <w:rFonts w:ascii="Arial" w:hAnsi="Arial" w:cs="Arial"/>
          <w:bCs/>
        </w:rPr>
        <w:t>смешанными лесными массивами 855,5 га из них хвойных 279,6 га.</w:t>
      </w:r>
    </w:p>
    <w:p w:rsidR="001A373D" w:rsidRPr="00CA3080" w:rsidRDefault="001A373D" w:rsidP="001A373D">
      <w:pPr>
        <w:spacing w:after="0" w:line="360" w:lineRule="auto"/>
        <w:ind w:firstLine="709"/>
        <w:jc w:val="both"/>
        <w:rPr>
          <w:rFonts w:ascii="Arial" w:hAnsi="Arial" w:cs="Arial"/>
          <w:b/>
          <w:kern w:val="0"/>
          <w:lang w:eastAsia="ru-RU"/>
        </w:rPr>
      </w:pPr>
      <w:r w:rsidRPr="00CA3080">
        <w:rPr>
          <w:rFonts w:ascii="Arial" w:hAnsi="Arial" w:cs="Arial"/>
          <w:b/>
          <w:kern w:val="0"/>
          <w:lang w:eastAsia="ru-RU"/>
        </w:rPr>
        <w:t>Рельеф.</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Ворошневский сельсовет расположен в пределах Средне – Русской возвышенности, на реке Сейм.</w:t>
      </w:r>
    </w:p>
    <w:p w:rsidR="001A373D" w:rsidRPr="00CA3080" w:rsidRDefault="001A373D" w:rsidP="001A373D">
      <w:pPr>
        <w:widowControl w:val="0"/>
        <w:shd w:val="clear" w:color="auto" w:fill="FFFFFF"/>
        <w:spacing w:after="0" w:line="360" w:lineRule="auto"/>
        <w:ind w:firstLine="709"/>
        <w:jc w:val="both"/>
        <w:rPr>
          <w:rFonts w:ascii="Arial" w:hAnsi="Arial" w:cs="Arial"/>
        </w:rPr>
      </w:pPr>
      <w:r w:rsidRPr="00CA3080">
        <w:rPr>
          <w:rFonts w:ascii="Arial" w:hAnsi="Arial" w:cs="Arial"/>
        </w:rPr>
        <w:t xml:space="preserve">Коэффициент расчленения составляет 1,3 км/км2, территория расчленена долиной реки, а также овражно-балочной сетью. Местность со средним перепадом высот, в отметках 151.2 на уровне меженя р. Сейм, х. Духовец – 242.3 с подъёмом от пойменной части в северном направлении. </w:t>
      </w:r>
    </w:p>
    <w:p w:rsidR="001A373D" w:rsidRPr="00CA3080" w:rsidRDefault="001A373D" w:rsidP="001A373D">
      <w:pPr>
        <w:spacing w:after="0" w:line="360" w:lineRule="auto"/>
        <w:ind w:firstLine="709"/>
        <w:jc w:val="both"/>
        <w:rPr>
          <w:rFonts w:ascii="Arial" w:hAnsi="Arial" w:cs="Arial"/>
          <w:color w:val="000000"/>
        </w:rPr>
      </w:pPr>
      <w:r w:rsidRPr="00CA3080">
        <w:rPr>
          <w:rFonts w:ascii="Arial" w:hAnsi="Arial" w:cs="Arial"/>
        </w:rPr>
        <w:t>Микрорельеф на водоразделах выражен</w:t>
      </w:r>
      <w:r w:rsidRPr="00CA3080">
        <w:rPr>
          <w:rFonts w:ascii="Arial" w:hAnsi="Arial" w:cs="Arial"/>
          <w:color w:val="000000"/>
        </w:rPr>
        <w:t xml:space="preserve"> незначительно, на надпойменных террасах встречаются суффозионные просадки. </w:t>
      </w:r>
    </w:p>
    <w:p w:rsidR="001A373D" w:rsidRPr="00CA3080" w:rsidRDefault="001A373D" w:rsidP="001A373D">
      <w:pPr>
        <w:spacing w:after="0" w:line="360" w:lineRule="auto"/>
        <w:ind w:firstLine="709"/>
        <w:jc w:val="both"/>
        <w:rPr>
          <w:rFonts w:ascii="Arial" w:hAnsi="Arial" w:cs="Arial"/>
          <w:color w:val="000000"/>
        </w:rPr>
      </w:pPr>
      <w:r w:rsidRPr="00CA3080">
        <w:rPr>
          <w:rFonts w:ascii="Arial" w:hAnsi="Arial" w:cs="Arial"/>
          <w:color w:val="000000"/>
        </w:rPr>
        <w:t>Пойма реки Сейм ровная, неширокая, поросшая луговой растительностью, камышом, осокой, со сложным микрорельефом (старицы, западины, потяжины, кочки).</w:t>
      </w:r>
    </w:p>
    <w:p w:rsidR="001A373D" w:rsidRPr="00CA3080" w:rsidRDefault="001A373D" w:rsidP="001A373D">
      <w:pPr>
        <w:spacing w:after="0" w:line="360" w:lineRule="auto"/>
        <w:ind w:firstLine="709"/>
        <w:jc w:val="both"/>
        <w:rPr>
          <w:rFonts w:ascii="Arial" w:hAnsi="Arial" w:cs="Arial"/>
          <w:b/>
        </w:rPr>
      </w:pPr>
      <w:r w:rsidRPr="00CA3080">
        <w:rPr>
          <w:rFonts w:ascii="Arial" w:hAnsi="Arial" w:cs="Arial"/>
          <w:b/>
        </w:rPr>
        <w:t>Инженерно-строительная характеристика.</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По инженерной характеристике всю территорию муниципального образования можно условно разделить на 3 группы территорий. Каждая из них имеет собственные природные характеристики, определяющие различную степень их благоприятности для нового строительного освоения и охраны геологической среды.</w:t>
      </w:r>
    </w:p>
    <w:p w:rsidR="001A373D" w:rsidRPr="00CA3080" w:rsidRDefault="001A373D" w:rsidP="001A373D">
      <w:pPr>
        <w:pStyle w:val="afb"/>
        <w:widowControl w:val="0"/>
        <w:numPr>
          <w:ilvl w:val="1"/>
          <w:numId w:val="2"/>
        </w:numPr>
        <w:spacing w:after="0" w:line="360" w:lineRule="auto"/>
        <w:ind w:left="0" w:firstLine="709"/>
        <w:jc w:val="both"/>
        <w:rPr>
          <w:rFonts w:ascii="Arial" w:hAnsi="Arial" w:cs="Arial"/>
        </w:rPr>
      </w:pPr>
      <w:r w:rsidRPr="00CA3080">
        <w:rPr>
          <w:rFonts w:ascii="Arial" w:hAnsi="Arial" w:cs="Arial"/>
        </w:rPr>
        <w:t>Территории, благоприятные для строительства, р</w:t>
      </w:r>
      <w:r w:rsidRPr="00CA3080">
        <w:rPr>
          <w:rFonts w:ascii="Arial" w:hAnsi="Arial" w:cs="Arial"/>
          <w:bCs/>
          <w:color w:val="000000"/>
        </w:rPr>
        <w:t>асполагаются преимущественно на территориях вокруг населенных пунктов, где уклоны поверхности от 1% до 3-6%, а грунтовые воды залегают на глубине более 2 м.</w:t>
      </w:r>
    </w:p>
    <w:p w:rsidR="001A373D" w:rsidRPr="00CA3080" w:rsidRDefault="001A373D" w:rsidP="001A373D">
      <w:pPr>
        <w:pStyle w:val="afb"/>
        <w:widowControl w:val="0"/>
        <w:spacing w:after="0" w:line="360" w:lineRule="auto"/>
        <w:ind w:left="0" w:firstLine="709"/>
        <w:jc w:val="both"/>
        <w:rPr>
          <w:rFonts w:ascii="Arial" w:hAnsi="Arial" w:cs="Arial"/>
        </w:rPr>
      </w:pPr>
      <w:r w:rsidRPr="00CA3080">
        <w:rPr>
          <w:rFonts w:ascii="Arial" w:hAnsi="Arial" w:cs="Arial"/>
        </w:rPr>
        <w:t>Физико-геологические явления отсутствуют, но могут проявиться в виде просадок при длительном замачивании лессовидных грунтов в струйчатом размыве незакрепленных откосов дорог, склонов.</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 xml:space="preserve">2. Территории, относительно-благоприятные для строительства, располагаются в долине рек, с обеспеченностью паводком 1% и представляют </w:t>
      </w:r>
      <w:r w:rsidRPr="00CA3080">
        <w:rPr>
          <w:rFonts w:ascii="Arial" w:hAnsi="Arial" w:cs="Arial"/>
        </w:rPr>
        <w:lastRenderedPageBreak/>
        <w:t>собой территории, где грунтовые воды залегают на глубине менее 2 м. При проведении мероприятий по инженерной подготовке территории данные участки могут рассматриваться как территории, благоприятные для строительства.</w:t>
      </w:r>
    </w:p>
    <w:p w:rsidR="001A373D" w:rsidRPr="00CA3080" w:rsidRDefault="001A373D" w:rsidP="001A373D">
      <w:pPr>
        <w:pStyle w:val="afb"/>
        <w:spacing w:after="0" w:line="360" w:lineRule="auto"/>
        <w:ind w:left="0" w:firstLine="709"/>
        <w:jc w:val="both"/>
        <w:rPr>
          <w:rFonts w:ascii="Arial" w:hAnsi="Arial" w:cs="Arial"/>
          <w:bCs/>
          <w:color w:val="000000"/>
        </w:rPr>
      </w:pPr>
      <w:r w:rsidRPr="00CA3080">
        <w:rPr>
          <w:rFonts w:ascii="Arial" w:hAnsi="Arial" w:cs="Arial"/>
        </w:rPr>
        <w:t>3. Территории, не благоприятные для</w:t>
      </w:r>
      <w:r w:rsidRPr="00CA3080">
        <w:rPr>
          <w:rFonts w:ascii="Arial" w:hAnsi="Arial" w:cs="Arial"/>
          <w:bCs/>
          <w:color w:val="000000"/>
        </w:rPr>
        <w:t xml:space="preserve"> строительства занимают менее 1% от общей площади, представляют собой овраги с уклоном поверхности более 20</w:t>
      </w:r>
      <w:r w:rsidRPr="00CA3080">
        <w:rPr>
          <w:rFonts w:ascii="Arial" w:hAnsi="Arial" w:cs="Arial"/>
          <w:bCs/>
          <w:color w:val="000000"/>
          <w:vertAlign w:val="superscript"/>
        </w:rPr>
        <w:t>0</w:t>
      </w:r>
      <w:r w:rsidRPr="00CA3080">
        <w:rPr>
          <w:rFonts w:ascii="Arial" w:hAnsi="Arial" w:cs="Arial"/>
          <w:bCs/>
          <w:color w:val="000000"/>
        </w:rPr>
        <w:t xml:space="preserve"> и территории, затапливаемые паводком 1% обеспеченности.</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 xml:space="preserve">Ворошневский сельсовет относится к II-В климатической зоне. </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С учетом вышеизложенного можно сделать вывод, что территория сельсовета является благоприятной для строительства.</w:t>
      </w:r>
    </w:p>
    <w:p w:rsidR="001A373D" w:rsidRPr="00CA3080" w:rsidRDefault="001A373D" w:rsidP="001A373D">
      <w:pPr>
        <w:pStyle w:val="afb"/>
        <w:spacing w:after="0" w:line="360" w:lineRule="auto"/>
        <w:ind w:left="0" w:firstLine="709"/>
        <w:jc w:val="both"/>
        <w:rPr>
          <w:rFonts w:ascii="Arial" w:hAnsi="Arial" w:cs="Arial"/>
        </w:rPr>
      </w:pPr>
    </w:p>
    <w:p w:rsidR="001A373D" w:rsidRPr="00CA3080" w:rsidRDefault="001A373D" w:rsidP="00D73677">
      <w:pPr>
        <w:pStyle w:val="1"/>
        <w:keepNext w:val="0"/>
        <w:widowControl w:val="0"/>
        <w:numPr>
          <w:ilvl w:val="0"/>
          <w:numId w:val="32"/>
        </w:numPr>
        <w:tabs>
          <w:tab w:val="left" w:pos="0"/>
        </w:tabs>
        <w:spacing w:before="0" w:after="0" w:line="360" w:lineRule="auto"/>
        <w:ind w:left="0" w:firstLine="142"/>
        <w:jc w:val="both"/>
        <w:rPr>
          <w:sz w:val="24"/>
          <w:szCs w:val="24"/>
        </w:rPr>
      </w:pPr>
      <w:bookmarkStart w:id="85" w:name="_Toc336507649"/>
      <w:bookmarkEnd w:id="78"/>
      <w:bookmarkEnd w:id="79"/>
      <w:r w:rsidRPr="00CA3080">
        <w:rPr>
          <w:sz w:val="24"/>
          <w:szCs w:val="24"/>
        </w:rPr>
        <w:t>ОБОСНОВАНИЕ ВЫБРАННОГО ВАРИАНТА РАЗМЕЩЕНИЯ ОБЪЕКТОВ МЕСТНОГО ЗНАЧЕНИЯ НА ОСНОВЕ АНАЛИЗА ИСПОЛЬЗОВАНИЯ ТЕРРИТОРИЙ МУНИЦИПАЛЬНОГО ОБРАЗОВАНИЯ</w:t>
      </w:r>
      <w:bookmarkEnd w:id="85"/>
      <w:r w:rsidRPr="00CA3080">
        <w:rPr>
          <w:sz w:val="24"/>
          <w:szCs w:val="24"/>
        </w:rPr>
        <w:t>.</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lang w:eastAsia="ru-RU"/>
        </w:rPr>
        <w:t>В соответствии с Градостроительным кодексом Российской Федерации территориальное планирование является основным средством управления процессами развития территории муниципального образования и представляет собой деятельность по разработке системы взаимосвязанных документов территориального планирования, градостроительного зонирования и документов по планировке территории, создаваемых для обеспечения устойчивого развития территории Ворошневского сельсовета</w:t>
      </w:r>
      <w:r w:rsidRPr="00CA3080">
        <w:rPr>
          <w:rFonts w:ascii="Arial" w:hAnsi="Arial" w:cs="Arial"/>
        </w:rPr>
        <w:t>.</w:t>
      </w:r>
    </w:p>
    <w:p w:rsidR="001A373D" w:rsidRPr="00CA3080" w:rsidRDefault="001A373D" w:rsidP="001A373D">
      <w:pPr>
        <w:spacing w:after="0" w:line="360" w:lineRule="auto"/>
        <w:ind w:firstLine="709"/>
        <w:jc w:val="both"/>
        <w:rPr>
          <w:rFonts w:ascii="Arial" w:hAnsi="Arial" w:cs="Arial"/>
          <w:lang w:eastAsia="ru-RU"/>
        </w:rPr>
      </w:pPr>
      <w:r w:rsidRPr="00CA3080">
        <w:rPr>
          <w:rFonts w:ascii="Arial" w:hAnsi="Arial" w:cs="Arial"/>
        </w:rPr>
        <w:t>При разработке Генерального плана рассматри</w:t>
      </w:r>
      <w:r w:rsidRPr="00CA3080">
        <w:rPr>
          <w:rFonts w:ascii="Arial" w:hAnsi="Arial" w:cs="Arial"/>
          <w:lang w:eastAsia="ru-RU"/>
        </w:rPr>
        <w:t>вались 2 варианта развития Ворошневского сельсовета: инерционный и стабилизационный.</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lang w:eastAsia="ru-RU"/>
        </w:rPr>
        <w:t xml:space="preserve">Инерционный (сдержанный) сценарий подразумевает развитие сельсовета по достигнутому уровню производственной базы, использованию ресурсного потенциала, в соответствии со сложившимися социальными условиями и динамикой численности населения, численность которого на 2018 г. составит 4128 (- 6,8% по отношению к исходному 2013 г), а к 2038 г. число жителей сельсовета составит 4396 человек (-17,2% от численности населения в 2013г). В качестве минимальных мероприятий определены ремонт существующих транспортных и инженерных сетей, объектов соцкультбыта (минимальные мероприятия - это те, которые связаны с подержанием достигнутого уровня социально-экономического </w:t>
      </w:r>
      <w:r w:rsidRPr="00CA3080">
        <w:rPr>
          <w:rFonts w:ascii="Arial" w:hAnsi="Arial" w:cs="Arial"/>
        </w:rPr>
        <w:t xml:space="preserve">развития). </w:t>
      </w:r>
    </w:p>
    <w:p w:rsidR="001A373D" w:rsidRPr="00CA3080" w:rsidRDefault="001A373D" w:rsidP="001A373D">
      <w:pPr>
        <w:widowControl w:val="0"/>
        <w:spacing w:after="0" w:line="360" w:lineRule="auto"/>
        <w:ind w:firstLine="709"/>
        <w:jc w:val="both"/>
        <w:rPr>
          <w:rFonts w:ascii="Arial" w:hAnsi="Arial" w:cs="Arial"/>
          <w:lang w:eastAsia="ru-RU"/>
        </w:rPr>
      </w:pPr>
      <w:r w:rsidRPr="00CA3080">
        <w:rPr>
          <w:rFonts w:ascii="Arial" w:hAnsi="Arial" w:cs="Arial"/>
        </w:rPr>
        <w:t>А также, сохранение современных тенденций</w:t>
      </w:r>
      <w:r w:rsidRPr="00CA3080">
        <w:rPr>
          <w:rFonts w:ascii="Arial" w:hAnsi="Arial" w:cs="Arial"/>
          <w:lang w:eastAsia="ru-RU"/>
        </w:rPr>
        <w:t xml:space="preserve"> развития экономики, а именно, незначительного компенсационного роста промышленного производства; и консервацией проблем в социальной сфере: неблагоприятной </w:t>
      </w:r>
      <w:r w:rsidRPr="00CA3080">
        <w:rPr>
          <w:rFonts w:ascii="Arial" w:hAnsi="Arial" w:cs="Arial"/>
          <w:lang w:eastAsia="ru-RU"/>
        </w:rPr>
        <w:lastRenderedPageBreak/>
        <w:t xml:space="preserve">демографической ситуацией (естественной и миграционной убыли населения, старения населения); консервацией проблем в социальной сфере. </w:t>
      </w:r>
    </w:p>
    <w:p w:rsidR="001A373D" w:rsidRPr="00CA3080" w:rsidRDefault="001A373D" w:rsidP="001A373D">
      <w:pPr>
        <w:widowControl w:val="0"/>
        <w:spacing w:after="0" w:line="360" w:lineRule="auto"/>
        <w:ind w:firstLine="709"/>
        <w:jc w:val="both"/>
        <w:rPr>
          <w:rFonts w:ascii="Arial" w:hAnsi="Arial" w:cs="Arial"/>
          <w:lang w:eastAsia="ru-RU"/>
        </w:rPr>
      </w:pPr>
      <w:r w:rsidRPr="00CA3080">
        <w:rPr>
          <w:rFonts w:ascii="Arial" w:hAnsi="Arial" w:cs="Arial"/>
          <w:lang w:eastAsia="ru-RU"/>
        </w:rPr>
        <w:t xml:space="preserve">При реализации данного сценария развитие сельсовета будет происходить медленно, никаких крупных программ реализовано не будет. В результате усилится поток трудовых миграций за пределы сельсовета (в первую очередь, в Курск, в Белгород и Москву), что постепенно будет способствовать росту миграционного оттока. </w:t>
      </w:r>
    </w:p>
    <w:p w:rsidR="001A373D" w:rsidRPr="00CA3080" w:rsidRDefault="001A373D" w:rsidP="001A373D">
      <w:pPr>
        <w:spacing w:after="0" w:line="360" w:lineRule="auto"/>
        <w:ind w:firstLine="709"/>
        <w:jc w:val="both"/>
        <w:rPr>
          <w:rFonts w:ascii="Arial" w:hAnsi="Arial" w:cs="Arial"/>
          <w:lang w:eastAsia="ru-RU"/>
        </w:rPr>
      </w:pPr>
      <w:r w:rsidRPr="00CA3080">
        <w:rPr>
          <w:rFonts w:ascii="Arial" w:hAnsi="Arial" w:cs="Arial"/>
        </w:rPr>
        <w:t>Стабилизационный вариант социаль</w:t>
      </w:r>
      <w:r w:rsidRPr="00CA3080">
        <w:rPr>
          <w:rFonts w:ascii="Arial" w:hAnsi="Arial" w:cs="Arial"/>
          <w:lang w:eastAsia="ru-RU"/>
        </w:rPr>
        <w:t xml:space="preserve">но-экономического развития – это принятие в качестве перспективного сценария положительной (по сравнению с инерционным сценарием) динамики в изменении численности населения сельсовета и составит на 2018 г. 4341 (-2,0% по отношению к 2013г), а к 2038 г. число жителей сельсовета составит 4150 человек (-6,3% по отношению к 2013г). Оптимистичный (стабилизационный вариант) предусматривает развитие производственной базы, развитие инженерной инфраструктуры, улучшение социальных и культурно-бытовых условий жизни населения сельсовета. </w:t>
      </w:r>
    </w:p>
    <w:p w:rsidR="001A373D" w:rsidRPr="00CA3080" w:rsidRDefault="001A373D" w:rsidP="001A373D">
      <w:pPr>
        <w:spacing w:after="0" w:line="360" w:lineRule="auto"/>
        <w:ind w:firstLine="709"/>
        <w:jc w:val="both"/>
        <w:rPr>
          <w:rFonts w:ascii="Arial" w:hAnsi="Arial" w:cs="Arial"/>
          <w:lang w:eastAsia="ru-RU"/>
        </w:rPr>
      </w:pPr>
      <w:r w:rsidRPr="00CA3080">
        <w:rPr>
          <w:rFonts w:ascii="Arial" w:hAnsi="Arial" w:cs="Arial"/>
          <w:lang w:eastAsia="ru-RU"/>
        </w:rPr>
        <w:t>Мероприятия по развитию инфраструктуры и жилищного строительства сельсовета, предложенные в Генеральном плане, определялись исходя из стабилизационного сценария развития.</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lang w:eastAsia="ru-RU"/>
        </w:rPr>
        <w:t>Стабилизационный</w:t>
      </w:r>
      <w:r w:rsidRPr="00CA3080">
        <w:rPr>
          <w:rFonts w:ascii="Arial" w:hAnsi="Arial" w:cs="Arial"/>
        </w:rPr>
        <w:t xml:space="preserve"> вариант развития </w:t>
      </w:r>
      <w:r w:rsidRPr="00CA3080">
        <w:rPr>
          <w:rFonts w:ascii="Arial" w:hAnsi="Arial" w:cs="Arial"/>
          <w:lang w:eastAsia="ru-RU"/>
        </w:rPr>
        <w:t>Ворошневского сельсовета</w:t>
      </w:r>
      <w:r w:rsidRPr="00CA3080">
        <w:rPr>
          <w:rFonts w:ascii="Arial" w:hAnsi="Arial" w:cs="Arial"/>
        </w:rPr>
        <w:t xml:space="preserve"> разрабатывался на основе следующих нормативных документов:</w:t>
      </w:r>
    </w:p>
    <w:p w:rsidR="001A373D" w:rsidRPr="00CA3080" w:rsidRDefault="001A373D" w:rsidP="001A373D">
      <w:pPr>
        <w:pStyle w:val="affa"/>
        <w:tabs>
          <w:tab w:val="left" w:pos="709"/>
        </w:tabs>
        <w:spacing w:after="0" w:line="360" w:lineRule="auto"/>
        <w:ind w:left="0" w:firstLine="709"/>
        <w:jc w:val="both"/>
        <w:rPr>
          <w:rFonts w:ascii="Arial" w:hAnsi="Arial" w:cs="Arial"/>
        </w:rPr>
      </w:pPr>
      <w:r w:rsidRPr="00CA3080">
        <w:rPr>
          <w:rFonts w:ascii="Arial" w:hAnsi="Arial" w:cs="Arial"/>
        </w:rPr>
        <w:t>- Федеральный закон от 06.10.2003г. № 131-ФЗ «Об общих принципах организации местного самоуправления в Российской Федерации»;</w:t>
      </w:r>
    </w:p>
    <w:p w:rsidR="001A373D" w:rsidRPr="00CA3080" w:rsidRDefault="001A373D" w:rsidP="001A373D">
      <w:pPr>
        <w:pStyle w:val="affa"/>
        <w:tabs>
          <w:tab w:val="left" w:pos="709"/>
        </w:tabs>
        <w:spacing w:after="0" w:line="360" w:lineRule="auto"/>
        <w:ind w:left="0" w:firstLine="709"/>
        <w:jc w:val="both"/>
        <w:rPr>
          <w:rFonts w:ascii="Arial" w:hAnsi="Arial" w:cs="Arial"/>
        </w:rPr>
      </w:pPr>
      <w:r w:rsidRPr="00CA3080">
        <w:rPr>
          <w:rFonts w:ascii="Arial" w:hAnsi="Arial" w:cs="Arial"/>
        </w:rPr>
        <w:t xml:space="preserve">- Постановление Правительства РФ от 20.03.2003г. № 165 «О внесении изменений и дополнений в порядок разработки и реализации федеральных целевых программ и межгосударственных целевых программ, в осуществлении которых участвует Российская Федерация»; </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Программа социально-экономического развития Курской области 2011 - 2015 годы;</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Схемы территориального планирования Курской области;</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Схемы территориального планирования муниципального образования «Курский район» Курской области.</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lang w:eastAsia="ru-RU"/>
        </w:rPr>
        <w:t xml:space="preserve">Стабилизационный вариант </w:t>
      </w:r>
      <w:r w:rsidRPr="00CA3080">
        <w:rPr>
          <w:rFonts w:ascii="Arial" w:hAnsi="Arial" w:cs="Arial"/>
        </w:rPr>
        <w:t>предполагает реализацию ряда программ социально-экономического развития, в результате которых произойдет увеличение темпов роста экономики сельсовета.</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 xml:space="preserve">Главным условием реализации стабилизационного варианта развития </w:t>
      </w:r>
      <w:r w:rsidRPr="00CA3080">
        <w:rPr>
          <w:rFonts w:ascii="Arial" w:hAnsi="Arial" w:cs="Arial"/>
        </w:rPr>
        <w:lastRenderedPageBreak/>
        <w:t xml:space="preserve">является привлечение в экономику, инфраструктуру и социальную сферу сельсовета достаточных финансовых ресурсов. Стабилизационный сценарий развития предполагает в процессе его реализации осуществлять разработку и принятие программных мероприятий в различных сферах деятельности, в том числе коммерческих инвестиционных проектов. </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 xml:space="preserve">При анализе существующей ситуации были учтены планировочные ограничения, влияющие на территориальное развитие сельсовета. </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xml:space="preserve">Необходимо постоянно осуществляться разработку инвестиционных проектов для участия в конкурсных отборах, с целью включения их в Программу экономического и социального развития Курской области. </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xml:space="preserve">Реализация проектов будет способствовать созданию предпосылок для динамичного наращивания инвестиционно-финансового потенциала сельсовета, района и области – основы их дальнейшего развития. Особое внимание будет уделяться реализации высокоэффективных инвестиционных проектов со сроком окупаемости до трех лет, ориентированных на скорейшее решение основных задач программы и обеспечивающих уже на начальном этапе их реализации поступление дополнительных средств в местный и областной бюджеты, создание новых рабочих мест. </w:t>
      </w:r>
    </w:p>
    <w:p w:rsidR="001A373D" w:rsidRPr="00CA3080" w:rsidRDefault="001A373D" w:rsidP="00D73677">
      <w:pPr>
        <w:pStyle w:val="2"/>
        <w:keepNext w:val="0"/>
        <w:numPr>
          <w:ilvl w:val="1"/>
          <w:numId w:val="33"/>
        </w:numPr>
        <w:spacing w:before="0" w:after="0" w:line="360" w:lineRule="auto"/>
        <w:ind w:left="0" w:firstLine="709"/>
        <w:jc w:val="both"/>
        <w:rPr>
          <w:i w:val="0"/>
          <w:sz w:val="24"/>
          <w:szCs w:val="24"/>
        </w:rPr>
      </w:pPr>
      <w:bookmarkStart w:id="86" w:name="_Toc315701098"/>
      <w:bookmarkStart w:id="87" w:name="_Toc315701099"/>
      <w:bookmarkStart w:id="88" w:name="_Toc336507650"/>
      <w:bookmarkEnd w:id="86"/>
      <w:bookmarkEnd w:id="87"/>
      <w:r w:rsidRPr="00CA3080">
        <w:rPr>
          <w:i w:val="0"/>
          <w:sz w:val="24"/>
          <w:szCs w:val="24"/>
        </w:rPr>
        <w:t>Сведения о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bookmarkEnd w:id="88"/>
      <w:r w:rsidRPr="00CA3080">
        <w:rPr>
          <w:i w:val="0"/>
          <w:sz w:val="24"/>
          <w:szCs w:val="24"/>
        </w:rPr>
        <w:t>.</w:t>
      </w:r>
    </w:p>
    <w:p w:rsidR="001A373D" w:rsidRPr="00CA3080" w:rsidRDefault="001A373D" w:rsidP="00D73677">
      <w:pPr>
        <w:pStyle w:val="afb"/>
        <w:numPr>
          <w:ilvl w:val="0"/>
          <w:numId w:val="34"/>
        </w:numPr>
        <w:spacing w:after="0" w:line="360" w:lineRule="auto"/>
        <w:ind w:left="0" w:firstLine="709"/>
        <w:jc w:val="both"/>
        <w:rPr>
          <w:rFonts w:ascii="Arial" w:hAnsi="Arial" w:cs="Arial"/>
          <w:lang w:eastAsia="ru-RU"/>
        </w:rPr>
      </w:pPr>
      <w:r w:rsidRPr="00CA3080">
        <w:rPr>
          <w:rFonts w:ascii="Arial" w:hAnsi="Arial" w:cs="Arial"/>
          <w:bCs/>
        </w:rPr>
        <w:t>Областная целевая программа «Социальное развитие села на 2009 - 2014 годы».</w:t>
      </w:r>
    </w:p>
    <w:p w:rsidR="001A373D" w:rsidRPr="00CA3080" w:rsidRDefault="001A373D" w:rsidP="00D73677">
      <w:pPr>
        <w:pStyle w:val="afb"/>
        <w:numPr>
          <w:ilvl w:val="0"/>
          <w:numId w:val="34"/>
        </w:numPr>
        <w:spacing w:after="0" w:line="360" w:lineRule="auto"/>
        <w:ind w:left="0" w:firstLine="709"/>
        <w:jc w:val="both"/>
        <w:rPr>
          <w:rFonts w:ascii="Arial" w:hAnsi="Arial" w:cs="Arial"/>
          <w:lang w:eastAsia="ru-RU"/>
        </w:rPr>
      </w:pPr>
      <w:r w:rsidRPr="00CA3080">
        <w:rPr>
          <w:rFonts w:ascii="Arial" w:hAnsi="Arial" w:cs="Arial"/>
          <w:lang w:eastAsia="ru-RU"/>
        </w:rPr>
        <w:t xml:space="preserve">Областная целевая </w:t>
      </w:r>
      <w:hyperlink r:id="rId20" w:history="1">
        <w:r w:rsidRPr="00CA3080">
          <w:rPr>
            <w:rFonts w:ascii="Arial" w:hAnsi="Arial" w:cs="Arial"/>
            <w:lang w:eastAsia="ru-RU"/>
          </w:rPr>
          <w:t>программа</w:t>
        </w:r>
      </w:hyperlink>
      <w:r w:rsidRPr="00CA3080">
        <w:rPr>
          <w:rFonts w:ascii="Arial" w:hAnsi="Arial" w:cs="Arial"/>
          <w:lang w:eastAsia="ru-RU"/>
        </w:rPr>
        <w:t xml:space="preserve"> </w:t>
      </w:r>
      <w:r w:rsidRPr="00CA3080">
        <w:rPr>
          <w:rFonts w:ascii="Arial" w:hAnsi="Arial" w:cs="Arial"/>
          <w:bCs/>
          <w:iCs/>
          <w:lang w:eastAsia="ru-RU"/>
        </w:rPr>
        <w:t>«Развитие малого и среднего предпринимательства в Курской области на 2012-2015 годы».</w:t>
      </w:r>
    </w:p>
    <w:p w:rsidR="001A373D" w:rsidRPr="00CA3080" w:rsidRDefault="001A373D" w:rsidP="00D73677">
      <w:pPr>
        <w:pStyle w:val="afb"/>
        <w:numPr>
          <w:ilvl w:val="0"/>
          <w:numId w:val="34"/>
        </w:numPr>
        <w:spacing w:after="0" w:line="360" w:lineRule="auto"/>
        <w:ind w:left="0" w:firstLine="709"/>
        <w:jc w:val="both"/>
        <w:rPr>
          <w:rFonts w:ascii="Arial" w:hAnsi="Arial" w:cs="Arial"/>
          <w:bCs/>
        </w:rPr>
      </w:pPr>
      <w:r w:rsidRPr="00CA3080">
        <w:rPr>
          <w:rFonts w:ascii="Arial" w:hAnsi="Arial" w:cs="Arial"/>
          <w:bCs/>
        </w:rPr>
        <w:t>Областная целевая программа «Развитие сельского хозяйства Курской области на 2009-2014 годы».</w:t>
      </w:r>
    </w:p>
    <w:p w:rsidR="001A373D" w:rsidRPr="00CA3080" w:rsidRDefault="001A373D" w:rsidP="00D73677">
      <w:pPr>
        <w:pStyle w:val="afb"/>
        <w:numPr>
          <w:ilvl w:val="0"/>
          <w:numId w:val="34"/>
        </w:numPr>
        <w:spacing w:after="0" w:line="360" w:lineRule="auto"/>
        <w:ind w:left="0" w:firstLine="709"/>
        <w:jc w:val="both"/>
        <w:rPr>
          <w:rFonts w:ascii="Arial" w:hAnsi="Arial" w:cs="Arial"/>
          <w:lang w:eastAsia="ru-RU"/>
        </w:rPr>
      </w:pPr>
      <w:r w:rsidRPr="00CA3080">
        <w:rPr>
          <w:rFonts w:ascii="Arial" w:hAnsi="Arial" w:cs="Arial"/>
          <w:lang w:eastAsia="ru-RU"/>
        </w:rPr>
        <w:t xml:space="preserve">Областная целевая </w:t>
      </w:r>
      <w:hyperlink r:id="rId21" w:history="1">
        <w:r w:rsidRPr="00CA3080">
          <w:rPr>
            <w:rFonts w:ascii="Arial" w:hAnsi="Arial" w:cs="Arial"/>
            <w:lang w:eastAsia="ru-RU"/>
          </w:rPr>
          <w:t>программа</w:t>
        </w:r>
      </w:hyperlink>
      <w:r w:rsidRPr="00CA3080">
        <w:rPr>
          <w:rFonts w:ascii="Arial" w:hAnsi="Arial" w:cs="Arial"/>
          <w:lang w:eastAsia="ru-RU"/>
        </w:rPr>
        <w:t xml:space="preserve"> «Комплексные меры противодействия злоупотреблению наркотиками и их незаконному обороту на 2010 - 2014 годы».</w:t>
      </w:r>
    </w:p>
    <w:p w:rsidR="001A373D" w:rsidRPr="00CA3080" w:rsidRDefault="001A373D" w:rsidP="00D73677">
      <w:pPr>
        <w:pStyle w:val="afb"/>
        <w:numPr>
          <w:ilvl w:val="0"/>
          <w:numId w:val="34"/>
        </w:numPr>
        <w:spacing w:after="0" w:line="360" w:lineRule="auto"/>
        <w:ind w:left="0" w:firstLine="709"/>
        <w:jc w:val="both"/>
        <w:rPr>
          <w:rFonts w:ascii="Arial" w:hAnsi="Arial" w:cs="Arial"/>
          <w:lang w:eastAsia="ru-RU"/>
        </w:rPr>
      </w:pPr>
      <w:r w:rsidRPr="00CA3080">
        <w:rPr>
          <w:rFonts w:ascii="Arial" w:hAnsi="Arial" w:cs="Arial"/>
          <w:lang w:eastAsia="ru-RU"/>
        </w:rPr>
        <w:t xml:space="preserve">Областная целевая </w:t>
      </w:r>
      <w:hyperlink r:id="rId22" w:history="1">
        <w:r w:rsidRPr="00CA3080">
          <w:rPr>
            <w:rFonts w:ascii="Arial" w:hAnsi="Arial" w:cs="Arial"/>
            <w:lang w:eastAsia="ru-RU"/>
          </w:rPr>
          <w:t>программа</w:t>
        </w:r>
      </w:hyperlink>
      <w:r w:rsidRPr="00CA3080">
        <w:rPr>
          <w:rFonts w:ascii="Arial" w:hAnsi="Arial" w:cs="Arial"/>
          <w:lang w:eastAsia="ru-RU"/>
        </w:rPr>
        <w:t xml:space="preserve"> «Оказание адресной социальной помощи отдельным категориям граждан на проведение работ по газификации домовладений (квартир) (2009 - 2011 годы)».</w:t>
      </w:r>
    </w:p>
    <w:p w:rsidR="001A373D" w:rsidRPr="00CA3080" w:rsidRDefault="001A373D" w:rsidP="00D73677">
      <w:pPr>
        <w:pStyle w:val="afb"/>
        <w:numPr>
          <w:ilvl w:val="0"/>
          <w:numId w:val="34"/>
        </w:numPr>
        <w:spacing w:after="0" w:line="360" w:lineRule="auto"/>
        <w:ind w:left="0" w:firstLine="709"/>
        <w:jc w:val="both"/>
        <w:rPr>
          <w:rFonts w:ascii="Arial" w:hAnsi="Arial" w:cs="Arial"/>
          <w:lang w:eastAsia="ru-RU"/>
        </w:rPr>
      </w:pPr>
      <w:r w:rsidRPr="00CA3080">
        <w:rPr>
          <w:rFonts w:ascii="Arial" w:hAnsi="Arial" w:cs="Arial"/>
          <w:lang w:eastAsia="ru-RU"/>
        </w:rPr>
        <w:t>Областная целевая программа «Развитие водохозяйственного комплекса Курской области в 2013 - 2020 годах».</w:t>
      </w:r>
    </w:p>
    <w:p w:rsidR="001A373D" w:rsidRPr="00CA3080" w:rsidRDefault="001A373D" w:rsidP="00D73677">
      <w:pPr>
        <w:pStyle w:val="afb"/>
        <w:widowControl w:val="0"/>
        <w:numPr>
          <w:ilvl w:val="0"/>
          <w:numId w:val="34"/>
        </w:numPr>
        <w:spacing w:after="0" w:line="360" w:lineRule="auto"/>
        <w:ind w:left="0" w:firstLine="709"/>
        <w:jc w:val="both"/>
        <w:rPr>
          <w:rFonts w:ascii="Arial" w:hAnsi="Arial" w:cs="Arial"/>
          <w:lang w:eastAsia="ru-RU"/>
        </w:rPr>
      </w:pPr>
      <w:r w:rsidRPr="00CA3080">
        <w:rPr>
          <w:rFonts w:ascii="Arial" w:hAnsi="Arial" w:cs="Arial"/>
          <w:lang w:eastAsia="ru-RU"/>
        </w:rPr>
        <w:lastRenderedPageBreak/>
        <w:t>Областная целевая программа «Модернизация сети автомобильных дорог Курской области (2012-2014 годы)».</w:t>
      </w:r>
    </w:p>
    <w:p w:rsidR="001A373D" w:rsidRPr="00CA3080" w:rsidRDefault="001A373D" w:rsidP="00D73677">
      <w:pPr>
        <w:pStyle w:val="afb"/>
        <w:widowControl w:val="0"/>
        <w:numPr>
          <w:ilvl w:val="0"/>
          <w:numId w:val="34"/>
        </w:numPr>
        <w:spacing w:after="0" w:line="360" w:lineRule="auto"/>
        <w:ind w:left="0" w:firstLine="709"/>
        <w:jc w:val="both"/>
        <w:rPr>
          <w:rFonts w:ascii="Arial" w:hAnsi="Arial" w:cs="Arial"/>
          <w:lang w:eastAsia="ru-RU"/>
        </w:rPr>
      </w:pPr>
      <w:r w:rsidRPr="00CA3080">
        <w:rPr>
          <w:rFonts w:ascii="Arial" w:hAnsi="Arial" w:cs="Arial"/>
          <w:lang w:eastAsia="ru-RU"/>
        </w:rPr>
        <w:t xml:space="preserve">Областная </w:t>
      </w:r>
      <w:hyperlink r:id="rId23" w:history="1">
        <w:r w:rsidRPr="00CA3080">
          <w:rPr>
            <w:rFonts w:ascii="Arial" w:hAnsi="Arial" w:cs="Arial"/>
            <w:lang w:eastAsia="ru-RU"/>
          </w:rPr>
          <w:t>программа</w:t>
        </w:r>
      </w:hyperlink>
      <w:r w:rsidRPr="00CA3080">
        <w:rPr>
          <w:rFonts w:ascii="Arial" w:hAnsi="Arial" w:cs="Arial"/>
          <w:lang w:eastAsia="ru-RU"/>
        </w:rPr>
        <w:t xml:space="preserve"> «Энергосбережение и повышение энергетической эффективности в Курской области на 2011 - 2015 годы и на перспективу до 2020 года».</w:t>
      </w:r>
    </w:p>
    <w:p w:rsidR="001A373D" w:rsidRPr="00CA3080" w:rsidRDefault="001A373D" w:rsidP="00D73677">
      <w:pPr>
        <w:pStyle w:val="afb"/>
        <w:widowControl w:val="0"/>
        <w:numPr>
          <w:ilvl w:val="0"/>
          <w:numId w:val="34"/>
        </w:numPr>
        <w:spacing w:after="0" w:line="360" w:lineRule="auto"/>
        <w:ind w:left="0" w:firstLine="709"/>
        <w:jc w:val="both"/>
        <w:rPr>
          <w:rFonts w:ascii="Arial" w:hAnsi="Arial" w:cs="Arial"/>
          <w:lang w:eastAsia="ru-RU"/>
        </w:rPr>
      </w:pPr>
      <w:r w:rsidRPr="00CA3080">
        <w:rPr>
          <w:rFonts w:ascii="Arial" w:hAnsi="Arial" w:cs="Arial"/>
          <w:lang w:eastAsia="ru-RU"/>
        </w:rPr>
        <w:t xml:space="preserve">Областная целевая </w:t>
      </w:r>
      <w:hyperlink r:id="rId24" w:history="1">
        <w:r w:rsidRPr="00CA3080">
          <w:rPr>
            <w:rFonts w:ascii="Arial" w:hAnsi="Arial" w:cs="Arial"/>
            <w:lang w:eastAsia="ru-RU"/>
          </w:rPr>
          <w:t>программа</w:t>
        </w:r>
      </w:hyperlink>
      <w:r w:rsidRPr="00CA3080">
        <w:rPr>
          <w:rFonts w:ascii="Arial" w:hAnsi="Arial" w:cs="Arial"/>
          <w:lang w:eastAsia="ru-RU"/>
        </w:rPr>
        <w:t xml:space="preserve"> «Об обеспечении муниципальных образований Курской области документами территориального планирования и градостроительного зонирования на 2011 год».</w:t>
      </w:r>
    </w:p>
    <w:p w:rsidR="001A373D" w:rsidRPr="00CA3080" w:rsidRDefault="001A373D" w:rsidP="00D73677">
      <w:pPr>
        <w:pStyle w:val="afb"/>
        <w:widowControl w:val="0"/>
        <w:numPr>
          <w:ilvl w:val="0"/>
          <w:numId w:val="34"/>
        </w:numPr>
        <w:spacing w:after="0" w:line="360" w:lineRule="auto"/>
        <w:ind w:left="0" w:firstLine="709"/>
        <w:jc w:val="both"/>
        <w:rPr>
          <w:rFonts w:ascii="Arial" w:hAnsi="Arial" w:cs="Arial"/>
          <w:lang w:eastAsia="ru-RU"/>
        </w:rPr>
      </w:pPr>
      <w:r w:rsidRPr="00CA3080">
        <w:rPr>
          <w:rFonts w:ascii="Arial" w:hAnsi="Arial" w:cs="Arial"/>
          <w:lang w:eastAsia="ru-RU"/>
        </w:rPr>
        <w:t xml:space="preserve">Областная целевая </w:t>
      </w:r>
      <w:hyperlink r:id="rId25" w:history="1">
        <w:r w:rsidRPr="00CA3080">
          <w:rPr>
            <w:rFonts w:ascii="Arial" w:hAnsi="Arial" w:cs="Arial"/>
            <w:lang w:eastAsia="ru-RU"/>
          </w:rPr>
          <w:t>программа</w:t>
        </w:r>
      </w:hyperlink>
      <w:r w:rsidRPr="00CA3080">
        <w:rPr>
          <w:rFonts w:ascii="Arial" w:hAnsi="Arial" w:cs="Arial"/>
          <w:lang w:eastAsia="ru-RU"/>
        </w:rPr>
        <w:t xml:space="preserve"> «Выполнение государственных обязательств по обеспечению жильем категорий граждан, установленных Федеральным законом "О дополнительных гарантиях по социальной поддержке детей-сирот и детей, оставшихся без попечения родителей» на 2011 - 2015 годы.</w:t>
      </w:r>
    </w:p>
    <w:p w:rsidR="001A373D" w:rsidRPr="00CA3080" w:rsidRDefault="001A373D" w:rsidP="00D73677">
      <w:pPr>
        <w:pStyle w:val="afb"/>
        <w:numPr>
          <w:ilvl w:val="0"/>
          <w:numId w:val="34"/>
        </w:numPr>
        <w:spacing w:after="0" w:line="360" w:lineRule="auto"/>
        <w:ind w:left="0" w:firstLine="709"/>
        <w:jc w:val="both"/>
        <w:rPr>
          <w:rFonts w:ascii="Arial" w:hAnsi="Arial" w:cs="Arial"/>
          <w:lang w:eastAsia="ru-RU"/>
        </w:rPr>
      </w:pPr>
      <w:r w:rsidRPr="00CA3080">
        <w:rPr>
          <w:rFonts w:ascii="Arial" w:hAnsi="Arial" w:cs="Arial"/>
          <w:lang w:eastAsia="ru-RU"/>
        </w:rPr>
        <w:t xml:space="preserve">Областная целевая </w:t>
      </w:r>
      <w:hyperlink r:id="rId26" w:history="1">
        <w:r w:rsidRPr="00CA3080">
          <w:rPr>
            <w:rFonts w:ascii="Arial" w:hAnsi="Arial" w:cs="Arial"/>
            <w:lang w:eastAsia="ru-RU"/>
          </w:rPr>
          <w:t>программа</w:t>
        </w:r>
      </w:hyperlink>
      <w:r w:rsidRPr="00CA3080">
        <w:rPr>
          <w:rFonts w:ascii="Arial" w:hAnsi="Arial" w:cs="Arial"/>
          <w:lang w:eastAsia="ru-RU"/>
        </w:rPr>
        <w:t xml:space="preserve"> «Жилище» на 2011 - 2015 годы.</w:t>
      </w:r>
    </w:p>
    <w:p w:rsidR="001A373D" w:rsidRPr="00CA3080" w:rsidRDefault="001A373D" w:rsidP="00D73677">
      <w:pPr>
        <w:numPr>
          <w:ilvl w:val="0"/>
          <w:numId w:val="34"/>
        </w:numPr>
        <w:spacing w:after="0" w:line="360" w:lineRule="auto"/>
        <w:ind w:left="0" w:firstLine="709"/>
        <w:jc w:val="both"/>
        <w:rPr>
          <w:rFonts w:ascii="Arial" w:hAnsi="Arial" w:cs="Arial"/>
          <w:lang w:eastAsia="ru-RU"/>
        </w:rPr>
      </w:pPr>
      <w:r w:rsidRPr="00CA3080">
        <w:rPr>
          <w:rFonts w:ascii="Arial" w:hAnsi="Arial" w:cs="Arial"/>
          <w:lang w:eastAsia="ru-RU"/>
        </w:rPr>
        <w:t>Областная программа «Развитие образования Курской области на 2011-2013 годы».</w:t>
      </w:r>
    </w:p>
    <w:p w:rsidR="001A373D" w:rsidRPr="00CA3080" w:rsidRDefault="001A373D" w:rsidP="00D73677">
      <w:pPr>
        <w:numPr>
          <w:ilvl w:val="0"/>
          <w:numId w:val="34"/>
        </w:numPr>
        <w:spacing w:after="0" w:line="360" w:lineRule="auto"/>
        <w:ind w:left="0" w:firstLine="709"/>
        <w:jc w:val="both"/>
        <w:rPr>
          <w:rFonts w:ascii="Arial" w:hAnsi="Arial" w:cs="Arial"/>
          <w:lang w:eastAsia="ru-RU"/>
        </w:rPr>
      </w:pPr>
      <w:r w:rsidRPr="00CA3080">
        <w:rPr>
          <w:rFonts w:ascii="Arial" w:hAnsi="Arial" w:cs="Arial"/>
        </w:rPr>
        <w:t>Областная целевая программа «Комплексное развитие профессионального образования Курской области на 2011 – 2015 годы»</w:t>
      </w:r>
    </w:p>
    <w:p w:rsidR="001A373D" w:rsidRPr="00CA3080" w:rsidRDefault="001A373D" w:rsidP="00D73677">
      <w:pPr>
        <w:pStyle w:val="afb"/>
        <w:numPr>
          <w:ilvl w:val="0"/>
          <w:numId w:val="34"/>
        </w:numPr>
        <w:spacing w:after="0" w:line="360" w:lineRule="auto"/>
        <w:ind w:left="0" w:firstLine="709"/>
        <w:jc w:val="both"/>
        <w:rPr>
          <w:rFonts w:ascii="Arial" w:hAnsi="Arial" w:cs="Arial"/>
          <w:lang w:eastAsia="ru-RU"/>
        </w:rPr>
      </w:pPr>
      <w:r w:rsidRPr="00CA3080">
        <w:rPr>
          <w:rFonts w:ascii="Arial" w:hAnsi="Arial" w:cs="Arial"/>
          <w:lang w:eastAsia="ru-RU"/>
        </w:rPr>
        <w:t>Областная целевая программа «Развитие физической культуры и спорта в Курской области на 2011-2015 годы».</w:t>
      </w:r>
    </w:p>
    <w:p w:rsidR="001A373D" w:rsidRPr="00CA3080" w:rsidRDefault="001A373D" w:rsidP="001A373D">
      <w:pPr>
        <w:pStyle w:val="2"/>
        <w:keepNext w:val="0"/>
        <w:spacing w:before="0" w:after="0" w:line="360" w:lineRule="auto"/>
        <w:ind w:firstLine="709"/>
        <w:jc w:val="both"/>
        <w:rPr>
          <w:i w:val="0"/>
          <w:sz w:val="24"/>
          <w:szCs w:val="24"/>
        </w:rPr>
      </w:pPr>
      <w:bookmarkStart w:id="89" w:name="_Toc268263635"/>
      <w:bookmarkStart w:id="90" w:name="_Toc336507651"/>
      <w:r w:rsidRPr="00CA3080">
        <w:rPr>
          <w:i w:val="0"/>
          <w:sz w:val="24"/>
          <w:szCs w:val="24"/>
        </w:rPr>
        <w:t>2.2. Территориально-планировочная организация муниципального образования. Баланс земель территории муниципального образования</w:t>
      </w:r>
      <w:bookmarkEnd w:id="89"/>
      <w:bookmarkEnd w:id="90"/>
      <w:r w:rsidRPr="00CA3080">
        <w:rPr>
          <w:i w:val="0"/>
          <w:sz w:val="24"/>
          <w:szCs w:val="24"/>
        </w:rPr>
        <w:t>.</w:t>
      </w:r>
    </w:p>
    <w:p w:rsidR="001A373D" w:rsidRPr="00CA3080" w:rsidRDefault="001A373D" w:rsidP="001A373D">
      <w:pPr>
        <w:pStyle w:val="ConsNormal"/>
        <w:widowControl/>
        <w:tabs>
          <w:tab w:val="left" w:pos="180"/>
        </w:tabs>
        <w:spacing w:line="360" w:lineRule="auto"/>
        <w:ind w:firstLine="709"/>
        <w:jc w:val="both"/>
        <w:rPr>
          <w:sz w:val="24"/>
          <w:szCs w:val="24"/>
        </w:rPr>
      </w:pPr>
      <w:r w:rsidRPr="00CA3080">
        <w:rPr>
          <w:sz w:val="24"/>
          <w:szCs w:val="24"/>
        </w:rPr>
        <w:t>Территорию Ворошневского сельсовета составляют исторически сложившиеся земли Ворошневского сельсовета. Сельсовет входит в состав территории Курского муниципального района Курской области.</w:t>
      </w:r>
    </w:p>
    <w:p w:rsidR="001A373D" w:rsidRPr="00CA3080" w:rsidRDefault="001A373D" w:rsidP="001A373D">
      <w:pPr>
        <w:spacing w:after="0" w:line="360" w:lineRule="auto"/>
        <w:ind w:firstLine="709"/>
        <w:jc w:val="both"/>
        <w:rPr>
          <w:rFonts w:ascii="Arial" w:hAnsi="Arial" w:cs="Arial"/>
          <w:kern w:val="0"/>
          <w:lang w:eastAsia="ru-RU"/>
        </w:rPr>
      </w:pPr>
      <w:r w:rsidRPr="00CA3080">
        <w:rPr>
          <w:rFonts w:ascii="Arial" w:hAnsi="Arial" w:cs="Arial"/>
          <w:kern w:val="0"/>
          <w:lang w:eastAsia="ru-RU"/>
        </w:rPr>
        <w:t>Планировочная структура Ворошневского сельсовета сложилась исторически и формировалась как часть Курской планировочной группы муниципальных образований и является связующей частью опорного каркаса территории района. Современная планировочная структура территории Ворошневского сельсовета, и её планировочный каркас, обеспечивает взаимосвязи с группой сельсоветов в центральной части Курского района (Моковский сельсовет, Новопоселеновский сельсовет, г. Курск).</w:t>
      </w:r>
    </w:p>
    <w:p w:rsidR="001A373D" w:rsidRPr="00CA3080" w:rsidRDefault="001A373D" w:rsidP="001A373D">
      <w:pPr>
        <w:widowControl w:val="0"/>
        <w:spacing w:after="0" w:line="360" w:lineRule="auto"/>
        <w:ind w:firstLine="709"/>
        <w:jc w:val="both"/>
        <w:rPr>
          <w:rFonts w:ascii="Arial" w:hAnsi="Arial" w:cs="Arial"/>
          <w:kern w:val="0"/>
          <w:lang w:eastAsia="ru-RU"/>
        </w:rPr>
      </w:pPr>
      <w:r w:rsidRPr="00CA3080">
        <w:rPr>
          <w:rFonts w:ascii="Arial" w:hAnsi="Arial" w:cs="Arial"/>
          <w:kern w:val="0"/>
          <w:lang w:eastAsia="ru-RU"/>
        </w:rPr>
        <w:t>Особенностью Ворошневского сельсовета является его территориальная близость к областному центру г. Курску.</w:t>
      </w:r>
    </w:p>
    <w:p w:rsidR="001A373D" w:rsidRPr="00CA3080" w:rsidRDefault="001A373D" w:rsidP="001A373D">
      <w:pPr>
        <w:widowControl w:val="0"/>
        <w:spacing w:after="0" w:line="360" w:lineRule="auto"/>
        <w:ind w:firstLine="709"/>
        <w:jc w:val="both"/>
        <w:rPr>
          <w:rFonts w:ascii="Arial" w:hAnsi="Arial" w:cs="Arial"/>
          <w:kern w:val="0"/>
          <w:lang w:eastAsia="ru-RU"/>
        </w:rPr>
      </w:pPr>
      <w:r w:rsidRPr="00CA3080">
        <w:rPr>
          <w:rFonts w:ascii="Arial" w:hAnsi="Arial" w:cs="Arial"/>
          <w:kern w:val="0"/>
          <w:lang w:eastAsia="ru-RU"/>
        </w:rPr>
        <w:t xml:space="preserve">Основной планировочной осью сельсовета, в соответствии с постановлением Администрации Курской области от 28.07.2006 г. № 76 (в </w:t>
      </w:r>
      <w:r w:rsidRPr="00CA3080">
        <w:rPr>
          <w:rFonts w:ascii="Arial" w:hAnsi="Arial" w:cs="Arial"/>
          <w:kern w:val="0"/>
          <w:lang w:eastAsia="ru-RU"/>
        </w:rPr>
        <w:lastRenderedPageBreak/>
        <w:t xml:space="preserve">редакции от 31.01.2013 г. №32-Па), является автомобильная дорога регионального значения 38 ОП РЗ 38К-017 (Р199) Курск - Льгов - Рыльск - граница с Украиной (на Глухов) и федеральная автодорога III категории </w:t>
      </w:r>
      <w:hyperlink r:id="rId27" w:tooltip="М2" w:history="1">
        <w:r w:rsidRPr="00CA3080">
          <w:rPr>
            <w:rFonts w:ascii="Arial" w:hAnsi="Arial" w:cs="Arial"/>
            <w:kern w:val="0"/>
            <w:lang w:eastAsia="ru-RU"/>
          </w:rPr>
          <w:t>М2</w:t>
        </w:r>
      </w:hyperlink>
      <w:r w:rsidRPr="00CA3080">
        <w:rPr>
          <w:rFonts w:ascii="Arial" w:hAnsi="Arial" w:cs="Arial"/>
          <w:kern w:val="0"/>
          <w:lang w:eastAsia="ru-RU"/>
        </w:rPr>
        <w:t xml:space="preserve"> «Крым». Пересечение этих дорог, а также нахождение рядом сними населённых пунктов д. Ворошнево, д. Рассыльная и х. Духовец, делает планировочную ось ещё и основным узловым элементом современного опорного каркаса территории сельсовета. Дорожная планировочная ось дополнена сетью небольших местных автодорог.</w:t>
      </w:r>
    </w:p>
    <w:p w:rsidR="001A373D" w:rsidRPr="00CA3080" w:rsidRDefault="001A373D" w:rsidP="001A373D">
      <w:pPr>
        <w:spacing w:after="0" w:line="360" w:lineRule="auto"/>
        <w:ind w:firstLine="709"/>
        <w:jc w:val="both"/>
        <w:rPr>
          <w:rFonts w:ascii="Arial" w:hAnsi="Arial" w:cs="Arial"/>
          <w:kern w:val="0"/>
          <w:lang w:eastAsia="ru-RU"/>
        </w:rPr>
      </w:pPr>
      <w:r w:rsidRPr="00CA3080">
        <w:rPr>
          <w:rFonts w:ascii="Arial" w:hAnsi="Arial" w:cs="Arial"/>
          <w:kern w:val="0"/>
          <w:lang w:eastAsia="ru-RU"/>
        </w:rPr>
        <w:t xml:space="preserve">Генеральным планом планировочное развитие предлагается базировать уже не на местном дорожном, а на транспортном каркасе территории. Поскольку любое производство и проживание, социальное обеспечение связано, прежде всего, с транспортной доступностью. Именно поэтому значительное преимущество в развитии на расчетный период получат те населенные пункты, которые совмещают в себе пересечение осевых линий развития исторически сложившейся планировочной структуры (дорожной) с современной (транспортной) – д. Ворошнево, д. Рассыльная и х. Духовец. </w:t>
      </w:r>
      <w:r w:rsidRPr="00CA3080">
        <w:rPr>
          <w:rFonts w:ascii="Arial" w:hAnsi="Arial" w:cs="Arial"/>
        </w:rPr>
        <w:t xml:space="preserve">Планировочным центром Ворошневского сельсовета является его административный центр – деревня Ворошнево, расположенная в 1,0 км от областного центра – г. Курск Основной въезд на территорию д. Ворошнево осуществляется по дороге </w:t>
      </w:r>
      <w:r w:rsidRPr="00CA3080">
        <w:rPr>
          <w:rFonts w:ascii="Arial" w:hAnsi="Arial" w:cs="Arial"/>
          <w:kern w:val="0"/>
          <w:lang w:eastAsia="ru-RU"/>
        </w:rPr>
        <w:t>регионального значения «Р199».</w:t>
      </w:r>
    </w:p>
    <w:p w:rsidR="001A373D" w:rsidRPr="00CA3080" w:rsidRDefault="001A373D" w:rsidP="001A373D">
      <w:pPr>
        <w:spacing w:after="0" w:line="360" w:lineRule="auto"/>
        <w:ind w:left="57" w:firstLine="709"/>
        <w:jc w:val="both"/>
        <w:rPr>
          <w:rFonts w:ascii="Arial" w:hAnsi="Arial" w:cs="Arial"/>
        </w:rPr>
      </w:pPr>
      <w:r w:rsidRPr="00CA3080">
        <w:rPr>
          <w:rFonts w:ascii="Arial" w:hAnsi="Arial" w:cs="Arial"/>
        </w:rPr>
        <w:t>В основу архитектурно – планировочной структуры Ворошневского сельсовета положена сложившаяся планировка и застройка. Планировочная структура поселения определена как естественными факторами: наличием крутых склонов (в южной части) и пониженными местами, так и наличием культурно-бытовых построек, жилых домов и транспортной доступностью территории. В застройке населенных пунктов преобладают одноэтажные здания, материал построек в основном кирпич.</w:t>
      </w:r>
    </w:p>
    <w:p w:rsidR="001A373D" w:rsidRPr="00CA3080" w:rsidRDefault="001A373D" w:rsidP="001A373D">
      <w:pPr>
        <w:spacing w:after="0" w:line="360" w:lineRule="auto"/>
        <w:ind w:left="57" w:firstLine="709"/>
        <w:jc w:val="both"/>
        <w:rPr>
          <w:rFonts w:ascii="Arial" w:hAnsi="Arial" w:cs="Arial"/>
          <w:b/>
        </w:rPr>
      </w:pPr>
      <w:r w:rsidRPr="00CA3080">
        <w:rPr>
          <w:rFonts w:ascii="Arial" w:hAnsi="Arial" w:cs="Arial"/>
          <w:b/>
        </w:rPr>
        <w:t>Баланс земель.</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Данные о распределении территории сельсовета по категориям использования земель на 01.01.2013 г. представлены в таблице. Данные получены при разработке Схемы современного использования территории Ворошневского сельсовета, с применением растровой фотоинформации. Данные по категориям земель приближенные, провести точное определение категории земель затруднительно ввиду отсутствия информации из Росреестра.</w:t>
      </w:r>
    </w:p>
    <w:tbl>
      <w:tblPr>
        <w:tblpPr w:leftFromText="180" w:rightFromText="180" w:vertAnchor="text" w:horzAnchor="margin" w:tblpY="368"/>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3"/>
        <w:gridCol w:w="7381"/>
        <w:gridCol w:w="1391"/>
      </w:tblGrid>
      <w:tr w:rsidR="001A373D" w:rsidRPr="00CA3080" w:rsidTr="009606F5">
        <w:trPr>
          <w:cantSplit/>
          <w:trHeight w:val="345"/>
        </w:trPr>
        <w:tc>
          <w:tcPr>
            <w:tcW w:w="353" w:type="pct"/>
            <w:vMerge w:val="restart"/>
            <w:vAlign w:val="center"/>
          </w:tcPr>
          <w:p w:rsidR="001A373D" w:rsidRPr="00CA3080" w:rsidRDefault="001A373D" w:rsidP="009606F5">
            <w:pPr>
              <w:spacing w:after="0" w:line="240" w:lineRule="auto"/>
              <w:jc w:val="center"/>
              <w:rPr>
                <w:rFonts w:ascii="Arial" w:hAnsi="Arial" w:cs="Arial"/>
                <w:b/>
                <w:kern w:val="0"/>
                <w:lang w:eastAsia="ru-RU"/>
              </w:rPr>
            </w:pPr>
            <w:r w:rsidRPr="00CA3080">
              <w:rPr>
                <w:rFonts w:ascii="Arial" w:hAnsi="Arial" w:cs="Arial"/>
                <w:b/>
                <w:kern w:val="0"/>
                <w:lang w:eastAsia="ru-RU"/>
              </w:rPr>
              <w:t>№ п/п</w:t>
            </w:r>
          </w:p>
        </w:tc>
        <w:tc>
          <w:tcPr>
            <w:tcW w:w="4067" w:type="pct"/>
            <w:vMerge w:val="restart"/>
            <w:vAlign w:val="center"/>
          </w:tcPr>
          <w:p w:rsidR="001A373D" w:rsidRPr="00CA3080" w:rsidRDefault="001A373D" w:rsidP="009606F5">
            <w:pPr>
              <w:spacing w:after="0" w:line="240" w:lineRule="auto"/>
              <w:jc w:val="center"/>
              <w:rPr>
                <w:rFonts w:ascii="Arial" w:hAnsi="Arial" w:cs="Arial"/>
                <w:b/>
                <w:kern w:val="0"/>
                <w:lang w:eastAsia="ru-RU"/>
              </w:rPr>
            </w:pPr>
            <w:r w:rsidRPr="00CA3080">
              <w:rPr>
                <w:rFonts w:ascii="Arial" w:hAnsi="Arial" w:cs="Arial"/>
                <w:b/>
                <w:kern w:val="0"/>
                <w:lang w:eastAsia="ru-RU"/>
              </w:rPr>
              <w:t>Категории использования земель</w:t>
            </w:r>
          </w:p>
        </w:tc>
        <w:tc>
          <w:tcPr>
            <w:tcW w:w="580" w:type="pct"/>
            <w:vMerge w:val="restart"/>
            <w:vAlign w:val="center"/>
          </w:tcPr>
          <w:p w:rsidR="001A373D" w:rsidRPr="00CA3080" w:rsidRDefault="001A373D" w:rsidP="009606F5">
            <w:pPr>
              <w:spacing w:after="0" w:line="240" w:lineRule="auto"/>
              <w:jc w:val="center"/>
              <w:rPr>
                <w:rFonts w:ascii="Arial" w:hAnsi="Arial" w:cs="Arial"/>
                <w:b/>
                <w:kern w:val="0"/>
                <w:lang w:eastAsia="ru-RU"/>
              </w:rPr>
            </w:pPr>
            <w:r w:rsidRPr="00CA3080">
              <w:rPr>
                <w:rFonts w:ascii="Arial" w:hAnsi="Arial" w:cs="Arial"/>
                <w:b/>
                <w:kern w:val="0"/>
                <w:lang w:eastAsia="ru-RU"/>
              </w:rPr>
              <w:t>Площадь, га</w:t>
            </w:r>
          </w:p>
        </w:tc>
      </w:tr>
      <w:tr w:rsidR="001A373D" w:rsidRPr="00CA3080" w:rsidTr="009606F5">
        <w:trPr>
          <w:trHeight w:val="276"/>
        </w:trPr>
        <w:tc>
          <w:tcPr>
            <w:tcW w:w="353" w:type="pct"/>
            <w:vMerge/>
            <w:vAlign w:val="center"/>
          </w:tcPr>
          <w:p w:rsidR="001A373D" w:rsidRPr="00CA3080" w:rsidRDefault="001A373D" w:rsidP="009606F5">
            <w:pPr>
              <w:spacing w:after="0" w:line="240" w:lineRule="auto"/>
              <w:jc w:val="center"/>
              <w:rPr>
                <w:rFonts w:ascii="Arial" w:hAnsi="Arial" w:cs="Arial"/>
                <w:kern w:val="0"/>
                <w:lang w:eastAsia="ru-RU"/>
              </w:rPr>
            </w:pPr>
          </w:p>
        </w:tc>
        <w:tc>
          <w:tcPr>
            <w:tcW w:w="4067" w:type="pct"/>
            <w:vMerge/>
            <w:vAlign w:val="center"/>
          </w:tcPr>
          <w:p w:rsidR="001A373D" w:rsidRPr="00CA3080" w:rsidRDefault="001A373D" w:rsidP="009606F5">
            <w:pPr>
              <w:spacing w:after="0" w:line="240" w:lineRule="auto"/>
              <w:jc w:val="center"/>
              <w:rPr>
                <w:rFonts w:ascii="Arial" w:hAnsi="Arial" w:cs="Arial"/>
                <w:kern w:val="0"/>
                <w:lang w:eastAsia="ru-RU"/>
              </w:rPr>
            </w:pPr>
          </w:p>
        </w:tc>
        <w:tc>
          <w:tcPr>
            <w:tcW w:w="580" w:type="pct"/>
            <w:vMerge/>
            <w:vAlign w:val="center"/>
          </w:tcPr>
          <w:p w:rsidR="001A373D" w:rsidRPr="00CA3080" w:rsidRDefault="001A373D" w:rsidP="009606F5">
            <w:pPr>
              <w:spacing w:after="0" w:line="240" w:lineRule="auto"/>
              <w:jc w:val="center"/>
              <w:rPr>
                <w:rFonts w:ascii="Arial" w:hAnsi="Arial" w:cs="Arial"/>
                <w:kern w:val="0"/>
                <w:lang w:eastAsia="ru-RU"/>
              </w:rPr>
            </w:pPr>
          </w:p>
        </w:tc>
      </w:tr>
      <w:tr w:rsidR="001A373D" w:rsidRPr="00CA3080" w:rsidTr="009606F5">
        <w:trPr>
          <w:trHeight w:val="300"/>
        </w:trPr>
        <w:tc>
          <w:tcPr>
            <w:tcW w:w="353" w:type="pct"/>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1</w:t>
            </w:r>
          </w:p>
        </w:tc>
        <w:tc>
          <w:tcPr>
            <w:tcW w:w="4067" w:type="pct"/>
            <w:vAlign w:val="center"/>
          </w:tcPr>
          <w:p w:rsidR="001A373D" w:rsidRPr="00CA3080" w:rsidRDefault="001A373D" w:rsidP="009606F5">
            <w:pPr>
              <w:spacing w:after="0" w:line="240" w:lineRule="auto"/>
              <w:rPr>
                <w:rFonts w:ascii="Arial" w:hAnsi="Arial" w:cs="Arial"/>
                <w:kern w:val="0"/>
                <w:lang w:eastAsia="ru-RU"/>
              </w:rPr>
            </w:pPr>
            <w:r w:rsidRPr="00CA3080">
              <w:rPr>
                <w:rFonts w:ascii="Arial" w:hAnsi="Arial" w:cs="Arial"/>
                <w:kern w:val="0"/>
                <w:lang w:eastAsia="ru-RU"/>
              </w:rPr>
              <w:t>Земли населенных пунктов</w:t>
            </w:r>
          </w:p>
        </w:tc>
        <w:tc>
          <w:tcPr>
            <w:tcW w:w="580" w:type="pct"/>
            <w:vAlign w:val="center"/>
          </w:tcPr>
          <w:p w:rsidR="001A373D" w:rsidRPr="00CA3080" w:rsidRDefault="001A373D" w:rsidP="009606F5">
            <w:pPr>
              <w:spacing w:after="0" w:line="240" w:lineRule="auto"/>
              <w:jc w:val="center"/>
              <w:rPr>
                <w:rFonts w:ascii="Arial" w:hAnsi="Arial" w:cs="Arial"/>
                <w:kern w:val="0"/>
                <w:highlight w:val="yellow"/>
                <w:lang w:eastAsia="ru-RU"/>
              </w:rPr>
            </w:pPr>
            <w:r w:rsidRPr="00CA3080">
              <w:rPr>
                <w:rFonts w:ascii="Arial" w:hAnsi="Arial" w:cs="Arial"/>
                <w:kern w:val="0"/>
                <w:lang w:eastAsia="ru-RU"/>
              </w:rPr>
              <w:t>312,55</w:t>
            </w:r>
          </w:p>
        </w:tc>
      </w:tr>
      <w:tr w:rsidR="001A373D" w:rsidRPr="00CA3080" w:rsidTr="009606F5">
        <w:trPr>
          <w:trHeight w:val="300"/>
        </w:trPr>
        <w:tc>
          <w:tcPr>
            <w:tcW w:w="353" w:type="pct"/>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2</w:t>
            </w:r>
          </w:p>
        </w:tc>
        <w:tc>
          <w:tcPr>
            <w:tcW w:w="4067" w:type="pct"/>
            <w:vAlign w:val="center"/>
          </w:tcPr>
          <w:p w:rsidR="001A373D" w:rsidRPr="00CA3080" w:rsidRDefault="001A373D" w:rsidP="009606F5">
            <w:pPr>
              <w:spacing w:after="0" w:line="240" w:lineRule="auto"/>
              <w:rPr>
                <w:rFonts w:ascii="Arial" w:hAnsi="Arial" w:cs="Arial"/>
                <w:kern w:val="0"/>
                <w:lang w:eastAsia="ru-RU"/>
              </w:rPr>
            </w:pPr>
            <w:r w:rsidRPr="00CA3080">
              <w:rPr>
                <w:rFonts w:ascii="Arial" w:hAnsi="Arial" w:cs="Arial"/>
                <w:kern w:val="0"/>
                <w:lang w:eastAsia="ru-RU"/>
              </w:rPr>
              <w:t>Земли сельскохозяйственного назначения</w:t>
            </w:r>
          </w:p>
        </w:tc>
        <w:tc>
          <w:tcPr>
            <w:tcW w:w="580" w:type="pct"/>
            <w:vAlign w:val="center"/>
          </w:tcPr>
          <w:p w:rsidR="001A373D" w:rsidRPr="00CA3080" w:rsidRDefault="001A373D" w:rsidP="009606F5">
            <w:pPr>
              <w:spacing w:after="0" w:line="240" w:lineRule="auto"/>
              <w:jc w:val="center"/>
              <w:rPr>
                <w:rFonts w:ascii="Arial" w:hAnsi="Arial" w:cs="Arial"/>
                <w:kern w:val="0"/>
                <w:highlight w:val="yellow"/>
                <w:lang w:eastAsia="ru-RU"/>
              </w:rPr>
            </w:pPr>
            <w:r w:rsidRPr="00CA3080">
              <w:rPr>
                <w:rFonts w:ascii="Arial" w:hAnsi="Arial" w:cs="Arial"/>
                <w:kern w:val="0"/>
                <w:lang w:eastAsia="ru-RU"/>
              </w:rPr>
              <w:t>1429,65</w:t>
            </w:r>
          </w:p>
        </w:tc>
      </w:tr>
      <w:tr w:rsidR="001A373D" w:rsidRPr="00CA3080" w:rsidTr="009606F5">
        <w:trPr>
          <w:trHeight w:val="620"/>
        </w:trPr>
        <w:tc>
          <w:tcPr>
            <w:tcW w:w="353" w:type="pct"/>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3</w:t>
            </w:r>
          </w:p>
        </w:tc>
        <w:tc>
          <w:tcPr>
            <w:tcW w:w="4067" w:type="pct"/>
            <w:vAlign w:val="center"/>
          </w:tcPr>
          <w:p w:rsidR="001A373D" w:rsidRPr="00CA3080" w:rsidRDefault="001A373D" w:rsidP="009606F5">
            <w:pPr>
              <w:spacing w:after="0" w:line="240" w:lineRule="auto"/>
              <w:jc w:val="both"/>
              <w:rPr>
                <w:rFonts w:ascii="Arial" w:hAnsi="Arial" w:cs="Arial"/>
                <w:kern w:val="0"/>
                <w:lang w:eastAsia="ru-RU"/>
              </w:rPr>
            </w:pPr>
            <w:r w:rsidRPr="00CA3080">
              <w:rPr>
                <w:rFonts w:ascii="Arial" w:hAnsi="Arial" w:cs="Arial"/>
                <w:kern w:val="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580"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100,36</w:t>
            </w:r>
          </w:p>
        </w:tc>
      </w:tr>
      <w:tr w:rsidR="001A373D" w:rsidRPr="00CA3080" w:rsidTr="009606F5">
        <w:trPr>
          <w:trHeight w:val="300"/>
        </w:trPr>
        <w:tc>
          <w:tcPr>
            <w:tcW w:w="353" w:type="pct"/>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4</w:t>
            </w:r>
          </w:p>
        </w:tc>
        <w:tc>
          <w:tcPr>
            <w:tcW w:w="4067" w:type="pct"/>
            <w:vAlign w:val="center"/>
          </w:tcPr>
          <w:p w:rsidR="001A373D" w:rsidRPr="00CA3080" w:rsidRDefault="001A373D" w:rsidP="009606F5">
            <w:pPr>
              <w:spacing w:after="0" w:line="240" w:lineRule="auto"/>
              <w:rPr>
                <w:rFonts w:ascii="Arial" w:hAnsi="Arial" w:cs="Arial"/>
                <w:kern w:val="0"/>
                <w:lang w:eastAsia="ru-RU"/>
              </w:rPr>
            </w:pPr>
            <w:r w:rsidRPr="00CA3080">
              <w:rPr>
                <w:rFonts w:ascii="Arial" w:hAnsi="Arial" w:cs="Arial"/>
                <w:kern w:val="0"/>
                <w:lang w:eastAsia="ru-RU"/>
              </w:rPr>
              <w:t>Земли особо охраняемых территорий и объектов</w:t>
            </w:r>
          </w:p>
        </w:tc>
        <w:tc>
          <w:tcPr>
            <w:tcW w:w="580" w:type="pct"/>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1,94</w:t>
            </w:r>
          </w:p>
        </w:tc>
      </w:tr>
      <w:tr w:rsidR="001A373D" w:rsidRPr="00CA3080" w:rsidTr="009606F5">
        <w:trPr>
          <w:trHeight w:val="300"/>
        </w:trPr>
        <w:tc>
          <w:tcPr>
            <w:tcW w:w="353" w:type="pct"/>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5</w:t>
            </w:r>
          </w:p>
        </w:tc>
        <w:tc>
          <w:tcPr>
            <w:tcW w:w="4067" w:type="pct"/>
            <w:vAlign w:val="center"/>
          </w:tcPr>
          <w:p w:rsidR="001A373D" w:rsidRPr="00CA3080" w:rsidRDefault="001A373D" w:rsidP="009606F5">
            <w:pPr>
              <w:spacing w:after="0" w:line="240" w:lineRule="auto"/>
              <w:rPr>
                <w:rFonts w:ascii="Arial" w:hAnsi="Arial" w:cs="Arial"/>
                <w:kern w:val="0"/>
                <w:lang w:eastAsia="ru-RU"/>
              </w:rPr>
            </w:pPr>
            <w:r w:rsidRPr="00CA3080">
              <w:rPr>
                <w:rFonts w:ascii="Arial" w:hAnsi="Arial" w:cs="Arial"/>
                <w:kern w:val="0"/>
                <w:lang w:eastAsia="ru-RU"/>
              </w:rPr>
              <w:t>Земли лесного фонда</w:t>
            </w:r>
          </w:p>
        </w:tc>
        <w:tc>
          <w:tcPr>
            <w:tcW w:w="580" w:type="pct"/>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855,50</w:t>
            </w:r>
          </w:p>
        </w:tc>
      </w:tr>
      <w:tr w:rsidR="001A373D" w:rsidRPr="00CA3080" w:rsidTr="009606F5">
        <w:trPr>
          <w:trHeight w:val="300"/>
        </w:trPr>
        <w:tc>
          <w:tcPr>
            <w:tcW w:w="353" w:type="pct"/>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6</w:t>
            </w:r>
          </w:p>
        </w:tc>
        <w:tc>
          <w:tcPr>
            <w:tcW w:w="4067" w:type="pct"/>
            <w:vAlign w:val="center"/>
          </w:tcPr>
          <w:p w:rsidR="001A373D" w:rsidRPr="00CA3080" w:rsidRDefault="001A373D" w:rsidP="009606F5">
            <w:pPr>
              <w:spacing w:after="0" w:line="240" w:lineRule="auto"/>
              <w:rPr>
                <w:rFonts w:ascii="Arial" w:hAnsi="Arial" w:cs="Arial"/>
                <w:kern w:val="0"/>
                <w:lang w:eastAsia="ru-RU"/>
              </w:rPr>
            </w:pPr>
            <w:r w:rsidRPr="00CA3080">
              <w:rPr>
                <w:rFonts w:ascii="Arial" w:hAnsi="Arial" w:cs="Arial"/>
                <w:kern w:val="0"/>
                <w:lang w:eastAsia="ru-RU"/>
              </w:rPr>
              <w:t>Земли водного фонда</w:t>
            </w:r>
          </w:p>
        </w:tc>
        <w:tc>
          <w:tcPr>
            <w:tcW w:w="580" w:type="pct"/>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w:t>
            </w:r>
          </w:p>
        </w:tc>
      </w:tr>
      <w:tr w:rsidR="001A373D" w:rsidRPr="00CA3080" w:rsidTr="009606F5">
        <w:trPr>
          <w:trHeight w:val="300"/>
        </w:trPr>
        <w:tc>
          <w:tcPr>
            <w:tcW w:w="353" w:type="pct"/>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7</w:t>
            </w:r>
          </w:p>
        </w:tc>
        <w:tc>
          <w:tcPr>
            <w:tcW w:w="4067" w:type="pct"/>
            <w:vAlign w:val="center"/>
          </w:tcPr>
          <w:p w:rsidR="001A373D" w:rsidRPr="00CA3080" w:rsidRDefault="001A373D" w:rsidP="009606F5">
            <w:pPr>
              <w:spacing w:after="0" w:line="240" w:lineRule="auto"/>
              <w:rPr>
                <w:rFonts w:ascii="Arial" w:hAnsi="Arial" w:cs="Arial"/>
                <w:kern w:val="0"/>
                <w:lang w:eastAsia="ru-RU"/>
              </w:rPr>
            </w:pPr>
            <w:r w:rsidRPr="00CA3080">
              <w:rPr>
                <w:rFonts w:ascii="Arial" w:hAnsi="Arial" w:cs="Arial"/>
                <w:kern w:val="0"/>
                <w:lang w:eastAsia="ru-RU"/>
              </w:rPr>
              <w:t>Земли запаса</w:t>
            </w:r>
          </w:p>
        </w:tc>
        <w:tc>
          <w:tcPr>
            <w:tcW w:w="580" w:type="pct"/>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w:t>
            </w:r>
          </w:p>
        </w:tc>
      </w:tr>
      <w:tr w:rsidR="001A373D" w:rsidRPr="00CA3080" w:rsidTr="009606F5">
        <w:trPr>
          <w:trHeight w:val="300"/>
        </w:trPr>
        <w:tc>
          <w:tcPr>
            <w:tcW w:w="353" w:type="pct"/>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8</w:t>
            </w:r>
          </w:p>
        </w:tc>
        <w:tc>
          <w:tcPr>
            <w:tcW w:w="4067" w:type="pct"/>
            <w:vAlign w:val="center"/>
          </w:tcPr>
          <w:p w:rsidR="001A373D" w:rsidRPr="00CA3080" w:rsidRDefault="001A373D" w:rsidP="009606F5">
            <w:pPr>
              <w:spacing w:after="0" w:line="240" w:lineRule="auto"/>
              <w:rPr>
                <w:rFonts w:ascii="Arial" w:hAnsi="Arial" w:cs="Arial"/>
                <w:kern w:val="0"/>
                <w:lang w:eastAsia="ru-RU"/>
              </w:rPr>
            </w:pPr>
            <w:r w:rsidRPr="00CA3080">
              <w:rPr>
                <w:rFonts w:ascii="Arial" w:hAnsi="Arial" w:cs="Arial"/>
                <w:kern w:val="0"/>
                <w:lang w:eastAsia="ru-RU"/>
              </w:rPr>
              <w:t>Итого земель сельсовета</w:t>
            </w:r>
          </w:p>
        </w:tc>
        <w:tc>
          <w:tcPr>
            <w:tcW w:w="580" w:type="pct"/>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2700,00</w:t>
            </w:r>
          </w:p>
        </w:tc>
      </w:tr>
    </w:tbl>
    <w:p w:rsidR="001A373D" w:rsidRPr="00CA3080" w:rsidRDefault="001A373D" w:rsidP="001A373D">
      <w:pPr>
        <w:pStyle w:val="af9"/>
        <w:spacing w:after="0" w:line="360" w:lineRule="auto"/>
        <w:rPr>
          <w:rFonts w:ascii="Arial" w:hAnsi="Arial" w:cs="Arial"/>
          <w:color w:val="auto"/>
          <w:sz w:val="24"/>
          <w:szCs w:val="24"/>
        </w:rPr>
      </w:pPr>
      <w:r w:rsidRPr="00CA3080">
        <w:rPr>
          <w:rFonts w:ascii="Arial" w:hAnsi="Arial" w:cs="Arial"/>
          <w:color w:val="auto"/>
          <w:sz w:val="24"/>
          <w:szCs w:val="24"/>
        </w:rPr>
        <w:t>Таблица. Баланс земель на 01.01.2013г.</w:t>
      </w:r>
    </w:p>
    <w:p w:rsidR="001A373D" w:rsidRPr="00CA3080" w:rsidRDefault="001A373D" w:rsidP="001A373D">
      <w:pPr>
        <w:pStyle w:val="2"/>
        <w:keepNext w:val="0"/>
        <w:spacing w:before="0" w:after="0" w:line="360" w:lineRule="auto"/>
        <w:ind w:left="709"/>
        <w:jc w:val="both"/>
        <w:rPr>
          <w:i w:val="0"/>
          <w:sz w:val="24"/>
          <w:szCs w:val="24"/>
        </w:rPr>
      </w:pPr>
      <w:bookmarkStart w:id="91" w:name="_Toc268263636"/>
      <w:bookmarkStart w:id="92" w:name="_Toc336507652"/>
      <w:r w:rsidRPr="00CA3080">
        <w:rPr>
          <w:i w:val="0"/>
          <w:sz w:val="24"/>
          <w:szCs w:val="24"/>
        </w:rPr>
        <w:t>2.3. Экономическая база муниципального образования</w:t>
      </w:r>
      <w:bookmarkEnd w:id="91"/>
      <w:bookmarkEnd w:id="92"/>
      <w:r w:rsidRPr="00CA3080">
        <w:rPr>
          <w:i w:val="0"/>
          <w:sz w:val="24"/>
          <w:szCs w:val="24"/>
        </w:rPr>
        <w:t>.</w:t>
      </w:r>
    </w:p>
    <w:p w:rsidR="001A373D" w:rsidRPr="00CA3080" w:rsidRDefault="001A373D" w:rsidP="001A373D">
      <w:pPr>
        <w:spacing w:after="0" w:line="360" w:lineRule="auto"/>
        <w:ind w:firstLine="709"/>
        <w:jc w:val="both"/>
        <w:rPr>
          <w:rFonts w:ascii="Arial" w:hAnsi="Arial" w:cs="Arial"/>
          <w:b/>
        </w:rPr>
      </w:pPr>
      <w:r w:rsidRPr="00CA3080">
        <w:rPr>
          <w:rFonts w:ascii="Arial" w:hAnsi="Arial" w:cs="Arial"/>
          <w:b/>
        </w:rPr>
        <w:t>Макроэкономическое окружение.</w:t>
      </w:r>
    </w:p>
    <w:p w:rsidR="001A373D" w:rsidRPr="00CA3080" w:rsidRDefault="001A373D" w:rsidP="001A373D">
      <w:pPr>
        <w:shd w:val="clear" w:color="auto" w:fill="FFFFFF"/>
        <w:spacing w:after="0" w:line="360" w:lineRule="auto"/>
        <w:ind w:firstLine="709"/>
        <w:jc w:val="both"/>
        <w:rPr>
          <w:rFonts w:ascii="Arial" w:hAnsi="Arial" w:cs="Arial"/>
        </w:rPr>
      </w:pPr>
      <w:r w:rsidRPr="00CA3080">
        <w:rPr>
          <w:rFonts w:ascii="Arial" w:hAnsi="Arial" w:cs="Arial"/>
        </w:rPr>
        <w:t>Курская область расположена в западной части Центрально-Чернозёмного экономического района (ЦЧЭР).</w:t>
      </w:r>
    </w:p>
    <w:p w:rsidR="001A373D" w:rsidRPr="00CA3080" w:rsidRDefault="001A373D" w:rsidP="001A373D">
      <w:pPr>
        <w:shd w:val="clear" w:color="auto" w:fill="FFFFFF"/>
        <w:spacing w:after="0" w:line="360" w:lineRule="auto"/>
        <w:ind w:firstLine="709"/>
        <w:jc w:val="both"/>
        <w:rPr>
          <w:rFonts w:ascii="Arial" w:hAnsi="Arial" w:cs="Arial"/>
        </w:rPr>
      </w:pPr>
      <w:r w:rsidRPr="00CA3080">
        <w:rPr>
          <w:rFonts w:ascii="Arial" w:hAnsi="Arial" w:cs="Arial"/>
        </w:rPr>
        <w:t>Соседство с развитыми индустриальными районами России (Центральным, Поволжским, Северо-Кавказским) и Украины (Донецко - Приднестровским) благоприятно сказывается на его экономическом развитии. Экономико-географическое положение ЦЧЭР одно из самых выгодных в стране. Он граничит с ведущим промышленным районом России – Центральным и удобно расположен по отношению к топливно-энергетическим базам Поволжья, Северного Кавказа, Украины. Из региона вывозятся железная руда, минерально-строительные материалы, черные металлы, хлеб, сахар. Поскольку экономика региона в сильной степени испытывает дефицит энергетических и технологических видов топлива, преобладает ввоз каменного угля, кокса, нефти и нефтепродуктов, а также ввозятся в больших объемах минерально-строительные грузы, минеральные удобрения, черные металлы и т.д.</w:t>
      </w:r>
    </w:p>
    <w:p w:rsidR="001A373D" w:rsidRPr="00CA3080" w:rsidRDefault="001A373D" w:rsidP="001A373D">
      <w:pPr>
        <w:shd w:val="clear" w:color="auto" w:fill="FFFFFF"/>
        <w:spacing w:after="0" w:line="360" w:lineRule="auto"/>
        <w:ind w:firstLine="709"/>
        <w:jc w:val="both"/>
        <w:rPr>
          <w:rFonts w:ascii="Arial" w:hAnsi="Arial" w:cs="Arial"/>
        </w:rPr>
      </w:pPr>
      <w:r w:rsidRPr="00CA3080">
        <w:rPr>
          <w:rFonts w:ascii="Arial" w:hAnsi="Arial" w:cs="Arial"/>
        </w:rPr>
        <w:t>К ведущим видам промышленного производства в Курской области относятся химическая и нефтехимическая промышленность, машиностроение и металлообработка, а также пищевая промышленность.</w:t>
      </w:r>
    </w:p>
    <w:p w:rsidR="001A373D" w:rsidRPr="00CA3080" w:rsidRDefault="001A373D" w:rsidP="001A373D">
      <w:pPr>
        <w:shd w:val="clear" w:color="auto" w:fill="FFFFFF"/>
        <w:spacing w:after="0" w:line="360" w:lineRule="auto"/>
        <w:ind w:firstLine="709"/>
        <w:jc w:val="both"/>
        <w:rPr>
          <w:rFonts w:ascii="Arial" w:hAnsi="Arial" w:cs="Arial"/>
        </w:rPr>
      </w:pPr>
      <w:r w:rsidRPr="00CA3080">
        <w:rPr>
          <w:rFonts w:ascii="Arial" w:hAnsi="Arial" w:cs="Arial"/>
        </w:rPr>
        <w:t>Курский район характеризуется в системе муниципальных образований Курской области как лидер по развитию промышленности и представляет собой полиотраслевую структуру.</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xml:space="preserve">На территории сельсовета находятся более 100 предприятий и организаций, также на территории находится ряд крупных бюджетообразующих предприятий: ОАО «Курская Птицефабрика, Торговый дом «Курская </w:t>
      </w:r>
      <w:r w:rsidRPr="00CA3080">
        <w:rPr>
          <w:rFonts w:ascii="Arial" w:hAnsi="Arial" w:cs="Arial"/>
        </w:rPr>
        <w:lastRenderedPageBreak/>
        <w:t>птицефабрика», Завод по изготовлению металлоконструкций, завод «Гидропром».</w:t>
      </w:r>
    </w:p>
    <w:p w:rsidR="001A373D" w:rsidRPr="00CA3080" w:rsidRDefault="001A373D" w:rsidP="001A373D">
      <w:pPr>
        <w:shd w:val="clear" w:color="auto" w:fill="FFFFFF"/>
        <w:spacing w:after="0" w:line="360" w:lineRule="auto"/>
        <w:ind w:firstLine="709"/>
        <w:jc w:val="both"/>
        <w:rPr>
          <w:rFonts w:ascii="Arial" w:hAnsi="Arial" w:cs="Arial"/>
        </w:rPr>
      </w:pPr>
      <w:r w:rsidRPr="00CA3080">
        <w:rPr>
          <w:rFonts w:ascii="Arial" w:hAnsi="Arial" w:cs="Arial"/>
        </w:rPr>
        <w:t>В масштабах Курской области и Курского района сельсовет показывает стабильные показатели производства отдельных видов сельскохозяйственной продукции.</w:t>
      </w:r>
    </w:p>
    <w:p w:rsidR="001A373D" w:rsidRPr="00CA3080" w:rsidRDefault="001A373D" w:rsidP="001A373D">
      <w:pPr>
        <w:spacing w:after="0" w:line="360" w:lineRule="auto"/>
        <w:ind w:firstLine="709"/>
        <w:jc w:val="both"/>
        <w:rPr>
          <w:rFonts w:ascii="Arial" w:hAnsi="Arial" w:cs="Arial"/>
          <w:b/>
          <w:lang w:eastAsia="ru-RU"/>
        </w:rPr>
      </w:pPr>
      <w:r w:rsidRPr="00CA3080">
        <w:rPr>
          <w:rFonts w:ascii="Arial" w:hAnsi="Arial" w:cs="Arial"/>
          <w:b/>
          <w:lang w:eastAsia="ru-RU"/>
        </w:rPr>
        <w:t>Промышленный и агропромышленный комплекс.</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Ворошневский сельсовет на протяжении длительного периода сохраняет аграрную и птичьеводческую специализацию. Главными хозяйствующими субъектами Ворошневского сельсовета являются СХПК, КФХ</w:t>
      </w:r>
      <w:bookmarkStart w:id="93" w:name="_Toc268263637"/>
      <w:r w:rsidRPr="00CA3080">
        <w:rPr>
          <w:rFonts w:ascii="Arial" w:hAnsi="Arial" w:cs="Arial"/>
        </w:rPr>
        <w:t>. Благоприятные природные условия и хорошее транспортное положение создают все предпосылки для дальнейшего развития сельского хозяйства сельсовета.</w:t>
      </w:r>
    </w:p>
    <w:p w:rsidR="001A373D" w:rsidRPr="00CA3080" w:rsidRDefault="001A373D" w:rsidP="001A373D">
      <w:pPr>
        <w:pStyle w:val="afb"/>
        <w:widowControl w:val="0"/>
        <w:spacing w:after="0" w:line="360" w:lineRule="auto"/>
        <w:ind w:left="0" w:firstLine="709"/>
        <w:jc w:val="both"/>
        <w:rPr>
          <w:rFonts w:ascii="Arial" w:hAnsi="Arial" w:cs="Arial"/>
          <w:b/>
        </w:rPr>
      </w:pPr>
      <w:r w:rsidRPr="00CA3080">
        <w:rPr>
          <w:rFonts w:ascii="Arial" w:hAnsi="Arial" w:cs="Arial"/>
          <w:b/>
        </w:rPr>
        <w:t>Проектные предложения.</w:t>
      </w:r>
    </w:p>
    <w:p w:rsidR="001A373D" w:rsidRPr="00CA3080" w:rsidRDefault="001A373D" w:rsidP="001A373D">
      <w:pPr>
        <w:widowControl w:val="0"/>
        <w:spacing w:after="0" w:line="360" w:lineRule="auto"/>
        <w:ind w:firstLine="709"/>
        <w:jc w:val="both"/>
        <w:rPr>
          <w:rFonts w:ascii="Arial" w:hAnsi="Arial" w:cs="Arial"/>
          <w:lang w:bidi="en-US"/>
        </w:rPr>
      </w:pPr>
      <w:r w:rsidRPr="00CA3080">
        <w:rPr>
          <w:rFonts w:ascii="Arial" w:hAnsi="Arial" w:cs="Arial"/>
          <w:b/>
          <w:u w:val="single"/>
          <w:lang w:bidi="en-US"/>
        </w:rPr>
        <w:t>Развитие растениеводства</w:t>
      </w:r>
      <w:r w:rsidRPr="00CA3080">
        <w:rPr>
          <w:rFonts w:ascii="Arial" w:hAnsi="Arial" w:cs="Arial"/>
          <w:lang w:bidi="en-US"/>
        </w:rPr>
        <w:t xml:space="preserve">. Постепенно ожидается увеличение производства продовольственной пшеницы. При этом существует ряд обстоятельств, которые оказывают влияние на дальнейшее развитие растениеводства. В перспективе возможна интеграция хозяйств одной специализации, расположенных на близлежащих территориях. Целью интеграции хозяйств в рамках одного агропромышленного холдинга является возможность выстраивать системы севооборотов наиболее удобным способом в условиях современной специализации холдингов, не привязываясь к границам существовавших ранее хозяйств. Интеграция КФХ возможна в целях совместного приобретения сельскохозяйственной техники и получения займов для развития хозяйств. </w:t>
      </w:r>
    </w:p>
    <w:p w:rsidR="001A373D" w:rsidRPr="00CA3080" w:rsidRDefault="001A373D" w:rsidP="001A373D">
      <w:pPr>
        <w:spacing w:after="0" w:line="360" w:lineRule="auto"/>
        <w:ind w:firstLine="709"/>
        <w:jc w:val="both"/>
        <w:rPr>
          <w:rFonts w:ascii="Arial" w:hAnsi="Arial" w:cs="Arial"/>
          <w:lang w:bidi="en-US"/>
        </w:rPr>
      </w:pPr>
      <w:r w:rsidRPr="00CA3080">
        <w:rPr>
          <w:rFonts w:ascii="Arial" w:hAnsi="Arial" w:cs="Arial"/>
          <w:lang w:bidi="en-US"/>
        </w:rPr>
        <w:t>При любом сценарии развития сельского хозяйства района важно сохранить природное плодородие почв. Поэтому непременным условием организации сельскохозяйственного производства должно оставаться соблюдение всех норм обработки почв, внесения удобрений. Необходимо регулярное проведение лесо- и фитомелиоративных работ, проведение мероприятий по снего- и водозадержанию, принятие мер в целях предотвращения ветровой эрозии. Также важно строгое соблюдение севооборотов, которое способствует естественному восстановлению почв. Кроме того, зернобобовые культуры, участвующие в севооборотах, являются хорошим кормом для скота.</w:t>
      </w:r>
    </w:p>
    <w:p w:rsidR="001A373D" w:rsidRPr="00CA3080" w:rsidRDefault="001A373D" w:rsidP="001A373D">
      <w:pPr>
        <w:spacing w:after="0" w:line="360" w:lineRule="auto"/>
        <w:ind w:firstLine="709"/>
        <w:jc w:val="both"/>
        <w:rPr>
          <w:rFonts w:ascii="Arial" w:hAnsi="Arial" w:cs="Arial"/>
          <w:lang w:bidi="en-US"/>
        </w:rPr>
      </w:pPr>
      <w:r w:rsidRPr="00CA3080">
        <w:rPr>
          <w:rFonts w:ascii="Arial" w:hAnsi="Arial" w:cs="Arial"/>
          <w:b/>
          <w:u w:val="single"/>
          <w:lang w:bidi="en-US"/>
        </w:rPr>
        <w:t>Перспективы развития животноводства</w:t>
      </w:r>
      <w:r w:rsidRPr="00CA3080">
        <w:rPr>
          <w:rFonts w:ascii="Arial" w:hAnsi="Arial" w:cs="Arial"/>
          <w:b/>
          <w:lang w:bidi="en-US"/>
        </w:rPr>
        <w:t>.</w:t>
      </w:r>
      <w:r w:rsidRPr="00CA3080">
        <w:rPr>
          <w:rFonts w:ascii="Arial" w:hAnsi="Arial" w:cs="Arial"/>
          <w:lang w:bidi="en-US"/>
        </w:rPr>
        <w:t xml:space="preserve"> Заметно увеличится поголовье КРС молочного и мясного направления. Возможно, оно окажется не </w:t>
      </w:r>
      <w:r w:rsidRPr="00CA3080">
        <w:rPr>
          <w:rFonts w:ascii="Arial" w:hAnsi="Arial" w:cs="Arial"/>
          <w:lang w:bidi="en-US"/>
        </w:rPr>
        <w:lastRenderedPageBreak/>
        <w:t>менее прибыльным по сравнению с растениеводством спустя определённое время. Так как и в Курской области, и на территории значительной части России ощущается дефицит мяса КРС, а молокоперерабатывающие предприятия нуждаются в сырье. Поэтому в среднесрочной перспективе возможен рост поголовья КРС как за счёт развития существующих предприятий, так и за счёт строительства новых комплексов. Однако уже сегодня необходимы меры по повышению надоев на 1 корову .</w:t>
      </w:r>
    </w:p>
    <w:p w:rsidR="001A373D" w:rsidRPr="00CA3080" w:rsidRDefault="001A373D" w:rsidP="001A373D">
      <w:pPr>
        <w:widowControl w:val="0"/>
        <w:spacing w:after="0" w:line="360" w:lineRule="auto"/>
        <w:ind w:firstLine="709"/>
        <w:jc w:val="both"/>
        <w:rPr>
          <w:rFonts w:ascii="Arial" w:hAnsi="Arial" w:cs="Arial"/>
          <w:lang w:bidi="en-US"/>
        </w:rPr>
      </w:pPr>
      <w:r w:rsidRPr="00CA3080">
        <w:rPr>
          <w:rFonts w:ascii="Arial" w:hAnsi="Arial" w:cs="Arial"/>
          <w:lang w:bidi="en-US"/>
        </w:rPr>
        <w:t>Этому должна способствовать надёжная кормовая база, представленная полевым кормопроизводством и промышленным производством комбикормов. Уровень развития свиноводства значительно не увеличится, особое внимание следует уделить потенциальному негативному воздействию свиноводческих предприятий на экологическое состояние окружающих территорий. В первую очередь, на кислотную среду почв и приземные слои атмосферного воздуха.</w:t>
      </w:r>
    </w:p>
    <w:p w:rsidR="001A373D" w:rsidRPr="00CA3080" w:rsidRDefault="001A373D" w:rsidP="001A373D">
      <w:pPr>
        <w:widowControl w:val="0"/>
        <w:autoSpaceDE w:val="0"/>
        <w:autoSpaceDN w:val="0"/>
        <w:adjustRightInd w:val="0"/>
        <w:spacing w:after="0" w:line="360" w:lineRule="auto"/>
        <w:ind w:firstLine="709"/>
        <w:jc w:val="both"/>
        <w:rPr>
          <w:rFonts w:ascii="Arial" w:hAnsi="Arial" w:cs="Arial"/>
          <w:lang w:bidi="en-US"/>
        </w:rPr>
      </w:pPr>
      <w:r w:rsidRPr="00CA3080">
        <w:rPr>
          <w:rFonts w:ascii="Arial" w:hAnsi="Arial" w:cs="Arial"/>
          <w:lang w:bidi="en-US"/>
        </w:rPr>
        <w:t xml:space="preserve">Развитие аграрного производства предполагает дальнейшую экспансию крупных агропромышленных компаний в хозяйство. Поэтому ожидается дальнейшее перераспределение земельных владений, уменьшение количества фермерских хозяйств и занимаемых ими площадей. Самостоятельные сельскохозяйственные предприятия будут развиваться в соответствии с потребностями рынка в различных видах продукции. Ожидается восстановление и увеличение животноводческой составляющей их производства. </w:t>
      </w:r>
    </w:p>
    <w:p w:rsidR="001A373D" w:rsidRPr="00CA3080" w:rsidRDefault="001A373D" w:rsidP="001A373D">
      <w:pPr>
        <w:spacing w:after="0" w:line="360" w:lineRule="auto"/>
        <w:ind w:firstLine="709"/>
        <w:jc w:val="both"/>
        <w:rPr>
          <w:rFonts w:ascii="Arial" w:hAnsi="Arial" w:cs="Arial"/>
          <w:lang w:eastAsia="ru-RU"/>
        </w:rPr>
      </w:pPr>
      <w:r w:rsidRPr="00CA3080">
        <w:rPr>
          <w:rFonts w:ascii="Arial" w:hAnsi="Arial" w:cs="Arial"/>
          <w:b/>
          <w:lang w:eastAsia="ru-RU"/>
        </w:rPr>
        <w:t xml:space="preserve">Генеральным планом на первую очередь строительства </w:t>
      </w:r>
      <w:r w:rsidRPr="00CA3080">
        <w:rPr>
          <w:rFonts w:ascii="Arial" w:hAnsi="Arial" w:cs="Arial"/>
          <w:lang w:eastAsia="ru-RU"/>
        </w:rPr>
        <w:t>предусматриваются:</w:t>
      </w:r>
    </w:p>
    <w:p w:rsidR="001A373D" w:rsidRPr="00CA3080" w:rsidRDefault="001A373D" w:rsidP="001A373D">
      <w:pPr>
        <w:pStyle w:val="11"/>
        <w:widowControl w:val="0"/>
        <w:suppressAutoHyphens/>
        <w:spacing w:after="0" w:line="360" w:lineRule="auto"/>
        <w:ind w:left="0" w:firstLine="709"/>
        <w:jc w:val="both"/>
        <w:rPr>
          <w:rFonts w:ascii="Arial" w:hAnsi="Arial" w:cs="Arial"/>
          <w:lang w:bidi="en-US"/>
        </w:rPr>
      </w:pPr>
      <w:r w:rsidRPr="00CA3080">
        <w:rPr>
          <w:rFonts w:ascii="Arial" w:hAnsi="Arial" w:cs="Arial"/>
          <w:lang w:bidi="en-US"/>
        </w:rPr>
        <w:t>- увеличение объема целевого использования сельскохозяйственных угодий поселения;</w:t>
      </w:r>
    </w:p>
    <w:p w:rsidR="001A373D" w:rsidRPr="00CA3080" w:rsidRDefault="001A373D" w:rsidP="001A373D">
      <w:pPr>
        <w:pStyle w:val="11"/>
        <w:widowControl w:val="0"/>
        <w:suppressAutoHyphens/>
        <w:spacing w:after="0" w:line="360" w:lineRule="auto"/>
        <w:ind w:left="0" w:firstLine="709"/>
        <w:jc w:val="both"/>
        <w:rPr>
          <w:rFonts w:ascii="Arial" w:hAnsi="Arial" w:cs="Arial"/>
          <w:lang w:bidi="en-US"/>
        </w:rPr>
      </w:pPr>
      <w:r w:rsidRPr="00CA3080">
        <w:rPr>
          <w:rFonts w:ascii="Arial" w:hAnsi="Arial" w:cs="Arial"/>
          <w:lang w:bidi="en-US"/>
        </w:rPr>
        <w:t>- выделение в качестве инвестиционных площадок для развития малого и среднего предпринимательства недействующих, фактически заброшенных промышленных сельхоз площадок.</w:t>
      </w:r>
    </w:p>
    <w:p w:rsidR="001A373D" w:rsidRPr="00CA3080" w:rsidRDefault="001A373D" w:rsidP="001A373D">
      <w:pPr>
        <w:tabs>
          <w:tab w:val="left" w:pos="480"/>
        </w:tabs>
        <w:spacing w:after="0" w:line="360" w:lineRule="auto"/>
        <w:ind w:firstLine="482"/>
        <w:jc w:val="both"/>
        <w:rPr>
          <w:rFonts w:ascii="Arial" w:hAnsi="Arial" w:cs="Arial"/>
          <w:lang w:bidi="en-US"/>
        </w:rPr>
      </w:pPr>
      <w:r w:rsidRPr="00CA3080">
        <w:rPr>
          <w:rFonts w:ascii="Arial" w:hAnsi="Arial" w:cs="Arial"/>
          <w:lang w:bidi="en-US"/>
        </w:rPr>
        <w:t>Для поддержания личных подсобных хозяйств важно обеспечение транспортной доступности ко всем населённым пунктам сельсовета, а также развитие заготовительной сети.</w:t>
      </w:r>
    </w:p>
    <w:p w:rsidR="001A373D" w:rsidRPr="00CA3080" w:rsidRDefault="001A373D" w:rsidP="001A373D">
      <w:pPr>
        <w:spacing w:after="0" w:line="360" w:lineRule="auto"/>
        <w:ind w:firstLine="482"/>
        <w:jc w:val="both"/>
        <w:rPr>
          <w:rFonts w:ascii="Arial" w:hAnsi="Arial" w:cs="Arial"/>
          <w:b/>
          <w:lang w:eastAsia="ru-RU"/>
        </w:rPr>
      </w:pPr>
      <w:bookmarkStart w:id="94" w:name="_Toc254279126"/>
      <w:bookmarkStart w:id="95" w:name="_Toc257302760"/>
      <w:r w:rsidRPr="00CA3080">
        <w:rPr>
          <w:rFonts w:ascii="Arial" w:hAnsi="Arial" w:cs="Arial"/>
          <w:b/>
          <w:lang w:eastAsia="ru-RU"/>
        </w:rPr>
        <w:t>Развитие промышленности</w:t>
      </w:r>
      <w:bookmarkEnd w:id="94"/>
      <w:bookmarkEnd w:id="95"/>
      <w:r w:rsidRPr="00CA3080">
        <w:rPr>
          <w:rFonts w:ascii="Arial" w:hAnsi="Arial" w:cs="Arial"/>
          <w:b/>
          <w:lang w:eastAsia="ru-RU"/>
        </w:rPr>
        <w:t>.</w:t>
      </w:r>
    </w:p>
    <w:p w:rsidR="001A373D" w:rsidRPr="00CA3080" w:rsidRDefault="001A373D" w:rsidP="001A373D">
      <w:pPr>
        <w:widowControl w:val="0"/>
        <w:spacing w:after="0" w:line="360" w:lineRule="auto"/>
        <w:ind w:firstLine="482"/>
        <w:jc w:val="both"/>
        <w:rPr>
          <w:rFonts w:ascii="Arial" w:hAnsi="Arial" w:cs="Arial"/>
          <w:lang w:bidi="en-US"/>
        </w:rPr>
      </w:pPr>
      <w:r w:rsidRPr="00CA3080">
        <w:rPr>
          <w:rFonts w:ascii="Arial" w:hAnsi="Arial" w:cs="Arial"/>
          <w:lang w:bidi="en-US"/>
        </w:rPr>
        <w:t xml:space="preserve">Современный уровень развития промышленности вполне соответствует потенциалу района. Перспективы развития промышленности связаны с переработкой сельскохозяйственной продукции. В сельсовете увеличиваются площади обрабатываемых земель, растет показатель произведенной </w:t>
      </w:r>
      <w:r w:rsidRPr="00CA3080">
        <w:rPr>
          <w:rFonts w:ascii="Arial" w:hAnsi="Arial" w:cs="Arial"/>
          <w:lang w:bidi="en-US"/>
        </w:rPr>
        <w:lastRenderedPageBreak/>
        <w:t>сельскохозяйственной продукции.</w:t>
      </w:r>
    </w:p>
    <w:p w:rsidR="001A373D" w:rsidRPr="00CA3080" w:rsidRDefault="001A373D" w:rsidP="001A373D">
      <w:pPr>
        <w:tabs>
          <w:tab w:val="left" w:pos="840"/>
        </w:tabs>
        <w:spacing w:after="0" w:line="360" w:lineRule="auto"/>
        <w:ind w:firstLine="708"/>
        <w:jc w:val="both"/>
        <w:rPr>
          <w:rFonts w:ascii="Arial" w:hAnsi="Arial" w:cs="Arial"/>
          <w:lang w:bidi="en-US"/>
        </w:rPr>
      </w:pPr>
      <w:r w:rsidRPr="00CA3080">
        <w:rPr>
          <w:rFonts w:ascii="Arial" w:hAnsi="Arial" w:cs="Arial"/>
          <w:lang w:bidi="en-US"/>
        </w:rPr>
        <w:t xml:space="preserve">Промышленная переработка продукции растениеводства доминирует в экономике Курского района, как и в Ворошневском сельсовете. Учитывая состояние растениеводства, вероятно развитие зерноперерабатывающих предприятий с учетом улучшения ситуации в отрасли с приходом крупных сельхозпредприятий. </w:t>
      </w:r>
    </w:p>
    <w:p w:rsidR="001A373D" w:rsidRPr="00CA3080" w:rsidRDefault="001A373D" w:rsidP="001A373D">
      <w:pPr>
        <w:spacing w:after="0" w:line="360" w:lineRule="auto"/>
        <w:ind w:firstLine="851"/>
        <w:jc w:val="both"/>
        <w:rPr>
          <w:rFonts w:ascii="Arial" w:hAnsi="Arial" w:cs="Arial"/>
          <w:lang w:eastAsia="ru-RU"/>
        </w:rPr>
      </w:pPr>
      <w:r w:rsidRPr="00CA3080">
        <w:rPr>
          <w:rFonts w:ascii="Arial" w:hAnsi="Arial" w:cs="Arial"/>
        </w:rPr>
        <w:t xml:space="preserve">Определяющей сферой экономики Ворошневского сельсовета на период планирования (до 2038 г.) принимается производство и переработка сельскохозяйственной продукции. </w:t>
      </w:r>
      <w:r w:rsidRPr="00CA3080">
        <w:rPr>
          <w:rFonts w:ascii="Arial" w:hAnsi="Arial" w:cs="Arial"/>
          <w:lang w:eastAsia="ru-RU"/>
        </w:rPr>
        <w:t xml:space="preserve">Перспективное экономическое развитие будет осуществляться на базе существующих и реконструированных предприятий. </w:t>
      </w:r>
    </w:p>
    <w:p w:rsidR="001A373D" w:rsidRPr="00CA3080" w:rsidRDefault="001A373D" w:rsidP="001A373D">
      <w:pPr>
        <w:spacing w:after="0" w:line="360" w:lineRule="auto"/>
        <w:ind w:firstLine="709"/>
        <w:jc w:val="both"/>
        <w:rPr>
          <w:rFonts w:ascii="Arial" w:hAnsi="Arial" w:cs="Arial"/>
          <w:b/>
          <w:lang w:eastAsia="ru-RU"/>
        </w:rPr>
      </w:pPr>
      <w:r w:rsidRPr="00CA3080">
        <w:rPr>
          <w:rFonts w:ascii="Arial" w:hAnsi="Arial" w:cs="Arial"/>
          <w:b/>
          <w:lang w:eastAsia="ru-RU"/>
        </w:rPr>
        <w:t>Генеральным планом на первую очередь строительства предусматриваются следующие мероприятия:</w:t>
      </w:r>
    </w:p>
    <w:p w:rsidR="001A373D" w:rsidRPr="00CA3080" w:rsidRDefault="001A373D" w:rsidP="001A373D">
      <w:pPr>
        <w:widowControl w:val="0"/>
        <w:spacing w:after="0" w:line="360" w:lineRule="auto"/>
        <w:ind w:firstLine="709"/>
        <w:jc w:val="both"/>
        <w:rPr>
          <w:rFonts w:ascii="Arial" w:hAnsi="Arial" w:cs="Arial"/>
          <w:b/>
          <w:lang w:eastAsia="ru-RU"/>
        </w:rPr>
      </w:pPr>
      <w:r w:rsidRPr="00CA3080">
        <w:rPr>
          <w:rFonts w:ascii="Arial" w:hAnsi="Arial" w:cs="Arial"/>
        </w:rPr>
        <w:t>- разработать мероприятия по выделению земельных участков под строительства промышленных предприятий, предложенного в СТП Курского района.</w:t>
      </w:r>
    </w:p>
    <w:p w:rsidR="001A373D" w:rsidRPr="00CA3080" w:rsidRDefault="001A373D" w:rsidP="001A373D">
      <w:pPr>
        <w:widowControl w:val="0"/>
        <w:spacing w:after="0" w:line="360" w:lineRule="auto"/>
        <w:ind w:firstLine="709"/>
        <w:jc w:val="both"/>
        <w:rPr>
          <w:rFonts w:ascii="Arial" w:hAnsi="Arial" w:cs="Arial"/>
          <w:b/>
          <w:lang w:eastAsia="ru-RU"/>
        </w:rPr>
      </w:pPr>
      <w:r w:rsidRPr="00CA3080">
        <w:rPr>
          <w:rFonts w:ascii="Arial" w:hAnsi="Arial" w:cs="Arial"/>
          <w:b/>
          <w:lang w:eastAsia="ru-RU"/>
        </w:rPr>
        <w:t>Развитие малого и среднего предпринимательства.</w:t>
      </w:r>
    </w:p>
    <w:p w:rsidR="001A373D" w:rsidRPr="00CA3080" w:rsidRDefault="001A373D" w:rsidP="001A373D">
      <w:pPr>
        <w:widowControl w:val="0"/>
        <w:spacing w:after="0" w:line="360" w:lineRule="auto"/>
        <w:ind w:firstLine="709"/>
        <w:jc w:val="both"/>
        <w:rPr>
          <w:rFonts w:ascii="Arial" w:hAnsi="Arial" w:cs="Arial"/>
          <w:bCs/>
          <w:iCs/>
          <w:lang w:eastAsia="ru-RU"/>
        </w:rPr>
      </w:pPr>
      <w:r w:rsidRPr="00CA3080">
        <w:rPr>
          <w:rFonts w:ascii="Arial" w:hAnsi="Arial" w:cs="Arial"/>
          <w:bCs/>
          <w:iCs/>
          <w:lang w:eastAsia="ru-RU"/>
        </w:rPr>
        <w:t xml:space="preserve">В </w:t>
      </w:r>
      <w:r w:rsidRPr="00CA3080">
        <w:rPr>
          <w:rFonts w:ascii="Arial" w:hAnsi="Arial" w:cs="Arial"/>
          <w:lang w:eastAsia="ru-RU"/>
        </w:rPr>
        <w:t>Ворошневском сельсовете</w:t>
      </w:r>
      <w:r w:rsidRPr="00CA3080">
        <w:rPr>
          <w:rFonts w:ascii="Arial" w:hAnsi="Arial" w:cs="Arial"/>
          <w:bCs/>
          <w:iCs/>
          <w:lang w:eastAsia="ru-RU"/>
        </w:rPr>
        <w:t xml:space="preserve"> имеются все предпосылки для развития малых и средних форм предпринимательства. </w:t>
      </w:r>
    </w:p>
    <w:p w:rsidR="001A373D" w:rsidRPr="00CA3080" w:rsidRDefault="001A373D" w:rsidP="001A373D">
      <w:pPr>
        <w:widowControl w:val="0"/>
        <w:spacing w:after="0" w:line="360" w:lineRule="auto"/>
        <w:ind w:firstLine="709"/>
        <w:jc w:val="both"/>
        <w:rPr>
          <w:rFonts w:ascii="Arial" w:hAnsi="Arial" w:cs="Arial"/>
          <w:bCs/>
          <w:iCs/>
          <w:lang w:eastAsia="ru-RU"/>
        </w:rPr>
      </w:pPr>
      <w:r w:rsidRPr="00CA3080">
        <w:rPr>
          <w:rFonts w:ascii="Arial" w:hAnsi="Arial" w:cs="Arial"/>
          <w:bCs/>
          <w:iCs/>
          <w:lang w:eastAsia="ru-RU"/>
        </w:rPr>
        <w:t xml:space="preserve">Основными принципами развития малого и среднего бизнеса должны стать: </w:t>
      </w:r>
    </w:p>
    <w:p w:rsidR="001A373D" w:rsidRPr="00CA3080" w:rsidRDefault="001A373D" w:rsidP="001A373D">
      <w:pPr>
        <w:widowControl w:val="0"/>
        <w:spacing w:after="0" w:line="360" w:lineRule="auto"/>
        <w:ind w:firstLine="709"/>
        <w:jc w:val="both"/>
        <w:rPr>
          <w:rFonts w:ascii="Arial" w:hAnsi="Arial" w:cs="Arial"/>
          <w:bCs/>
          <w:iCs/>
          <w:lang w:eastAsia="ru-RU"/>
        </w:rPr>
      </w:pPr>
      <w:r w:rsidRPr="00CA3080">
        <w:rPr>
          <w:rFonts w:ascii="Arial" w:hAnsi="Arial" w:cs="Arial"/>
          <w:bCs/>
          <w:iCs/>
          <w:lang w:eastAsia="ru-RU"/>
        </w:rPr>
        <w:t>- комплексность – обеспечение полного спектра услуг для малых предприятий;</w:t>
      </w:r>
    </w:p>
    <w:p w:rsidR="001A373D" w:rsidRPr="00CA3080" w:rsidRDefault="001A373D" w:rsidP="001A373D">
      <w:pPr>
        <w:widowControl w:val="0"/>
        <w:spacing w:after="0" w:line="360" w:lineRule="auto"/>
        <w:ind w:firstLine="709"/>
        <w:jc w:val="both"/>
        <w:rPr>
          <w:rFonts w:ascii="Arial" w:hAnsi="Arial" w:cs="Arial"/>
          <w:bCs/>
          <w:iCs/>
          <w:lang w:eastAsia="ru-RU"/>
        </w:rPr>
      </w:pPr>
      <w:r w:rsidRPr="00CA3080">
        <w:rPr>
          <w:rFonts w:ascii="Arial" w:hAnsi="Arial" w:cs="Arial"/>
          <w:bCs/>
          <w:iCs/>
          <w:lang w:eastAsia="ru-RU"/>
        </w:rPr>
        <w:t>- системность – обеспечение функциональной взаимосвязи всех элементов инфраструктуры малого бизнеса;</w:t>
      </w:r>
    </w:p>
    <w:p w:rsidR="001A373D" w:rsidRPr="00CA3080" w:rsidRDefault="001A373D" w:rsidP="001A373D">
      <w:pPr>
        <w:spacing w:after="0" w:line="360" w:lineRule="auto"/>
        <w:ind w:firstLine="709"/>
        <w:jc w:val="both"/>
        <w:rPr>
          <w:rFonts w:ascii="Arial" w:hAnsi="Arial" w:cs="Arial"/>
          <w:bCs/>
          <w:iCs/>
          <w:lang w:eastAsia="ru-RU"/>
        </w:rPr>
      </w:pPr>
      <w:r w:rsidRPr="00CA3080">
        <w:rPr>
          <w:rFonts w:ascii="Arial" w:hAnsi="Arial" w:cs="Arial"/>
          <w:bCs/>
          <w:iCs/>
          <w:lang w:eastAsia="ru-RU"/>
        </w:rPr>
        <w:t>- конкурсность – обеспечение равных прав и возможностей малых предприятий при получении поддержки и государственных заказов;</w:t>
      </w:r>
    </w:p>
    <w:p w:rsidR="001A373D" w:rsidRPr="00CA3080" w:rsidRDefault="001A373D" w:rsidP="001A373D">
      <w:pPr>
        <w:spacing w:after="0" w:line="360" w:lineRule="auto"/>
        <w:ind w:firstLine="709"/>
        <w:jc w:val="both"/>
        <w:rPr>
          <w:rFonts w:ascii="Arial" w:hAnsi="Arial" w:cs="Arial"/>
          <w:bCs/>
          <w:iCs/>
          <w:lang w:eastAsia="ru-RU"/>
        </w:rPr>
      </w:pPr>
      <w:r w:rsidRPr="00CA3080">
        <w:rPr>
          <w:rFonts w:ascii="Arial" w:hAnsi="Arial" w:cs="Arial"/>
          <w:bCs/>
          <w:iCs/>
          <w:lang w:eastAsia="ru-RU"/>
        </w:rPr>
        <w:t>- гласность – наличие полной и доступной информации о политике в сфере малого предпринимательства;</w:t>
      </w:r>
    </w:p>
    <w:p w:rsidR="001A373D" w:rsidRPr="00CA3080" w:rsidRDefault="001A373D" w:rsidP="001A373D">
      <w:pPr>
        <w:spacing w:after="0" w:line="360" w:lineRule="auto"/>
        <w:ind w:firstLine="709"/>
        <w:jc w:val="both"/>
        <w:rPr>
          <w:rFonts w:ascii="Arial" w:hAnsi="Arial" w:cs="Arial"/>
          <w:bCs/>
          <w:iCs/>
          <w:lang w:eastAsia="ru-RU"/>
        </w:rPr>
      </w:pPr>
      <w:r w:rsidRPr="00CA3080">
        <w:rPr>
          <w:rFonts w:ascii="Arial" w:hAnsi="Arial" w:cs="Arial"/>
          <w:bCs/>
          <w:iCs/>
          <w:lang w:eastAsia="ru-RU"/>
        </w:rPr>
        <w:t xml:space="preserve">- делегирование функций – обеспечение участия общественных объединений и союзов в решении проблем малого бизнеса. </w:t>
      </w:r>
    </w:p>
    <w:p w:rsidR="001A373D" w:rsidRPr="00CA3080" w:rsidRDefault="001A373D" w:rsidP="001A373D">
      <w:pPr>
        <w:pStyle w:val="af9"/>
        <w:spacing w:after="0" w:line="360" w:lineRule="auto"/>
        <w:rPr>
          <w:rFonts w:ascii="Arial" w:hAnsi="Arial" w:cs="Arial"/>
          <w:color w:val="auto"/>
          <w:sz w:val="24"/>
          <w:szCs w:val="24"/>
        </w:rPr>
      </w:pPr>
      <w:r w:rsidRPr="00CA3080">
        <w:rPr>
          <w:rFonts w:ascii="Arial" w:hAnsi="Arial" w:cs="Arial"/>
          <w:color w:val="auto"/>
          <w:sz w:val="24"/>
          <w:szCs w:val="24"/>
        </w:rPr>
        <w:t>Таблица. Задачи и мероприятия по развитию и поддержки малого предпринимательства.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7"/>
        <w:gridCol w:w="2883"/>
        <w:gridCol w:w="5817"/>
      </w:tblGrid>
      <w:tr w:rsidR="001A373D" w:rsidRPr="00CA3080" w:rsidTr="009606F5">
        <w:tc>
          <w:tcPr>
            <w:tcW w:w="627" w:type="dxa"/>
            <w:shd w:val="clear" w:color="auto" w:fill="auto"/>
            <w:vAlign w:val="center"/>
          </w:tcPr>
          <w:p w:rsidR="001A373D" w:rsidRPr="00CA3080" w:rsidRDefault="001A373D" w:rsidP="009606F5">
            <w:pPr>
              <w:spacing w:after="0" w:line="240" w:lineRule="auto"/>
              <w:jc w:val="center"/>
              <w:rPr>
                <w:rFonts w:ascii="Arial" w:hAnsi="Arial" w:cs="Arial"/>
                <w:b/>
                <w:bCs/>
                <w:lang w:eastAsia="ru-RU"/>
              </w:rPr>
            </w:pPr>
            <w:r w:rsidRPr="00CA3080">
              <w:rPr>
                <w:rFonts w:ascii="Arial" w:hAnsi="Arial" w:cs="Arial"/>
                <w:b/>
                <w:bCs/>
                <w:lang w:eastAsia="ru-RU"/>
              </w:rPr>
              <w:t>№</w:t>
            </w:r>
          </w:p>
          <w:p w:rsidR="001A373D" w:rsidRPr="00CA3080" w:rsidRDefault="001A373D" w:rsidP="009606F5">
            <w:pPr>
              <w:spacing w:after="0" w:line="240" w:lineRule="auto"/>
              <w:jc w:val="center"/>
              <w:rPr>
                <w:rFonts w:ascii="Arial" w:hAnsi="Arial" w:cs="Arial"/>
                <w:b/>
                <w:bCs/>
                <w:lang w:eastAsia="ru-RU"/>
              </w:rPr>
            </w:pPr>
            <w:r w:rsidRPr="00CA3080">
              <w:rPr>
                <w:rFonts w:ascii="Arial" w:hAnsi="Arial" w:cs="Arial"/>
                <w:b/>
                <w:bCs/>
                <w:lang w:eastAsia="ru-RU"/>
              </w:rPr>
              <w:t>п/п</w:t>
            </w:r>
          </w:p>
        </w:tc>
        <w:tc>
          <w:tcPr>
            <w:tcW w:w="2883" w:type="dxa"/>
            <w:shd w:val="clear" w:color="auto" w:fill="auto"/>
            <w:vAlign w:val="center"/>
          </w:tcPr>
          <w:p w:rsidR="001A373D" w:rsidRPr="00CA3080" w:rsidRDefault="001A373D" w:rsidP="009606F5">
            <w:pPr>
              <w:spacing w:after="0" w:line="240" w:lineRule="auto"/>
              <w:jc w:val="center"/>
              <w:rPr>
                <w:rFonts w:ascii="Arial" w:hAnsi="Arial" w:cs="Arial"/>
                <w:b/>
                <w:bCs/>
                <w:lang w:eastAsia="ru-RU"/>
              </w:rPr>
            </w:pPr>
            <w:r w:rsidRPr="00CA3080">
              <w:rPr>
                <w:rFonts w:ascii="Arial" w:hAnsi="Arial" w:cs="Arial"/>
                <w:b/>
                <w:bCs/>
                <w:lang w:eastAsia="ru-RU"/>
              </w:rPr>
              <w:t>Задачи</w:t>
            </w:r>
          </w:p>
        </w:tc>
        <w:tc>
          <w:tcPr>
            <w:tcW w:w="5817" w:type="dxa"/>
            <w:shd w:val="clear" w:color="auto" w:fill="auto"/>
            <w:vAlign w:val="center"/>
          </w:tcPr>
          <w:p w:rsidR="001A373D" w:rsidRPr="00CA3080" w:rsidRDefault="001A373D" w:rsidP="009606F5">
            <w:pPr>
              <w:spacing w:after="0" w:line="240" w:lineRule="auto"/>
              <w:jc w:val="center"/>
              <w:rPr>
                <w:rFonts w:ascii="Arial" w:hAnsi="Arial" w:cs="Arial"/>
                <w:b/>
                <w:bCs/>
                <w:lang w:eastAsia="ru-RU"/>
              </w:rPr>
            </w:pPr>
            <w:r w:rsidRPr="00CA3080">
              <w:rPr>
                <w:rFonts w:ascii="Arial" w:hAnsi="Arial" w:cs="Arial"/>
                <w:b/>
                <w:bCs/>
                <w:lang w:eastAsia="ru-RU"/>
              </w:rPr>
              <w:t>Мероприятия</w:t>
            </w:r>
          </w:p>
        </w:tc>
      </w:tr>
      <w:tr w:rsidR="001A373D" w:rsidRPr="00CA3080" w:rsidTr="009606F5">
        <w:tc>
          <w:tcPr>
            <w:tcW w:w="627" w:type="dxa"/>
            <w:shd w:val="clear" w:color="auto" w:fill="auto"/>
            <w:vAlign w:val="center"/>
          </w:tcPr>
          <w:p w:rsidR="001A373D" w:rsidRPr="00CA3080" w:rsidRDefault="001A373D" w:rsidP="009606F5">
            <w:pPr>
              <w:spacing w:after="0" w:line="240" w:lineRule="auto"/>
              <w:jc w:val="center"/>
              <w:rPr>
                <w:rFonts w:ascii="Arial" w:hAnsi="Arial" w:cs="Arial"/>
                <w:b/>
                <w:bCs/>
                <w:lang w:eastAsia="ru-RU"/>
              </w:rPr>
            </w:pPr>
            <w:r w:rsidRPr="00CA3080">
              <w:rPr>
                <w:rFonts w:ascii="Arial" w:hAnsi="Arial" w:cs="Arial"/>
                <w:b/>
                <w:bCs/>
                <w:lang w:eastAsia="ru-RU"/>
              </w:rPr>
              <w:t>1</w:t>
            </w:r>
          </w:p>
        </w:tc>
        <w:tc>
          <w:tcPr>
            <w:tcW w:w="2883" w:type="dxa"/>
            <w:shd w:val="clear" w:color="auto" w:fill="auto"/>
            <w:vAlign w:val="center"/>
          </w:tcPr>
          <w:p w:rsidR="001A373D" w:rsidRPr="00CA3080" w:rsidRDefault="001A373D" w:rsidP="009606F5">
            <w:pPr>
              <w:spacing w:after="0" w:line="240" w:lineRule="auto"/>
              <w:jc w:val="center"/>
              <w:rPr>
                <w:rFonts w:ascii="Arial" w:hAnsi="Arial" w:cs="Arial"/>
                <w:b/>
                <w:bCs/>
                <w:lang w:eastAsia="ru-RU"/>
              </w:rPr>
            </w:pPr>
            <w:r w:rsidRPr="00CA3080">
              <w:rPr>
                <w:rFonts w:ascii="Arial" w:hAnsi="Arial" w:cs="Arial"/>
                <w:b/>
                <w:lang w:eastAsia="ru-RU"/>
              </w:rPr>
              <w:t>Совершенствование нормативно-</w:t>
            </w:r>
            <w:r w:rsidRPr="00CA3080">
              <w:rPr>
                <w:rFonts w:ascii="Arial" w:hAnsi="Arial" w:cs="Arial"/>
                <w:b/>
                <w:lang w:eastAsia="ru-RU"/>
              </w:rPr>
              <w:lastRenderedPageBreak/>
              <w:t>правовой базы и инфраструктуры поддержки малого бизнеса</w:t>
            </w:r>
          </w:p>
          <w:p w:rsidR="001A373D" w:rsidRPr="00CA3080" w:rsidRDefault="001A373D" w:rsidP="009606F5">
            <w:pPr>
              <w:spacing w:after="0" w:line="240" w:lineRule="auto"/>
              <w:jc w:val="center"/>
              <w:rPr>
                <w:rFonts w:ascii="Arial" w:hAnsi="Arial" w:cs="Arial"/>
                <w:bCs/>
                <w:lang w:eastAsia="ru-RU"/>
              </w:rPr>
            </w:pPr>
          </w:p>
        </w:tc>
        <w:tc>
          <w:tcPr>
            <w:tcW w:w="5817" w:type="dxa"/>
            <w:shd w:val="clear" w:color="auto" w:fill="auto"/>
            <w:vAlign w:val="center"/>
          </w:tcPr>
          <w:p w:rsidR="001A373D" w:rsidRPr="00CA3080" w:rsidRDefault="001A373D" w:rsidP="009606F5">
            <w:pPr>
              <w:tabs>
                <w:tab w:val="num" w:pos="367"/>
              </w:tabs>
              <w:spacing w:after="0" w:line="240" w:lineRule="auto"/>
              <w:jc w:val="both"/>
              <w:rPr>
                <w:rFonts w:ascii="Arial" w:hAnsi="Arial" w:cs="Arial"/>
                <w:lang w:eastAsia="ru-RU"/>
              </w:rPr>
            </w:pPr>
            <w:r w:rsidRPr="00CA3080">
              <w:rPr>
                <w:rFonts w:ascii="Arial" w:hAnsi="Arial" w:cs="Arial"/>
                <w:lang w:eastAsia="ru-RU"/>
              </w:rPr>
              <w:lastRenderedPageBreak/>
              <w:t xml:space="preserve">1 Формирование правовой среды, обеспечивающей беспрепятственное развитие </w:t>
            </w:r>
            <w:r w:rsidRPr="00CA3080">
              <w:rPr>
                <w:rFonts w:ascii="Arial" w:hAnsi="Arial" w:cs="Arial"/>
                <w:lang w:eastAsia="ru-RU"/>
              </w:rPr>
              <w:lastRenderedPageBreak/>
              <w:t>малого предпринимательства:</w:t>
            </w:r>
          </w:p>
          <w:p w:rsidR="001A373D" w:rsidRPr="00CA3080" w:rsidRDefault="001A373D" w:rsidP="009606F5">
            <w:pPr>
              <w:tabs>
                <w:tab w:val="num" w:pos="2276"/>
              </w:tabs>
              <w:spacing w:after="0" w:line="240" w:lineRule="auto"/>
              <w:jc w:val="both"/>
              <w:rPr>
                <w:rFonts w:ascii="Arial" w:hAnsi="Arial" w:cs="Arial"/>
                <w:lang w:eastAsia="ru-RU"/>
              </w:rPr>
            </w:pPr>
            <w:r w:rsidRPr="00CA3080">
              <w:rPr>
                <w:rFonts w:ascii="Arial" w:hAnsi="Arial" w:cs="Arial"/>
                <w:lang w:eastAsia="ru-RU"/>
              </w:rPr>
              <w:t>- подготовить нормативные правовые акты в сфере малого предпринимательства;</w:t>
            </w:r>
          </w:p>
          <w:p w:rsidR="001A373D" w:rsidRPr="00CA3080" w:rsidRDefault="001A373D" w:rsidP="009606F5">
            <w:pPr>
              <w:tabs>
                <w:tab w:val="num" w:pos="2276"/>
              </w:tabs>
              <w:spacing w:after="0" w:line="240" w:lineRule="auto"/>
              <w:jc w:val="both"/>
              <w:rPr>
                <w:rFonts w:ascii="Arial" w:hAnsi="Arial" w:cs="Arial"/>
                <w:lang w:eastAsia="ru-RU"/>
              </w:rPr>
            </w:pPr>
            <w:r w:rsidRPr="00CA3080">
              <w:rPr>
                <w:rFonts w:ascii="Arial" w:hAnsi="Arial" w:cs="Arial"/>
                <w:lang w:eastAsia="ru-RU"/>
              </w:rPr>
              <w:t>- содействовать разработке программ поддержки малого предпринимательства;</w:t>
            </w:r>
          </w:p>
          <w:p w:rsidR="001A373D" w:rsidRPr="00CA3080" w:rsidRDefault="001A373D" w:rsidP="009606F5">
            <w:pPr>
              <w:tabs>
                <w:tab w:val="num" w:pos="2276"/>
              </w:tabs>
              <w:spacing w:after="0" w:line="240" w:lineRule="auto"/>
              <w:jc w:val="both"/>
              <w:rPr>
                <w:rFonts w:ascii="Arial" w:hAnsi="Arial" w:cs="Arial"/>
                <w:lang w:eastAsia="ru-RU"/>
              </w:rPr>
            </w:pPr>
            <w:r w:rsidRPr="00CA3080">
              <w:rPr>
                <w:rFonts w:ascii="Arial" w:hAnsi="Arial" w:cs="Arial"/>
                <w:lang w:eastAsia="ru-RU"/>
              </w:rPr>
              <w:t>- развивать объекты инфраструктуры;</w:t>
            </w:r>
          </w:p>
          <w:p w:rsidR="001A373D" w:rsidRPr="00CA3080" w:rsidRDefault="001A373D" w:rsidP="009606F5">
            <w:pPr>
              <w:tabs>
                <w:tab w:val="num" w:pos="2276"/>
              </w:tabs>
              <w:spacing w:after="0" w:line="240" w:lineRule="auto"/>
              <w:jc w:val="both"/>
              <w:rPr>
                <w:rFonts w:ascii="Arial" w:hAnsi="Arial" w:cs="Arial"/>
                <w:lang w:eastAsia="ru-RU"/>
              </w:rPr>
            </w:pPr>
            <w:r w:rsidRPr="00CA3080">
              <w:rPr>
                <w:rFonts w:ascii="Arial" w:hAnsi="Arial" w:cs="Arial"/>
                <w:lang w:eastAsia="ru-RU"/>
              </w:rPr>
              <w:t>- обеспечить доступ субъектов малого предпринимательства к муниципальным заказам;</w:t>
            </w:r>
          </w:p>
          <w:p w:rsidR="001A373D" w:rsidRPr="00CA3080" w:rsidRDefault="001A373D" w:rsidP="009606F5">
            <w:pPr>
              <w:tabs>
                <w:tab w:val="num" w:pos="2276"/>
              </w:tabs>
              <w:spacing w:after="0" w:line="240" w:lineRule="auto"/>
              <w:jc w:val="both"/>
              <w:rPr>
                <w:rFonts w:ascii="Arial" w:hAnsi="Arial" w:cs="Arial"/>
                <w:lang w:eastAsia="ru-RU"/>
              </w:rPr>
            </w:pPr>
            <w:r w:rsidRPr="00CA3080">
              <w:rPr>
                <w:rFonts w:ascii="Arial" w:hAnsi="Arial" w:cs="Arial"/>
                <w:lang w:eastAsia="ru-RU"/>
              </w:rPr>
              <w:t>- подготовить обзоры правоприменительной практики для устранения административных барьеров;</w:t>
            </w:r>
          </w:p>
          <w:p w:rsidR="001A373D" w:rsidRPr="00CA3080" w:rsidRDefault="001A373D" w:rsidP="009606F5">
            <w:pPr>
              <w:tabs>
                <w:tab w:val="num" w:pos="2276"/>
              </w:tabs>
              <w:spacing w:after="0" w:line="240" w:lineRule="auto"/>
              <w:jc w:val="both"/>
              <w:rPr>
                <w:rFonts w:ascii="Arial" w:hAnsi="Arial" w:cs="Arial"/>
                <w:lang w:eastAsia="ru-RU"/>
              </w:rPr>
            </w:pPr>
            <w:r w:rsidRPr="00CA3080">
              <w:rPr>
                <w:rFonts w:ascii="Arial" w:hAnsi="Arial" w:cs="Arial"/>
                <w:lang w:eastAsia="ru-RU"/>
              </w:rPr>
              <w:t>2. Организация взаимодействия субъектов малого бизнеса с органами исполнительной власти, органами местного самоуправления, а также предприятиями науки и промышленности, содействие малому предпринимательству в преодолении административных барьеров;</w:t>
            </w:r>
          </w:p>
          <w:p w:rsidR="001A373D" w:rsidRPr="00CA3080" w:rsidRDefault="001A373D" w:rsidP="009606F5">
            <w:pPr>
              <w:tabs>
                <w:tab w:val="num" w:pos="2276"/>
              </w:tabs>
              <w:spacing w:after="0" w:line="240" w:lineRule="auto"/>
              <w:jc w:val="both"/>
              <w:rPr>
                <w:rFonts w:ascii="Arial" w:hAnsi="Arial" w:cs="Arial"/>
                <w:lang w:eastAsia="ru-RU"/>
              </w:rPr>
            </w:pPr>
            <w:r w:rsidRPr="00CA3080">
              <w:rPr>
                <w:rFonts w:ascii="Arial" w:hAnsi="Arial" w:cs="Arial"/>
                <w:lang w:eastAsia="ru-RU"/>
              </w:rPr>
              <w:t>3. Оказание консультационной помощи через "горячую линию";</w:t>
            </w:r>
          </w:p>
          <w:p w:rsidR="001A373D" w:rsidRPr="00CA3080" w:rsidRDefault="001A373D" w:rsidP="009606F5">
            <w:pPr>
              <w:tabs>
                <w:tab w:val="num" w:pos="2276"/>
              </w:tabs>
              <w:spacing w:after="0" w:line="240" w:lineRule="auto"/>
              <w:jc w:val="both"/>
              <w:rPr>
                <w:rFonts w:ascii="Arial" w:hAnsi="Arial" w:cs="Arial"/>
                <w:lang w:eastAsia="ru-RU"/>
              </w:rPr>
            </w:pPr>
            <w:r w:rsidRPr="00CA3080">
              <w:rPr>
                <w:rFonts w:ascii="Arial" w:hAnsi="Arial" w:cs="Arial"/>
                <w:lang w:eastAsia="ru-RU"/>
              </w:rPr>
              <w:t>4. Организация и проведение серии семинаров по вопросам безопасности бизнеса с участием правоохранительных органов;</w:t>
            </w:r>
          </w:p>
          <w:p w:rsidR="001A373D" w:rsidRPr="00CA3080" w:rsidRDefault="001A373D" w:rsidP="009606F5">
            <w:pPr>
              <w:spacing w:after="0" w:line="240" w:lineRule="auto"/>
              <w:jc w:val="both"/>
              <w:rPr>
                <w:rFonts w:ascii="Arial" w:hAnsi="Arial" w:cs="Arial"/>
                <w:lang w:eastAsia="ru-RU"/>
              </w:rPr>
            </w:pPr>
            <w:r w:rsidRPr="00CA3080">
              <w:rPr>
                <w:rFonts w:ascii="Arial" w:hAnsi="Arial" w:cs="Arial"/>
                <w:lang w:eastAsia="ru-RU"/>
              </w:rPr>
              <w:t>5. Формирование инфраструктуры поддержки малого предпринимательства, способную оперативно реагировать на проблемы малого бизнеса и оказывать необходимую помощь в их решении.</w:t>
            </w:r>
          </w:p>
        </w:tc>
      </w:tr>
      <w:tr w:rsidR="001A373D" w:rsidRPr="00CA3080" w:rsidTr="009606F5">
        <w:tc>
          <w:tcPr>
            <w:tcW w:w="627" w:type="dxa"/>
            <w:shd w:val="clear" w:color="auto" w:fill="auto"/>
            <w:vAlign w:val="center"/>
          </w:tcPr>
          <w:p w:rsidR="001A373D" w:rsidRPr="00CA3080" w:rsidRDefault="001A373D" w:rsidP="009606F5">
            <w:pPr>
              <w:spacing w:after="0" w:line="240" w:lineRule="auto"/>
              <w:jc w:val="center"/>
              <w:rPr>
                <w:rFonts w:ascii="Arial" w:hAnsi="Arial" w:cs="Arial"/>
                <w:b/>
                <w:bCs/>
                <w:lang w:eastAsia="ru-RU"/>
              </w:rPr>
            </w:pPr>
            <w:r w:rsidRPr="00CA3080">
              <w:rPr>
                <w:rFonts w:ascii="Arial" w:hAnsi="Arial" w:cs="Arial"/>
                <w:b/>
                <w:bCs/>
                <w:lang w:eastAsia="ru-RU"/>
              </w:rPr>
              <w:lastRenderedPageBreak/>
              <w:t>2</w:t>
            </w:r>
          </w:p>
        </w:tc>
        <w:tc>
          <w:tcPr>
            <w:tcW w:w="2883" w:type="dxa"/>
            <w:shd w:val="clear" w:color="auto" w:fill="auto"/>
            <w:vAlign w:val="center"/>
          </w:tcPr>
          <w:p w:rsidR="001A373D" w:rsidRPr="00CA3080" w:rsidRDefault="001A373D" w:rsidP="009606F5">
            <w:pPr>
              <w:spacing w:after="0" w:line="240" w:lineRule="auto"/>
              <w:jc w:val="center"/>
              <w:rPr>
                <w:rFonts w:ascii="Arial" w:hAnsi="Arial" w:cs="Arial"/>
                <w:b/>
                <w:lang w:eastAsia="ru-RU"/>
              </w:rPr>
            </w:pPr>
            <w:r w:rsidRPr="00CA3080">
              <w:rPr>
                <w:rFonts w:ascii="Arial" w:hAnsi="Arial" w:cs="Arial"/>
                <w:b/>
                <w:lang w:eastAsia="ru-RU"/>
              </w:rPr>
              <w:t>Увеличение вклада малых предприятий в формирование валового регионального продукта и доходов бюджета муниципального образования</w:t>
            </w:r>
          </w:p>
        </w:tc>
        <w:tc>
          <w:tcPr>
            <w:tcW w:w="5817" w:type="dxa"/>
            <w:shd w:val="clear" w:color="auto" w:fill="auto"/>
            <w:vAlign w:val="center"/>
          </w:tcPr>
          <w:p w:rsidR="001A373D" w:rsidRPr="00CA3080" w:rsidRDefault="001A373D" w:rsidP="009606F5">
            <w:pPr>
              <w:tabs>
                <w:tab w:val="num" w:pos="2276"/>
              </w:tabs>
              <w:spacing w:after="0" w:line="240" w:lineRule="auto"/>
              <w:jc w:val="both"/>
              <w:rPr>
                <w:rFonts w:ascii="Arial" w:hAnsi="Arial" w:cs="Arial"/>
                <w:lang w:eastAsia="ru-RU"/>
              </w:rPr>
            </w:pPr>
            <w:r w:rsidRPr="00CA3080">
              <w:rPr>
                <w:rFonts w:ascii="Arial" w:hAnsi="Arial" w:cs="Arial"/>
                <w:lang w:eastAsia="ru-RU"/>
              </w:rPr>
              <w:t>- Увеличение доли налоговых поступлений в бюджет муниципального  образования от субъектов малого предпринимательства;</w:t>
            </w:r>
          </w:p>
          <w:p w:rsidR="001A373D" w:rsidRPr="00CA3080" w:rsidRDefault="001A373D" w:rsidP="009606F5">
            <w:pPr>
              <w:tabs>
                <w:tab w:val="num" w:pos="2276"/>
              </w:tabs>
              <w:spacing w:after="0" w:line="240" w:lineRule="auto"/>
              <w:jc w:val="both"/>
              <w:rPr>
                <w:rFonts w:ascii="Arial" w:hAnsi="Arial" w:cs="Arial"/>
                <w:lang w:eastAsia="ru-RU"/>
              </w:rPr>
            </w:pPr>
            <w:r w:rsidRPr="00CA3080">
              <w:rPr>
                <w:rFonts w:ascii="Arial" w:hAnsi="Arial" w:cs="Arial"/>
                <w:lang w:eastAsia="ru-RU"/>
              </w:rPr>
              <w:t>- Упростить доступ малых предприятий к инвестиционным ресурсам из различных источников, включая создание системы микрокредитования малого и среднего бизнеса;</w:t>
            </w:r>
          </w:p>
          <w:p w:rsidR="001A373D" w:rsidRPr="00CA3080" w:rsidRDefault="001A373D" w:rsidP="009606F5">
            <w:pPr>
              <w:tabs>
                <w:tab w:val="num" w:pos="2276"/>
              </w:tabs>
              <w:spacing w:after="0" w:line="240" w:lineRule="auto"/>
              <w:jc w:val="both"/>
              <w:rPr>
                <w:rFonts w:ascii="Arial" w:hAnsi="Arial" w:cs="Arial"/>
                <w:lang w:eastAsia="ru-RU"/>
              </w:rPr>
            </w:pPr>
            <w:r w:rsidRPr="00CA3080">
              <w:rPr>
                <w:rFonts w:ascii="Arial" w:hAnsi="Arial" w:cs="Arial"/>
                <w:lang w:eastAsia="ru-RU"/>
              </w:rPr>
              <w:t>- Внедрить прогрессивные финансовые технологии поддержки малого бизнеса (лизинг, микрокредитование, др.);</w:t>
            </w:r>
          </w:p>
          <w:p w:rsidR="001A373D" w:rsidRPr="00CA3080" w:rsidRDefault="001A373D" w:rsidP="009606F5">
            <w:pPr>
              <w:spacing w:after="0" w:line="240" w:lineRule="auto"/>
              <w:jc w:val="both"/>
              <w:rPr>
                <w:rFonts w:ascii="Arial" w:hAnsi="Arial" w:cs="Arial"/>
                <w:lang w:eastAsia="ru-RU"/>
              </w:rPr>
            </w:pPr>
            <w:r w:rsidRPr="00CA3080">
              <w:rPr>
                <w:rFonts w:ascii="Arial" w:hAnsi="Arial" w:cs="Arial"/>
                <w:lang w:eastAsia="ru-RU"/>
              </w:rPr>
              <w:t>- Обеспечить прирост выпуска продукции, товаров и услуг субъектами малого предпринимательства, включая содействие малым предприятиям в продвижении их продукции на рынке.</w:t>
            </w:r>
          </w:p>
        </w:tc>
      </w:tr>
      <w:tr w:rsidR="001A373D" w:rsidRPr="00CA3080" w:rsidTr="009606F5">
        <w:tc>
          <w:tcPr>
            <w:tcW w:w="627" w:type="dxa"/>
            <w:shd w:val="clear" w:color="auto" w:fill="auto"/>
            <w:vAlign w:val="center"/>
          </w:tcPr>
          <w:p w:rsidR="001A373D" w:rsidRPr="00CA3080" w:rsidRDefault="001A373D" w:rsidP="009606F5">
            <w:pPr>
              <w:spacing w:after="0" w:line="240" w:lineRule="auto"/>
              <w:jc w:val="center"/>
              <w:rPr>
                <w:rFonts w:ascii="Arial" w:hAnsi="Arial" w:cs="Arial"/>
                <w:b/>
                <w:bCs/>
                <w:lang w:eastAsia="ru-RU"/>
              </w:rPr>
            </w:pPr>
            <w:r w:rsidRPr="00CA3080">
              <w:rPr>
                <w:rFonts w:ascii="Arial" w:hAnsi="Arial" w:cs="Arial"/>
                <w:b/>
                <w:bCs/>
                <w:lang w:eastAsia="ru-RU"/>
              </w:rPr>
              <w:t>3</w:t>
            </w:r>
          </w:p>
        </w:tc>
        <w:tc>
          <w:tcPr>
            <w:tcW w:w="2883" w:type="dxa"/>
            <w:shd w:val="clear" w:color="auto" w:fill="auto"/>
            <w:vAlign w:val="center"/>
          </w:tcPr>
          <w:p w:rsidR="001A373D" w:rsidRPr="00CA3080" w:rsidRDefault="001A373D" w:rsidP="009606F5">
            <w:pPr>
              <w:spacing w:after="0" w:line="240" w:lineRule="auto"/>
              <w:jc w:val="center"/>
              <w:rPr>
                <w:rFonts w:ascii="Arial" w:hAnsi="Arial" w:cs="Arial"/>
                <w:b/>
                <w:lang w:eastAsia="ru-RU"/>
              </w:rPr>
            </w:pPr>
            <w:r w:rsidRPr="00CA3080">
              <w:rPr>
                <w:rFonts w:ascii="Arial" w:hAnsi="Arial" w:cs="Arial"/>
                <w:b/>
                <w:lang w:eastAsia="ru-RU"/>
              </w:rPr>
              <w:t>Увеличение доли</w:t>
            </w:r>
          </w:p>
          <w:p w:rsidR="001A373D" w:rsidRPr="00CA3080" w:rsidRDefault="001A373D" w:rsidP="009606F5">
            <w:pPr>
              <w:spacing w:after="0" w:line="240" w:lineRule="auto"/>
              <w:jc w:val="center"/>
              <w:rPr>
                <w:rFonts w:ascii="Arial" w:hAnsi="Arial" w:cs="Arial"/>
                <w:b/>
                <w:bCs/>
                <w:lang w:eastAsia="ru-RU"/>
              </w:rPr>
            </w:pPr>
            <w:r w:rsidRPr="00CA3080">
              <w:rPr>
                <w:rFonts w:ascii="Arial" w:hAnsi="Arial" w:cs="Arial"/>
                <w:b/>
                <w:lang w:eastAsia="ru-RU"/>
              </w:rPr>
              <w:t>работающих в малом и среднем бизнесе</w:t>
            </w:r>
          </w:p>
        </w:tc>
        <w:tc>
          <w:tcPr>
            <w:tcW w:w="5817" w:type="dxa"/>
            <w:shd w:val="clear" w:color="auto" w:fill="auto"/>
            <w:vAlign w:val="center"/>
          </w:tcPr>
          <w:p w:rsidR="001A373D" w:rsidRPr="00CA3080" w:rsidRDefault="001A373D" w:rsidP="009606F5">
            <w:pPr>
              <w:tabs>
                <w:tab w:val="num" w:pos="2276"/>
              </w:tabs>
              <w:spacing w:after="0" w:line="240" w:lineRule="auto"/>
              <w:jc w:val="both"/>
              <w:rPr>
                <w:rFonts w:ascii="Arial" w:hAnsi="Arial" w:cs="Arial"/>
                <w:lang w:eastAsia="ru-RU"/>
              </w:rPr>
            </w:pPr>
            <w:r w:rsidRPr="00CA3080">
              <w:rPr>
                <w:rFonts w:ascii="Arial" w:hAnsi="Arial" w:cs="Arial"/>
                <w:lang w:eastAsia="ru-RU"/>
              </w:rPr>
              <w:t>- Создание условий для привлечения женщин, молодежи, безработных, уволенных в запас военнослужащих, высвобождающегося персонала крупных предприятий, обладающих предпринимательской инициативой;</w:t>
            </w:r>
          </w:p>
          <w:p w:rsidR="001A373D" w:rsidRPr="00CA3080" w:rsidRDefault="001A373D" w:rsidP="009606F5">
            <w:pPr>
              <w:tabs>
                <w:tab w:val="num" w:pos="2276"/>
              </w:tabs>
              <w:spacing w:after="0" w:line="240" w:lineRule="auto"/>
              <w:jc w:val="both"/>
              <w:rPr>
                <w:rFonts w:ascii="Arial" w:hAnsi="Arial" w:cs="Arial"/>
                <w:lang w:eastAsia="ru-RU"/>
              </w:rPr>
            </w:pPr>
            <w:r w:rsidRPr="00CA3080">
              <w:rPr>
                <w:rFonts w:ascii="Arial" w:hAnsi="Arial" w:cs="Arial"/>
                <w:lang w:eastAsia="ru-RU"/>
              </w:rPr>
              <w:t>- Проведение обучения и переподготовка кадров, повышение деловой культуры предпринимателей, научно-методическое обеспечение;</w:t>
            </w:r>
          </w:p>
          <w:p w:rsidR="001A373D" w:rsidRPr="00CA3080" w:rsidRDefault="001A373D" w:rsidP="009606F5">
            <w:pPr>
              <w:tabs>
                <w:tab w:val="num" w:pos="2276"/>
              </w:tabs>
              <w:spacing w:after="0" w:line="240" w:lineRule="auto"/>
              <w:jc w:val="both"/>
              <w:rPr>
                <w:rFonts w:ascii="Arial" w:hAnsi="Arial" w:cs="Arial"/>
                <w:lang w:eastAsia="ru-RU"/>
              </w:rPr>
            </w:pPr>
            <w:r w:rsidRPr="00CA3080">
              <w:rPr>
                <w:rFonts w:ascii="Arial" w:hAnsi="Arial" w:cs="Arial"/>
                <w:lang w:eastAsia="ru-RU"/>
              </w:rPr>
              <w:t xml:space="preserve">- Изменение отношения к предпринимательской </w:t>
            </w:r>
            <w:r w:rsidRPr="00CA3080">
              <w:rPr>
                <w:rFonts w:ascii="Arial" w:hAnsi="Arial" w:cs="Arial"/>
                <w:lang w:eastAsia="ru-RU"/>
              </w:rPr>
              <w:lastRenderedPageBreak/>
              <w:t>деятельности:</w:t>
            </w:r>
          </w:p>
          <w:p w:rsidR="001A373D" w:rsidRPr="00CA3080" w:rsidRDefault="001A373D" w:rsidP="009606F5">
            <w:pPr>
              <w:tabs>
                <w:tab w:val="num" w:pos="2276"/>
              </w:tabs>
              <w:spacing w:after="0" w:line="240" w:lineRule="auto"/>
              <w:jc w:val="both"/>
              <w:rPr>
                <w:rFonts w:ascii="Arial" w:hAnsi="Arial" w:cs="Arial"/>
                <w:lang w:eastAsia="ru-RU"/>
              </w:rPr>
            </w:pPr>
            <w:r w:rsidRPr="00CA3080">
              <w:rPr>
                <w:rFonts w:ascii="Arial" w:hAnsi="Arial" w:cs="Arial"/>
                <w:lang w:eastAsia="ru-RU"/>
              </w:rPr>
              <w:t>- содействовать формированию в обществе духа предпринимательства;</w:t>
            </w:r>
          </w:p>
          <w:p w:rsidR="001A373D" w:rsidRPr="00CA3080" w:rsidRDefault="001A373D" w:rsidP="009606F5">
            <w:pPr>
              <w:tabs>
                <w:tab w:val="num" w:pos="2276"/>
              </w:tabs>
              <w:spacing w:after="0" w:line="240" w:lineRule="auto"/>
              <w:jc w:val="both"/>
              <w:rPr>
                <w:rFonts w:ascii="Arial" w:hAnsi="Arial" w:cs="Arial"/>
                <w:lang w:eastAsia="ru-RU"/>
              </w:rPr>
            </w:pPr>
            <w:r w:rsidRPr="00CA3080">
              <w:rPr>
                <w:rFonts w:ascii="Arial" w:hAnsi="Arial" w:cs="Arial"/>
                <w:lang w:eastAsia="ru-RU"/>
              </w:rPr>
              <w:t>- пропагандировать предпринимательскую деятельность: проводить конкурсы среди предпринимателей, осуществлять публикации в СМИ;</w:t>
            </w:r>
          </w:p>
          <w:p w:rsidR="001A373D" w:rsidRPr="00CA3080" w:rsidRDefault="001A373D" w:rsidP="009606F5">
            <w:pPr>
              <w:tabs>
                <w:tab w:val="num" w:pos="2276"/>
              </w:tabs>
              <w:spacing w:after="0" w:line="240" w:lineRule="auto"/>
              <w:jc w:val="both"/>
              <w:rPr>
                <w:rFonts w:ascii="Arial" w:hAnsi="Arial" w:cs="Arial"/>
                <w:lang w:eastAsia="ru-RU"/>
              </w:rPr>
            </w:pPr>
            <w:r w:rsidRPr="00CA3080">
              <w:rPr>
                <w:rFonts w:ascii="Arial" w:hAnsi="Arial" w:cs="Arial"/>
                <w:lang w:eastAsia="ru-RU"/>
              </w:rPr>
              <w:t>- Стимулирование создание новых малых предприятий, позволяющих создавать дополнительные рабочие места в сфере малого бизнеса.</w:t>
            </w:r>
          </w:p>
        </w:tc>
      </w:tr>
    </w:tbl>
    <w:p w:rsidR="001A373D" w:rsidRPr="00CA3080" w:rsidRDefault="001A373D" w:rsidP="001A373D">
      <w:pPr>
        <w:spacing w:after="0" w:line="360" w:lineRule="auto"/>
        <w:ind w:firstLine="851"/>
        <w:jc w:val="both"/>
        <w:rPr>
          <w:rFonts w:ascii="Arial" w:hAnsi="Arial" w:cs="Arial"/>
          <w:lang w:eastAsia="ru-RU"/>
        </w:rPr>
      </w:pPr>
      <w:r w:rsidRPr="00CA3080">
        <w:rPr>
          <w:rFonts w:ascii="Arial" w:hAnsi="Arial" w:cs="Arial"/>
          <w:lang w:eastAsia="ru-RU"/>
        </w:rPr>
        <w:lastRenderedPageBreak/>
        <w:t xml:space="preserve">Приоритетное направление развития малого и среднего бизнеса в сельсовете - социально-бытовое обслуживания населения (торговля, сфера услуг). </w:t>
      </w:r>
    </w:p>
    <w:p w:rsidR="001A373D" w:rsidRPr="00CA3080" w:rsidRDefault="001A373D" w:rsidP="001A373D">
      <w:pPr>
        <w:widowControl w:val="0"/>
        <w:spacing w:after="0" w:line="360" w:lineRule="auto"/>
        <w:ind w:firstLine="709"/>
        <w:jc w:val="both"/>
        <w:rPr>
          <w:rFonts w:ascii="Arial" w:hAnsi="Arial" w:cs="Arial"/>
          <w:bCs/>
          <w:iCs/>
          <w:lang w:eastAsia="ru-RU"/>
        </w:rPr>
      </w:pPr>
      <w:r w:rsidRPr="00CA3080">
        <w:rPr>
          <w:rFonts w:ascii="Arial" w:hAnsi="Arial" w:cs="Arial"/>
          <w:bCs/>
          <w:iCs/>
          <w:lang w:eastAsia="ru-RU"/>
        </w:rPr>
        <w:t xml:space="preserve">На этапе разработки плана реализации генерального плана поселения, в соответствии с </w:t>
      </w:r>
      <w:r w:rsidRPr="00CA3080">
        <w:rPr>
          <w:rFonts w:ascii="Arial" w:hAnsi="Arial" w:cs="Arial"/>
          <w:lang w:eastAsia="ru-RU"/>
        </w:rPr>
        <w:t xml:space="preserve">Федеральным законом от 24.07.2007 г. № 209-ФЗ «О развитии малого и среднего </w:t>
      </w:r>
      <w:r w:rsidRPr="00CA3080">
        <w:rPr>
          <w:rFonts w:ascii="Arial" w:hAnsi="Arial" w:cs="Arial"/>
          <w:bCs/>
          <w:iCs/>
          <w:lang w:eastAsia="ru-RU"/>
        </w:rPr>
        <w:t>предпринимательства в Российской Федерации» и областной целевой программой «Развитие малого и среднего предпринимательства в Курской области на 2011-2013 годы» администрации Ворошневского сельсовета предлагается определить план мероприятий по развитию малого предпринимательства, а именно: разработать приоритетные направления, обеспечить информационно-правовую базу, предусмотреть выделение земельных участков для создания объектов недвижимости для субъектов малого и среднего предпринимательства.</w:t>
      </w:r>
    </w:p>
    <w:p w:rsidR="001A373D" w:rsidRPr="00CA3080" w:rsidRDefault="001A373D" w:rsidP="001A373D">
      <w:pPr>
        <w:pStyle w:val="2"/>
        <w:keepNext w:val="0"/>
        <w:spacing w:before="0" w:after="0" w:line="360" w:lineRule="auto"/>
        <w:ind w:left="709"/>
        <w:jc w:val="both"/>
        <w:rPr>
          <w:i w:val="0"/>
          <w:sz w:val="24"/>
          <w:szCs w:val="24"/>
        </w:rPr>
      </w:pPr>
      <w:bookmarkStart w:id="96" w:name="_Toc336507653"/>
      <w:r w:rsidRPr="00CA3080">
        <w:rPr>
          <w:i w:val="0"/>
          <w:sz w:val="24"/>
          <w:szCs w:val="24"/>
        </w:rPr>
        <w:t>2.4. Население</w:t>
      </w:r>
      <w:bookmarkEnd w:id="93"/>
      <w:bookmarkEnd w:id="96"/>
      <w:r w:rsidRPr="00CA3080">
        <w:rPr>
          <w:i w:val="0"/>
          <w:sz w:val="24"/>
          <w:szCs w:val="24"/>
        </w:rPr>
        <w:t>.</w:t>
      </w:r>
    </w:p>
    <w:p w:rsidR="001A373D" w:rsidRPr="00CA3080" w:rsidRDefault="001A373D" w:rsidP="001A373D">
      <w:pPr>
        <w:spacing w:after="0" w:line="360" w:lineRule="auto"/>
        <w:ind w:firstLine="709"/>
        <w:jc w:val="both"/>
        <w:rPr>
          <w:rFonts w:ascii="Arial" w:hAnsi="Arial" w:cs="Arial"/>
          <w:kern w:val="0"/>
          <w:lang w:eastAsia="ru-RU"/>
        </w:rPr>
      </w:pPr>
      <w:r w:rsidRPr="00CA3080">
        <w:rPr>
          <w:rFonts w:ascii="Arial" w:hAnsi="Arial" w:cs="Arial"/>
          <w:kern w:val="0"/>
          <w:lang w:eastAsia="ru-RU"/>
        </w:rPr>
        <w:t>Курская область – регион с острыми демографическими проблемами. С середины 1990-х гг. в регионе наблюдается устойчивая тенденция сокращения численности населения. Всего за период 1990-2010 гг. число жителей области сократилось на 15,4% (более чем на 200 тыс. чел.). Удельный вес городского населения при этом продолжает расти, отражая различия в режиме воспроизводства населения между городами и сельской местностью, а также основное направление внутрирегиональных миграционных потоков.</w:t>
      </w:r>
    </w:p>
    <w:p w:rsidR="001A373D" w:rsidRPr="00CA3080" w:rsidRDefault="001A373D" w:rsidP="001A373D">
      <w:pPr>
        <w:spacing w:after="0" w:line="360" w:lineRule="auto"/>
        <w:ind w:firstLine="709"/>
        <w:jc w:val="both"/>
        <w:rPr>
          <w:rFonts w:ascii="Arial" w:hAnsi="Arial" w:cs="Arial"/>
          <w:kern w:val="0"/>
          <w:lang w:eastAsia="ru-RU"/>
        </w:rPr>
      </w:pPr>
      <w:r w:rsidRPr="00CA3080">
        <w:rPr>
          <w:rFonts w:ascii="Arial" w:hAnsi="Arial" w:cs="Arial"/>
          <w:kern w:val="0"/>
          <w:lang w:eastAsia="ru-RU"/>
        </w:rPr>
        <w:t>Курский район полностью наследует демографическую ситуацию, сложившуюся в Курской области рисунок ниже.</w:t>
      </w:r>
    </w:p>
    <w:p w:rsidR="001A373D" w:rsidRPr="00CA3080" w:rsidRDefault="000E5BD1" w:rsidP="001A373D">
      <w:pPr>
        <w:spacing w:after="0" w:line="360" w:lineRule="auto"/>
        <w:jc w:val="center"/>
        <w:rPr>
          <w:rFonts w:ascii="Arial" w:hAnsi="Arial" w:cs="Arial"/>
          <w:kern w:val="0"/>
          <w:lang w:eastAsia="ru-RU"/>
        </w:rPr>
      </w:pPr>
      <w:r>
        <w:rPr>
          <w:rFonts w:ascii="Arial" w:hAnsi="Arial" w:cs="Arial"/>
          <w:noProof/>
          <w:kern w:val="0"/>
          <w:lang w:eastAsia="ru-RU"/>
        </w:rPr>
        <w:lastRenderedPageBreak/>
        <w:pict>
          <v:rect id="_x0000_s1099" style="position:absolute;left:0;text-align:left;margin-left:-8.45pt;margin-top:81.15pt;width:109.1pt;height:23.2pt;rotation:180;z-index:251662336" filled="f" stroked="f">
            <v:textbox style="mso-next-textbox:#_x0000_s1099;mso-rotate-with-shape:t;mso-fit-shape-to-text:t" inset="0,0,0,0">
              <w:txbxContent>
                <w:p w:rsidR="009606F5" w:rsidRDefault="009606F5" w:rsidP="001A373D">
                  <w:r>
                    <w:rPr>
                      <w:rFonts w:ascii="Arial" w:hAnsi="Arial" w:cs="Arial"/>
                      <w:b/>
                      <w:bCs/>
                      <w:color w:val="000000"/>
                      <w:sz w:val="20"/>
                      <w:szCs w:val="20"/>
                    </w:rPr>
                    <w:t>тыс. чел.</w:t>
                  </w:r>
                  <w:r w:rsidRPr="00204FC4">
                    <w:rPr>
                      <w:rFonts w:ascii="Arial" w:hAnsi="Arial" w:cs="Arial"/>
                      <w:b/>
                      <w:bCs/>
                      <w:color w:val="000000"/>
                      <w:sz w:val="20"/>
                      <w:szCs w:val="20"/>
                    </w:rPr>
                    <w:t xml:space="preserve"> (</w:t>
                  </w:r>
                  <w:r>
                    <w:rPr>
                      <w:rFonts w:ascii="Arial" w:hAnsi="Arial" w:cs="Arial"/>
                      <w:b/>
                      <w:bCs/>
                      <w:color w:val="000000"/>
                      <w:sz w:val="20"/>
                      <w:szCs w:val="20"/>
                    </w:rPr>
                    <w:t>обл.</w:t>
                  </w:r>
                  <w:r w:rsidRPr="00204FC4">
                    <w:rPr>
                      <w:rFonts w:ascii="Arial" w:hAnsi="Arial" w:cs="Arial"/>
                      <w:b/>
                      <w:bCs/>
                      <w:color w:val="000000"/>
                      <w:sz w:val="20"/>
                      <w:szCs w:val="20"/>
                    </w:rPr>
                    <w:t>)</w:t>
                  </w:r>
                </w:p>
              </w:txbxContent>
            </v:textbox>
          </v:rect>
        </w:pict>
      </w:r>
      <w:r>
        <w:rPr>
          <w:rFonts w:ascii="Arial" w:hAnsi="Arial" w:cs="Arial"/>
          <w:kern w:val="0"/>
          <w:lang w:eastAsia="ru-RU"/>
        </w:rPr>
      </w:r>
      <w:r>
        <w:rPr>
          <w:rFonts w:ascii="Arial" w:hAnsi="Arial" w:cs="Arial"/>
          <w:kern w:val="0"/>
          <w:lang w:eastAsia="ru-RU"/>
        </w:rPr>
        <w:pict>
          <v:group id="_x0000_s1027" editas="canvas" style="width:454.05pt;height:229.25pt;mso-position-horizontal-relative:char;mso-position-vertical-relative:line" coordorigin="-1039,-231" coordsize="9081,458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1039;top:-231;width:9081;height:4585" o:preferrelative="f">
              <v:fill o:detectmouseclick="t"/>
              <v:path o:extrusionok="t" o:connecttype="none"/>
              <o:lock v:ext="edit" text="t"/>
            </v:shape>
            <v:rect id="_x0000_s1029" style="position:absolute;left:-1039;top:-231;width:8365;height:4372" stroked="f" strokeweight="33e-5mm"/>
            <v:rect id="_x0000_s1030" style="position:absolute;left:1070;top:260;width:4530;height:2971" fillcolor="silver" stroked="f"/>
            <v:rect id="_x0000_s1031" style="position:absolute;left:962;top:245;width:4530;height:2971" filled="f" strokecolor="gray" strokeweight="33e-5mm"/>
            <v:line id="_x0000_s1032" style="position:absolute" from="1070,260" to="1070,3231" strokeweight="0"/>
            <v:line id="_x0000_s1033" style="position:absolute" from="1010,3231" to="1130,3231" strokeweight="0"/>
            <v:line id="_x0000_s1034" style="position:absolute" from="1010,2812" to="1130,2812" strokeweight="0"/>
            <v:line id="_x0000_s1035" style="position:absolute" from="1010,2380" to="1130,2380" strokeweight="0"/>
            <v:line id="_x0000_s1036" style="position:absolute" from="1010,1961" to="1130,1961" strokeweight="0"/>
            <v:line id="_x0000_s1037" style="position:absolute" from="1010,1530" to="1130,1530" strokeweight="0"/>
            <v:line id="_x0000_s1038" style="position:absolute" from="1010,1111" to="1130,1111" strokeweight="0"/>
            <v:line id="_x0000_s1039" style="position:absolute" from="1010,679" to="1130,679" strokeweight="0"/>
            <v:line id="_x0000_s1040" style="position:absolute" from="1010,260" to="1130,260" strokeweight="0"/>
            <v:line id="_x0000_s1041" style="position:absolute" from="1070,3231" to="5600,3231" strokeweight="0"/>
            <v:line id="_x0000_s1042" style="position:absolute;flip:y" from="1070,3171" to="1070,3291" strokeweight="0"/>
            <v:line id="_x0000_s1043" style="position:absolute;flip:y" from="1825,3171" to="1825,3291" strokeweight="0"/>
            <v:line id="_x0000_s1044" style="position:absolute;flip:y" from="2580,3171" to="2580,3291" strokeweight="0"/>
            <v:line id="_x0000_s1045" style="position:absolute;flip:y" from="3335,3171" to="3335,3291" strokeweight="0"/>
            <v:line id="_x0000_s1046" style="position:absolute;flip:y" from="4090,3171" to="4090,3291" strokeweight="0"/>
            <v:line id="_x0000_s1047" style="position:absolute;flip:y" from="4845,3171" to="4845,3291" strokeweight="0"/>
            <v:line id="_x0000_s1048" style="position:absolute;flip:y" from="5600,3171" to="5600,3291" strokeweight="0"/>
            <v:line id="_x0000_s1049" style="position:absolute" from="1454,500" to="2209,871" strokecolor="red" strokeweight="67e-5mm"/>
            <v:shape id="_x0000_s1050" style="position:absolute;left:2209;top:871;width:755;height:359" coordsize="755,359" path="m,l371,180,755,359e" filled="f" strokecolor="red" strokeweight="67e-5mm">
              <v:path arrowok="t"/>
            </v:shape>
            <v:shape id="_x0000_s1051" style="position:absolute;left:2964;top:1230;width:755;height:324" coordsize="755,324" path="m,l371,168,755,324e" filled="f" strokecolor="red" strokeweight="67e-5mm">
              <v:path arrowok="t"/>
            </v:shape>
            <v:shape id="_x0000_s1052" style="position:absolute;left:3719;top:1554;width:755;height:323" coordsize="755,323" path="m,l371,168,755,323e" filled="f" strokecolor="red" strokeweight="67e-5mm">
              <v:path arrowok="t"/>
            </v:shape>
            <v:shape id="_x0000_s1053" style="position:absolute;left:4474;top:1877;width:755;height:276" coordsize="755,276" path="m,l371,144,755,276e" filled="f" strokecolor="red" strokeweight="67e-5mm">
              <v:path arrowok="t"/>
            </v:shape>
            <v:line id="_x0000_s1054" style="position:absolute" from="5600,260" to="5600,3231" strokeweight="0"/>
            <v:line id="_x0000_s1055" style="position:absolute" from="5540,3231" to="5660,3231" strokeweight="0"/>
            <v:line id="_x0000_s1056" style="position:absolute" from="5540,2860" to="5660,2860" strokeweight="0"/>
            <v:line id="_x0000_s1057" style="position:absolute" from="5540,2488" to="5660,2488" strokeweight="0"/>
            <v:line id="_x0000_s1058" style="position:absolute" from="5540,2117" to="5660,2117" strokeweight="0"/>
            <v:line id="_x0000_s1059" style="position:absolute" from="5540,1746" to="5660,1746" strokeweight="0"/>
            <v:line id="_x0000_s1060" style="position:absolute" from="5540,1374" to="5660,1374" strokeweight="0"/>
            <v:line id="_x0000_s1061" style="position:absolute" from="5540,1003" to="5660,1003" strokeweight="0"/>
            <v:line id="_x0000_s1062" style="position:absolute" from="5540,631" to="5660,631" strokeweight="0"/>
            <v:line id="_x0000_s1063" style="position:absolute" from="5540,260" to="5660,260" strokeweight="0"/>
            <v:shape id="_x0000_s1064" style="position:absolute;left:1454;top:560;width:755;height:311" coordsize="755,311" path="m,l371,155r192,84l755,311e" filled="f" strokecolor="navy" strokeweight="67e-5mm">
              <v:path arrowok="t"/>
            </v:shape>
            <v:shape id="_x0000_s1065" style="position:absolute;left:2209;top:871;width:755;height:216" coordsize="755,216" path="m,l191,60r180,48l755,216e" filled="f" strokecolor="navy" strokeweight="67e-5mm">
              <v:path arrowok="t"/>
            </v:shape>
            <v:shape id="_x0000_s1066" style="position:absolute;left:2964;top:1087;width:755;height:227" coordsize="755,227" path="m,l191,48,371,96r192,59l755,227e" filled="f" strokecolor="navy" strokeweight="67e-5mm">
              <v:path arrowok="t"/>
            </v:shape>
            <v:shape id="_x0000_s1067" style="position:absolute;left:3719;top:1314;width:755;height:432" coordsize="755,432" path="m,l191,96,371,204,563,324,755,432e" filled="f" strokecolor="navy" strokeweight="67e-5mm">
              <v:path arrowok="t"/>
            </v:shape>
            <v:shape id="_x0000_s1068" style="position:absolute;left:4474;top:1746;width:755;height:395" coordsize="755,395" path="m,l371,203,755,395e" filled="f" strokecolor="navy" strokeweight="67e-5mm">
              <v:path arrowok="t"/>
            </v:shape>
            <v:rect id="_x0000_s1069" style="position:absolute;left:483;top:3123;width:431;height:464;mso-wrap-style:none" filled="f" stroked="f">
              <v:textbox style="mso-next-textbox:#_x0000_s1069;mso-rotate-with-shape:t;mso-fit-shape-to-text:t" inset="0,0,0,0">
                <w:txbxContent>
                  <w:p w:rsidR="009606F5" w:rsidRDefault="009606F5" w:rsidP="001A373D">
                    <w:r>
                      <w:rPr>
                        <w:rFonts w:ascii="Arial" w:hAnsi="Arial" w:cs="Arial"/>
                        <w:color w:val="000000"/>
                        <w:sz w:val="20"/>
                        <w:szCs w:val="20"/>
                        <w:lang w:val="en-US"/>
                      </w:rPr>
                      <w:t>1120</w:t>
                    </w:r>
                  </w:p>
                </w:txbxContent>
              </v:textbox>
            </v:rect>
            <v:rect id="_x0000_s1070" style="position:absolute;left:483;top:2704;width:431;height:464;mso-wrap-style:none" filled="f" stroked="f">
              <v:textbox style="mso-next-textbox:#_x0000_s1070;mso-rotate-with-shape:t;mso-fit-shape-to-text:t" inset="0,0,0,0">
                <w:txbxContent>
                  <w:p w:rsidR="009606F5" w:rsidRDefault="009606F5" w:rsidP="001A373D">
                    <w:r>
                      <w:rPr>
                        <w:rFonts w:ascii="Arial" w:hAnsi="Arial" w:cs="Arial"/>
                        <w:color w:val="000000"/>
                        <w:sz w:val="20"/>
                        <w:szCs w:val="20"/>
                        <w:lang w:val="en-US"/>
                      </w:rPr>
                      <w:t>1140</w:t>
                    </w:r>
                  </w:p>
                </w:txbxContent>
              </v:textbox>
            </v:rect>
            <v:rect id="_x0000_s1071" style="position:absolute;left:483;top:2273;width:431;height:464;mso-wrap-style:none" filled="f" stroked="f">
              <v:textbox style="mso-next-textbox:#_x0000_s1071;mso-rotate-with-shape:t;mso-fit-shape-to-text:t" inset="0,0,0,0">
                <w:txbxContent>
                  <w:p w:rsidR="009606F5" w:rsidRDefault="009606F5" w:rsidP="001A373D">
                    <w:r>
                      <w:rPr>
                        <w:rFonts w:ascii="Arial" w:hAnsi="Arial" w:cs="Arial"/>
                        <w:color w:val="000000"/>
                        <w:sz w:val="20"/>
                        <w:szCs w:val="20"/>
                        <w:lang w:val="en-US"/>
                      </w:rPr>
                      <w:t>1160</w:t>
                    </w:r>
                  </w:p>
                </w:txbxContent>
              </v:textbox>
            </v:rect>
            <v:rect id="_x0000_s1072" style="position:absolute;left:483;top:1853;width:431;height:464;mso-wrap-style:none" filled="f" stroked="f">
              <v:textbox style="mso-next-textbox:#_x0000_s1072;mso-rotate-with-shape:t;mso-fit-shape-to-text:t" inset="0,0,0,0">
                <w:txbxContent>
                  <w:p w:rsidR="009606F5" w:rsidRDefault="009606F5" w:rsidP="001A373D">
                    <w:r>
                      <w:rPr>
                        <w:rFonts w:ascii="Arial" w:hAnsi="Arial" w:cs="Arial"/>
                        <w:color w:val="000000"/>
                        <w:sz w:val="20"/>
                        <w:szCs w:val="20"/>
                        <w:lang w:val="en-US"/>
                      </w:rPr>
                      <w:t>1180</w:t>
                    </w:r>
                  </w:p>
                </w:txbxContent>
              </v:textbox>
            </v:rect>
            <v:rect id="_x0000_s1073" style="position:absolute;left:483;top:1422;width:445;height:464;mso-wrap-style:none" filled="f" stroked="f">
              <v:textbox style="mso-next-textbox:#_x0000_s1073;mso-rotate-with-shape:t;mso-fit-shape-to-text:t" inset="0,0,0,0">
                <w:txbxContent>
                  <w:p w:rsidR="009606F5" w:rsidRDefault="009606F5" w:rsidP="001A373D">
                    <w:r>
                      <w:rPr>
                        <w:rFonts w:ascii="Arial" w:hAnsi="Arial" w:cs="Arial"/>
                        <w:color w:val="000000"/>
                        <w:sz w:val="20"/>
                        <w:szCs w:val="20"/>
                        <w:lang w:val="en-US"/>
                      </w:rPr>
                      <w:t>1200</w:t>
                    </w:r>
                  </w:p>
                </w:txbxContent>
              </v:textbox>
            </v:rect>
            <v:rect id="_x0000_s1074" style="position:absolute;left:483;top:1003;width:445;height:464;mso-wrap-style:none" filled="f" stroked="f">
              <v:textbox style="mso-next-textbox:#_x0000_s1074;mso-rotate-with-shape:t;mso-fit-shape-to-text:t" inset="0,0,0,0">
                <w:txbxContent>
                  <w:p w:rsidR="009606F5" w:rsidRDefault="009606F5" w:rsidP="001A373D">
                    <w:r>
                      <w:rPr>
                        <w:rFonts w:ascii="Arial" w:hAnsi="Arial" w:cs="Arial"/>
                        <w:color w:val="000000"/>
                        <w:sz w:val="20"/>
                        <w:szCs w:val="20"/>
                        <w:lang w:val="en-US"/>
                      </w:rPr>
                      <w:t>1220</w:t>
                    </w:r>
                  </w:p>
                </w:txbxContent>
              </v:textbox>
            </v:rect>
            <v:rect id="_x0000_s1075" style="position:absolute;left:483;top:572;width:445;height:464;mso-wrap-style:none" filled="f" stroked="f">
              <v:textbox style="mso-next-textbox:#_x0000_s1075;mso-rotate-with-shape:t;mso-fit-shape-to-text:t" inset="0,0,0,0">
                <w:txbxContent>
                  <w:p w:rsidR="009606F5" w:rsidRDefault="009606F5" w:rsidP="001A373D">
                    <w:r>
                      <w:rPr>
                        <w:rFonts w:ascii="Arial" w:hAnsi="Arial" w:cs="Arial"/>
                        <w:color w:val="000000"/>
                        <w:sz w:val="20"/>
                        <w:szCs w:val="20"/>
                        <w:lang w:val="en-US"/>
                      </w:rPr>
                      <w:t>1240</w:t>
                    </w:r>
                  </w:p>
                </w:txbxContent>
              </v:textbox>
            </v:rect>
            <v:rect id="_x0000_s1076" style="position:absolute;left:483;top:152;width:445;height:464;mso-wrap-style:none" filled="f" stroked="f">
              <v:textbox style="mso-next-textbox:#_x0000_s1076;mso-rotate-with-shape:t;mso-fit-shape-to-text:t" inset="0,0,0,0">
                <w:txbxContent>
                  <w:p w:rsidR="009606F5" w:rsidRDefault="009606F5" w:rsidP="001A373D">
                    <w:r>
                      <w:rPr>
                        <w:rFonts w:ascii="Arial" w:hAnsi="Arial" w:cs="Arial"/>
                        <w:color w:val="000000"/>
                        <w:sz w:val="20"/>
                        <w:szCs w:val="20"/>
                        <w:lang w:val="en-US"/>
                      </w:rPr>
                      <w:t>1260</w:t>
                    </w:r>
                  </w:p>
                </w:txbxContent>
              </v:textbox>
            </v:rect>
            <v:rect id="_x0000_s1077" style="position:absolute;left:1238;top:3423;width:445;height:464;mso-wrap-style:none" filled="f" stroked="f">
              <v:textbox style="mso-next-textbox:#_x0000_s1077;mso-rotate-with-shape:t;mso-fit-shape-to-text:t" inset="0,0,0,0">
                <w:txbxContent>
                  <w:p w:rsidR="009606F5" w:rsidRDefault="009606F5" w:rsidP="001A373D">
                    <w:r>
                      <w:rPr>
                        <w:rFonts w:ascii="Arial" w:hAnsi="Arial" w:cs="Arial"/>
                        <w:color w:val="000000"/>
                        <w:sz w:val="20"/>
                        <w:szCs w:val="20"/>
                        <w:lang w:val="en-US"/>
                      </w:rPr>
                      <w:t>2002</w:t>
                    </w:r>
                  </w:p>
                </w:txbxContent>
              </v:textbox>
            </v:rect>
            <v:rect id="_x0000_s1078" style="position:absolute;left:1993;top:3423;width:445;height:464;mso-wrap-style:none" filled="f" stroked="f">
              <v:textbox style="mso-next-textbox:#_x0000_s1078;mso-rotate-with-shape:t;mso-fit-shape-to-text:t" inset="0,0,0,0">
                <w:txbxContent>
                  <w:p w:rsidR="009606F5" w:rsidRDefault="009606F5" w:rsidP="001A373D">
                    <w:r>
                      <w:rPr>
                        <w:rFonts w:ascii="Arial" w:hAnsi="Arial" w:cs="Arial"/>
                        <w:color w:val="000000"/>
                        <w:sz w:val="20"/>
                        <w:szCs w:val="20"/>
                        <w:lang w:val="en-US"/>
                      </w:rPr>
                      <w:t>2003</w:t>
                    </w:r>
                  </w:p>
                </w:txbxContent>
              </v:textbox>
            </v:rect>
            <v:rect id="_x0000_s1079" style="position:absolute;left:2748;top:3423;width:445;height:464;mso-wrap-style:none" filled="f" stroked="f">
              <v:textbox style="mso-next-textbox:#_x0000_s1079;mso-rotate-with-shape:t;mso-fit-shape-to-text:t" inset="0,0,0,0">
                <w:txbxContent>
                  <w:p w:rsidR="009606F5" w:rsidRDefault="009606F5" w:rsidP="001A373D">
                    <w:r>
                      <w:rPr>
                        <w:rFonts w:ascii="Arial" w:hAnsi="Arial" w:cs="Arial"/>
                        <w:color w:val="000000"/>
                        <w:sz w:val="20"/>
                        <w:szCs w:val="20"/>
                        <w:lang w:val="en-US"/>
                      </w:rPr>
                      <w:t>2004</w:t>
                    </w:r>
                  </w:p>
                </w:txbxContent>
              </v:textbox>
            </v:rect>
            <v:rect id="_x0000_s1080" style="position:absolute;left:3503;top:3423;width:445;height:464;mso-wrap-style:none" filled="f" stroked="f">
              <v:textbox style="mso-next-textbox:#_x0000_s1080;mso-rotate-with-shape:t;mso-fit-shape-to-text:t" inset="0,0,0,0">
                <w:txbxContent>
                  <w:p w:rsidR="009606F5" w:rsidRDefault="009606F5" w:rsidP="001A373D">
                    <w:r>
                      <w:rPr>
                        <w:rFonts w:ascii="Arial" w:hAnsi="Arial" w:cs="Arial"/>
                        <w:color w:val="000000"/>
                        <w:sz w:val="20"/>
                        <w:szCs w:val="20"/>
                        <w:lang w:val="en-US"/>
                      </w:rPr>
                      <w:t>2005</w:t>
                    </w:r>
                  </w:p>
                </w:txbxContent>
              </v:textbox>
            </v:rect>
            <v:rect id="_x0000_s1081" style="position:absolute;left:4258;top:3423;width:445;height:464;mso-wrap-style:none" filled="f" stroked="f">
              <v:textbox style="mso-next-textbox:#_x0000_s1081;mso-rotate-with-shape:t;mso-fit-shape-to-text:t" inset="0,0,0,0">
                <w:txbxContent>
                  <w:p w:rsidR="009606F5" w:rsidRDefault="009606F5" w:rsidP="001A373D">
                    <w:r>
                      <w:rPr>
                        <w:rFonts w:ascii="Arial" w:hAnsi="Arial" w:cs="Arial"/>
                        <w:color w:val="000000"/>
                        <w:sz w:val="20"/>
                        <w:szCs w:val="20"/>
                        <w:lang w:val="en-US"/>
                      </w:rPr>
                      <w:t>2006</w:t>
                    </w:r>
                  </w:p>
                </w:txbxContent>
              </v:textbox>
            </v:rect>
            <v:rect id="_x0000_s1082" style="position:absolute;left:5013;top:3423;width:445;height:464;mso-wrap-style:none" filled="f" stroked="f">
              <v:textbox style="mso-next-textbox:#_x0000_s1082;mso-rotate-with-shape:t;mso-fit-shape-to-text:t" inset="0,0,0,0">
                <w:txbxContent>
                  <w:p w:rsidR="009606F5" w:rsidRDefault="009606F5" w:rsidP="001A373D">
                    <w:r>
                      <w:rPr>
                        <w:rFonts w:ascii="Arial" w:hAnsi="Arial" w:cs="Arial"/>
                        <w:color w:val="000000"/>
                        <w:sz w:val="20"/>
                        <w:szCs w:val="20"/>
                        <w:lang w:val="en-US"/>
                      </w:rPr>
                      <w:t>2007</w:t>
                    </w:r>
                  </w:p>
                </w:txbxContent>
              </v:textbox>
            </v:rect>
            <v:rect id="_x0000_s1083" style="position:absolute;left:5756;top:3123;width:223;height:464;mso-wrap-style:none" filled="f" stroked="f">
              <v:textbox style="mso-next-textbox:#_x0000_s1083;mso-rotate-with-shape:t;mso-fit-shape-to-text:t" inset="0,0,0,0">
                <w:txbxContent>
                  <w:p w:rsidR="009606F5" w:rsidRDefault="009606F5" w:rsidP="001A373D">
                    <w:r>
                      <w:rPr>
                        <w:rFonts w:ascii="Arial" w:hAnsi="Arial" w:cs="Arial"/>
                        <w:color w:val="000000"/>
                        <w:sz w:val="20"/>
                        <w:szCs w:val="20"/>
                        <w:lang w:val="en-US"/>
                      </w:rPr>
                      <w:t>16</w:t>
                    </w:r>
                  </w:p>
                </w:txbxContent>
              </v:textbox>
            </v:rect>
            <v:rect id="_x0000_s1084" style="position:absolute;left:5756;top:2752;width:390;height:464;mso-wrap-style:none" filled="f" stroked="f">
              <v:textbox style="mso-next-textbox:#_x0000_s1084;mso-rotate-with-shape:t;mso-fit-shape-to-text:t" inset="0,0,0,0">
                <w:txbxContent>
                  <w:p w:rsidR="009606F5" w:rsidRDefault="009606F5" w:rsidP="001A373D">
                    <w:r>
                      <w:rPr>
                        <w:rFonts w:ascii="Arial" w:hAnsi="Arial" w:cs="Arial"/>
                        <w:color w:val="000000"/>
                        <w:sz w:val="20"/>
                        <w:szCs w:val="20"/>
                        <w:lang w:val="en-US"/>
                      </w:rPr>
                      <w:t>16,5</w:t>
                    </w:r>
                  </w:p>
                </w:txbxContent>
              </v:textbox>
            </v:rect>
            <v:rect id="_x0000_s1085" style="position:absolute;left:5756;top:2380;width:223;height:464;mso-wrap-style:none" filled="f" stroked="f">
              <v:textbox style="mso-next-textbox:#_x0000_s1085;mso-rotate-with-shape:t;mso-fit-shape-to-text:t" inset="0,0,0,0">
                <w:txbxContent>
                  <w:p w:rsidR="009606F5" w:rsidRDefault="009606F5" w:rsidP="001A373D">
                    <w:r>
                      <w:rPr>
                        <w:rFonts w:ascii="Arial" w:hAnsi="Arial" w:cs="Arial"/>
                        <w:color w:val="000000"/>
                        <w:sz w:val="20"/>
                        <w:szCs w:val="20"/>
                        <w:lang w:val="en-US"/>
                      </w:rPr>
                      <w:t>17</w:t>
                    </w:r>
                  </w:p>
                </w:txbxContent>
              </v:textbox>
            </v:rect>
            <v:rect id="_x0000_s1086" style="position:absolute;left:5756;top:2009;width:390;height:464;mso-wrap-style:none" filled="f" stroked="f">
              <v:textbox style="mso-next-textbox:#_x0000_s1086;mso-rotate-with-shape:t;mso-fit-shape-to-text:t" inset="0,0,0,0">
                <w:txbxContent>
                  <w:p w:rsidR="009606F5" w:rsidRDefault="009606F5" w:rsidP="001A373D">
                    <w:r>
                      <w:rPr>
                        <w:rFonts w:ascii="Arial" w:hAnsi="Arial" w:cs="Arial"/>
                        <w:color w:val="000000"/>
                        <w:sz w:val="20"/>
                        <w:szCs w:val="20"/>
                        <w:lang w:val="en-US"/>
                      </w:rPr>
                      <w:t>17,5</w:t>
                    </w:r>
                  </w:p>
                </w:txbxContent>
              </v:textbox>
            </v:rect>
            <v:rect id="_x0000_s1087" style="position:absolute;left:5756;top:1638;width:223;height:464;mso-wrap-style:none" filled="f" stroked="f">
              <v:textbox style="mso-next-textbox:#_x0000_s1087;mso-rotate-with-shape:t;mso-fit-shape-to-text:t" inset="0,0,0,0">
                <w:txbxContent>
                  <w:p w:rsidR="009606F5" w:rsidRDefault="009606F5" w:rsidP="001A373D">
                    <w:r>
                      <w:rPr>
                        <w:rFonts w:ascii="Arial" w:hAnsi="Arial" w:cs="Arial"/>
                        <w:color w:val="000000"/>
                        <w:sz w:val="20"/>
                        <w:szCs w:val="20"/>
                        <w:lang w:val="en-US"/>
                      </w:rPr>
                      <w:t>18</w:t>
                    </w:r>
                  </w:p>
                </w:txbxContent>
              </v:textbox>
            </v:rect>
            <v:rect id="_x0000_s1088" style="position:absolute;left:5756;top:1266;width:390;height:464;mso-wrap-style:none" filled="f" stroked="f">
              <v:textbox style="mso-next-textbox:#_x0000_s1088;mso-rotate-with-shape:t;mso-fit-shape-to-text:t" inset="0,0,0,0">
                <w:txbxContent>
                  <w:p w:rsidR="009606F5" w:rsidRDefault="009606F5" w:rsidP="001A373D">
                    <w:r>
                      <w:rPr>
                        <w:rFonts w:ascii="Arial" w:hAnsi="Arial" w:cs="Arial"/>
                        <w:color w:val="000000"/>
                        <w:sz w:val="20"/>
                        <w:szCs w:val="20"/>
                        <w:lang w:val="en-US"/>
                      </w:rPr>
                      <w:t>18,5</w:t>
                    </w:r>
                  </w:p>
                </w:txbxContent>
              </v:textbox>
            </v:rect>
            <v:rect id="_x0000_s1089" style="position:absolute;left:5756;top:895;width:223;height:464;mso-wrap-style:none" filled="f" stroked="f">
              <v:textbox style="mso-next-textbox:#_x0000_s1089;mso-rotate-with-shape:t;mso-fit-shape-to-text:t" inset="0,0,0,0">
                <w:txbxContent>
                  <w:p w:rsidR="009606F5" w:rsidRDefault="009606F5" w:rsidP="001A373D">
                    <w:r>
                      <w:rPr>
                        <w:rFonts w:ascii="Arial" w:hAnsi="Arial" w:cs="Arial"/>
                        <w:color w:val="000000"/>
                        <w:sz w:val="20"/>
                        <w:szCs w:val="20"/>
                        <w:lang w:val="en-US"/>
                      </w:rPr>
                      <w:t>19</w:t>
                    </w:r>
                  </w:p>
                </w:txbxContent>
              </v:textbox>
            </v:rect>
            <v:rect id="_x0000_s1090" style="position:absolute;left:5756;top:524;width:390;height:464;mso-wrap-style:none" filled="f" stroked="f">
              <v:textbox style="mso-next-textbox:#_x0000_s1090;mso-rotate-with-shape:t;mso-fit-shape-to-text:t" inset="0,0,0,0">
                <w:txbxContent>
                  <w:p w:rsidR="009606F5" w:rsidRDefault="009606F5" w:rsidP="001A373D">
                    <w:r>
                      <w:rPr>
                        <w:rFonts w:ascii="Arial" w:hAnsi="Arial" w:cs="Arial"/>
                        <w:color w:val="000000"/>
                        <w:sz w:val="20"/>
                        <w:szCs w:val="20"/>
                        <w:lang w:val="en-US"/>
                      </w:rPr>
                      <w:t>19,5</w:t>
                    </w:r>
                  </w:p>
                </w:txbxContent>
              </v:textbox>
            </v:rect>
            <v:rect id="_x0000_s1091" style="position:absolute;left:5756;top:152;width:223;height:464;mso-wrap-style:none" filled="f" stroked="f">
              <v:textbox style="mso-next-textbox:#_x0000_s1091;mso-rotate-with-shape:t;mso-fit-shape-to-text:t" inset="0,0,0,0">
                <w:txbxContent>
                  <w:p w:rsidR="009606F5" w:rsidRDefault="009606F5" w:rsidP="001A373D">
                    <w:r>
                      <w:rPr>
                        <w:rFonts w:ascii="Arial" w:hAnsi="Arial" w:cs="Arial"/>
                        <w:color w:val="000000"/>
                        <w:sz w:val="20"/>
                        <w:szCs w:val="20"/>
                        <w:lang w:val="en-US"/>
                      </w:rPr>
                      <w:t>20</w:t>
                    </w:r>
                  </w:p>
                </w:txbxContent>
              </v:textbox>
            </v:rect>
            <v:rect id="_x0000_s1092" style="position:absolute;left:6965;top:1025;width:464;height:1690;rotation:270;mso-wrap-style:none" filled="f" stroked="f">
              <v:textbox style="mso-next-textbox:#_x0000_s1092;mso-rotate-with-shape:t;mso-fit-shape-to-text:t" inset="0,0,0,0">
                <w:txbxContent>
                  <w:p w:rsidR="009606F5" w:rsidRDefault="009606F5" w:rsidP="001A373D">
                    <w:r>
                      <w:rPr>
                        <w:rFonts w:ascii="Arial" w:hAnsi="Arial" w:cs="Arial"/>
                        <w:b/>
                        <w:bCs/>
                        <w:color w:val="000000"/>
                        <w:sz w:val="20"/>
                        <w:szCs w:val="20"/>
                      </w:rPr>
                      <w:t>тыс</w:t>
                    </w:r>
                    <w:r>
                      <w:rPr>
                        <w:rFonts w:ascii="Arial" w:hAnsi="Arial" w:cs="Arial"/>
                        <w:b/>
                        <w:bCs/>
                        <w:color w:val="000000"/>
                        <w:sz w:val="20"/>
                        <w:szCs w:val="20"/>
                        <w:lang w:val="en-US"/>
                      </w:rPr>
                      <w:t xml:space="preserve">. </w:t>
                    </w:r>
                    <w:r>
                      <w:rPr>
                        <w:rFonts w:ascii="Arial" w:hAnsi="Arial" w:cs="Arial"/>
                        <w:b/>
                        <w:bCs/>
                        <w:color w:val="000000"/>
                        <w:sz w:val="20"/>
                        <w:szCs w:val="20"/>
                      </w:rPr>
                      <w:t>чел</w:t>
                    </w:r>
                    <w:r>
                      <w:rPr>
                        <w:rFonts w:ascii="Arial" w:hAnsi="Arial" w:cs="Arial"/>
                        <w:b/>
                        <w:bCs/>
                        <w:color w:val="000000"/>
                        <w:sz w:val="20"/>
                        <w:szCs w:val="20"/>
                        <w:lang w:val="en-US"/>
                      </w:rPr>
                      <w:t>. (</w:t>
                    </w:r>
                    <w:r>
                      <w:rPr>
                        <w:rFonts w:ascii="Arial" w:hAnsi="Arial" w:cs="Arial"/>
                        <w:b/>
                        <w:bCs/>
                        <w:color w:val="000000"/>
                        <w:sz w:val="20"/>
                        <w:szCs w:val="20"/>
                      </w:rPr>
                      <w:t>район</w:t>
                    </w:r>
                    <w:r>
                      <w:rPr>
                        <w:rFonts w:ascii="Arial" w:hAnsi="Arial" w:cs="Arial"/>
                        <w:b/>
                        <w:bCs/>
                        <w:color w:val="000000"/>
                        <w:sz w:val="20"/>
                        <w:szCs w:val="20"/>
                        <w:lang w:val="en-US"/>
                      </w:rPr>
                      <w:t>)</w:t>
                    </w:r>
                  </w:p>
                </w:txbxContent>
              </v:textbox>
            </v:rect>
            <v:rect id="_x0000_s1093" style="position:absolute;left:737;top:3818;width:5409;height:323" stroked="f" strokeweight="0"/>
            <v:line id="_x0000_s1094" style="position:absolute" from="1597,3998" to="1993,3998" strokecolor="red" strokeweight="67e-5mm"/>
            <v:rect id="_x0000_s1095" style="position:absolute;left:1873;top:3878;width:1894;height:263" filled="f" stroked="f">
              <v:textbox style="mso-next-textbox:#_x0000_s1095;mso-rotate-with-shape:t" inset="0,0,0,0">
                <w:txbxContent>
                  <w:p w:rsidR="009606F5" w:rsidRPr="00EF6816" w:rsidRDefault="009606F5" w:rsidP="001A373D">
                    <w:r>
                      <w:rPr>
                        <w:rFonts w:ascii="Arial" w:hAnsi="Arial" w:cs="Arial"/>
                        <w:color w:val="000000"/>
                        <w:sz w:val="20"/>
                        <w:szCs w:val="20"/>
                      </w:rPr>
                      <w:t>Курский р-н</w:t>
                    </w:r>
                  </w:p>
                </w:txbxContent>
              </v:textbox>
            </v:rect>
            <v:line id="_x0000_s1096" style="position:absolute" from="3767,3998" to="4162,3998" strokecolor="navy" strokeweight="67e-5mm"/>
            <v:rect id="_x0000_s1097" style="position:absolute;left:4210;top:3890;width:1534;height:464" filled="f" stroked="f">
              <v:textbox style="mso-next-textbox:#_x0000_s1097;mso-rotate-with-shape:t;mso-fit-shape-to-text:t" inset="0,0,0,0">
                <w:txbxContent>
                  <w:p w:rsidR="009606F5" w:rsidRPr="00EF6816" w:rsidRDefault="009606F5" w:rsidP="001A373D">
                    <w:r>
                      <w:rPr>
                        <w:rFonts w:ascii="Arial" w:hAnsi="Arial" w:cs="Arial"/>
                        <w:color w:val="000000"/>
                        <w:sz w:val="20"/>
                        <w:szCs w:val="20"/>
                      </w:rPr>
                      <w:t>Курская обл.</w:t>
                    </w:r>
                  </w:p>
                </w:txbxContent>
              </v:textbox>
            </v:rect>
            <v:rect id="_x0000_s1098" style="position:absolute;left:-874;top:-219;width:8365;height:4372" filled="f" stroked="f" strokecolor="white" strokeweight="33e-5mm"/>
            <w10:wrap type="none"/>
            <w10:anchorlock/>
          </v:group>
        </w:pict>
      </w:r>
      <w:r w:rsidR="001A373D" w:rsidRPr="00CA3080">
        <w:rPr>
          <w:rFonts w:ascii="Arial" w:hAnsi="Arial" w:cs="Arial"/>
          <w:b/>
          <w:kern w:val="0"/>
          <w:lang w:eastAsia="ru-RU"/>
        </w:rPr>
        <w:t>Рис.</w:t>
      </w:r>
      <w:r w:rsidR="001A373D" w:rsidRPr="00CA3080">
        <w:rPr>
          <w:rFonts w:ascii="Arial" w:hAnsi="Arial" w:cs="Arial"/>
          <w:kern w:val="0"/>
          <w:lang w:eastAsia="ru-RU"/>
        </w:rPr>
        <w:t xml:space="preserve"> </w:t>
      </w:r>
      <w:r w:rsidR="001A373D" w:rsidRPr="00CA3080">
        <w:rPr>
          <w:rFonts w:ascii="Arial" w:hAnsi="Arial" w:cs="Arial"/>
          <w:b/>
          <w:kern w:val="0"/>
          <w:lang w:eastAsia="ru-RU"/>
        </w:rPr>
        <w:t>Динамика численности населения Курского района и Курской области.</w:t>
      </w:r>
    </w:p>
    <w:p w:rsidR="001A373D" w:rsidRPr="00CA3080" w:rsidRDefault="001A373D" w:rsidP="001A373D">
      <w:pPr>
        <w:spacing w:after="0" w:line="360" w:lineRule="auto"/>
        <w:ind w:firstLine="709"/>
        <w:jc w:val="both"/>
        <w:rPr>
          <w:rFonts w:ascii="Arial" w:hAnsi="Arial" w:cs="Arial"/>
          <w:kern w:val="0"/>
          <w:lang w:eastAsia="ru-RU"/>
        </w:rPr>
      </w:pPr>
      <w:r w:rsidRPr="00CA3080">
        <w:rPr>
          <w:rFonts w:ascii="Arial" w:hAnsi="Arial" w:cs="Arial"/>
          <w:kern w:val="0"/>
          <w:lang w:eastAsia="ru-RU"/>
        </w:rPr>
        <w:t>Ворошневский сельсовет на фоне демографической ситуации, сложившейся в сельской местности Курского района, характеризуется незначительным приростом численности населения, что иллюстрирует направленность внутрирегиональных и внутрирайонных миграционных потоков «село» - «город».</w:t>
      </w:r>
    </w:p>
    <w:p w:rsidR="001A373D" w:rsidRPr="00CA3080" w:rsidRDefault="001A373D" w:rsidP="001A373D">
      <w:pPr>
        <w:spacing w:after="0" w:line="360" w:lineRule="auto"/>
        <w:ind w:firstLine="709"/>
        <w:jc w:val="both"/>
        <w:rPr>
          <w:rFonts w:ascii="Arial" w:hAnsi="Arial" w:cs="Arial"/>
          <w:kern w:val="0"/>
          <w:lang w:eastAsia="ru-RU"/>
        </w:rPr>
      </w:pPr>
      <w:r w:rsidRPr="00CA3080">
        <w:rPr>
          <w:rFonts w:ascii="Arial" w:hAnsi="Arial" w:cs="Arial"/>
          <w:kern w:val="0"/>
          <w:lang w:eastAsia="ru-RU"/>
        </w:rPr>
        <w:t>Основными характеристиками современной демографической ситуации в сельсовете являются следующие:</w:t>
      </w:r>
    </w:p>
    <w:p w:rsidR="001A373D" w:rsidRPr="00CA3080" w:rsidRDefault="001A373D" w:rsidP="00D73677">
      <w:pPr>
        <w:numPr>
          <w:ilvl w:val="0"/>
          <w:numId w:val="36"/>
        </w:numPr>
        <w:spacing w:after="0" w:line="360" w:lineRule="auto"/>
        <w:ind w:left="0" w:firstLine="709"/>
        <w:jc w:val="both"/>
        <w:rPr>
          <w:rFonts w:ascii="Arial" w:hAnsi="Arial" w:cs="Arial"/>
          <w:kern w:val="0"/>
          <w:lang w:eastAsia="ru-RU"/>
        </w:rPr>
      </w:pPr>
      <w:r w:rsidRPr="00CA3080">
        <w:rPr>
          <w:rFonts w:ascii="Arial" w:hAnsi="Arial" w:cs="Arial"/>
          <w:kern w:val="0"/>
          <w:lang w:eastAsia="ru-RU"/>
        </w:rPr>
        <w:t>регрессивный тип возрастной структуры населения с долей старческих возрастных групп, превышающих в 1,7 раз детские;</w:t>
      </w:r>
    </w:p>
    <w:p w:rsidR="001A373D" w:rsidRPr="00CA3080" w:rsidRDefault="001A373D" w:rsidP="00D73677">
      <w:pPr>
        <w:numPr>
          <w:ilvl w:val="0"/>
          <w:numId w:val="36"/>
        </w:numPr>
        <w:spacing w:after="0" w:line="360" w:lineRule="auto"/>
        <w:ind w:left="0" w:firstLine="709"/>
        <w:jc w:val="both"/>
        <w:rPr>
          <w:rFonts w:ascii="Arial" w:hAnsi="Arial" w:cs="Arial"/>
          <w:kern w:val="0"/>
          <w:lang w:eastAsia="ru-RU"/>
        </w:rPr>
      </w:pPr>
      <w:r w:rsidRPr="00CA3080">
        <w:rPr>
          <w:rFonts w:ascii="Arial" w:hAnsi="Arial" w:cs="Arial"/>
          <w:kern w:val="0"/>
          <w:lang w:eastAsia="ru-RU"/>
        </w:rPr>
        <w:t>устойчивое долгосрочное снижение численности населения, которое имеет тенденции к продолжению снижения в современных условиях экономического развития;</w:t>
      </w:r>
    </w:p>
    <w:p w:rsidR="001A373D" w:rsidRPr="00CA3080" w:rsidRDefault="001A373D" w:rsidP="00D73677">
      <w:pPr>
        <w:numPr>
          <w:ilvl w:val="0"/>
          <w:numId w:val="36"/>
        </w:numPr>
        <w:spacing w:after="0" w:line="360" w:lineRule="auto"/>
        <w:ind w:left="0" w:firstLine="709"/>
        <w:jc w:val="both"/>
        <w:rPr>
          <w:rFonts w:ascii="Arial" w:hAnsi="Arial" w:cs="Arial"/>
          <w:kern w:val="0"/>
          <w:lang w:eastAsia="ru-RU"/>
        </w:rPr>
      </w:pPr>
      <w:r w:rsidRPr="00CA3080">
        <w:rPr>
          <w:rFonts w:ascii="Arial" w:hAnsi="Arial" w:cs="Arial"/>
          <w:kern w:val="0"/>
          <w:lang w:eastAsia="ru-RU"/>
        </w:rPr>
        <w:t>низкий уровень рождаемости, недостаточный для простого замещения родителей их детьми;</w:t>
      </w:r>
    </w:p>
    <w:p w:rsidR="001A373D" w:rsidRPr="00CA3080" w:rsidRDefault="001A373D" w:rsidP="00D73677">
      <w:pPr>
        <w:numPr>
          <w:ilvl w:val="0"/>
          <w:numId w:val="36"/>
        </w:numPr>
        <w:spacing w:after="0" w:line="360" w:lineRule="auto"/>
        <w:ind w:left="0" w:firstLine="709"/>
        <w:jc w:val="both"/>
        <w:rPr>
          <w:rFonts w:ascii="Arial" w:hAnsi="Arial" w:cs="Arial"/>
          <w:kern w:val="0"/>
          <w:lang w:eastAsia="ru-RU"/>
        </w:rPr>
      </w:pPr>
      <w:r w:rsidRPr="00CA3080">
        <w:rPr>
          <w:rFonts w:ascii="Arial" w:hAnsi="Arial" w:cs="Arial"/>
          <w:kern w:val="0"/>
          <w:lang w:eastAsia="ru-RU"/>
        </w:rPr>
        <w:t>высокий уровень смертности населения, особенно в трудоспособном возрасте;</w:t>
      </w:r>
    </w:p>
    <w:p w:rsidR="001A373D" w:rsidRPr="00CA3080" w:rsidRDefault="001A373D" w:rsidP="00D73677">
      <w:pPr>
        <w:numPr>
          <w:ilvl w:val="0"/>
          <w:numId w:val="36"/>
        </w:numPr>
        <w:spacing w:after="0" w:line="360" w:lineRule="auto"/>
        <w:ind w:left="0" w:firstLine="709"/>
        <w:jc w:val="both"/>
        <w:rPr>
          <w:rFonts w:ascii="Arial" w:hAnsi="Arial" w:cs="Arial"/>
          <w:kern w:val="0"/>
          <w:lang w:eastAsia="ru-RU"/>
        </w:rPr>
      </w:pPr>
      <w:r w:rsidRPr="00CA3080">
        <w:rPr>
          <w:rFonts w:ascii="Arial" w:hAnsi="Arial" w:cs="Arial"/>
          <w:kern w:val="0"/>
          <w:lang w:eastAsia="ru-RU"/>
        </w:rPr>
        <w:t>низкие показатели продолжительности жизни населения;</w:t>
      </w:r>
    </w:p>
    <w:p w:rsidR="001A373D" w:rsidRPr="00CA3080" w:rsidRDefault="001A373D" w:rsidP="00D73677">
      <w:pPr>
        <w:widowControl w:val="0"/>
        <w:numPr>
          <w:ilvl w:val="0"/>
          <w:numId w:val="36"/>
        </w:numPr>
        <w:spacing w:after="0" w:line="360" w:lineRule="auto"/>
        <w:ind w:left="0" w:firstLine="709"/>
        <w:jc w:val="both"/>
        <w:rPr>
          <w:rFonts w:ascii="Arial" w:hAnsi="Arial" w:cs="Arial"/>
          <w:kern w:val="0"/>
          <w:lang w:eastAsia="ru-RU"/>
        </w:rPr>
      </w:pPr>
      <w:r w:rsidRPr="00CA3080">
        <w:rPr>
          <w:rFonts w:ascii="Arial" w:hAnsi="Arial" w:cs="Arial"/>
          <w:kern w:val="0"/>
          <w:lang w:eastAsia="ru-RU"/>
        </w:rPr>
        <w:t>приток мигрантов, частично компенсирующий естественную убыль населения.</w:t>
      </w:r>
    </w:p>
    <w:p w:rsidR="001A373D" w:rsidRPr="00CA3080" w:rsidRDefault="001A373D" w:rsidP="001A373D">
      <w:pPr>
        <w:widowControl w:val="0"/>
        <w:spacing w:after="0" w:line="360" w:lineRule="auto"/>
        <w:ind w:firstLine="709"/>
        <w:jc w:val="both"/>
        <w:rPr>
          <w:rFonts w:ascii="Arial" w:hAnsi="Arial" w:cs="Arial"/>
          <w:kern w:val="0"/>
          <w:lang w:eastAsia="ru-RU"/>
        </w:rPr>
      </w:pPr>
      <w:r w:rsidRPr="00CA3080">
        <w:rPr>
          <w:rFonts w:ascii="Arial" w:hAnsi="Arial" w:cs="Arial"/>
          <w:kern w:val="0"/>
          <w:lang w:eastAsia="ru-RU"/>
        </w:rPr>
        <w:t>В условиях сложившейся демографической ситуации и учитывая ее неблагоприятные тенденции, становится вполне реальной опасность дальнейшего долгосрочного сокращения численности населения Ворошневского сельсовета.</w:t>
      </w:r>
    </w:p>
    <w:p w:rsidR="001A373D" w:rsidRPr="00CA3080" w:rsidRDefault="001A373D" w:rsidP="001A373D">
      <w:pPr>
        <w:widowControl w:val="0"/>
        <w:spacing w:after="0" w:line="360" w:lineRule="auto"/>
        <w:ind w:firstLine="709"/>
        <w:jc w:val="both"/>
        <w:rPr>
          <w:rFonts w:ascii="Arial" w:hAnsi="Arial" w:cs="Arial"/>
          <w:kern w:val="0"/>
          <w:lang w:eastAsia="ru-RU"/>
        </w:rPr>
      </w:pPr>
      <w:r w:rsidRPr="00CA3080">
        <w:rPr>
          <w:rFonts w:ascii="Arial" w:hAnsi="Arial" w:cs="Arial"/>
          <w:kern w:val="0"/>
          <w:lang w:eastAsia="ru-RU"/>
        </w:rPr>
        <w:lastRenderedPageBreak/>
        <w:t>Составляемые ежегодно Росстатом среднесрочные демографические прогнозы</w:t>
      </w:r>
      <w:r w:rsidRPr="00CA3080">
        <w:rPr>
          <w:rFonts w:ascii="Arial" w:hAnsi="Arial" w:cs="Arial"/>
          <w:kern w:val="0"/>
          <w:vertAlign w:val="superscript"/>
          <w:lang w:eastAsia="ru-RU"/>
        </w:rPr>
        <w:footnoteReference w:id="7"/>
      </w:r>
      <w:r w:rsidRPr="00CA3080">
        <w:rPr>
          <w:rFonts w:ascii="Arial" w:hAnsi="Arial" w:cs="Arial"/>
          <w:kern w:val="0"/>
          <w:lang w:eastAsia="ru-RU"/>
        </w:rPr>
        <w:t xml:space="preserve"> содержат несколько устойчивых трендов по каждому демографическому показателю, к которым относятся:</w:t>
      </w:r>
    </w:p>
    <w:p w:rsidR="001A373D" w:rsidRPr="00CA3080" w:rsidRDefault="001A373D" w:rsidP="001A373D">
      <w:pPr>
        <w:widowControl w:val="0"/>
        <w:tabs>
          <w:tab w:val="left" w:pos="1276"/>
        </w:tabs>
        <w:spacing w:after="0" w:line="360" w:lineRule="auto"/>
        <w:ind w:firstLine="709"/>
        <w:jc w:val="both"/>
        <w:rPr>
          <w:rFonts w:ascii="Arial" w:hAnsi="Arial" w:cs="Arial"/>
          <w:kern w:val="0"/>
          <w:lang w:eastAsia="ru-RU"/>
        </w:rPr>
      </w:pPr>
      <w:r w:rsidRPr="00CA3080">
        <w:rPr>
          <w:rFonts w:ascii="Arial" w:hAnsi="Arial" w:cs="Arial"/>
          <w:kern w:val="0"/>
          <w:lang w:eastAsia="ru-RU"/>
        </w:rPr>
        <w:t>- сохранение рождаемости на низком уровне, не обеспечивающем даже простое возобновление поколений;</w:t>
      </w:r>
    </w:p>
    <w:p w:rsidR="001A373D" w:rsidRPr="00CA3080" w:rsidRDefault="001A373D" w:rsidP="001A373D">
      <w:pPr>
        <w:tabs>
          <w:tab w:val="left" w:pos="1276"/>
        </w:tabs>
        <w:spacing w:after="0" w:line="360" w:lineRule="auto"/>
        <w:ind w:firstLine="709"/>
        <w:jc w:val="both"/>
        <w:rPr>
          <w:rFonts w:ascii="Arial" w:hAnsi="Arial" w:cs="Arial"/>
          <w:kern w:val="0"/>
          <w:lang w:eastAsia="ru-RU"/>
        </w:rPr>
      </w:pPr>
      <w:r w:rsidRPr="00CA3080">
        <w:rPr>
          <w:rFonts w:ascii="Arial" w:hAnsi="Arial" w:cs="Arial"/>
          <w:kern w:val="0"/>
          <w:lang w:eastAsia="ru-RU"/>
        </w:rPr>
        <w:t>- сокращение уровня младенческой смертности;</w:t>
      </w:r>
    </w:p>
    <w:p w:rsidR="001A373D" w:rsidRPr="00CA3080" w:rsidRDefault="001A373D" w:rsidP="001A373D">
      <w:pPr>
        <w:tabs>
          <w:tab w:val="left" w:pos="1276"/>
        </w:tabs>
        <w:spacing w:after="0" w:line="360" w:lineRule="auto"/>
        <w:ind w:firstLine="709"/>
        <w:jc w:val="both"/>
        <w:rPr>
          <w:rFonts w:ascii="Arial" w:hAnsi="Arial" w:cs="Arial"/>
          <w:kern w:val="0"/>
          <w:lang w:eastAsia="ru-RU"/>
        </w:rPr>
      </w:pPr>
      <w:r w:rsidRPr="00CA3080">
        <w:rPr>
          <w:rFonts w:ascii="Arial" w:hAnsi="Arial" w:cs="Arial"/>
          <w:kern w:val="0"/>
          <w:lang w:eastAsia="ru-RU"/>
        </w:rPr>
        <w:t>- сохранение смертности взрослого населения на высоком уровне;</w:t>
      </w:r>
    </w:p>
    <w:p w:rsidR="001A373D" w:rsidRPr="00CA3080" w:rsidRDefault="001A373D" w:rsidP="001A373D">
      <w:pPr>
        <w:tabs>
          <w:tab w:val="left" w:pos="1276"/>
        </w:tabs>
        <w:spacing w:after="0" w:line="360" w:lineRule="auto"/>
        <w:ind w:firstLine="709"/>
        <w:jc w:val="both"/>
        <w:rPr>
          <w:rFonts w:ascii="Arial" w:hAnsi="Arial" w:cs="Arial"/>
          <w:kern w:val="0"/>
          <w:lang w:eastAsia="ru-RU"/>
        </w:rPr>
      </w:pPr>
      <w:r w:rsidRPr="00CA3080">
        <w:rPr>
          <w:rFonts w:ascii="Arial" w:hAnsi="Arial" w:cs="Arial"/>
          <w:kern w:val="0"/>
          <w:lang w:eastAsia="ru-RU"/>
        </w:rPr>
        <w:t>- стагнация ожидаемой продолжительности жизни с незначительным медленным её увеличением у мужчин;</w:t>
      </w:r>
    </w:p>
    <w:p w:rsidR="001A373D" w:rsidRPr="00CA3080" w:rsidRDefault="001A373D" w:rsidP="001A373D">
      <w:pPr>
        <w:tabs>
          <w:tab w:val="left" w:pos="1276"/>
        </w:tabs>
        <w:spacing w:after="0" w:line="360" w:lineRule="auto"/>
        <w:ind w:firstLine="709"/>
        <w:jc w:val="both"/>
        <w:rPr>
          <w:rFonts w:ascii="Arial" w:hAnsi="Arial" w:cs="Arial"/>
          <w:kern w:val="0"/>
          <w:lang w:eastAsia="ru-RU"/>
        </w:rPr>
      </w:pPr>
      <w:r w:rsidRPr="00CA3080">
        <w:rPr>
          <w:rFonts w:ascii="Arial" w:hAnsi="Arial" w:cs="Arial"/>
          <w:kern w:val="0"/>
          <w:lang w:eastAsia="ru-RU"/>
        </w:rPr>
        <w:t>- сокращение миграционного прироста;</w:t>
      </w:r>
    </w:p>
    <w:p w:rsidR="001A373D" w:rsidRPr="00CA3080" w:rsidRDefault="001A373D" w:rsidP="001A373D">
      <w:pPr>
        <w:tabs>
          <w:tab w:val="left" w:pos="1276"/>
        </w:tabs>
        <w:spacing w:after="0" w:line="360" w:lineRule="auto"/>
        <w:ind w:firstLine="709"/>
        <w:jc w:val="both"/>
        <w:rPr>
          <w:rFonts w:ascii="Arial" w:hAnsi="Arial" w:cs="Arial"/>
          <w:kern w:val="0"/>
          <w:lang w:eastAsia="ru-RU"/>
        </w:rPr>
      </w:pPr>
      <w:r w:rsidRPr="00CA3080">
        <w:rPr>
          <w:rFonts w:ascii="Arial" w:hAnsi="Arial" w:cs="Arial"/>
          <w:kern w:val="0"/>
          <w:lang w:eastAsia="ru-RU"/>
        </w:rPr>
        <w:t>- умеренный рост нагрузки на трудоспособное население (коэффициент демографической нагрузки будет значительно ниже уровня 90-х годов XX века);</w:t>
      </w:r>
    </w:p>
    <w:p w:rsidR="001A373D" w:rsidRPr="00CA3080" w:rsidRDefault="001A373D" w:rsidP="001A373D">
      <w:pPr>
        <w:tabs>
          <w:tab w:val="left" w:pos="1276"/>
        </w:tabs>
        <w:spacing w:after="0" w:line="360" w:lineRule="auto"/>
        <w:ind w:firstLine="709"/>
        <w:jc w:val="both"/>
        <w:rPr>
          <w:rFonts w:ascii="Arial" w:hAnsi="Arial" w:cs="Arial"/>
          <w:kern w:val="0"/>
          <w:lang w:eastAsia="ru-RU"/>
        </w:rPr>
      </w:pPr>
      <w:r w:rsidRPr="00CA3080">
        <w:rPr>
          <w:rFonts w:ascii="Arial" w:hAnsi="Arial" w:cs="Arial"/>
          <w:kern w:val="0"/>
          <w:lang w:eastAsia="ru-RU"/>
        </w:rPr>
        <w:t xml:space="preserve">- уменьшение численности населения страны. </w:t>
      </w:r>
    </w:p>
    <w:p w:rsidR="001A373D" w:rsidRPr="00CA3080" w:rsidRDefault="001A373D" w:rsidP="001A373D">
      <w:pPr>
        <w:tabs>
          <w:tab w:val="num" w:pos="1440"/>
        </w:tabs>
        <w:spacing w:after="0" w:line="360" w:lineRule="auto"/>
        <w:ind w:firstLine="709"/>
        <w:jc w:val="both"/>
        <w:rPr>
          <w:rFonts w:ascii="Arial" w:hAnsi="Arial" w:cs="Arial"/>
          <w:kern w:val="0"/>
          <w:lang w:eastAsia="ru-RU"/>
        </w:rPr>
      </w:pPr>
      <w:r w:rsidRPr="00CA3080">
        <w:rPr>
          <w:rFonts w:ascii="Arial" w:hAnsi="Arial" w:cs="Arial"/>
          <w:kern w:val="0"/>
          <w:lang w:eastAsia="ru-RU"/>
        </w:rPr>
        <w:t>Прогнозная динамика важнейших демографических показателей представлена на рисунке ниже.</w:t>
      </w:r>
    </w:p>
    <w:p w:rsidR="001A373D" w:rsidRPr="00CA3080" w:rsidRDefault="001A373D" w:rsidP="001A373D">
      <w:pPr>
        <w:tabs>
          <w:tab w:val="num" w:pos="1440"/>
        </w:tabs>
        <w:spacing w:after="0" w:line="360" w:lineRule="auto"/>
        <w:jc w:val="center"/>
        <w:rPr>
          <w:rFonts w:ascii="Arial" w:hAnsi="Arial" w:cs="Arial"/>
          <w:kern w:val="0"/>
          <w:lang w:eastAsia="ru-RU"/>
        </w:rPr>
      </w:pPr>
      <w:r w:rsidRPr="00CA3080">
        <w:rPr>
          <w:rFonts w:ascii="Arial" w:hAnsi="Arial" w:cs="Arial"/>
          <w:noProof/>
          <w:kern w:val="0"/>
          <w:lang w:eastAsia="ru-RU"/>
        </w:rPr>
        <w:drawing>
          <wp:inline distT="0" distB="0" distL="0" distR="0">
            <wp:extent cx="3857625" cy="2705100"/>
            <wp:effectExtent l="19050" t="0" r="952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a:srcRect/>
                    <a:stretch>
                      <a:fillRect/>
                    </a:stretch>
                  </pic:blipFill>
                  <pic:spPr bwMode="auto">
                    <a:xfrm>
                      <a:off x="0" y="0"/>
                      <a:ext cx="3857625" cy="2705100"/>
                    </a:xfrm>
                    <a:prstGeom prst="rect">
                      <a:avLst/>
                    </a:prstGeom>
                    <a:noFill/>
                    <a:ln w="9525">
                      <a:noFill/>
                      <a:miter lim="800000"/>
                      <a:headEnd/>
                      <a:tailEnd/>
                    </a:ln>
                  </pic:spPr>
                </pic:pic>
              </a:graphicData>
            </a:graphic>
          </wp:inline>
        </w:drawing>
      </w:r>
    </w:p>
    <w:p w:rsidR="001A373D" w:rsidRPr="00CA3080" w:rsidRDefault="001A373D" w:rsidP="001A373D">
      <w:pPr>
        <w:spacing w:after="0" w:line="360" w:lineRule="auto"/>
        <w:jc w:val="center"/>
        <w:rPr>
          <w:rFonts w:ascii="Arial" w:hAnsi="Arial" w:cs="Arial"/>
          <w:kern w:val="0"/>
          <w:lang w:eastAsia="ru-RU"/>
        </w:rPr>
      </w:pPr>
      <w:r w:rsidRPr="00CA3080">
        <w:rPr>
          <w:rFonts w:ascii="Arial" w:hAnsi="Arial" w:cs="Arial"/>
          <w:b/>
          <w:kern w:val="0"/>
          <w:lang w:eastAsia="ru-RU"/>
        </w:rPr>
        <w:t>Рис.</w:t>
      </w:r>
      <w:r w:rsidRPr="00CA3080">
        <w:rPr>
          <w:rFonts w:ascii="Arial" w:hAnsi="Arial" w:cs="Arial"/>
          <w:kern w:val="0"/>
          <w:lang w:eastAsia="ru-RU"/>
        </w:rPr>
        <w:t xml:space="preserve"> </w:t>
      </w:r>
      <w:r w:rsidRPr="00CA3080">
        <w:rPr>
          <w:rFonts w:ascii="Arial" w:hAnsi="Arial" w:cs="Arial"/>
          <w:b/>
          <w:kern w:val="0"/>
          <w:lang w:eastAsia="ru-RU"/>
        </w:rPr>
        <w:t>Динамика важнейших демографических показателей РФ в динамике до 2018 года (по оценке ЦМАКП</w:t>
      </w:r>
      <w:r w:rsidRPr="00CA3080">
        <w:rPr>
          <w:rFonts w:ascii="Arial" w:hAnsi="Arial" w:cs="Arial"/>
          <w:b/>
          <w:kern w:val="0"/>
          <w:vertAlign w:val="superscript"/>
          <w:lang w:eastAsia="ru-RU"/>
        </w:rPr>
        <w:footnoteReference w:id="8"/>
      </w:r>
      <w:r w:rsidRPr="00CA3080">
        <w:rPr>
          <w:rFonts w:ascii="Arial" w:hAnsi="Arial" w:cs="Arial"/>
          <w:b/>
          <w:kern w:val="0"/>
          <w:lang w:eastAsia="ru-RU"/>
        </w:rPr>
        <w:t>).</w:t>
      </w:r>
    </w:p>
    <w:p w:rsidR="001A373D" w:rsidRPr="00CA3080" w:rsidRDefault="001A373D" w:rsidP="001A373D">
      <w:pPr>
        <w:widowControl w:val="0"/>
        <w:spacing w:after="0" w:line="360" w:lineRule="auto"/>
        <w:ind w:firstLine="709"/>
        <w:jc w:val="both"/>
        <w:rPr>
          <w:rFonts w:ascii="Arial" w:hAnsi="Arial" w:cs="Arial"/>
          <w:kern w:val="0"/>
          <w:lang w:eastAsia="ru-RU"/>
        </w:rPr>
      </w:pPr>
      <w:r w:rsidRPr="00CA3080">
        <w:rPr>
          <w:rFonts w:ascii="Arial" w:hAnsi="Arial" w:cs="Arial"/>
          <w:kern w:val="0"/>
          <w:lang w:eastAsia="ru-RU"/>
        </w:rPr>
        <w:t>Очевидно, что в ближайший перспективный период, демографическое развитие перейдет в период быстрого старения населения: нагрузка со стороны пенсионеров на одного человека в трудоспособном возрасте повысится до 0,58. Этот период попадает на первую очередь генерального плана (до 2018 года).</w:t>
      </w:r>
    </w:p>
    <w:p w:rsidR="001A373D" w:rsidRPr="00CA3080" w:rsidRDefault="001A373D" w:rsidP="001A373D">
      <w:pPr>
        <w:widowControl w:val="0"/>
        <w:spacing w:after="0" w:line="360" w:lineRule="auto"/>
        <w:ind w:firstLine="709"/>
        <w:jc w:val="both"/>
        <w:rPr>
          <w:rFonts w:ascii="Arial" w:hAnsi="Arial" w:cs="Arial"/>
          <w:kern w:val="0"/>
          <w:lang w:eastAsia="ru-RU"/>
        </w:rPr>
      </w:pPr>
      <w:r w:rsidRPr="00CA3080">
        <w:rPr>
          <w:rFonts w:ascii="Arial" w:hAnsi="Arial" w:cs="Arial"/>
          <w:kern w:val="0"/>
          <w:lang w:eastAsia="ru-RU"/>
        </w:rPr>
        <w:t xml:space="preserve">Для Курской области характерны следующие тенденции демографических </w:t>
      </w:r>
      <w:r w:rsidRPr="00CA3080">
        <w:rPr>
          <w:rFonts w:ascii="Arial" w:hAnsi="Arial" w:cs="Arial"/>
          <w:kern w:val="0"/>
          <w:lang w:eastAsia="ru-RU"/>
        </w:rPr>
        <w:lastRenderedPageBreak/>
        <w:t>показателей:</w:t>
      </w:r>
    </w:p>
    <w:p w:rsidR="001A373D" w:rsidRPr="00CA3080" w:rsidRDefault="001A373D" w:rsidP="001A373D">
      <w:pPr>
        <w:widowControl w:val="0"/>
        <w:tabs>
          <w:tab w:val="left" w:pos="1276"/>
        </w:tabs>
        <w:spacing w:after="0" w:line="360" w:lineRule="auto"/>
        <w:ind w:firstLine="709"/>
        <w:jc w:val="both"/>
        <w:rPr>
          <w:rFonts w:ascii="Arial" w:hAnsi="Arial" w:cs="Arial"/>
          <w:kern w:val="0"/>
          <w:lang w:eastAsia="ru-RU"/>
        </w:rPr>
      </w:pPr>
      <w:r w:rsidRPr="00CA3080">
        <w:rPr>
          <w:rFonts w:ascii="Arial" w:hAnsi="Arial" w:cs="Arial"/>
          <w:kern w:val="0"/>
          <w:lang w:eastAsia="ru-RU"/>
        </w:rPr>
        <w:t>- сокращение численности населения;</w:t>
      </w:r>
    </w:p>
    <w:p w:rsidR="001A373D" w:rsidRPr="00CA3080" w:rsidRDefault="001A373D" w:rsidP="001A373D">
      <w:pPr>
        <w:tabs>
          <w:tab w:val="left" w:pos="1276"/>
        </w:tabs>
        <w:spacing w:after="0" w:line="360" w:lineRule="auto"/>
        <w:ind w:firstLine="709"/>
        <w:jc w:val="both"/>
        <w:rPr>
          <w:rFonts w:ascii="Arial" w:hAnsi="Arial" w:cs="Arial"/>
          <w:kern w:val="0"/>
          <w:lang w:eastAsia="ru-RU"/>
        </w:rPr>
      </w:pPr>
      <w:r w:rsidRPr="00CA3080">
        <w:rPr>
          <w:rFonts w:ascii="Arial" w:hAnsi="Arial" w:cs="Arial"/>
          <w:kern w:val="0"/>
          <w:lang w:eastAsia="ru-RU"/>
        </w:rPr>
        <w:t>- низкий уровень рождаемости, недостаточный для обеспечения устойчивого воспроизводства населения;</w:t>
      </w:r>
    </w:p>
    <w:p w:rsidR="001A373D" w:rsidRPr="00CA3080" w:rsidRDefault="001A373D" w:rsidP="001A373D">
      <w:pPr>
        <w:tabs>
          <w:tab w:val="left" w:pos="1276"/>
        </w:tabs>
        <w:spacing w:after="0" w:line="360" w:lineRule="auto"/>
        <w:ind w:firstLine="709"/>
        <w:jc w:val="both"/>
        <w:rPr>
          <w:rFonts w:ascii="Arial" w:hAnsi="Arial" w:cs="Arial"/>
          <w:kern w:val="0"/>
          <w:lang w:eastAsia="ru-RU"/>
        </w:rPr>
      </w:pPr>
      <w:r w:rsidRPr="00CA3080">
        <w:rPr>
          <w:rFonts w:ascii="Arial" w:hAnsi="Arial" w:cs="Arial"/>
          <w:kern w:val="0"/>
          <w:lang w:eastAsia="ru-RU"/>
        </w:rPr>
        <w:t>- постепенный рост удельного веса населения;</w:t>
      </w:r>
    </w:p>
    <w:p w:rsidR="001A373D" w:rsidRPr="00CA3080" w:rsidRDefault="001A373D" w:rsidP="001A373D">
      <w:pPr>
        <w:tabs>
          <w:tab w:val="left" w:pos="1276"/>
        </w:tabs>
        <w:spacing w:after="0" w:line="360" w:lineRule="auto"/>
        <w:ind w:firstLine="709"/>
        <w:jc w:val="both"/>
        <w:rPr>
          <w:rFonts w:ascii="Arial" w:hAnsi="Arial" w:cs="Arial"/>
          <w:kern w:val="0"/>
          <w:lang w:eastAsia="ru-RU"/>
        </w:rPr>
      </w:pPr>
      <w:r w:rsidRPr="00CA3080">
        <w:rPr>
          <w:rFonts w:ascii="Arial" w:hAnsi="Arial" w:cs="Arial"/>
          <w:kern w:val="0"/>
          <w:lang w:eastAsia="ru-RU"/>
        </w:rPr>
        <w:t>- сохраняющаяся миграционная убыль;</w:t>
      </w:r>
    </w:p>
    <w:p w:rsidR="001A373D" w:rsidRPr="00CA3080" w:rsidRDefault="001A373D" w:rsidP="001A373D">
      <w:pPr>
        <w:tabs>
          <w:tab w:val="left" w:pos="1276"/>
        </w:tabs>
        <w:spacing w:after="0" w:line="360" w:lineRule="auto"/>
        <w:ind w:firstLine="709"/>
        <w:jc w:val="both"/>
        <w:rPr>
          <w:rFonts w:ascii="Arial" w:hAnsi="Arial" w:cs="Arial"/>
          <w:kern w:val="0"/>
          <w:lang w:eastAsia="ru-RU"/>
        </w:rPr>
      </w:pPr>
      <w:r w:rsidRPr="00CA3080">
        <w:rPr>
          <w:rFonts w:ascii="Arial" w:hAnsi="Arial" w:cs="Arial"/>
          <w:kern w:val="0"/>
          <w:lang w:eastAsia="ru-RU"/>
        </w:rPr>
        <w:t>- увеличение суммарного коэффициента рождаемости;</w:t>
      </w:r>
    </w:p>
    <w:p w:rsidR="001A373D" w:rsidRPr="00CA3080" w:rsidRDefault="001A373D" w:rsidP="001A373D">
      <w:pPr>
        <w:tabs>
          <w:tab w:val="left" w:pos="1276"/>
        </w:tabs>
        <w:spacing w:after="0" w:line="360" w:lineRule="auto"/>
        <w:ind w:firstLine="709"/>
        <w:jc w:val="both"/>
        <w:rPr>
          <w:rFonts w:ascii="Arial" w:hAnsi="Arial" w:cs="Arial"/>
          <w:kern w:val="0"/>
          <w:lang w:eastAsia="ru-RU"/>
        </w:rPr>
      </w:pPr>
      <w:r w:rsidRPr="00CA3080">
        <w:rPr>
          <w:rFonts w:ascii="Arial" w:hAnsi="Arial" w:cs="Arial"/>
          <w:kern w:val="0"/>
          <w:lang w:eastAsia="ru-RU"/>
        </w:rPr>
        <w:t>- увеличение ожидаемой продолжительности жизни населения.</w:t>
      </w:r>
    </w:p>
    <w:p w:rsidR="001A373D" w:rsidRPr="00CA3080" w:rsidRDefault="001A373D" w:rsidP="001A373D">
      <w:pPr>
        <w:pStyle w:val="af6"/>
        <w:spacing w:before="0" w:beforeAutospacing="0" w:after="0" w:afterAutospacing="0" w:line="360" w:lineRule="auto"/>
        <w:ind w:firstLine="709"/>
        <w:jc w:val="both"/>
        <w:rPr>
          <w:rFonts w:ascii="Arial" w:hAnsi="Arial" w:cs="Arial"/>
          <w:bCs/>
        </w:rPr>
      </w:pPr>
      <w:r w:rsidRPr="00CA3080">
        <w:rPr>
          <w:rFonts w:ascii="Arial" w:hAnsi="Arial" w:cs="Arial"/>
        </w:rPr>
        <w:t xml:space="preserve">Анализ численности населения выполнен по материалам статистической отчетности, предоставленным заказчиком и территориальным органом федеральной службы государственной статистики по </w:t>
      </w:r>
      <w:r w:rsidRPr="00CA3080">
        <w:rPr>
          <w:rFonts w:ascii="Arial" w:hAnsi="Arial" w:cs="Arial"/>
          <w:bCs/>
        </w:rPr>
        <w:t>Курской области.</w:t>
      </w:r>
    </w:p>
    <w:p w:rsidR="001A373D" w:rsidRPr="00CA3080" w:rsidRDefault="001A373D" w:rsidP="001A373D">
      <w:pPr>
        <w:pStyle w:val="af6"/>
        <w:spacing w:before="0" w:beforeAutospacing="0" w:after="0" w:afterAutospacing="0" w:line="360" w:lineRule="auto"/>
        <w:ind w:firstLine="709"/>
        <w:jc w:val="both"/>
        <w:rPr>
          <w:rFonts w:ascii="Arial" w:hAnsi="Arial" w:cs="Arial"/>
        </w:rPr>
      </w:pPr>
      <w:r w:rsidRPr="00CA3080">
        <w:rPr>
          <w:rFonts w:ascii="Arial" w:hAnsi="Arial" w:cs="Arial"/>
          <w:bCs/>
        </w:rPr>
        <w:t>Общая чи</w:t>
      </w:r>
      <w:r w:rsidRPr="00CA3080">
        <w:rPr>
          <w:rFonts w:ascii="Arial" w:hAnsi="Arial" w:cs="Arial"/>
        </w:rPr>
        <w:t>сленность населения, проживающего на сегодняшний день в Ворошневском сельсовете, составляет 4692 человека или 8,36 % жителей Курского района. Средний состав семьи – 3 человека.</w:t>
      </w:r>
    </w:p>
    <w:p w:rsidR="001A373D" w:rsidRPr="00CA3080" w:rsidRDefault="001A373D" w:rsidP="001A373D">
      <w:pPr>
        <w:pStyle w:val="af6"/>
        <w:spacing w:before="0" w:beforeAutospacing="0" w:after="0" w:afterAutospacing="0" w:line="360" w:lineRule="auto"/>
        <w:ind w:firstLine="709"/>
        <w:jc w:val="both"/>
        <w:rPr>
          <w:rFonts w:ascii="Arial" w:hAnsi="Arial" w:cs="Arial"/>
        </w:rPr>
      </w:pPr>
      <w:r w:rsidRPr="00CA3080">
        <w:rPr>
          <w:rFonts w:ascii="Arial" w:hAnsi="Arial" w:cs="Arial"/>
        </w:rPr>
        <w:t>Динамика численности населения приведена ниже в таблицах.</w:t>
      </w:r>
    </w:p>
    <w:p w:rsidR="001A373D" w:rsidRPr="00CA3080" w:rsidRDefault="001A373D" w:rsidP="001A373D">
      <w:pPr>
        <w:spacing w:after="0" w:line="360" w:lineRule="auto"/>
        <w:rPr>
          <w:rFonts w:ascii="Arial" w:hAnsi="Arial" w:cs="Arial"/>
          <w:b/>
          <w:bCs/>
          <w:kern w:val="0"/>
          <w:lang w:eastAsia="ru-RU"/>
        </w:rPr>
      </w:pPr>
      <w:r w:rsidRPr="00CA3080">
        <w:rPr>
          <w:rFonts w:ascii="Arial" w:hAnsi="Arial" w:cs="Arial"/>
          <w:b/>
          <w:bCs/>
          <w:kern w:val="0"/>
          <w:lang w:eastAsia="ru-RU"/>
        </w:rPr>
        <w:t>Таблица. Сведения о населении муниципального образования (по населенным пунктам) на ноябрь 2013г.</w:t>
      </w:r>
    </w:p>
    <w:tbl>
      <w:tblPr>
        <w:tblW w:w="8369" w:type="dxa"/>
        <w:tblInd w:w="1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72"/>
        <w:gridCol w:w="2835"/>
        <w:gridCol w:w="2127"/>
        <w:gridCol w:w="2835"/>
      </w:tblGrid>
      <w:tr w:rsidR="001A373D" w:rsidRPr="00CA3080" w:rsidTr="009606F5">
        <w:trPr>
          <w:trHeight w:hRule="exact" w:val="328"/>
        </w:trPr>
        <w:tc>
          <w:tcPr>
            <w:tcW w:w="572" w:type="dxa"/>
            <w:vMerge w:val="restart"/>
            <w:shd w:val="clear" w:color="auto" w:fill="FFFFFF"/>
            <w:vAlign w:val="center"/>
          </w:tcPr>
          <w:p w:rsidR="001A373D" w:rsidRPr="00CA3080" w:rsidRDefault="001A373D" w:rsidP="009606F5">
            <w:pPr>
              <w:pStyle w:val="af7"/>
              <w:rPr>
                <w:rFonts w:ascii="Arial" w:hAnsi="Arial" w:cs="Arial"/>
              </w:rPr>
            </w:pPr>
            <w:r w:rsidRPr="00CA3080">
              <w:rPr>
                <w:rStyle w:val="aff8"/>
                <w:rFonts w:ascii="Arial" w:hAnsi="Arial" w:cs="Arial"/>
                <w:bCs w:val="0"/>
                <w:color w:val="000000"/>
                <w:sz w:val="24"/>
                <w:szCs w:val="24"/>
              </w:rPr>
              <w:t>№</w:t>
            </w:r>
          </w:p>
          <w:p w:rsidR="001A373D" w:rsidRPr="00CA3080" w:rsidRDefault="001A373D" w:rsidP="009606F5">
            <w:pPr>
              <w:pStyle w:val="af7"/>
              <w:rPr>
                <w:rFonts w:ascii="Arial" w:hAnsi="Arial" w:cs="Arial"/>
              </w:rPr>
            </w:pPr>
            <w:r w:rsidRPr="00CA3080">
              <w:rPr>
                <w:rStyle w:val="aff8"/>
                <w:rFonts w:ascii="Arial" w:hAnsi="Arial" w:cs="Arial"/>
                <w:bCs w:val="0"/>
                <w:color w:val="000000"/>
                <w:sz w:val="24"/>
                <w:szCs w:val="24"/>
              </w:rPr>
              <w:t>п/п</w:t>
            </w:r>
          </w:p>
        </w:tc>
        <w:tc>
          <w:tcPr>
            <w:tcW w:w="2835" w:type="dxa"/>
            <w:vMerge w:val="restart"/>
            <w:shd w:val="clear" w:color="auto" w:fill="FFFFFF"/>
            <w:vAlign w:val="center"/>
          </w:tcPr>
          <w:p w:rsidR="001A373D" w:rsidRPr="00CA3080" w:rsidRDefault="001A373D" w:rsidP="009606F5">
            <w:pPr>
              <w:pStyle w:val="af7"/>
              <w:ind w:left="120"/>
              <w:rPr>
                <w:rFonts w:ascii="Arial" w:hAnsi="Arial" w:cs="Arial"/>
              </w:rPr>
            </w:pPr>
            <w:r w:rsidRPr="00CA3080">
              <w:rPr>
                <w:rStyle w:val="aff8"/>
                <w:rFonts w:ascii="Arial" w:hAnsi="Arial" w:cs="Arial"/>
                <w:bCs w:val="0"/>
                <w:color w:val="000000"/>
                <w:sz w:val="24"/>
                <w:szCs w:val="24"/>
              </w:rPr>
              <w:t>Наименование населенного пункта</w:t>
            </w:r>
          </w:p>
        </w:tc>
        <w:tc>
          <w:tcPr>
            <w:tcW w:w="2127" w:type="dxa"/>
            <w:vMerge w:val="restart"/>
            <w:shd w:val="clear" w:color="auto" w:fill="FFFFFF"/>
            <w:vAlign w:val="center"/>
          </w:tcPr>
          <w:p w:rsidR="001A373D" w:rsidRPr="00CA3080" w:rsidRDefault="001A373D" w:rsidP="009606F5">
            <w:pPr>
              <w:pStyle w:val="af7"/>
              <w:rPr>
                <w:rFonts w:ascii="Arial" w:hAnsi="Arial" w:cs="Arial"/>
              </w:rPr>
            </w:pPr>
            <w:r w:rsidRPr="00CA3080">
              <w:rPr>
                <w:rStyle w:val="aff8"/>
                <w:rFonts w:ascii="Arial" w:hAnsi="Arial" w:cs="Arial"/>
                <w:bCs w:val="0"/>
                <w:color w:val="000000"/>
                <w:sz w:val="24"/>
                <w:szCs w:val="24"/>
              </w:rPr>
              <w:t>Число дворов</w:t>
            </w:r>
          </w:p>
        </w:tc>
        <w:tc>
          <w:tcPr>
            <w:tcW w:w="2835" w:type="dxa"/>
            <w:vMerge w:val="restart"/>
            <w:shd w:val="clear" w:color="auto" w:fill="FFFFFF"/>
            <w:vAlign w:val="center"/>
          </w:tcPr>
          <w:p w:rsidR="001A373D" w:rsidRPr="00CA3080" w:rsidRDefault="001A373D" w:rsidP="009606F5">
            <w:pPr>
              <w:pStyle w:val="af7"/>
              <w:rPr>
                <w:rFonts w:ascii="Arial" w:hAnsi="Arial" w:cs="Arial"/>
              </w:rPr>
            </w:pPr>
            <w:r w:rsidRPr="00CA3080">
              <w:rPr>
                <w:rStyle w:val="aff8"/>
                <w:rFonts w:ascii="Arial" w:hAnsi="Arial" w:cs="Arial"/>
                <w:bCs w:val="0"/>
                <w:color w:val="000000"/>
                <w:sz w:val="24"/>
                <w:szCs w:val="24"/>
              </w:rPr>
              <w:t>Общая численность,</w:t>
            </w:r>
          </w:p>
          <w:p w:rsidR="001A373D" w:rsidRPr="00CA3080" w:rsidRDefault="001A373D" w:rsidP="009606F5">
            <w:pPr>
              <w:pStyle w:val="af7"/>
              <w:rPr>
                <w:rFonts w:ascii="Arial" w:hAnsi="Arial" w:cs="Arial"/>
              </w:rPr>
            </w:pPr>
            <w:r w:rsidRPr="00CA3080">
              <w:rPr>
                <w:rStyle w:val="aff8"/>
                <w:rFonts w:ascii="Arial" w:hAnsi="Arial" w:cs="Arial"/>
                <w:bCs w:val="0"/>
                <w:color w:val="000000"/>
                <w:sz w:val="24"/>
                <w:szCs w:val="24"/>
              </w:rPr>
              <w:t>чел.</w:t>
            </w:r>
          </w:p>
        </w:tc>
      </w:tr>
      <w:tr w:rsidR="001A373D" w:rsidRPr="00CA3080" w:rsidTr="009606F5">
        <w:trPr>
          <w:trHeight w:hRule="exact" w:val="212"/>
        </w:trPr>
        <w:tc>
          <w:tcPr>
            <w:tcW w:w="572" w:type="dxa"/>
            <w:vMerge/>
            <w:shd w:val="clear" w:color="auto" w:fill="FFFFFF"/>
          </w:tcPr>
          <w:p w:rsidR="001A373D" w:rsidRPr="00CA3080" w:rsidRDefault="001A373D" w:rsidP="009606F5">
            <w:pPr>
              <w:pStyle w:val="af7"/>
              <w:rPr>
                <w:rFonts w:ascii="Arial" w:hAnsi="Arial" w:cs="Arial"/>
              </w:rPr>
            </w:pPr>
          </w:p>
        </w:tc>
        <w:tc>
          <w:tcPr>
            <w:tcW w:w="2835" w:type="dxa"/>
            <w:vMerge/>
            <w:shd w:val="clear" w:color="auto" w:fill="FFFFFF"/>
          </w:tcPr>
          <w:p w:rsidR="001A373D" w:rsidRPr="00CA3080" w:rsidRDefault="001A373D" w:rsidP="009606F5">
            <w:pPr>
              <w:pStyle w:val="af7"/>
              <w:rPr>
                <w:rFonts w:ascii="Arial" w:hAnsi="Arial" w:cs="Arial"/>
              </w:rPr>
            </w:pPr>
          </w:p>
        </w:tc>
        <w:tc>
          <w:tcPr>
            <w:tcW w:w="2127" w:type="dxa"/>
            <w:vMerge/>
            <w:shd w:val="clear" w:color="auto" w:fill="FFFFFF"/>
            <w:vAlign w:val="center"/>
          </w:tcPr>
          <w:p w:rsidR="001A373D" w:rsidRPr="00CA3080" w:rsidRDefault="001A373D" w:rsidP="009606F5">
            <w:pPr>
              <w:pStyle w:val="af7"/>
              <w:ind w:firstLine="300"/>
              <w:rPr>
                <w:rFonts w:ascii="Arial" w:hAnsi="Arial" w:cs="Arial"/>
              </w:rPr>
            </w:pPr>
          </w:p>
        </w:tc>
        <w:tc>
          <w:tcPr>
            <w:tcW w:w="2835" w:type="dxa"/>
            <w:vMerge/>
            <w:shd w:val="clear" w:color="auto" w:fill="FFFFFF"/>
            <w:vAlign w:val="center"/>
          </w:tcPr>
          <w:p w:rsidR="001A373D" w:rsidRPr="00CA3080" w:rsidRDefault="001A373D" w:rsidP="009606F5">
            <w:pPr>
              <w:pStyle w:val="af7"/>
              <w:ind w:firstLine="300"/>
              <w:rPr>
                <w:rFonts w:ascii="Arial" w:hAnsi="Arial" w:cs="Arial"/>
              </w:rPr>
            </w:pPr>
          </w:p>
        </w:tc>
      </w:tr>
      <w:tr w:rsidR="001A373D" w:rsidRPr="00CA3080" w:rsidTr="009606F5">
        <w:trPr>
          <w:trHeight w:hRule="exact" w:val="245"/>
        </w:trPr>
        <w:tc>
          <w:tcPr>
            <w:tcW w:w="572" w:type="dxa"/>
            <w:shd w:val="clear" w:color="auto" w:fill="FFFFFF"/>
            <w:vAlign w:val="center"/>
          </w:tcPr>
          <w:p w:rsidR="001A373D" w:rsidRPr="00CA3080" w:rsidRDefault="001A373D" w:rsidP="009606F5">
            <w:pPr>
              <w:pStyle w:val="af7"/>
              <w:rPr>
                <w:rFonts w:ascii="Arial" w:hAnsi="Arial" w:cs="Arial"/>
              </w:rPr>
            </w:pPr>
            <w:r w:rsidRPr="00CA3080">
              <w:rPr>
                <w:rStyle w:val="MSReferenceSansSerif"/>
                <w:rFonts w:ascii="Arial" w:hAnsi="Arial" w:cs="Arial"/>
                <w:b w:val="0"/>
                <w:bCs w:val="0"/>
                <w:sz w:val="24"/>
                <w:szCs w:val="24"/>
              </w:rPr>
              <w:t>1.</w:t>
            </w:r>
          </w:p>
        </w:tc>
        <w:tc>
          <w:tcPr>
            <w:tcW w:w="2835" w:type="dxa"/>
            <w:shd w:val="clear" w:color="auto" w:fill="FFFFFF"/>
            <w:vAlign w:val="center"/>
          </w:tcPr>
          <w:p w:rsidR="001A373D" w:rsidRPr="00CA3080" w:rsidRDefault="001A373D" w:rsidP="009606F5">
            <w:pPr>
              <w:pStyle w:val="af7"/>
              <w:ind w:left="120"/>
              <w:jc w:val="left"/>
              <w:rPr>
                <w:rFonts w:ascii="Arial" w:hAnsi="Arial" w:cs="Arial"/>
              </w:rPr>
            </w:pPr>
            <w:r w:rsidRPr="00CA3080">
              <w:rPr>
                <w:rStyle w:val="aff8"/>
                <w:rFonts w:ascii="Arial" w:hAnsi="Arial" w:cs="Arial"/>
                <w:b w:val="0"/>
                <w:bCs w:val="0"/>
                <w:color w:val="000000"/>
                <w:sz w:val="24"/>
                <w:szCs w:val="24"/>
              </w:rPr>
              <w:t>деревня Ворошнево</w:t>
            </w:r>
          </w:p>
        </w:tc>
        <w:tc>
          <w:tcPr>
            <w:tcW w:w="2127" w:type="dxa"/>
            <w:shd w:val="clear" w:color="auto" w:fill="FFFFFF"/>
          </w:tcPr>
          <w:p w:rsidR="001A373D" w:rsidRPr="00CA3080" w:rsidRDefault="001A373D" w:rsidP="009606F5">
            <w:pPr>
              <w:pStyle w:val="af7"/>
              <w:rPr>
                <w:rFonts w:ascii="Arial" w:hAnsi="Arial" w:cs="Arial"/>
              </w:rPr>
            </w:pPr>
            <w:r w:rsidRPr="00CA3080">
              <w:rPr>
                <w:rFonts w:ascii="Arial" w:hAnsi="Arial" w:cs="Arial"/>
              </w:rPr>
              <w:t>1150</w:t>
            </w:r>
          </w:p>
        </w:tc>
        <w:tc>
          <w:tcPr>
            <w:tcW w:w="2835" w:type="dxa"/>
            <w:shd w:val="clear" w:color="auto" w:fill="FFFFFF"/>
            <w:vAlign w:val="center"/>
          </w:tcPr>
          <w:p w:rsidR="001A373D" w:rsidRPr="00CA3080" w:rsidRDefault="001A373D" w:rsidP="009606F5">
            <w:pPr>
              <w:pStyle w:val="af7"/>
              <w:rPr>
                <w:rFonts w:ascii="Arial" w:hAnsi="Arial" w:cs="Arial"/>
              </w:rPr>
            </w:pPr>
            <w:r w:rsidRPr="00CA3080">
              <w:rPr>
                <w:rFonts w:ascii="Arial" w:hAnsi="Arial" w:cs="Arial"/>
              </w:rPr>
              <w:t>3442</w:t>
            </w:r>
          </w:p>
        </w:tc>
      </w:tr>
      <w:tr w:rsidR="001A373D" w:rsidRPr="00CA3080" w:rsidTr="009606F5">
        <w:trPr>
          <w:trHeight w:hRule="exact" w:val="250"/>
        </w:trPr>
        <w:tc>
          <w:tcPr>
            <w:tcW w:w="572" w:type="dxa"/>
            <w:shd w:val="clear" w:color="auto" w:fill="FFFFFF"/>
            <w:vAlign w:val="center"/>
          </w:tcPr>
          <w:p w:rsidR="001A373D" w:rsidRPr="00CA3080" w:rsidRDefault="001A373D" w:rsidP="009606F5">
            <w:pPr>
              <w:pStyle w:val="af7"/>
              <w:rPr>
                <w:rFonts w:ascii="Arial" w:hAnsi="Arial" w:cs="Arial"/>
              </w:rPr>
            </w:pPr>
            <w:r w:rsidRPr="00CA3080">
              <w:rPr>
                <w:rStyle w:val="8pt"/>
                <w:rFonts w:ascii="Arial" w:hAnsi="Arial" w:cs="Arial"/>
                <w:b w:val="0"/>
                <w:bCs w:val="0"/>
                <w:color w:val="000000"/>
                <w:sz w:val="24"/>
                <w:szCs w:val="24"/>
              </w:rPr>
              <w:t>2.</w:t>
            </w:r>
          </w:p>
        </w:tc>
        <w:tc>
          <w:tcPr>
            <w:tcW w:w="2835" w:type="dxa"/>
            <w:shd w:val="clear" w:color="auto" w:fill="FFFFFF"/>
          </w:tcPr>
          <w:p w:rsidR="001A373D" w:rsidRPr="00CA3080" w:rsidRDefault="001A373D" w:rsidP="009606F5">
            <w:pPr>
              <w:pStyle w:val="22"/>
              <w:shd w:val="clear" w:color="auto" w:fill="auto"/>
              <w:spacing w:before="100" w:beforeAutospacing="1" w:after="100" w:afterAutospacing="1" w:line="240" w:lineRule="auto"/>
              <w:rPr>
                <w:rFonts w:ascii="Arial" w:hAnsi="Arial" w:cs="Arial"/>
                <w:sz w:val="24"/>
                <w:szCs w:val="24"/>
              </w:rPr>
            </w:pPr>
            <w:r w:rsidRPr="00CA3080">
              <w:rPr>
                <w:rStyle w:val="TimesNewRoman11pt"/>
                <w:rFonts w:ascii="Arial" w:eastAsia="Calibri" w:hAnsi="Arial" w:cs="Arial"/>
                <w:sz w:val="24"/>
                <w:szCs w:val="24"/>
              </w:rPr>
              <w:t>деревня</w:t>
            </w:r>
            <w:r w:rsidRPr="00CA3080">
              <w:rPr>
                <w:rStyle w:val="TimesNewRoman11pt"/>
                <w:rFonts w:ascii="Arial" w:hAnsi="Arial" w:cs="Arial"/>
                <w:sz w:val="24"/>
                <w:szCs w:val="24"/>
              </w:rPr>
              <w:t xml:space="preserve"> </w:t>
            </w:r>
            <w:r w:rsidRPr="00CA3080">
              <w:rPr>
                <w:rStyle w:val="TimesNewRoman11pt"/>
                <w:rFonts w:ascii="Arial" w:eastAsia="Calibri" w:hAnsi="Arial" w:cs="Arial"/>
                <w:sz w:val="24"/>
                <w:szCs w:val="24"/>
              </w:rPr>
              <w:t>Рассыльная</w:t>
            </w:r>
          </w:p>
        </w:tc>
        <w:tc>
          <w:tcPr>
            <w:tcW w:w="2127" w:type="dxa"/>
            <w:shd w:val="clear" w:color="auto" w:fill="FFFFFF"/>
          </w:tcPr>
          <w:p w:rsidR="001A373D" w:rsidRPr="00CA3080" w:rsidRDefault="001A373D" w:rsidP="009606F5">
            <w:pPr>
              <w:pStyle w:val="af7"/>
              <w:rPr>
                <w:rFonts w:ascii="Arial" w:hAnsi="Arial" w:cs="Arial"/>
              </w:rPr>
            </w:pPr>
            <w:r w:rsidRPr="00CA3080">
              <w:rPr>
                <w:rFonts w:ascii="Arial" w:hAnsi="Arial" w:cs="Arial"/>
              </w:rPr>
              <w:t>300</w:t>
            </w:r>
          </w:p>
        </w:tc>
        <w:tc>
          <w:tcPr>
            <w:tcW w:w="2835" w:type="dxa"/>
            <w:shd w:val="clear" w:color="auto" w:fill="FFFFFF"/>
          </w:tcPr>
          <w:p w:rsidR="001A373D" w:rsidRPr="00CA3080" w:rsidRDefault="001A373D" w:rsidP="009606F5">
            <w:pPr>
              <w:pStyle w:val="22"/>
              <w:spacing w:before="100" w:beforeAutospacing="1" w:after="100" w:afterAutospacing="1" w:line="240" w:lineRule="auto"/>
              <w:jc w:val="center"/>
              <w:rPr>
                <w:rStyle w:val="TimesNewRoman105pt"/>
                <w:rFonts w:ascii="Arial" w:eastAsia="Calibri" w:hAnsi="Arial" w:cs="Arial"/>
                <w:sz w:val="24"/>
                <w:szCs w:val="24"/>
              </w:rPr>
            </w:pPr>
            <w:r w:rsidRPr="00CA3080">
              <w:rPr>
                <w:rStyle w:val="TimesNewRoman105pt"/>
                <w:rFonts w:ascii="Arial" w:eastAsia="Calibri" w:hAnsi="Arial" w:cs="Arial"/>
                <w:sz w:val="24"/>
                <w:szCs w:val="24"/>
              </w:rPr>
              <w:t>878</w:t>
            </w:r>
          </w:p>
        </w:tc>
      </w:tr>
      <w:tr w:rsidR="001A373D" w:rsidRPr="00CA3080" w:rsidTr="009606F5">
        <w:trPr>
          <w:trHeight w:hRule="exact" w:val="250"/>
        </w:trPr>
        <w:tc>
          <w:tcPr>
            <w:tcW w:w="572" w:type="dxa"/>
            <w:shd w:val="clear" w:color="auto" w:fill="FFFFFF"/>
            <w:vAlign w:val="center"/>
          </w:tcPr>
          <w:p w:rsidR="001A373D" w:rsidRPr="00CA3080" w:rsidRDefault="001A373D" w:rsidP="009606F5">
            <w:pPr>
              <w:pStyle w:val="af7"/>
              <w:rPr>
                <w:rFonts w:ascii="Arial" w:hAnsi="Arial" w:cs="Arial"/>
              </w:rPr>
            </w:pPr>
            <w:r w:rsidRPr="00CA3080">
              <w:rPr>
                <w:rStyle w:val="8pt"/>
                <w:rFonts w:ascii="Arial" w:hAnsi="Arial" w:cs="Arial"/>
                <w:b w:val="0"/>
                <w:bCs w:val="0"/>
                <w:color w:val="000000"/>
                <w:sz w:val="24"/>
                <w:szCs w:val="24"/>
              </w:rPr>
              <w:t>3.</w:t>
            </w:r>
          </w:p>
        </w:tc>
        <w:tc>
          <w:tcPr>
            <w:tcW w:w="2835" w:type="dxa"/>
            <w:shd w:val="clear" w:color="auto" w:fill="FFFFFF"/>
          </w:tcPr>
          <w:p w:rsidR="001A373D" w:rsidRPr="00CA3080" w:rsidRDefault="001A373D" w:rsidP="009606F5">
            <w:pPr>
              <w:pStyle w:val="22"/>
              <w:shd w:val="clear" w:color="auto" w:fill="auto"/>
              <w:spacing w:before="100" w:beforeAutospacing="1" w:after="100" w:afterAutospacing="1" w:line="240" w:lineRule="auto"/>
              <w:rPr>
                <w:rFonts w:ascii="Arial" w:hAnsi="Arial" w:cs="Arial"/>
                <w:sz w:val="24"/>
                <w:szCs w:val="24"/>
              </w:rPr>
            </w:pPr>
            <w:r w:rsidRPr="00CA3080">
              <w:rPr>
                <w:rStyle w:val="TimesNewRoman11pt"/>
                <w:rFonts w:ascii="Arial" w:eastAsia="Calibri" w:hAnsi="Arial" w:cs="Arial"/>
                <w:sz w:val="24"/>
                <w:szCs w:val="24"/>
              </w:rPr>
              <w:t>хутор Духовец</w:t>
            </w:r>
          </w:p>
        </w:tc>
        <w:tc>
          <w:tcPr>
            <w:tcW w:w="2127" w:type="dxa"/>
            <w:shd w:val="clear" w:color="auto" w:fill="FFFFFF"/>
          </w:tcPr>
          <w:p w:rsidR="001A373D" w:rsidRPr="00CA3080" w:rsidRDefault="001A373D" w:rsidP="009606F5">
            <w:pPr>
              <w:pStyle w:val="af7"/>
              <w:rPr>
                <w:rFonts w:ascii="Arial" w:hAnsi="Arial" w:cs="Arial"/>
              </w:rPr>
            </w:pPr>
            <w:r w:rsidRPr="00CA3080">
              <w:rPr>
                <w:rFonts w:ascii="Arial" w:hAnsi="Arial" w:cs="Arial"/>
              </w:rPr>
              <w:t>78</w:t>
            </w:r>
          </w:p>
        </w:tc>
        <w:tc>
          <w:tcPr>
            <w:tcW w:w="2835" w:type="dxa"/>
            <w:shd w:val="clear" w:color="auto" w:fill="FFFFFF"/>
          </w:tcPr>
          <w:p w:rsidR="001A373D" w:rsidRPr="00CA3080" w:rsidRDefault="001A373D" w:rsidP="009606F5">
            <w:pPr>
              <w:spacing w:before="100" w:beforeAutospacing="1" w:after="100" w:afterAutospacing="1" w:line="240" w:lineRule="auto"/>
              <w:jc w:val="center"/>
              <w:rPr>
                <w:rFonts w:ascii="Arial" w:hAnsi="Arial" w:cs="Arial"/>
              </w:rPr>
            </w:pPr>
            <w:r w:rsidRPr="00CA3080">
              <w:rPr>
                <w:rFonts w:ascii="Arial" w:hAnsi="Arial" w:cs="Arial"/>
              </w:rPr>
              <w:t>186</w:t>
            </w:r>
          </w:p>
        </w:tc>
      </w:tr>
      <w:tr w:rsidR="001A373D" w:rsidRPr="00CA3080" w:rsidTr="009606F5">
        <w:trPr>
          <w:trHeight w:hRule="exact" w:val="259"/>
        </w:trPr>
        <w:tc>
          <w:tcPr>
            <w:tcW w:w="3407" w:type="dxa"/>
            <w:gridSpan w:val="2"/>
            <w:shd w:val="clear" w:color="auto" w:fill="FFFFFF"/>
          </w:tcPr>
          <w:p w:rsidR="001A373D" w:rsidRPr="00CA3080" w:rsidRDefault="001A373D" w:rsidP="009606F5">
            <w:pPr>
              <w:pStyle w:val="af7"/>
              <w:ind w:left="120"/>
              <w:rPr>
                <w:rFonts w:ascii="Arial" w:hAnsi="Arial" w:cs="Arial"/>
                <w:b/>
              </w:rPr>
            </w:pPr>
            <w:r w:rsidRPr="00CA3080">
              <w:rPr>
                <w:rFonts w:ascii="Arial" w:hAnsi="Arial" w:cs="Arial"/>
                <w:b/>
                <w:color w:val="000000"/>
              </w:rPr>
              <w:t>Итого:</w:t>
            </w:r>
          </w:p>
        </w:tc>
        <w:tc>
          <w:tcPr>
            <w:tcW w:w="2127" w:type="dxa"/>
            <w:shd w:val="clear" w:color="auto" w:fill="FFFFFF"/>
          </w:tcPr>
          <w:p w:rsidR="001A373D" w:rsidRPr="00CA3080" w:rsidRDefault="001A373D" w:rsidP="009606F5">
            <w:pPr>
              <w:pStyle w:val="af7"/>
              <w:rPr>
                <w:rFonts w:ascii="Arial" w:hAnsi="Arial" w:cs="Arial"/>
                <w:b/>
              </w:rPr>
            </w:pPr>
            <w:r w:rsidRPr="00CA3080">
              <w:rPr>
                <w:rFonts w:ascii="Arial" w:hAnsi="Arial" w:cs="Arial"/>
                <w:b/>
              </w:rPr>
              <w:t>1532</w:t>
            </w:r>
          </w:p>
        </w:tc>
        <w:tc>
          <w:tcPr>
            <w:tcW w:w="2835" w:type="dxa"/>
            <w:shd w:val="clear" w:color="auto" w:fill="FFFFFF"/>
          </w:tcPr>
          <w:p w:rsidR="001A373D" w:rsidRPr="00CA3080" w:rsidRDefault="001A373D" w:rsidP="009606F5">
            <w:pPr>
              <w:pStyle w:val="af7"/>
              <w:rPr>
                <w:rFonts w:ascii="Arial" w:hAnsi="Arial" w:cs="Arial"/>
                <w:b/>
              </w:rPr>
            </w:pPr>
            <w:r w:rsidRPr="00CA3080">
              <w:rPr>
                <w:rFonts w:ascii="Arial" w:hAnsi="Arial" w:cs="Arial"/>
                <w:b/>
                <w:color w:val="000000"/>
              </w:rPr>
              <w:t>4692</w:t>
            </w:r>
          </w:p>
        </w:tc>
      </w:tr>
    </w:tbl>
    <w:p w:rsidR="001A373D" w:rsidRPr="00CA3080" w:rsidRDefault="001A373D" w:rsidP="001A373D">
      <w:pPr>
        <w:spacing w:after="0" w:line="360" w:lineRule="auto"/>
        <w:rPr>
          <w:rFonts w:ascii="Arial" w:hAnsi="Arial" w:cs="Arial"/>
          <w:b/>
          <w:bCs/>
          <w:kern w:val="0"/>
          <w:lang w:eastAsia="ru-RU"/>
        </w:rPr>
      </w:pPr>
      <w:r w:rsidRPr="00CA3080">
        <w:rPr>
          <w:rFonts w:ascii="Arial" w:hAnsi="Arial" w:cs="Arial"/>
          <w:b/>
          <w:bCs/>
          <w:kern w:val="0"/>
          <w:lang w:eastAsia="ru-RU"/>
        </w:rPr>
        <w:t>Таблица. Сведения о возрастно-половом составе населения.</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02"/>
        <w:gridCol w:w="4642"/>
      </w:tblGrid>
      <w:tr w:rsidR="001A373D" w:rsidRPr="00CA3080" w:rsidTr="009606F5">
        <w:trPr>
          <w:trHeight w:val="172"/>
        </w:trPr>
        <w:tc>
          <w:tcPr>
            <w:tcW w:w="3685" w:type="dxa"/>
            <w:shd w:val="clear" w:color="auto" w:fill="auto"/>
            <w:vAlign w:val="center"/>
          </w:tcPr>
          <w:p w:rsidR="001A373D" w:rsidRPr="00CA3080" w:rsidRDefault="001A373D" w:rsidP="009606F5">
            <w:pPr>
              <w:spacing w:after="0" w:line="240" w:lineRule="auto"/>
              <w:jc w:val="center"/>
              <w:rPr>
                <w:rFonts w:ascii="Arial" w:hAnsi="Arial" w:cs="Arial"/>
                <w:bCs/>
                <w:kern w:val="0"/>
                <w:lang w:eastAsia="ru-RU"/>
              </w:rPr>
            </w:pPr>
            <w:r w:rsidRPr="00CA3080">
              <w:rPr>
                <w:rFonts w:ascii="Arial" w:hAnsi="Arial" w:cs="Arial"/>
                <w:bCs/>
                <w:kern w:val="0"/>
                <w:lang w:eastAsia="ru-RU"/>
              </w:rPr>
              <w:t>Мужчины</w:t>
            </w:r>
          </w:p>
        </w:tc>
        <w:tc>
          <w:tcPr>
            <w:tcW w:w="4786" w:type="dxa"/>
            <w:shd w:val="clear" w:color="auto" w:fill="auto"/>
            <w:vAlign w:val="center"/>
          </w:tcPr>
          <w:p w:rsidR="001A373D" w:rsidRPr="00CA3080" w:rsidRDefault="001A373D" w:rsidP="009606F5">
            <w:pPr>
              <w:spacing w:after="0" w:line="240" w:lineRule="auto"/>
              <w:jc w:val="center"/>
              <w:rPr>
                <w:rFonts w:ascii="Arial" w:hAnsi="Arial" w:cs="Arial"/>
                <w:bCs/>
                <w:kern w:val="0"/>
                <w:lang w:eastAsia="ru-RU"/>
              </w:rPr>
            </w:pPr>
            <w:r w:rsidRPr="00CA3080">
              <w:rPr>
                <w:rFonts w:ascii="Arial" w:hAnsi="Arial" w:cs="Arial"/>
                <w:bCs/>
                <w:kern w:val="0"/>
                <w:lang w:eastAsia="ru-RU"/>
              </w:rPr>
              <w:t>1661 чел.</w:t>
            </w:r>
          </w:p>
        </w:tc>
      </w:tr>
      <w:tr w:rsidR="001A373D" w:rsidRPr="00CA3080" w:rsidTr="009606F5">
        <w:trPr>
          <w:trHeight w:val="247"/>
        </w:trPr>
        <w:tc>
          <w:tcPr>
            <w:tcW w:w="3685" w:type="dxa"/>
            <w:shd w:val="clear" w:color="auto" w:fill="auto"/>
            <w:vAlign w:val="center"/>
          </w:tcPr>
          <w:p w:rsidR="001A373D" w:rsidRPr="00CA3080" w:rsidRDefault="001A373D" w:rsidP="009606F5">
            <w:pPr>
              <w:spacing w:after="0" w:line="240" w:lineRule="auto"/>
              <w:jc w:val="center"/>
              <w:rPr>
                <w:rFonts w:ascii="Arial" w:hAnsi="Arial" w:cs="Arial"/>
                <w:bCs/>
                <w:kern w:val="0"/>
                <w:lang w:eastAsia="ru-RU"/>
              </w:rPr>
            </w:pPr>
            <w:r w:rsidRPr="00CA3080">
              <w:rPr>
                <w:rFonts w:ascii="Arial" w:hAnsi="Arial" w:cs="Arial"/>
                <w:bCs/>
                <w:kern w:val="0"/>
                <w:lang w:eastAsia="ru-RU"/>
              </w:rPr>
              <w:t>Женщины</w:t>
            </w:r>
          </w:p>
        </w:tc>
        <w:tc>
          <w:tcPr>
            <w:tcW w:w="4786" w:type="dxa"/>
            <w:shd w:val="clear" w:color="auto" w:fill="auto"/>
            <w:vAlign w:val="center"/>
          </w:tcPr>
          <w:p w:rsidR="001A373D" w:rsidRPr="00CA3080" w:rsidRDefault="001A373D" w:rsidP="009606F5">
            <w:pPr>
              <w:spacing w:after="0" w:line="240" w:lineRule="auto"/>
              <w:jc w:val="center"/>
              <w:rPr>
                <w:rFonts w:ascii="Arial" w:hAnsi="Arial" w:cs="Arial"/>
                <w:bCs/>
                <w:kern w:val="0"/>
                <w:lang w:eastAsia="ru-RU"/>
              </w:rPr>
            </w:pPr>
            <w:r w:rsidRPr="00CA3080">
              <w:rPr>
                <w:rFonts w:ascii="Arial" w:hAnsi="Arial" w:cs="Arial"/>
                <w:bCs/>
                <w:kern w:val="0"/>
                <w:lang w:eastAsia="ru-RU"/>
              </w:rPr>
              <w:t>1963 чел.</w:t>
            </w:r>
          </w:p>
        </w:tc>
      </w:tr>
      <w:tr w:rsidR="001A373D" w:rsidRPr="00CA3080" w:rsidTr="009606F5">
        <w:trPr>
          <w:trHeight w:val="168"/>
        </w:trPr>
        <w:tc>
          <w:tcPr>
            <w:tcW w:w="3685" w:type="dxa"/>
            <w:shd w:val="clear" w:color="auto" w:fill="auto"/>
            <w:vAlign w:val="center"/>
          </w:tcPr>
          <w:p w:rsidR="001A373D" w:rsidRPr="00CA3080" w:rsidRDefault="001A373D" w:rsidP="009606F5">
            <w:pPr>
              <w:spacing w:after="0" w:line="240" w:lineRule="auto"/>
              <w:jc w:val="center"/>
              <w:rPr>
                <w:rFonts w:ascii="Arial" w:hAnsi="Arial" w:cs="Arial"/>
                <w:bCs/>
                <w:kern w:val="0"/>
                <w:lang w:eastAsia="ru-RU"/>
              </w:rPr>
            </w:pPr>
            <w:r w:rsidRPr="00CA3080">
              <w:rPr>
                <w:rFonts w:ascii="Arial" w:hAnsi="Arial" w:cs="Arial"/>
                <w:bCs/>
                <w:kern w:val="0"/>
                <w:lang w:eastAsia="ru-RU"/>
              </w:rPr>
              <w:t>Дети (0 – 18 лет)</w:t>
            </w:r>
          </w:p>
        </w:tc>
        <w:tc>
          <w:tcPr>
            <w:tcW w:w="4786" w:type="dxa"/>
            <w:shd w:val="clear" w:color="auto" w:fill="auto"/>
            <w:vAlign w:val="center"/>
          </w:tcPr>
          <w:p w:rsidR="001A373D" w:rsidRPr="00CA3080" w:rsidRDefault="001A373D" w:rsidP="009606F5">
            <w:pPr>
              <w:spacing w:after="0" w:line="240" w:lineRule="auto"/>
              <w:jc w:val="center"/>
              <w:rPr>
                <w:rFonts w:ascii="Arial" w:hAnsi="Arial" w:cs="Arial"/>
                <w:bCs/>
                <w:kern w:val="0"/>
                <w:lang w:eastAsia="ru-RU"/>
              </w:rPr>
            </w:pPr>
            <w:r w:rsidRPr="00CA3080">
              <w:rPr>
                <w:rFonts w:ascii="Arial" w:hAnsi="Arial" w:cs="Arial"/>
                <w:bCs/>
                <w:kern w:val="0"/>
                <w:lang w:eastAsia="ru-RU"/>
              </w:rPr>
              <w:t>806 чел.</w:t>
            </w:r>
          </w:p>
        </w:tc>
      </w:tr>
    </w:tbl>
    <w:p w:rsidR="001A373D" w:rsidRPr="00CA3080" w:rsidRDefault="001A373D" w:rsidP="001A373D">
      <w:pPr>
        <w:spacing w:after="0" w:line="360" w:lineRule="auto"/>
        <w:rPr>
          <w:rFonts w:ascii="Arial" w:hAnsi="Arial" w:cs="Arial"/>
          <w:b/>
          <w:bCs/>
          <w:kern w:val="0"/>
          <w:lang w:eastAsia="ru-RU"/>
        </w:rPr>
      </w:pPr>
    </w:p>
    <w:tbl>
      <w:tblPr>
        <w:tblW w:w="8369" w:type="dxa"/>
        <w:tblInd w:w="1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72"/>
        <w:gridCol w:w="2835"/>
        <w:gridCol w:w="2127"/>
        <w:gridCol w:w="2835"/>
      </w:tblGrid>
      <w:tr w:rsidR="001A373D" w:rsidRPr="00CA3080" w:rsidTr="009606F5">
        <w:trPr>
          <w:trHeight w:hRule="exact" w:val="328"/>
        </w:trPr>
        <w:tc>
          <w:tcPr>
            <w:tcW w:w="572" w:type="dxa"/>
            <w:vMerge w:val="restart"/>
            <w:shd w:val="clear" w:color="auto" w:fill="FFFFFF"/>
            <w:vAlign w:val="center"/>
          </w:tcPr>
          <w:p w:rsidR="001A373D" w:rsidRPr="00CA3080" w:rsidRDefault="001A373D" w:rsidP="009606F5">
            <w:pPr>
              <w:pStyle w:val="af7"/>
              <w:rPr>
                <w:rFonts w:ascii="Arial" w:hAnsi="Arial" w:cs="Arial"/>
              </w:rPr>
            </w:pPr>
            <w:r w:rsidRPr="00CA3080">
              <w:rPr>
                <w:rStyle w:val="aff8"/>
                <w:rFonts w:ascii="Arial" w:hAnsi="Arial" w:cs="Arial"/>
                <w:bCs w:val="0"/>
                <w:color w:val="000000"/>
                <w:sz w:val="24"/>
                <w:szCs w:val="24"/>
              </w:rPr>
              <w:t>№</w:t>
            </w:r>
          </w:p>
          <w:p w:rsidR="001A373D" w:rsidRPr="00CA3080" w:rsidRDefault="001A373D" w:rsidP="009606F5">
            <w:pPr>
              <w:pStyle w:val="af7"/>
              <w:rPr>
                <w:rFonts w:ascii="Arial" w:hAnsi="Arial" w:cs="Arial"/>
              </w:rPr>
            </w:pPr>
            <w:r w:rsidRPr="00CA3080">
              <w:rPr>
                <w:rStyle w:val="aff8"/>
                <w:rFonts w:ascii="Arial" w:hAnsi="Arial" w:cs="Arial"/>
                <w:bCs w:val="0"/>
                <w:color w:val="000000"/>
                <w:sz w:val="24"/>
                <w:szCs w:val="24"/>
              </w:rPr>
              <w:t>п/п</w:t>
            </w:r>
          </w:p>
        </w:tc>
        <w:tc>
          <w:tcPr>
            <w:tcW w:w="2835" w:type="dxa"/>
            <w:vMerge w:val="restart"/>
            <w:shd w:val="clear" w:color="auto" w:fill="FFFFFF"/>
            <w:vAlign w:val="center"/>
          </w:tcPr>
          <w:p w:rsidR="001A373D" w:rsidRPr="00CA3080" w:rsidRDefault="001A373D" w:rsidP="009606F5">
            <w:pPr>
              <w:pStyle w:val="af7"/>
              <w:ind w:left="120"/>
              <w:rPr>
                <w:rFonts w:ascii="Arial" w:hAnsi="Arial" w:cs="Arial"/>
              </w:rPr>
            </w:pPr>
            <w:r w:rsidRPr="00CA3080">
              <w:rPr>
                <w:rStyle w:val="aff8"/>
                <w:rFonts w:ascii="Arial" w:hAnsi="Arial" w:cs="Arial"/>
                <w:bCs w:val="0"/>
                <w:color w:val="000000"/>
                <w:sz w:val="24"/>
                <w:szCs w:val="24"/>
              </w:rPr>
              <w:t>Наименование населенного пункта</w:t>
            </w:r>
          </w:p>
        </w:tc>
        <w:tc>
          <w:tcPr>
            <w:tcW w:w="2127" w:type="dxa"/>
            <w:vMerge w:val="restart"/>
            <w:shd w:val="clear" w:color="auto" w:fill="FFFFFF"/>
            <w:vAlign w:val="center"/>
          </w:tcPr>
          <w:p w:rsidR="001A373D" w:rsidRPr="00CA3080" w:rsidRDefault="001A373D" w:rsidP="009606F5">
            <w:pPr>
              <w:pStyle w:val="af7"/>
              <w:rPr>
                <w:rFonts w:ascii="Arial" w:hAnsi="Arial" w:cs="Arial"/>
              </w:rPr>
            </w:pPr>
            <w:r w:rsidRPr="00CA3080">
              <w:rPr>
                <w:rStyle w:val="aff8"/>
                <w:rFonts w:ascii="Arial" w:hAnsi="Arial" w:cs="Arial"/>
                <w:bCs w:val="0"/>
                <w:color w:val="000000"/>
                <w:sz w:val="24"/>
                <w:szCs w:val="24"/>
              </w:rPr>
              <w:t>Мужчины</w:t>
            </w:r>
          </w:p>
        </w:tc>
        <w:tc>
          <w:tcPr>
            <w:tcW w:w="2835" w:type="dxa"/>
            <w:vMerge w:val="restart"/>
            <w:shd w:val="clear" w:color="auto" w:fill="FFFFFF"/>
            <w:vAlign w:val="center"/>
          </w:tcPr>
          <w:p w:rsidR="001A373D" w:rsidRPr="00CA3080" w:rsidRDefault="001A373D" w:rsidP="009606F5">
            <w:pPr>
              <w:pStyle w:val="af7"/>
              <w:rPr>
                <w:rFonts w:ascii="Arial" w:hAnsi="Arial" w:cs="Arial"/>
              </w:rPr>
            </w:pPr>
            <w:r w:rsidRPr="00CA3080">
              <w:rPr>
                <w:rStyle w:val="aff8"/>
                <w:rFonts w:ascii="Arial" w:hAnsi="Arial" w:cs="Arial"/>
                <w:bCs w:val="0"/>
                <w:color w:val="000000"/>
                <w:sz w:val="24"/>
                <w:szCs w:val="24"/>
              </w:rPr>
              <w:t>Женщины</w:t>
            </w:r>
          </w:p>
        </w:tc>
      </w:tr>
      <w:tr w:rsidR="001A373D" w:rsidRPr="00CA3080" w:rsidTr="009606F5">
        <w:trPr>
          <w:trHeight w:hRule="exact" w:val="212"/>
        </w:trPr>
        <w:tc>
          <w:tcPr>
            <w:tcW w:w="572" w:type="dxa"/>
            <w:vMerge/>
            <w:shd w:val="clear" w:color="auto" w:fill="FFFFFF"/>
          </w:tcPr>
          <w:p w:rsidR="001A373D" w:rsidRPr="00CA3080" w:rsidRDefault="001A373D" w:rsidP="009606F5">
            <w:pPr>
              <w:pStyle w:val="af7"/>
              <w:rPr>
                <w:rFonts w:ascii="Arial" w:hAnsi="Arial" w:cs="Arial"/>
              </w:rPr>
            </w:pPr>
          </w:p>
        </w:tc>
        <w:tc>
          <w:tcPr>
            <w:tcW w:w="2835" w:type="dxa"/>
            <w:vMerge/>
            <w:shd w:val="clear" w:color="auto" w:fill="FFFFFF"/>
          </w:tcPr>
          <w:p w:rsidR="001A373D" w:rsidRPr="00CA3080" w:rsidRDefault="001A373D" w:rsidP="009606F5">
            <w:pPr>
              <w:pStyle w:val="af7"/>
              <w:rPr>
                <w:rFonts w:ascii="Arial" w:hAnsi="Arial" w:cs="Arial"/>
              </w:rPr>
            </w:pPr>
          </w:p>
        </w:tc>
        <w:tc>
          <w:tcPr>
            <w:tcW w:w="2127" w:type="dxa"/>
            <w:vMerge/>
            <w:shd w:val="clear" w:color="auto" w:fill="FFFFFF"/>
            <w:vAlign w:val="center"/>
          </w:tcPr>
          <w:p w:rsidR="001A373D" w:rsidRPr="00CA3080" w:rsidRDefault="001A373D" w:rsidP="009606F5">
            <w:pPr>
              <w:pStyle w:val="af7"/>
              <w:ind w:firstLine="300"/>
              <w:rPr>
                <w:rFonts w:ascii="Arial" w:hAnsi="Arial" w:cs="Arial"/>
              </w:rPr>
            </w:pPr>
          </w:p>
        </w:tc>
        <w:tc>
          <w:tcPr>
            <w:tcW w:w="2835" w:type="dxa"/>
            <w:vMerge/>
            <w:shd w:val="clear" w:color="auto" w:fill="FFFFFF"/>
            <w:vAlign w:val="center"/>
          </w:tcPr>
          <w:p w:rsidR="001A373D" w:rsidRPr="00CA3080" w:rsidRDefault="001A373D" w:rsidP="009606F5">
            <w:pPr>
              <w:pStyle w:val="af7"/>
              <w:ind w:firstLine="300"/>
              <w:rPr>
                <w:rFonts w:ascii="Arial" w:hAnsi="Arial" w:cs="Arial"/>
              </w:rPr>
            </w:pPr>
          </w:p>
        </w:tc>
      </w:tr>
      <w:tr w:rsidR="001A373D" w:rsidRPr="00CA3080" w:rsidTr="009606F5">
        <w:trPr>
          <w:trHeight w:hRule="exact" w:val="245"/>
        </w:trPr>
        <w:tc>
          <w:tcPr>
            <w:tcW w:w="572" w:type="dxa"/>
            <w:shd w:val="clear" w:color="auto" w:fill="FFFFFF"/>
            <w:vAlign w:val="center"/>
          </w:tcPr>
          <w:p w:rsidR="001A373D" w:rsidRPr="00CA3080" w:rsidRDefault="001A373D" w:rsidP="009606F5">
            <w:pPr>
              <w:pStyle w:val="af7"/>
              <w:rPr>
                <w:rFonts w:ascii="Arial" w:hAnsi="Arial" w:cs="Arial"/>
              </w:rPr>
            </w:pPr>
            <w:r w:rsidRPr="00CA3080">
              <w:rPr>
                <w:rStyle w:val="MSReferenceSansSerif"/>
                <w:rFonts w:ascii="Arial" w:hAnsi="Arial" w:cs="Arial"/>
                <w:b w:val="0"/>
                <w:bCs w:val="0"/>
                <w:sz w:val="24"/>
                <w:szCs w:val="24"/>
              </w:rPr>
              <w:t>1.</w:t>
            </w:r>
          </w:p>
        </w:tc>
        <w:tc>
          <w:tcPr>
            <w:tcW w:w="2835" w:type="dxa"/>
            <w:shd w:val="clear" w:color="auto" w:fill="FFFFFF"/>
            <w:vAlign w:val="center"/>
          </w:tcPr>
          <w:p w:rsidR="001A373D" w:rsidRPr="00CA3080" w:rsidRDefault="001A373D" w:rsidP="009606F5">
            <w:pPr>
              <w:pStyle w:val="af7"/>
              <w:ind w:left="120"/>
              <w:jc w:val="left"/>
              <w:rPr>
                <w:rFonts w:ascii="Arial" w:hAnsi="Arial" w:cs="Arial"/>
              </w:rPr>
            </w:pPr>
            <w:r w:rsidRPr="00CA3080">
              <w:rPr>
                <w:rStyle w:val="aff8"/>
                <w:rFonts w:ascii="Arial" w:hAnsi="Arial" w:cs="Arial"/>
                <w:b w:val="0"/>
                <w:bCs w:val="0"/>
                <w:color w:val="000000"/>
                <w:sz w:val="24"/>
                <w:szCs w:val="24"/>
              </w:rPr>
              <w:t>деревня Ворошнево</w:t>
            </w:r>
          </w:p>
        </w:tc>
        <w:tc>
          <w:tcPr>
            <w:tcW w:w="2127" w:type="dxa"/>
            <w:shd w:val="clear" w:color="auto" w:fill="FFFFFF"/>
          </w:tcPr>
          <w:p w:rsidR="001A373D" w:rsidRPr="00CA3080" w:rsidRDefault="001A373D" w:rsidP="009606F5">
            <w:pPr>
              <w:pStyle w:val="af7"/>
              <w:rPr>
                <w:rFonts w:ascii="Arial" w:hAnsi="Arial" w:cs="Arial"/>
              </w:rPr>
            </w:pPr>
            <w:r w:rsidRPr="00CA3080">
              <w:rPr>
                <w:rFonts w:ascii="Arial" w:hAnsi="Arial" w:cs="Arial"/>
              </w:rPr>
              <w:t>1265</w:t>
            </w:r>
          </w:p>
        </w:tc>
        <w:tc>
          <w:tcPr>
            <w:tcW w:w="2835" w:type="dxa"/>
            <w:shd w:val="clear" w:color="auto" w:fill="FFFFFF"/>
            <w:vAlign w:val="center"/>
          </w:tcPr>
          <w:p w:rsidR="001A373D" w:rsidRPr="00CA3080" w:rsidRDefault="001A373D" w:rsidP="009606F5">
            <w:pPr>
              <w:pStyle w:val="af7"/>
              <w:rPr>
                <w:rFonts w:ascii="Arial" w:hAnsi="Arial" w:cs="Arial"/>
              </w:rPr>
            </w:pPr>
            <w:r w:rsidRPr="00CA3080">
              <w:rPr>
                <w:rFonts w:ascii="Arial" w:hAnsi="Arial" w:cs="Arial"/>
              </w:rPr>
              <w:t>1494</w:t>
            </w:r>
          </w:p>
        </w:tc>
      </w:tr>
      <w:tr w:rsidR="001A373D" w:rsidRPr="00CA3080" w:rsidTr="009606F5">
        <w:trPr>
          <w:trHeight w:hRule="exact" w:val="250"/>
        </w:trPr>
        <w:tc>
          <w:tcPr>
            <w:tcW w:w="572" w:type="dxa"/>
            <w:shd w:val="clear" w:color="auto" w:fill="FFFFFF"/>
            <w:vAlign w:val="center"/>
          </w:tcPr>
          <w:p w:rsidR="001A373D" w:rsidRPr="00CA3080" w:rsidRDefault="001A373D" w:rsidP="009606F5">
            <w:pPr>
              <w:pStyle w:val="af7"/>
              <w:rPr>
                <w:rFonts w:ascii="Arial" w:hAnsi="Arial" w:cs="Arial"/>
              </w:rPr>
            </w:pPr>
            <w:r w:rsidRPr="00CA3080">
              <w:rPr>
                <w:rStyle w:val="8pt"/>
                <w:rFonts w:ascii="Arial" w:hAnsi="Arial" w:cs="Arial"/>
                <w:b w:val="0"/>
                <w:bCs w:val="0"/>
                <w:color w:val="000000"/>
                <w:sz w:val="24"/>
                <w:szCs w:val="24"/>
              </w:rPr>
              <w:t>2.</w:t>
            </w:r>
          </w:p>
        </w:tc>
        <w:tc>
          <w:tcPr>
            <w:tcW w:w="2835" w:type="dxa"/>
            <w:shd w:val="clear" w:color="auto" w:fill="FFFFFF"/>
          </w:tcPr>
          <w:p w:rsidR="001A373D" w:rsidRPr="00CA3080" w:rsidRDefault="001A373D" w:rsidP="009606F5">
            <w:pPr>
              <w:pStyle w:val="22"/>
              <w:shd w:val="clear" w:color="auto" w:fill="auto"/>
              <w:spacing w:before="100" w:beforeAutospacing="1" w:after="100" w:afterAutospacing="1" w:line="240" w:lineRule="auto"/>
              <w:rPr>
                <w:rFonts w:ascii="Arial" w:hAnsi="Arial" w:cs="Arial"/>
                <w:sz w:val="24"/>
                <w:szCs w:val="24"/>
              </w:rPr>
            </w:pPr>
            <w:r w:rsidRPr="00CA3080">
              <w:rPr>
                <w:rStyle w:val="TimesNewRoman11pt"/>
                <w:rFonts w:ascii="Arial" w:eastAsia="Calibri" w:hAnsi="Arial" w:cs="Arial"/>
                <w:sz w:val="24"/>
                <w:szCs w:val="24"/>
              </w:rPr>
              <w:t>деревня</w:t>
            </w:r>
            <w:r w:rsidRPr="00CA3080">
              <w:rPr>
                <w:rStyle w:val="TimesNewRoman11pt"/>
                <w:rFonts w:ascii="Arial" w:hAnsi="Arial" w:cs="Arial"/>
                <w:sz w:val="24"/>
                <w:szCs w:val="24"/>
              </w:rPr>
              <w:t xml:space="preserve"> </w:t>
            </w:r>
            <w:r w:rsidRPr="00CA3080">
              <w:rPr>
                <w:rStyle w:val="TimesNewRoman11pt"/>
                <w:rFonts w:ascii="Arial" w:eastAsia="Calibri" w:hAnsi="Arial" w:cs="Arial"/>
                <w:sz w:val="24"/>
                <w:szCs w:val="24"/>
              </w:rPr>
              <w:t>Рассыльная</w:t>
            </w:r>
          </w:p>
        </w:tc>
        <w:tc>
          <w:tcPr>
            <w:tcW w:w="2127" w:type="dxa"/>
            <w:shd w:val="clear" w:color="auto" w:fill="FFFFFF"/>
          </w:tcPr>
          <w:p w:rsidR="001A373D" w:rsidRPr="00CA3080" w:rsidRDefault="001A373D" w:rsidP="009606F5">
            <w:pPr>
              <w:pStyle w:val="af7"/>
              <w:rPr>
                <w:rFonts w:ascii="Arial" w:hAnsi="Arial" w:cs="Arial"/>
              </w:rPr>
            </w:pPr>
            <w:r w:rsidRPr="00CA3080">
              <w:rPr>
                <w:rFonts w:ascii="Arial" w:hAnsi="Arial" w:cs="Arial"/>
              </w:rPr>
              <w:t>323</w:t>
            </w:r>
          </w:p>
        </w:tc>
        <w:tc>
          <w:tcPr>
            <w:tcW w:w="2835" w:type="dxa"/>
            <w:shd w:val="clear" w:color="auto" w:fill="FFFFFF"/>
          </w:tcPr>
          <w:p w:rsidR="001A373D" w:rsidRPr="00CA3080" w:rsidRDefault="001A373D" w:rsidP="009606F5">
            <w:pPr>
              <w:pStyle w:val="22"/>
              <w:spacing w:before="100" w:beforeAutospacing="1" w:after="100" w:afterAutospacing="1" w:line="240" w:lineRule="auto"/>
              <w:jc w:val="center"/>
              <w:rPr>
                <w:rStyle w:val="TimesNewRoman105pt"/>
                <w:rFonts w:ascii="Arial" w:eastAsia="Calibri" w:hAnsi="Arial" w:cs="Arial"/>
                <w:sz w:val="24"/>
                <w:szCs w:val="24"/>
              </w:rPr>
            </w:pPr>
            <w:r w:rsidRPr="00CA3080">
              <w:rPr>
                <w:rStyle w:val="TimesNewRoman105pt"/>
                <w:rFonts w:ascii="Arial" w:eastAsia="Calibri" w:hAnsi="Arial" w:cs="Arial"/>
                <w:sz w:val="24"/>
                <w:szCs w:val="24"/>
              </w:rPr>
              <w:t>381</w:t>
            </w:r>
          </w:p>
        </w:tc>
      </w:tr>
      <w:tr w:rsidR="001A373D" w:rsidRPr="00CA3080" w:rsidTr="009606F5">
        <w:trPr>
          <w:trHeight w:hRule="exact" w:val="250"/>
        </w:trPr>
        <w:tc>
          <w:tcPr>
            <w:tcW w:w="572" w:type="dxa"/>
            <w:shd w:val="clear" w:color="auto" w:fill="FFFFFF"/>
            <w:vAlign w:val="center"/>
          </w:tcPr>
          <w:p w:rsidR="001A373D" w:rsidRPr="00CA3080" w:rsidRDefault="001A373D" w:rsidP="009606F5">
            <w:pPr>
              <w:pStyle w:val="af7"/>
              <w:rPr>
                <w:rFonts w:ascii="Arial" w:hAnsi="Arial" w:cs="Arial"/>
              </w:rPr>
            </w:pPr>
            <w:r w:rsidRPr="00CA3080">
              <w:rPr>
                <w:rStyle w:val="8pt"/>
                <w:rFonts w:ascii="Arial" w:hAnsi="Arial" w:cs="Arial"/>
                <w:b w:val="0"/>
                <w:bCs w:val="0"/>
                <w:color w:val="000000"/>
                <w:sz w:val="24"/>
                <w:szCs w:val="24"/>
              </w:rPr>
              <w:t>3.</w:t>
            </w:r>
          </w:p>
        </w:tc>
        <w:tc>
          <w:tcPr>
            <w:tcW w:w="2835" w:type="dxa"/>
            <w:shd w:val="clear" w:color="auto" w:fill="FFFFFF"/>
          </w:tcPr>
          <w:p w:rsidR="001A373D" w:rsidRPr="00CA3080" w:rsidRDefault="001A373D" w:rsidP="009606F5">
            <w:pPr>
              <w:pStyle w:val="22"/>
              <w:shd w:val="clear" w:color="auto" w:fill="auto"/>
              <w:spacing w:before="100" w:beforeAutospacing="1" w:after="100" w:afterAutospacing="1" w:line="240" w:lineRule="auto"/>
              <w:rPr>
                <w:rFonts w:ascii="Arial" w:hAnsi="Arial" w:cs="Arial"/>
                <w:sz w:val="24"/>
                <w:szCs w:val="24"/>
              </w:rPr>
            </w:pPr>
            <w:r w:rsidRPr="00CA3080">
              <w:rPr>
                <w:rStyle w:val="TimesNewRoman11pt"/>
                <w:rFonts w:ascii="Arial" w:eastAsia="Calibri" w:hAnsi="Arial" w:cs="Arial"/>
                <w:sz w:val="24"/>
                <w:szCs w:val="24"/>
              </w:rPr>
              <w:t>хутор Духовец</w:t>
            </w:r>
          </w:p>
        </w:tc>
        <w:tc>
          <w:tcPr>
            <w:tcW w:w="2127" w:type="dxa"/>
            <w:shd w:val="clear" w:color="auto" w:fill="FFFFFF"/>
          </w:tcPr>
          <w:p w:rsidR="001A373D" w:rsidRPr="00CA3080" w:rsidRDefault="001A373D" w:rsidP="009606F5">
            <w:pPr>
              <w:pStyle w:val="af7"/>
              <w:rPr>
                <w:rFonts w:ascii="Arial" w:hAnsi="Arial" w:cs="Arial"/>
              </w:rPr>
            </w:pPr>
            <w:r w:rsidRPr="00CA3080">
              <w:rPr>
                <w:rFonts w:ascii="Arial" w:hAnsi="Arial" w:cs="Arial"/>
              </w:rPr>
              <w:t>73</w:t>
            </w:r>
          </w:p>
        </w:tc>
        <w:tc>
          <w:tcPr>
            <w:tcW w:w="2835" w:type="dxa"/>
            <w:shd w:val="clear" w:color="auto" w:fill="FFFFFF"/>
          </w:tcPr>
          <w:p w:rsidR="001A373D" w:rsidRPr="00CA3080" w:rsidRDefault="001A373D" w:rsidP="009606F5">
            <w:pPr>
              <w:spacing w:before="100" w:beforeAutospacing="1" w:after="100" w:afterAutospacing="1" w:line="240" w:lineRule="auto"/>
              <w:jc w:val="center"/>
              <w:rPr>
                <w:rFonts w:ascii="Arial" w:hAnsi="Arial" w:cs="Arial"/>
              </w:rPr>
            </w:pPr>
            <w:r w:rsidRPr="00CA3080">
              <w:rPr>
                <w:rFonts w:ascii="Arial" w:hAnsi="Arial" w:cs="Arial"/>
              </w:rPr>
              <w:t>88</w:t>
            </w:r>
          </w:p>
        </w:tc>
      </w:tr>
      <w:tr w:rsidR="001A373D" w:rsidRPr="00CA3080" w:rsidTr="009606F5">
        <w:trPr>
          <w:trHeight w:hRule="exact" w:val="259"/>
        </w:trPr>
        <w:tc>
          <w:tcPr>
            <w:tcW w:w="3407" w:type="dxa"/>
            <w:gridSpan w:val="2"/>
            <w:shd w:val="clear" w:color="auto" w:fill="FFFFFF"/>
          </w:tcPr>
          <w:p w:rsidR="001A373D" w:rsidRPr="00CA3080" w:rsidRDefault="001A373D" w:rsidP="009606F5">
            <w:pPr>
              <w:pStyle w:val="af7"/>
              <w:ind w:left="120"/>
              <w:rPr>
                <w:rFonts w:ascii="Arial" w:hAnsi="Arial" w:cs="Arial"/>
                <w:b/>
              </w:rPr>
            </w:pPr>
            <w:r w:rsidRPr="00CA3080">
              <w:rPr>
                <w:rFonts w:ascii="Arial" w:hAnsi="Arial" w:cs="Arial"/>
                <w:b/>
                <w:color w:val="000000"/>
              </w:rPr>
              <w:t>Итого:</w:t>
            </w:r>
          </w:p>
        </w:tc>
        <w:tc>
          <w:tcPr>
            <w:tcW w:w="2127" w:type="dxa"/>
            <w:shd w:val="clear" w:color="auto" w:fill="FFFFFF"/>
          </w:tcPr>
          <w:p w:rsidR="001A373D" w:rsidRPr="00CA3080" w:rsidRDefault="001A373D" w:rsidP="009606F5">
            <w:pPr>
              <w:pStyle w:val="af7"/>
              <w:rPr>
                <w:rFonts w:ascii="Arial" w:hAnsi="Arial" w:cs="Arial"/>
                <w:b/>
              </w:rPr>
            </w:pPr>
            <w:r w:rsidRPr="00CA3080">
              <w:rPr>
                <w:rFonts w:ascii="Arial" w:hAnsi="Arial" w:cs="Arial"/>
                <w:b/>
              </w:rPr>
              <w:t>1661</w:t>
            </w:r>
          </w:p>
        </w:tc>
        <w:tc>
          <w:tcPr>
            <w:tcW w:w="2835" w:type="dxa"/>
            <w:shd w:val="clear" w:color="auto" w:fill="FFFFFF"/>
          </w:tcPr>
          <w:p w:rsidR="001A373D" w:rsidRPr="00CA3080" w:rsidRDefault="001A373D" w:rsidP="009606F5">
            <w:pPr>
              <w:pStyle w:val="af7"/>
              <w:rPr>
                <w:rFonts w:ascii="Arial" w:hAnsi="Arial" w:cs="Arial"/>
                <w:b/>
              </w:rPr>
            </w:pPr>
            <w:r w:rsidRPr="00CA3080">
              <w:rPr>
                <w:rFonts w:ascii="Arial" w:hAnsi="Arial" w:cs="Arial"/>
                <w:b/>
                <w:color w:val="000000"/>
              </w:rPr>
              <w:t>1963</w:t>
            </w:r>
          </w:p>
        </w:tc>
      </w:tr>
    </w:tbl>
    <w:p w:rsidR="001A373D" w:rsidRPr="00CA3080" w:rsidRDefault="001A373D" w:rsidP="001A373D">
      <w:pPr>
        <w:spacing w:after="0" w:line="360" w:lineRule="auto"/>
        <w:rPr>
          <w:rFonts w:ascii="Arial" w:hAnsi="Arial" w:cs="Arial"/>
          <w:b/>
          <w:bCs/>
          <w:kern w:val="0"/>
          <w:lang w:eastAsia="ru-RU"/>
        </w:rPr>
      </w:pPr>
    </w:p>
    <w:p w:rsidR="001A373D" w:rsidRPr="00CA3080" w:rsidRDefault="001A373D" w:rsidP="001A373D">
      <w:pPr>
        <w:spacing w:after="0" w:line="360" w:lineRule="auto"/>
        <w:rPr>
          <w:rFonts w:ascii="Arial" w:hAnsi="Arial" w:cs="Arial"/>
          <w:b/>
          <w:bCs/>
          <w:kern w:val="0"/>
          <w:lang w:eastAsia="ru-RU"/>
        </w:rPr>
      </w:pPr>
      <w:r w:rsidRPr="00CA3080">
        <w:rPr>
          <w:rFonts w:ascii="Arial" w:hAnsi="Arial" w:cs="Arial"/>
          <w:b/>
          <w:bCs/>
          <w:kern w:val="0"/>
          <w:lang w:eastAsia="ru-RU"/>
        </w:rPr>
        <w:t>Таблица. Сведения о населении пенсионного возраста сельсовета</w:t>
      </w:r>
    </w:p>
    <w:tbl>
      <w:tblPr>
        <w:tblW w:w="8369" w:type="dxa"/>
        <w:tblInd w:w="1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72"/>
        <w:gridCol w:w="2835"/>
        <w:gridCol w:w="2127"/>
        <w:gridCol w:w="2835"/>
      </w:tblGrid>
      <w:tr w:rsidR="001A373D" w:rsidRPr="00CA3080" w:rsidTr="009606F5">
        <w:trPr>
          <w:trHeight w:val="247"/>
        </w:trPr>
        <w:tc>
          <w:tcPr>
            <w:tcW w:w="572" w:type="dxa"/>
            <w:vMerge w:val="restart"/>
            <w:shd w:val="clear" w:color="auto" w:fill="FFFFFF"/>
            <w:vAlign w:val="center"/>
          </w:tcPr>
          <w:p w:rsidR="001A373D" w:rsidRPr="00CA3080" w:rsidRDefault="001A373D" w:rsidP="009606F5">
            <w:pPr>
              <w:pStyle w:val="af7"/>
              <w:rPr>
                <w:rFonts w:ascii="Arial" w:hAnsi="Arial" w:cs="Arial"/>
              </w:rPr>
            </w:pPr>
            <w:r w:rsidRPr="00CA3080">
              <w:rPr>
                <w:rStyle w:val="aff8"/>
                <w:rFonts w:ascii="Arial" w:hAnsi="Arial" w:cs="Arial"/>
                <w:bCs w:val="0"/>
                <w:color w:val="000000"/>
                <w:sz w:val="24"/>
                <w:szCs w:val="24"/>
              </w:rPr>
              <w:t>№</w:t>
            </w:r>
          </w:p>
          <w:p w:rsidR="001A373D" w:rsidRPr="00CA3080" w:rsidRDefault="001A373D" w:rsidP="009606F5">
            <w:pPr>
              <w:pStyle w:val="af7"/>
              <w:rPr>
                <w:rFonts w:ascii="Arial" w:hAnsi="Arial" w:cs="Arial"/>
              </w:rPr>
            </w:pPr>
            <w:r w:rsidRPr="00CA3080">
              <w:rPr>
                <w:rStyle w:val="aff8"/>
                <w:rFonts w:ascii="Arial" w:hAnsi="Arial" w:cs="Arial"/>
                <w:bCs w:val="0"/>
                <w:color w:val="000000"/>
                <w:sz w:val="24"/>
                <w:szCs w:val="24"/>
              </w:rPr>
              <w:t>п/п</w:t>
            </w:r>
          </w:p>
        </w:tc>
        <w:tc>
          <w:tcPr>
            <w:tcW w:w="2835" w:type="dxa"/>
            <w:vMerge w:val="restart"/>
            <w:shd w:val="clear" w:color="auto" w:fill="FFFFFF"/>
            <w:vAlign w:val="center"/>
          </w:tcPr>
          <w:p w:rsidR="001A373D" w:rsidRPr="00CA3080" w:rsidRDefault="001A373D" w:rsidP="009606F5">
            <w:pPr>
              <w:pStyle w:val="af7"/>
              <w:ind w:left="120"/>
              <w:rPr>
                <w:rFonts w:ascii="Arial" w:hAnsi="Arial" w:cs="Arial"/>
              </w:rPr>
            </w:pPr>
            <w:r w:rsidRPr="00CA3080">
              <w:rPr>
                <w:rStyle w:val="aff8"/>
                <w:rFonts w:ascii="Arial" w:hAnsi="Arial" w:cs="Arial"/>
                <w:bCs w:val="0"/>
                <w:color w:val="000000"/>
                <w:sz w:val="24"/>
                <w:szCs w:val="24"/>
              </w:rPr>
              <w:t>Наименование населенного пункта</w:t>
            </w:r>
          </w:p>
        </w:tc>
        <w:tc>
          <w:tcPr>
            <w:tcW w:w="4962" w:type="dxa"/>
            <w:gridSpan w:val="2"/>
            <w:shd w:val="clear" w:color="auto" w:fill="FFFFFF"/>
            <w:vAlign w:val="center"/>
          </w:tcPr>
          <w:p w:rsidR="001A373D" w:rsidRPr="00CA3080" w:rsidRDefault="001A373D" w:rsidP="009606F5">
            <w:pPr>
              <w:pStyle w:val="af7"/>
              <w:rPr>
                <w:rFonts w:ascii="Arial" w:hAnsi="Arial" w:cs="Arial"/>
                <w:b/>
              </w:rPr>
            </w:pPr>
            <w:r w:rsidRPr="00CA3080">
              <w:rPr>
                <w:rFonts w:ascii="Arial" w:hAnsi="Arial" w:cs="Arial"/>
                <w:b/>
              </w:rPr>
              <w:t>Пенсионеры</w:t>
            </w:r>
          </w:p>
        </w:tc>
      </w:tr>
      <w:tr w:rsidR="001A373D" w:rsidRPr="00CA3080" w:rsidTr="009606F5">
        <w:trPr>
          <w:trHeight w:val="247"/>
        </w:trPr>
        <w:tc>
          <w:tcPr>
            <w:tcW w:w="572" w:type="dxa"/>
            <w:vMerge/>
            <w:shd w:val="clear" w:color="auto" w:fill="FFFFFF"/>
          </w:tcPr>
          <w:p w:rsidR="001A373D" w:rsidRPr="00CA3080" w:rsidRDefault="001A373D" w:rsidP="009606F5">
            <w:pPr>
              <w:pStyle w:val="af7"/>
              <w:rPr>
                <w:rFonts w:ascii="Arial" w:hAnsi="Arial" w:cs="Arial"/>
              </w:rPr>
            </w:pPr>
          </w:p>
        </w:tc>
        <w:tc>
          <w:tcPr>
            <w:tcW w:w="2835" w:type="dxa"/>
            <w:vMerge/>
            <w:shd w:val="clear" w:color="auto" w:fill="FFFFFF"/>
          </w:tcPr>
          <w:p w:rsidR="001A373D" w:rsidRPr="00CA3080" w:rsidRDefault="001A373D" w:rsidP="009606F5">
            <w:pPr>
              <w:pStyle w:val="af7"/>
              <w:rPr>
                <w:rFonts w:ascii="Arial" w:hAnsi="Arial" w:cs="Arial"/>
              </w:rPr>
            </w:pPr>
          </w:p>
        </w:tc>
        <w:tc>
          <w:tcPr>
            <w:tcW w:w="2127" w:type="dxa"/>
            <w:shd w:val="clear" w:color="auto" w:fill="FFFFFF"/>
            <w:vAlign w:val="center"/>
          </w:tcPr>
          <w:p w:rsidR="001A373D" w:rsidRPr="00CA3080" w:rsidRDefault="001A373D" w:rsidP="009606F5">
            <w:pPr>
              <w:pStyle w:val="af7"/>
              <w:rPr>
                <w:rFonts w:ascii="Arial" w:hAnsi="Arial" w:cs="Arial"/>
                <w:b/>
              </w:rPr>
            </w:pPr>
            <w:r w:rsidRPr="00CA3080">
              <w:rPr>
                <w:rFonts w:ascii="Arial" w:hAnsi="Arial" w:cs="Arial"/>
                <w:b/>
              </w:rPr>
              <w:t>Мужчины</w:t>
            </w:r>
          </w:p>
        </w:tc>
        <w:tc>
          <w:tcPr>
            <w:tcW w:w="2835" w:type="dxa"/>
            <w:shd w:val="clear" w:color="auto" w:fill="FFFFFF"/>
            <w:vAlign w:val="center"/>
          </w:tcPr>
          <w:p w:rsidR="001A373D" w:rsidRPr="00CA3080" w:rsidRDefault="001A373D" w:rsidP="009606F5">
            <w:pPr>
              <w:pStyle w:val="af7"/>
              <w:rPr>
                <w:rFonts w:ascii="Arial" w:hAnsi="Arial" w:cs="Arial"/>
                <w:b/>
              </w:rPr>
            </w:pPr>
            <w:r w:rsidRPr="00CA3080">
              <w:rPr>
                <w:rFonts w:ascii="Arial" w:hAnsi="Arial" w:cs="Arial"/>
                <w:b/>
              </w:rPr>
              <w:t>Женщины</w:t>
            </w:r>
          </w:p>
        </w:tc>
      </w:tr>
      <w:tr w:rsidR="001A373D" w:rsidRPr="00CA3080" w:rsidTr="009606F5">
        <w:trPr>
          <w:trHeight w:val="247"/>
        </w:trPr>
        <w:tc>
          <w:tcPr>
            <w:tcW w:w="572" w:type="dxa"/>
            <w:shd w:val="clear" w:color="auto" w:fill="FFFFFF"/>
            <w:vAlign w:val="center"/>
          </w:tcPr>
          <w:p w:rsidR="001A373D" w:rsidRPr="00CA3080" w:rsidRDefault="001A373D" w:rsidP="009606F5">
            <w:pPr>
              <w:pStyle w:val="af7"/>
              <w:rPr>
                <w:rFonts w:ascii="Arial" w:hAnsi="Arial" w:cs="Arial"/>
              </w:rPr>
            </w:pPr>
            <w:r w:rsidRPr="00CA3080">
              <w:rPr>
                <w:rStyle w:val="MSReferenceSansSerif"/>
                <w:rFonts w:ascii="Arial" w:hAnsi="Arial" w:cs="Arial"/>
                <w:b w:val="0"/>
                <w:bCs w:val="0"/>
                <w:sz w:val="24"/>
                <w:szCs w:val="24"/>
              </w:rPr>
              <w:t>1.</w:t>
            </w:r>
          </w:p>
        </w:tc>
        <w:tc>
          <w:tcPr>
            <w:tcW w:w="2835" w:type="dxa"/>
            <w:shd w:val="clear" w:color="auto" w:fill="FFFFFF"/>
            <w:vAlign w:val="center"/>
          </w:tcPr>
          <w:p w:rsidR="001A373D" w:rsidRPr="00CA3080" w:rsidRDefault="001A373D" w:rsidP="009606F5">
            <w:pPr>
              <w:pStyle w:val="af7"/>
              <w:ind w:left="120"/>
              <w:jc w:val="left"/>
              <w:rPr>
                <w:rFonts w:ascii="Arial" w:hAnsi="Arial" w:cs="Arial"/>
              </w:rPr>
            </w:pPr>
            <w:r w:rsidRPr="00CA3080">
              <w:rPr>
                <w:rStyle w:val="aff8"/>
                <w:rFonts w:ascii="Arial" w:hAnsi="Arial" w:cs="Arial"/>
                <w:b w:val="0"/>
                <w:bCs w:val="0"/>
                <w:color w:val="000000"/>
                <w:sz w:val="24"/>
                <w:szCs w:val="24"/>
              </w:rPr>
              <w:t>деревня Ворошнево</w:t>
            </w:r>
          </w:p>
        </w:tc>
        <w:tc>
          <w:tcPr>
            <w:tcW w:w="2127" w:type="dxa"/>
            <w:shd w:val="clear" w:color="auto" w:fill="FFFFFF"/>
          </w:tcPr>
          <w:p w:rsidR="001A373D" w:rsidRPr="00CA3080" w:rsidRDefault="001A373D" w:rsidP="009606F5">
            <w:pPr>
              <w:pStyle w:val="af7"/>
              <w:rPr>
                <w:rFonts w:ascii="Arial" w:hAnsi="Arial" w:cs="Arial"/>
              </w:rPr>
            </w:pPr>
            <w:r w:rsidRPr="00CA3080">
              <w:rPr>
                <w:rFonts w:ascii="Arial" w:hAnsi="Arial" w:cs="Arial"/>
              </w:rPr>
              <w:t>235</w:t>
            </w:r>
          </w:p>
        </w:tc>
        <w:tc>
          <w:tcPr>
            <w:tcW w:w="2835" w:type="dxa"/>
            <w:shd w:val="clear" w:color="auto" w:fill="FFFFFF"/>
            <w:vAlign w:val="center"/>
          </w:tcPr>
          <w:p w:rsidR="001A373D" w:rsidRPr="00CA3080" w:rsidRDefault="001A373D" w:rsidP="009606F5">
            <w:pPr>
              <w:pStyle w:val="af7"/>
              <w:rPr>
                <w:rFonts w:ascii="Arial" w:hAnsi="Arial" w:cs="Arial"/>
              </w:rPr>
            </w:pPr>
            <w:r w:rsidRPr="00CA3080">
              <w:rPr>
                <w:rFonts w:ascii="Arial" w:hAnsi="Arial" w:cs="Arial"/>
              </w:rPr>
              <w:t>410</w:t>
            </w:r>
          </w:p>
        </w:tc>
      </w:tr>
      <w:tr w:rsidR="001A373D" w:rsidRPr="00CA3080" w:rsidTr="009606F5">
        <w:trPr>
          <w:trHeight w:val="247"/>
        </w:trPr>
        <w:tc>
          <w:tcPr>
            <w:tcW w:w="572" w:type="dxa"/>
            <w:shd w:val="clear" w:color="auto" w:fill="FFFFFF"/>
            <w:vAlign w:val="center"/>
          </w:tcPr>
          <w:p w:rsidR="001A373D" w:rsidRPr="00CA3080" w:rsidRDefault="001A373D" w:rsidP="009606F5">
            <w:pPr>
              <w:pStyle w:val="af7"/>
              <w:rPr>
                <w:rFonts w:ascii="Arial" w:hAnsi="Arial" w:cs="Arial"/>
              </w:rPr>
            </w:pPr>
            <w:r w:rsidRPr="00CA3080">
              <w:rPr>
                <w:rStyle w:val="8pt"/>
                <w:rFonts w:ascii="Arial" w:hAnsi="Arial" w:cs="Arial"/>
                <w:b w:val="0"/>
                <w:bCs w:val="0"/>
                <w:color w:val="000000"/>
                <w:sz w:val="24"/>
                <w:szCs w:val="24"/>
              </w:rPr>
              <w:t>2.</w:t>
            </w:r>
          </w:p>
        </w:tc>
        <w:tc>
          <w:tcPr>
            <w:tcW w:w="2835" w:type="dxa"/>
            <w:shd w:val="clear" w:color="auto" w:fill="FFFFFF"/>
          </w:tcPr>
          <w:p w:rsidR="001A373D" w:rsidRPr="00CA3080" w:rsidRDefault="001A373D" w:rsidP="009606F5">
            <w:pPr>
              <w:pStyle w:val="22"/>
              <w:shd w:val="clear" w:color="auto" w:fill="auto"/>
              <w:spacing w:before="100" w:beforeAutospacing="1" w:after="100" w:afterAutospacing="1" w:line="240" w:lineRule="auto"/>
              <w:rPr>
                <w:rFonts w:ascii="Arial" w:hAnsi="Arial" w:cs="Arial"/>
                <w:sz w:val="24"/>
                <w:szCs w:val="24"/>
              </w:rPr>
            </w:pPr>
            <w:r w:rsidRPr="00CA3080">
              <w:rPr>
                <w:rStyle w:val="TimesNewRoman11pt"/>
                <w:rFonts w:ascii="Arial" w:eastAsia="Calibri" w:hAnsi="Arial" w:cs="Arial"/>
                <w:sz w:val="24"/>
                <w:szCs w:val="24"/>
              </w:rPr>
              <w:t>деревня</w:t>
            </w:r>
            <w:r w:rsidRPr="00CA3080">
              <w:rPr>
                <w:rStyle w:val="TimesNewRoman11pt"/>
                <w:rFonts w:ascii="Arial" w:hAnsi="Arial" w:cs="Arial"/>
                <w:sz w:val="24"/>
                <w:szCs w:val="24"/>
              </w:rPr>
              <w:t xml:space="preserve"> </w:t>
            </w:r>
            <w:r w:rsidRPr="00CA3080">
              <w:rPr>
                <w:rStyle w:val="TimesNewRoman11pt"/>
                <w:rFonts w:ascii="Arial" w:eastAsia="Calibri" w:hAnsi="Arial" w:cs="Arial"/>
                <w:sz w:val="24"/>
                <w:szCs w:val="24"/>
              </w:rPr>
              <w:t>Рассыльная</w:t>
            </w:r>
          </w:p>
        </w:tc>
        <w:tc>
          <w:tcPr>
            <w:tcW w:w="2127" w:type="dxa"/>
            <w:shd w:val="clear" w:color="auto" w:fill="FFFFFF"/>
          </w:tcPr>
          <w:p w:rsidR="001A373D" w:rsidRPr="00CA3080" w:rsidRDefault="001A373D" w:rsidP="009606F5">
            <w:pPr>
              <w:pStyle w:val="af7"/>
              <w:rPr>
                <w:rFonts w:ascii="Arial" w:hAnsi="Arial" w:cs="Arial"/>
              </w:rPr>
            </w:pPr>
            <w:r w:rsidRPr="00CA3080">
              <w:rPr>
                <w:rFonts w:ascii="Arial" w:hAnsi="Arial" w:cs="Arial"/>
              </w:rPr>
              <w:t>61</w:t>
            </w:r>
          </w:p>
        </w:tc>
        <w:tc>
          <w:tcPr>
            <w:tcW w:w="2835" w:type="dxa"/>
            <w:shd w:val="clear" w:color="auto" w:fill="FFFFFF"/>
          </w:tcPr>
          <w:p w:rsidR="001A373D" w:rsidRPr="00CA3080" w:rsidRDefault="001A373D" w:rsidP="009606F5">
            <w:pPr>
              <w:pStyle w:val="22"/>
              <w:spacing w:before="100" w:beforeAutospacing="1" w:after="100" w:afterAutospacing="1" w:line="240" w:lineRule="auto"/>
              <w:jc w:val="center"/>
              <w:rPr>
                <w:rStyle w:val="TimesNewRoman105pt"/>
                <w:rFonts w:ascii="Arial" w:eastAsia="Calibri" w:hAnsi="Arial" w:cs="Arial"/>
                <w:sz w:val="24"/>
                <w:szCs w:val="24"/>
              </w:rPr>
            </w:pPr>
            <w:r w:rsidRPr="00CA3080">
              <w:rPr>
                <w:rStyle w:val="TimesNewRoman105pt"/>
                <w:rFonts w:ascii="Arial" w:eastAsia="Calibri" w:hAnsi="Arial" w:cs="Arial"/>
                <w:sz w:val="24"/>
                <w:szCs w:val="24"/>
              </w:rPr>
              <w:t>166</w:t>
            </w:r>
          </w:p>
        </w:tc>
      </w:tr>
      <w:tr w:rsidR="001A373D" w:rsidRPr="00CA3080" w:rsidTr="009606F5">
        <w:trPr>
          <w:trHeight w:val="247"/>
        </w:trPr>
        <w:tc>
          <w:tcPr>
            <w:tcW w:w="572" w:type="dxa"/>
            <w:shd w:val="clear" w:color="auto" w:fill="FFFFFF"/>
            <w:vAlign w:val="center"/>
          </w:tcPr>
          <w:p w:rsidR="001A373D" w:rsidRPr="00CA3080" w:rsidRDefault="001A373D" w:rsidP="009606F5">
            <w:pPr>
              <w:pStyle w:val="af7"/>
              <w:rPr>
                <w:rFonts w:ascii="Arial" w:hAnsi="Arial" w:cs="Arial"/>
              </w:rPr>
            </w:pPr>
            <w:r w:rsidRPr="00CA3080">
              <w:rPr>
                <w:rStyle w:val="8pt"/>
                <w:rFonts w:ascii="Arial" w:hAnsi="Arial" w:cs="Arial"/>
                <w:b w:val="0"/>
                <w:bCs w:val="0"/>
                <w:color w:val="000000"/>
                <w:sz w:val="24"/>
                <w:szCs w:val="24"/>
              </w:rPr>
              <w:lastRenderedPageBreak/>
              <w:t>3.</w:t>
            </w:r>
          </w:p>
        </w:tc>
        <w:tc>
          <w:tcPr>
            <w:tcW w:w="2835" w:type="dxa"/>
            <w:shd w:val="clear" w:color="auto" w:fill="FFFFFF"/>
          </w:tcPr>
          <w:p w:rsidR="001A373D" w:rsidRPr="00CA3080" w:rsidRDefault="001A373D" w:rsidP="009606F5">
            <w:pPr>
              <w:pStyle w:val="22"/>
              <w:shd w:val="clear" w:color="auto" w:fill="auto"/>
              <w:spacing w:before="100" w:beforeAutospacing="1" w:after="100" w:afterAutospacing="1" w:line="240" w:lineRule="auto"/>
              <w:rPr>
                <w:rFonts w:ascii="Arial" w:hAnsi="Arial" w:cs="Arial"/>
                <w:sz w:val="24"/>
                <w:szCs w:val="24"/>
              </w:rPr>
            </w:pPr>
            <w:r w:rsidRPr="00CA3080">
              <w:rPr>
                <w:rStyle w:val="TimesNewRoman11pt"/>
                <w:rFonts w:ascii="Arial" w:eastAsia="Calibri" w:hAnsi="Arial" w:cs="Arial"/>
                <w:sz w:val="24"/>
                <w:szCs w:val="24"/>
              </w:rPr>
              <w:t>хутор Духовец</w:t>
            </w:r>
          </w:p>
        </w:tc>
        <w:tc>
          <w:tcPr>
            <w:tcW w:w="2127" w:type="dxa"/>
            <w:shd w:val="clear" w:color="auto" w:fill="FFFFFF"/>
          </w:tcPr>
          <w:p w:rsidR="001A373D" w:rsidRPr="00CA3080" w:rsidRDefault="001A373D" w:rsidP="009606F5">
            <w:pPr>
              <w:pStyle w:val="af7"/>
              <w:rPr>
                <w:rFonts w:ascii="Arial" w:hAnsi="Arial" w:cs="Arial"/>
              </w:rPr>
            </w:pPr>
            <w:r w:rsidRPr="00CA3080">
              <w:rPr>
                <w:rFonts w:ascii="Arial" w:hAnsi="Arial" w:cs="Arial"/>
              </w:rPr>
              <w:t>10</w:t>
            </w:r>
          </w:p>
        </w:tc>
        <w:tc>
          <w:tcPr>
            <w:tcW w:w="2835" w:type="dxa"/>
            <w:shd w:val="clear" w:color="auto" w:fill="FFFFFF"/>
          </w:tcPr>
          <w:p w:rsidR="001A373D" w:rsidRPr="00CA3080" w:rsidRDefault="001A373D" w:rsidP="009606F5">
            <w:pPr>
              <w:spacing w:before="100" w:beforeAutospacing="1" w:after="100" w:afterAutospacing="1" w:line="240" w:lineRule="auto"/>
              <w:jc w:val="center"/>
              <w:rPr>
                <w:rFonts w:ascii="Arial" w:hAnsi="Arial" w:cs="Arial"/>
              </w:rPr>
            </w:pPr>
            <w:r w:rsidRPr="00CA3080">
              <w:rPr>
                <w:rFonts w:ascii="Arial" w:hAnsi="Arial" w:cs="Arial"/>
              </w:rPr>
              <w:t>27</w:t>
            </w:r>
          </w:p>
        </w:tc>
      </w:tr>
      <w:tr w:rsidR="001A373D" w:rsidRPr="00CA3080" w:rsidTr="009606F5">
        <w:trPr>
          <w:trHeight w:val="247"/>
        </w:trPr>
        <w:tc>
          <w:tcPr>
            <w:tcW w:w="3407" w:type="dxa"/>
            <w:gridSpan w:val="2"/>
            <w:shd w:val="clear" w:color="auto" w:fill="FFFFFF"/>
          </w:tcPr>
          <w:p w:rsidR="001A373D" w:rsidRPr="00CA3080" w:rsidRDefault="001A373D" w:rsidP="009606F5">
            <w:pPr>
              <w:pStyle w:val="af7"/>
              <w:ind w:left="120"/>
              <w:rPr>
                <w:rFonts w:ascii="Arial" w:hAnsi="Arial" w:cs="Arial"/>
                <w:b/>
              </w:rPr>
            </w:pPr>
            <w:r w:rsidRPr="00CA3080">
              <w:rPr>
                <w:rFonts w:ascii="Arial" w:hAnsi="Arial" w:cs="Arial"/>
                <w:b/>
                <w:color w:val="000000"/>
              </w:rPr>
              <w:t>Итого:</w:t>
            </w:r>
          </w:p>
        </w:tc>
        <w:tc>
          <w:tcPr>
            <w:tcW w:w="2127" w:type="dxa"/>
            <w:shd w:val="clear" w:color="auto" w:fill="FFFFFF"/>
          </w:tcPr>
          <w:p w:rsidR="001A373D" w:rsidRPr="00CA3080" w:rsidRDefault="001A373D" w:rsidP="009606F5">
            <w:pPr>
              <w:pStyle w:val="af7"/>
              <w:rPr>
                <w:rFonts w:ascii="Arial" w:hAnsi="Arial" w:cs="Arial"/>
                <w:b/>
              </w:rPr>
            </w:pPr>
            <w:r w:rsidRPr="00CA3080">
              <w:rPr>
                <w:rFonts w:ascii="Arial" w:hAnsi="Arial" w:cs="Arial"/>
                <w:b/>
              </w:rPr>
              <w:t>306</w:t>
            </w:r>
          </w:p>
        </w:tc>
        <w:tc>
          <w:tcPr>
            <w:tcW w:w="2835" w:type="dxa"/>
            <w:shd w:val="clear" w:color="auto" w:fill="FFFFFF"/>
          </w:tcPr>
          <w:p w:rsidR="001A373D" w:rsidRPr="00CA3080" w:rsidRDefault="001A373D" w:rsidP="009606F5">
            <w:pPr>
              <w:pStyle w:val="af7"/>
              <w:rPr>
                <w:rFonts w:ascii="Arial" w:hAnsi="Arial" w:cs="Arial"/>
                <w:b/>
              </w:rPr>
            </w:pPr>
            <w:r w:rsidRPr="00CA3080">
              <w:rPr>
                <w:rFonts w:ascii="Arial" w:hAnsi="Arial" w:cs="Arial"/>
                <w:b/>
                <w:color w:val="000000"/>
              </w:rPr>
              <w:t>603</w:t>
            </w:r>
          </w:p>
        </w:tc>
      </w:tr>
    </w:tbl>
    <w:p w:rsidR="001A373D" w:rsidRPr="00CA3080" w:rsidRDefault="001A373D" w:rsidP="001A373D">
      <w:pPr>
        <w:spacing w:after="0" w:line="360" w:lineRule="auto"/>
        <w:rPr>
          <w:rFonts w:ascii="Arial" w:hAnsi="Arial" w:cs="Arial"/>
          <w:b/>
          <w:bCs/>
          <w:kern w:val="0"/>
          <w:lang w:eastAsia="ru-RU"/>
        </w:rPr>
      </w:pP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На момент проектирования демографическая ситуация в Ворошневском сельсовете, как и в Курском районе в целом, характеризуется продолжающимся процессом естественной убыли населения вследствие превышения числа умерших над числом родившихся.</w:t>
      </w:r>
    </w:p>
    <w:p w:rsidR="001A373D" w:rsidRPr="00CA3080" w:rsidRDefault="001A373D" w:rsidP="001A373D">
      <w:pPr>
        <w:spacing w:after="0" w:line="360" w:lineRule="auto"/>
        <w:ind w:firstLine="709"/>
        <w:jc w:val="both"/>
        <w:rPr>
          <w:rFonts w:ascii="Arial" w:hAnsi="Arial" w:cs="Arial"/>
          <w:kern w:val="0"/>
          <w:lang w:eastAsia="ru-RU"/>
        </w:rPr>
      </w:pPr>
      <w:r w:rsidRPr="00CA3080">
        <w:rPr>
          <w:rFonts w:ascii="Arial" w:hAnsi="Arial" w:cs="Arial"/>
          <w:kern w:val="0"/>
          <w:lang w:eastAsia="ru-RU"/>
        </w:rPr>
        <w:t xml:space="preserve">Общий коэффициент рождаемости в поселении за последние годы увеличился: в 2009 году он составлял 8,3%, а в 2013 году достиг 11,9%. </w:t>
      </w:r>
    </w:p>
    <w:p w:rsidR="001A373D" w:rsidRPr="00CA3080" w:rsidRDefault="001A373D" w:rsidP="001A373D">
      <w:pPr>
        <w:spacing w:after="0" w:line="360" w:lineRule="auto"/>
        <w:ind w:firstLine="709"/>
        <w:jc w:val="both"/>
        <w:rPr>
          <w:rFonts w:ascii="Arial" w:hAnsi="Arial" w:cs="Arial"/>
          <w:kern w:val="0"/>
          <w:lang w:eastAsia="ru-RU"/>
        </w:rPr>
      </w:pPr>
      <w:r w:rsidRPr="00CA3080">
        <w:rPr>
          <w:rFonts w:ascii="Arial" w:hAnsi="Arial" w:cs="Arial"/>
          <w:kern w:val="0"/>
          <w:lang w:eastAsia="ru-RU"/>
        </w:rPr>
        <w:t>Одним из проявлений социально-демографического неблагополучия является высокая смертность населения. Общий коэффициент смертности за период с 2009 по 2013 годы колебался от 21,3 до 10,4 % и в среднем составил 17,3 %. Однако величина данного показателя по-прежнему существенно выше среднего значения общего коэффициента смертности по Курской области, который за тот же период составил 10,1-11,1%. Это объясняется более высоким уровнем смертности и пониженным уровнем рождаемости.</w:t>
      </w:r>
    </w:p>
    <w:p w:rsidR="001A373D" w:rsidRPr="00CA3080" w:rsidRDefault="001A373D" w:rsidP="001A373D">
      <w:pPr>
        <w:spacing w:after="0" w:line="360" w:lineRule="auto"/>
        <w:ind w:firstLine="709"/>
        <w:jc w:val="both"/>
        <w:rPr>
          <w:rFonts w:ascii="Arial" w:hAnsi="Arial" w:cs="Arial"/>
          <w:kern w:val="0"/>
          <w:lang w:eastAsia="ru-RU"/>
        </w:rPr>
      </w:pPr>
      <w:r w:rsidRPr="00CA3080">
        <w:rPr>
          <w:rFonts w:ascii="Arial" w:hAnsi="Arial" w:cs="Arial"/>
          <w:kern w:val="0"/>
          <w:lang w:eastAsia="ru-RU"/>
        </w:rPr>
        <w:t>Тенденции последних лет свидетельствуют об улучшении демографических показателей, что проявляется в росте рождаемости и снижении смертности. Однако данный процесс объясняется, прежде всего, вступлением в детородный возраст многочисленной группы «внуков войны» и переходом в «группу риска» (населения, чей возраст соответствует или превышает показатель ожидаемой продолжительности жизни) малочисленного населения, родившегося в годы войны.</w:t>
      </w:r>
    </w:p>
    <w:p w:rsidR="001A373D" w:rsidRPr="00CA3080" w:rsidRDefault="001A373D" w:rsidP="001A373D">
      <w:pPr>
        <w:spacing w:after="0" w:line="360" w:lineRule="auto"/>
        <w:ind w:firstLine="709"/>
        <w:jc w:val="both"/>
        <w:rPr>
          <w:rFonts w:ascii="Arial" w:hAnsi="Arial" w:cs="Arial"/>
          <w:kern w:val="0"/>
          <w:lang w:eastAsia="ru-RU"/>
        </w:rPr>
      </w:pPr>
      <w:r w:rsidRPr="00CA3080">
        <w:rPr>
          <w:rFonts w:ascii="Arial" w:hAnsi="Arial" w:cs="Arial"/>
          <w:kern w:val="0"/>
          <w:lang w:eastAsia="ru-RU"/>
        </w:rPr>
        <w:t>Таким образом, сложившийся в поселении уровень рождаемости не обеспечивает даже простого воспроизводства населения.</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Возрастная структура населения Ворошневского сельсовета относится к регрессивному типу, т.к. численность населения старше трудоспособного возраста превышает численность детей в 2,3 раз (на начало 2013 года).</w:t>
      </w:r>
    </w:p>
    <w:p w:rsidR="001A373D" w:rsidRPr="00CA3080" w:rsidRDefault="001A373D" w:rsidP="001A373D">
      <w:pPr>
        <w:suppressAutoHyphens/>
        <w:spacing w:after="0" w:line="360" w:lineRule="auto"/>
        <w:ind w:firstLine="709"/>
        <w:jc w:val="both"/>
        <w:rPr>
          <w:rFonts w:ascii="Arial" w:hAnsi="Arial" w:cs="Arial"/>
          <w:kern w:val="0"/>
          <w:lang w:eastAsia="ru-RU"/>
        </w:rPr>
      </w:pPr>
      <w:r w:rsidRPr="00CA3080">
        <w:rPr>
          <w:rFonts w:ascii="Arial" w:hAnsi="Arial" w:cs="Arial"/>
          <w:kern w:val="0"/>
          <w:lang w:eastAsia="ru-RU"/>
        </w:rPr>
        <w:t xml:space="preserve">Регрессивный тип возрастной структуры населения определяет не только социально-экономическое положение и репродуктивные особенности, но и способствует росту возрастно-зависимой патологии (за счет заболеваний, свойственных старшим возрастным группам) и общей смертности. Однако по прогнозу Росстата к 2025 году планируется рост ожидаемой продолжительности жизни по России в целом, причем рост данного показателя в основном </w:t>
      </w:r>
      <w:r w:rsidRPr="00CA3080">
        <w:rPr>
          <w:rFonts w:ascii="Arial" w:hAnsi="Arial" w:cs="Arial"/>
          <w:kern w:val="0"/>
          <w:lang w:eastAsia="ru-RU"/>
        </w:rPr>
        <w:lastRenderedPageBreak/>
        <w:t>определяется снижением младенческой смертности и смертности населения молодых возрастов.</w:t>
      </w:r>
    </w:p>
    <w:p w:rsidR="001A373D" w:rsidRPr="00CA3080" w:rsidRDefault="001A373D" w:rsidP="001A373D">
      <w:pPr>
        <w:spacing w:after="0" w:line="360" w:lineRule="auto"/>
        <w:ind w:firstLine="709"/>
        <w:jc w:val="both"/>
        <w:rPr>
          <w:rFonts w:ascii="Arial" w:hAnsi="Arial" w:cs="Arial"/>
          <w:kern w:val="0"/>
          <w:lang w:eastAsia="ru-RU"/>
        </w:rPr>
      </w:pPr>
      <w:r w:rsidRPr="00CA3080">
        <w:rPr>
          <w:rFonts w:ascii="Arial" w:hAnsi="Arial" w:cs="Arial"/>
          <w:kern w:val="0"/>
          <w:lang w:eastAsia="ru-RU"/>
        </w:rPr>
        <w:t>Малочисленность групп населения моложе трудоспособного возраста может стать причиной значительного снижения рождаемости при достижении женщинами данных поколений 20-29 лет, возраста наиболее эффективного для деторождения. Критическое сокращение количества и доли молодежи в среднесрочной перспективе приведет к исчерпанию трудовых ресурсов.</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kern w:val="0"/>
          <w:lang w:eastAsia="ru-RU"/>
        </w:rPr>
        <w:t>В период первой очереди реализации проекта прогнозируется ухудшение показателей естественного движения населения, что будет связано с вхождением в детородный возраст людей, рожденных в конце 80-х начале 90-х годов. Одновременно проявится дефицит трудовых ресурсов, в особенности, работников мужского пола. Уже сейчас количество мужчин трудоспособного возраста меньше количества женщин, при том, что ожидаемая продолжительность жизни мужчин существенно ниже, чем у женщин.</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В последние годы в сельсовете фиксируется стабильная естественная убыль населения, которая незначительно уравновешивается миграционным приростом (сельсовет расположен в 1,0 км от областного центра – г. Курск). В целом динамика процессов естественного движения населения аналогична общероссийским показателям.</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На снижение уровня рождаемости влияет ряд факторов, важнейшими из которых являются:</w:t>
      </w:r>
    </w:p>
    <w:p w:rsidR="001A373D" w:rsidRPr="00CA3080" w:rsidRDefault="001A373D" w:rsidP="00D73677">
      <w:pPr>
        <w:numPr>
          <w:ilvl w:val="0"/>
          <w:numId w:val="35"/>
        </w:numPr>
        <w:spacing w:after="0" w:line="360" w:lineRule="auto"/>
        <w:ind w:left="0" w:firstLine="709"/>
        <w:jc w:val="both"/>
        <w:rPr>
          <w:rFonts w:ascii="Arial" w:hAnsi="Arial" w:cs="Arial"/>
        </w:rPr>
      </w:pPr>
      <w:r w:rsidRPr="00CA3080">
        <w:rPr>
          <w:rFonts w:ascii="Arial" w:hAnsi="Arial" w:cs="Arial"/>
        </w:rPr>
        <w:t>устойчивая тенденция к быстрому снижению рождаемости, характеризуемая снижением количества детей, приходящихся на 1 женщину;</w:t>
      </w:r>
    </w:p>
    <w:p w:rsidR="001A373D" w:rsidRPr="00CA3080" w:rsidRDefault="001A373D" w:rsidP="00D73677">
      <w:pPr>
        <w:numPr>
          <w:ilvl w:val="0"/>
          <w:numId w:val="35"/>
        </w:numPr>
        <w:spacing w:after="0" w:line="360" w:lineRule="auto"/>
        <w:ind w:left="0" w:firstLine="709"/>
        <w:jc w:val="both"/>
        <w:rPr>
          <w:rFonts w:ascii="Arial" w:hAnsi="Arial" w:cs="Arial"/>
        </w:rPr>
      </w:pPr>
      <w:r w:rsidRPr="00CA3080">
        <w:rPr>
          <w:rFonts w:ascii="Arial" w:hAnsi="Arial" w:cs="Arial"/>
        </w:rPr>
        <w:t>нестабильность экономики;</w:t>
      </w:r>
    </w:p>
    <w:p w:rsidR="001A373D" w:rsidRPr="00CA3080" w:rsidRDefault="001A373D" w:rsidP="00D73677">
      <w:pPr>
        <w:numPr>
          <w:ilvl w:val="0"/>
          <w:numId w:val="35"/>
        </w:numPr>
        <w:spacing w:after="0" w:line="360" w:lineRule="auto"/>
        <w:ind w:left="0" w:firstLine="709"/>
        <w:jc w:val="both"/>
        <w:rPr>
          <w:rFonts w:ascii="Arial" w:hAnsi="Arial" w:cs="Arial"/>
        </w:rPr>
      </w:pPr>
      <w:r w:rsidRPr="00CA3080">
        <w:rPr>
          <w:rFonts w:ascii="Arial" w:hAnsi="Arial" w:cs="Arial"/>
        </w:rPr>
        <w:t xml:space="preserve">социально-бытовые условия. </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xml:space="preserve">На протяжении последних лет (с 2005 года) в сельсовете наблюдался незначительный миграционный отток населения, что объясняется спадом в экономике (недостаточном количестве мест приложения труда с адекватной заработной платой). Значимым фактором является наличие автомобильных дорог регионального значения, что существенно упрощает возможность сначала временных трудовых миграций (в областной центр, соседние Орловскую, Липецкую, Воронежскую области и Москву), а затем и переезд на постоянное место жительства. Однако расположенность в непосредственной близости с районным центром является положительным фактором для миграции населения </w:t>
      </w:r>
      <w:r w:rsidRPr="00CA3080">
        <w:rPr>
          <w:rFonts w:ascii="Arial" w:hAnsi="Arial" w:cs="Arial"/>
        </w:rPr>
        <w:lastRenderedPageBreak/>
        <w:t>из отдаленных муниципальных образований Курского района в Ворошневский сельсовет.</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Ключевые факторы привлечения трудовой миграции – увеличение промышленного производства основных предприятий и, как следствие, рост числа рабочих мест в экономике, повышение уровня доходов населения, доступность жилья и других социальных услуг.</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За последние годы произошло изменение возрастной структуры в сторону увеличения населения пенсионного возраста.</w:t>
      </w:r>
    </w:p>
    <w:p w:rsidR="001A373D" w:rsidRPr="00CA3080" w:rsidRDefault="001A373D" w:rsidP="001A373D">
      <w:pPr>
        <w:spacing w:after="0" w:line="360" w:lineRule="auto"/>
        <w:ind w:firstLine="709"/>
        <w:jc w:val="both"/>
        <w:rPr>
          <w:rFonts w:ascii="Arial" w:hAnsi="Arial" w:cs="Arial"/>
          <w:b/>
        </w:rPr>
      </w:pPr>
      <w:r w:rsidRPr="00CA3080">
        <w:rPr>
          <w:rFonts w:ascii="Arial" w:hAnsi="Arial" w:cs="Arial"/>
          <w:b/>
        </w:rPr>
        <w:t>Выводы:</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1. В сельсовете наблюдается устойчивая депопуляция населения, которая обусловлена низкой рождаемостью, не обеспечивающей естественный прирост населения, смертностью, превышающей уровень рождаемости. Таким образом, естественная убыль не компенсируется механическим приростом.</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2. Сокращение численности населения, вероятно, будет иметь место и в дальнейшем, при устойчивой тенденции старения населения. Следовательно, следует учитывать численное сокращение трудовых ресурсов и потребность в дополнительных социальных затратах на жизнедеятельность лиц пенсионного возраста.</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3. В условиях падения естественного воспроизводства населения механический приток будет являться определяющим в формировании населения сельсовета, оказывая влияние на изменения в численности, национальном составе и половозрастной структуре.</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4. Сложившаяся тенденция депопуляции населения является главной проблемой развития социальной сферы. Существующие высокие показатели естественной убыли населения не позволяют рассчитывать на резкий перелом в демографической ситуации в ближайшее время.</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 xml:space="preserve">Ближайшей задачей является сдвиг основных демографических процессов в сторону улучшения, а затем, в дальнейшем, переход к естественному воспроизводству населения. </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Основными направлениями реализации демографической политики являются:</w:t>
      </w:r>
    </w:p>
    <w:p w:rsidR="001A373D" w:rsidRPr="00CA3080" w:rsidRDefault="001A373D" w:rsidP="00D73677">
      <w:pPr>
        <w:numPr>
          <w:ilvl w:val="0"/>
          <w:numId w:val="31"/>
        </w:numPr>
        <w:spacing w:after="0" w:line="360" w:lineRule="auto"/>
        <w:ind w:left="0" w:firstLine="709"/>
        <w:jc w:val="both"/>
        <w:rPr>
          <w:rFonts w:ascii="Arial" w:hAnsi="Arial" w:cs="Arial"/>
        </w:rPr>
      </w:pPr>
      <w:r w:rsidRPr="00CA3080">
        <w:rPr>
          <w:rFonts w:ascii="Arial" w:hAnsi="Arial" w:cs="Arial"/>
        </w:rPr>
        <w:t>реализация мероприятий, направленных на стимулирование рождаемости;</w:t>
      </w:r>
    </w:p>
    <w:p w:rsidR="001A373D" w:rsidRPr="00CA3080" w:rsidRDefault="001A373D" w:rsidP="00D73677">
      <w:pPr>
        <w:numPr>
          <w:ilvl w:val="0"/>
          <w:numId w:val="31"/>
        </w:numPr>
        <w:spacing w:after="0" w:line="360" w:lineRule="auto"/>
        <w:ind w:left="0" w:firstLine="709"/>
        <w:jc w:val="both"/>
        <w:rPr>
          <w:rFonts w:ascii="Arial" w:hAnsi="Arial" w:cs="Arial"/>
        </w:rPr>
      </w:pPr>
      <w:r w:rsidRPr="00CA3080">
        <w:rPr>
          <w:rFonts w:ascii="Arial" w:hAnsi="Arial" w:cs="Arial"/>
        </w:rPr>
        <w:t>приобщение разных возрастных групп к здоровому образу жизни;</w:t>
      </w:r>
    </w:p>
    <w:p w:rsidR="001A373D" w:rsidRPr="00CA3080" w:rsidRDefault="001A373D" w:rsidP="00D73677">
      <w:pPr>
        <w:numPr>
          <w:ilvl w:val="0"/>
          <w:numId w:val="31"/>
        </w:numPr>
        <w:spacing w:after="0" w:line="360" w:lineRule="auto"/>
        <w:ind w:left="0" w:firstLine="709"/>
        <w:jc w:val="both"/>
        <w:rPr>
          <w:rFonts w:ascii="Arial" w:hAnsi="Arial" w:cs="Arial"/>
        </w:rPr>
      </w:pPr>
      <w:r w:rsidRPr="00CA3080">
        <w:rPr>
          <w:rFonts w:ascii="Arial" w:hAnsi="Arial" w:cs="Arial"/>
        </w:rPr>
        <w:lastRenderedPageBreak/>
        <w:t>создание системы профилактики социально значимых заболеваний;</w:t>
      </w:r>
    </w:p>
    <w:p w:rsidR="001A373D" w:rsidRPr="00CA3080" w:rsidRDefault="001A373D" w:rsidP="00D73677">
      <w:pPr>
        <w:numPr>
          <w:ilvl w:val="0"/>
          <w:numId w:val="31"/>
        </w:numPr>
        <w:spacing w:after="0" w:line="360" w:lineRule="auto"/>
        <w:ind w:left="0" w:firstLine="709"/>
        <w:jc w:val="both"/>
        <w:rPr>
          <w:rFonts w:ascii="Arial" w:hAnsi="Arial" w:cs="Arial"/>
        </w:rPr>
      </w:pPr>
      <w:r w:rsidRPr="00CA3080">
        <w:rPr>
          <w:rFonts w:ascii="Arial" w:hAnsi="Arial" w:cs="Arial"/>
        </w:rPr>
        <w:t>создание условий для притока квалифицированных специалистов и экономически активного населения в регион;</w:t>
      </w:r>
    </w:p>
    <w:p w:rsidR="001A373D" w:rsidRPr="00CA3080" w:rsidRDefault="001A373D" w:rsidP="00D73677">
      <w:pPr>
        <w:numPr>
          <w:ilvl w:val="0"/>
          <w:numId w:val="31"/>
        </w:numPr>
        <w:spacing w:after="0" w:line="360" w:lineRule="auto"/>
        <w:ind w:left="0" w:firstLine="709"/>
        <w:jc w:val="both"/>
        <w:rPr>
          <w:rFonts w:ascii="Arial" w:hAnsi="Arial" w:cs="Arial"/>
        </w:rPr>
      </w:pPr>
      <w:r w:rsidRPr="00CA3080">
        <w:rPr>
          <w:rFonts w:ascii="Arial" w:hAnsi="Arial" w:cs="Arial"/>
        </w:rPr>
        <w:t>перспективы создания рабочих мест.</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xml:space="preserve">В связи с этим важной составной частью стратегических мероприятий социально-экономического развития сельсовета является организация подготовки высшего и среднего звена кадров основных сфер жизнедеятельности. </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Весьма актуальна подготовка квалифицированных кадров для модернизации агропромышленного комплекса сельсовета.</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Демографическая ситуация, сложившаяся в настоящее время в Ворошневском сельсовете неблагоприятная. Продолжается естественная убыль населения, уровень смертности превышает уровень рождаемости. Доля населения младших возрастов значительно ниже доли населения старших возрастных групп, что впоследствии приведет к увеличению демографической нагрузки на трудоспособное население. Для сокращения естественной убыли населения необходимо принятие административных мер, направленных на стимулирование рождаемости.</w:t>
      </w:r>
    </w:p>
    <w:p w:rsidR="001A373D" w:rsidRPr="00CA3080" w:rsidRDefault="001A373D" w:rsidP="001A373D">
      <w:pPr>
        <w:spacing w:after="0" w:line="360" w:lineRule="auto"/>
        <w:ind w:firstLine="709"/>
        <w:jc w:val="both"/>
        <w:rPr>
          <w:rFonts w:ascii="Arial" w:hAnsi="Arial" w:cs="Arial"/>
          <w:b/>
        </w:rPr>
      </w:pPr>
      <w:r w:rsidRPr="00CA3080">
        <w:rPr>
          <w:rFonts w:ascii="Arial" w:hAnsi="Arial" w:cs="Arial"/>
          <w:b/>
        </w:rPr>
        <w:t>Проектные предложения (Прогноз численности населения).</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xml:space="preserve">Анализ современной ситуации выявил основные направления демографических процессов в Ворошневском сельсовете - падение численности населения за счет отрицательного сальдо естественного движения и миграционного оттока. </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xml:space="preserve">Современные демографические характеристики позволяют сделать прогноз изменения численности на перспективу. </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Оценка перспективного изменения численности населения в достаточно широком временном диапазоне (до 2038 г.) требует построения двух вариантов прогноза (условно «инерционный» и «стабилизационный»). Они необходимы в условиях поливариантности дальнейшего социально-экономического развития территории. Расчетная численность населения и половозрастной состав населения были определены на две даты: 2018 год (первая очередь генерального плана) и 2038 год (расчетный срок).</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xml:space="preserve">«Инерционный» сценарий прогноза предполагает сохранение сложившихся условий смертности, рождаемости и миграции. </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lastRenderedPageBreak/>
        <w:t>«Стабилизационный» сценарий основан на стабилизации численности населения за счёт повышения уровня рождаемости, снижения смертности, миграционного оттока населения.</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xml:space="preserve">Ориентировочный прогноз численности населения выполнен на основании анализа сложившейся социально-экономической и демографической ситуации, а также с учетом основных тенденций перспективного расчета численности населения Российской Федерации до 2038 года. </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Численность населения рассчитывается согласно существующей методике по формуле:</w:t>
      </w:r>
    </w:p>
    <w:p w:rsidR="001A373D" w:rsidRPr="00CA3080" w:rsidRDefault="001A373D" w:rsidP="001A373D">
      <w:pPr>
        <w:spacing w:after="0" w:line="360" w:lineRule="auto"/>
        <w:ind w:firstLine="709"/>
        <w:jc w:val="center"/>
        <w:rPr>
          <w:rFonts w:ascii="Arial" w:hAnsi="Arial" w:cs="Arial"/>
        </w:rPr>
      </w:pPr>
      <w:r w:rsidRPr="00CA3080">
        <w:rPr>
          <w:rFonts w:ascii="Arial" w:hAnsi="Arial" w:cs="Arial"/>
        </w:rPr>
        <w:t>Н</w:t>
      </w:r>
      <w:r w:rsidRPr="00CA3080">
        <w:rPr>
          <w:rFonts w:ascii="Arial" w:hAnsi="Arial" w:cs="Arial"/>
          <w:vertAlign w:val="subscript"/>
        </w:rPr>
        <w:t>о</w:t>
      </w:r>
      <w:r w:rsidRPr="00CA3080">
        <w:rPr>
          <w:rFonts w:ascii="Arial" w:hAnsi="Arial" w:cs="Arial"/>
        </w:rPr>
        <w:t xml:space="preserve"> = Н</w:t>
      </w:r>
      <w:r w:rsidRPr="00CA3080">
        <w:rPr>
          <w:rFonts w:ascii="Arial" w:hAnsi="Arial" w:cs="Arial"/>
          <w:vertAlign w:val="subscript"/>
        </w:rPr>
        <w:t>с</w:t>
      </w:r>
      <w:r w:rsidRPr="00CA3080">
        <w:rPr>
          <w:rFonts w:ascii="Arial" w:hAnsi="Arial" w:cs="Arial"/>
        </w:rPr>
        <w:t xml:space="preserve"> (1 + (Р+М)/100)</w:t>
      </w:r>
      <w:r w:rsidRPr="00CA3080">
        <w:rPr>
          <w:rFonts w:ascii="Arial" w:hAnsi="Arial" w:cs="Arial"/>
          <w:vertAlign w:val="superscript"/>
        </w:rPr>
        <w:t>Т</w:t>
      </w:r>
      <w:r w:rsidRPr="00CA3080">
        <w:rPr>
          <w:rFonts w:ascii="Arial" w:hAnsi="Arial" w:cs="Arial"/>
        </w:rPr>
        <w:t>,</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где,</w:t>
      </w:r>
      <w:r w:rsidRPr="00CA3080">
        <w:rPr>
          <w:rFonts w:ascii="Arial" w:hAnsi="Arial" w:cs="Arial"/>
        </w:rPr>
        <w:tab/>
        <w:t>Но – ожидаемая численность населения на расчетный год,</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Нс – существующая численность населения,</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Р – среднегодовой естественный прирост,</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М – среднегодовая миграция,</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Т – число лет расчетного срока.</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Далее приведен  расчет инерционного и стабилизационного прогноза численности населения.</w:t>
      </w:r>
    </w:p>
    <w:p w:rsidR="001A373D" w:rsidRPr="00CA3080" w:rsidRDefault="001A373D" w:rsidP="001A373D">
      <w:pPr>
        <w:pStyle w:val="af9"/>
        <w:widowControl w:val="0"/>
        <w:spacing w:after="0" w:line="360" w:lineRule="auto"/>
        <w:jc w:val="both"/>
        <w:rPr>
          <w:rFonts w:ascii="Arial" w:hAnsi="Arial" w:cs="Arial"/>
          <w:color w:val="auto"/>
          <w:sz w:val="24"/>
          <w:szCs w:val="24"/>
        </w:rPr>
      </w:pPr>
      <w:r w:rsidRPr="00CA3080">
        <w:rPr>
          <w:rFonts w:ascii="Arial" w:hAnsi="Arial" w:cs="Arial"/>
          <w:color w:val="auto"/>
          <w:sz w:val="24"/>
          <w:szCs w:val="24"/>
        </w:rPr>
        <w:t>Таблица. Данные для расчета ожидаемой численности населения и результаты этого расчета (инерционный сценарий развития).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1"/>
        <w:gridCol w:w="6889"/>
        <w:gridCol w:w="1785"/>
      </w:tblGrid>
      <w:tr w:rsidR="001A373D" w:rsidRPr="00CA3080" w:rsidTr="009606F5">
        <w:tc>
          <w:tcPr>
            <w:tcW w:w="359" w:type="pct"/>
            <w:tcBorders>
              <w:right w:val="single" w:sz="4" w:space="0" w:color="auto"/>
            </w:tcBorders>
            <w:shd w:val="clear" w:color="auto" w:fill="auto"/>
            <w:vAlign w:val="center"/>
          </w:tcPr>
          <w:p w:rsidR="001A373D" w:rsidRPr="00CA3080" w:rsidRDefault="001A373D" w:rsidP="009606F5">
            <w:pPr>
              <w:tabs>
                <w:tab w:val="num" w:pos="2276"/>
              </w:tabs>
              <w:spacing w:after="0" w:line="240" w:lineRule="auto"/>
              <w:jc w:val="center"/>
              <w:rPr>
                <w:rFonts w:ascii="Arial" w:hAnsi="Arial" w:cs="Arial"/>
                <w:b/>
                <w:lang w:eastAsia="ru-RU"/>
              </w:rPr>
            </w:pPr>
            <w:r w:rsidRPr="00CA3080">
              <w:rPr>
                <w:rFonts w:ascii="Arial" w:hAnsi="Arial" w:cs="Arial"/>
                <w:b/>
                <w:lang w:eastAsia="ru-RU"/>
              </w:rPr>
              <w:t>№</w:t>
            </w:r>
          </w:p>
          <w:p w:rsidR="001A373D" w:rsidRPr="00CA3080" w:rsidRDefault="001A373D" w:rsidP="009606F5">
            <w:pPr>
              <w:tabs>
                <w:tab w:val="num" w:pos="2276"/>
              </w:tabs>
              <w:spacing w:after="0" w:line="240" w:lineRule="auto"/>
              <w:jc w:val="center"/>
              <w:rPr>
                <w:rFonts w:ascii="Arial" w:hAnsi="Arial" w:cs="Arial"/>
                <w:b/>
                <w:lang w:eastAsia="ru-RU"/>
              </w:rPr>
            </w:pPr>
            <w:r w:rsidRPr="00CA3080">
              <w:rPr>
                <w:rFonts w:ascii="Arial" w:hAnsi="Arial" w:cs="Arial"/>
                <w:b/>
                <w:lang w:eastAsia="ru-RU"/>
              </w:rPr>
              <w:t>п/п</w:t>
            </w:r>
          </w:p>
        </w:tc>
        <w:tc>
          <w:tcPr>
            <w:tcW w:w="3686" w:type="pct"/>
            <w:tcBorders>
              <w:left w:val="single" w:sz="4" w:space="0" w:color="auto"/>
            </w:tcBorders>
            <w:shd w:val="clear" w:color="auto" w:fill="auto"/>
            <w:vAlign w:val="center"/>
          </w:tcPr>
          <w:p w:rsidR="001A373D" w:rsidRPr="00CA3080" w:rsidRDefault="001A373D" w:rsidP="009606F5">
            <w:pPr>
              <w:tabs>
                <w:tab w:val="num" w:pos="2276"/>
              </w:tabs>
              <w:spacing w:after="0" w:line="240" w:lineRule="auto"/>
              <w:jc w:val="center"/>
              <w:rPr>
                <w:rFonts w:ascii="Arial" w:hAnsi="Arial" w:cs="Arial"/>
                <w:b/>
                <w:lang w:eastAsia="ru-RU"/>
              </w:rPr>
            </w:pPr>
            <w:r w:rsidRPr="00CA3080">
              <w:rPr>
                <w:rFonts w:ascii="Arial" w:hAnsi="Arial" w:cs="Arial"/>
                <w:b/>
                <w:lang w:eastAsia="ru-RU"/>
              </w:rPr>
              <w:t>Показатели</w:t>
            </w:r>
          </w:p>
        </w:tc>
        <w:tc>
          <w:tcPr>
            <w:tcW w:w="955" w:type="pct"/>
            <w:shd w:val="clear" w:color="auto" w:fill="auto"/>
            <w:vAlign w:val="center"/>
          </w:tcPr>
          <w:p w:rsidR="001A373D" w:rsidRPr="00CA3080" w:rsidRDefault="001A373D" w:rsidP="009606F5">
            <w:pPr>
              <w:tabs>
                <w:tab w:val="num" w:pos="2276"/>
              </w:tabs>
              <w:spacing w:after="0" w:line="240" w:lineRule="auto"/>
              <w:jc w:val="center"/>
              <w:rPr>
                <w:rFonts w:ascii="Arial" w:hAnsi="Arial" w:cs="Arial"/>
                <w:b/>
                <w:lang w:eastAsia="ru-RU"/>
              </w:rPr>
            </w:pPr>
            <w:r w:rsidRPr="00CA3080">
              <w:rPr>
                <w:rFonts w:ascii="Arial" w:hAnsi="Arial" w:cs="Arial"/>
                <w:b/>
                <w:lang w:eastAsia="ru-RU"/>
              </w:rPr>
              <w:t>Значение</w:t>
            </w:r>
          </w:p>
        </w:tc>
      </w:tr>
      <w:tr w:rsidR="001A373D" w:rsidRPr="00CA3080" w:rsidTr="009606F5">
        <w:tc>
          <w:tcPr>
            <w:tcW w:w="359" w:type="pct"/>
            <w:tcBorders>
              <w:right w:val="single" w:sz="4" w:space="0" w:color="auto"/>
            </w:tcBorders>
            <w:shd w:val="clear" w:color="auto" w:fill="auto"/>
            <w:vAlign w:val="center"/>
          </w:tcPr>
          <w:p w:rsidR="001A373D" w:rsidRPr="00CA3080" w:rsidRDefault="001A373D" w:rsidP="009606F5">
            <w:pPr>
              <w:tabs>
                <w:tab w:val="num" w:pos="2276"/>
              </w:tabs>
              <w:spacing w:after="0" w:line="240" w:lineRule="auto"/>
              <w:jc w:val="center"/>
              <w:rPr>
                <w:rFonts w:ascii="Arial" w:hAnsi="Arial" w:cs="Arial"/>
                <w:lang w:eastAsia="ru-RU"/>
              </w:rPr>
            </w:pPr>
            <w:r w:rsidRPr="00CA3080">
              <w:rPr>
                <w:rFonts w:ascii="Arial" w:hAnsi="Arial" w:cs="Arial"/>
                <w:lang w:eastAsia="ru-RU"/>
              </w:rPr>
              <w:t>1</w:t>
            </w:r>
          </w:p>
        </w:tc>
        <w:tc>
          <w:tcPr>
            <w:tcW w:w="3686" w:type="pct"/>
            <w:tcBorders>
              <w:left w:val="single" w:sz="4" w:space="0" w:color="auto"/>
            </w:tcBorders>
            <w:shd w:val="clear" w:color="auto" w:fill="auto"/>
            <w:vAlign w:val="center"/>
          </w:tcPr>
          <w:p w:rsidR="001A373D" w:rsidRPr="00CA3080" w:rsidRDefault="001A373D" w:rsidP="009606F5">
            <w:pPr>
              <w:tabs>
                <w:tab w:val="num" w:pos="2276"/>
              </w:tabs>
              <w:spacing w:after="0" w:line="240" w:lineRule="auto"/>
              <w:jc w:val="center"/>
              <w:rPr>
                <w:rFonts w:ascii="Arial" w:hAnsi="Arial" w:cs="Arial"/>
                <w:lang w:eastAsia="ru-RU"/>
              </w:rPr>
            </w:pPr>
            <w:r w:rsidRPr="00CA3080">
              <w:rPr>
                <w:rFonts w:ascii="Arial" w:hAnsi="Arial" w:cs="Arial"/>
                <w:lang w:eastAsia="ru-RU"/>
              </w:rPr>
              <w:t>Численность населения на момент проектирования, чел</w:t>
            </w:r>
          </w:p>
        </w:tc>
        <w:tc>
          <w:tcPr>
            <w:tcW w:w="955" w:type="pct"/>
            <w:shd w:val="clear" w:color="auto" w:fill="auto"/>
            <w:vAlign w:val="center"/>
          </w:tcPr>
          <w:p w:rsidR="001A373D" w:rsidRPr="00CA3080" w:rsidRDefault="001A373D" w:rsidP="009606F5">
            <w:pPr>
              <w:spacing w:after="0" w:line="240" w:lineRule="auto"/>
              <w:jc w:val="center"/>
              <w:rPr>
                <w:rFonts w:ascii="Arial" w:hAnsi="Arial" w:cs="Arial"/>
                <w:color w:val="000000"/>
              </w:rPr>
            </w:pPr>
            <w:r w:rsidRPr="00CA3080">
              <w:rPr>
                <w:rFonts w:ascii="Arial" w:hAnsi="Arial" w:cs="Arial"/>
                <w:color w:val="000000"/>
              </w:rPr>
              <w:t>4692</w:t>
            </w:r>
          </w:p>
        </w:tc>
      </w:tr>
      <w:tr w:rsidR="001A373D" w:rsidRPr="00CA3080" w:rsidTr="009606F5">
        <w:trPr>
          <w:trHeight w:val="126"/>
        </w:trPr>
        <w:tc>
          <w:tcPr>
            <w:tcW w:w="359" w:type="pct"/>
            <w:tcBorders>
              <w:right w:val="single" w:sz="4" w:space="0" w:color="auto"/>
            </w:tcBorders>
            <w:shd w:val="clear" w:color="auto" w:fill="auto"/>
            <w:vAlign w:val="center"/>
          </w:tcPr>
          <w:p w:rsidR="001A373D" w:rsidRPr="00CA3080" w:rsidRDefault="001A373D" w:rsidP="009606F5">
            <w:pPr>
              <w:tabs>
                <w:tab w:val="num" w:pos="2276"/>
              </w:tabs>
              <w:spacing w:after="0" w:line="240" w:lineRule="auto"/>
              <w:jc w:val="center"/>
              <w:rPr>
                <w:rFonts w:ascii="Arial" w:hAnsi="Arial" w:cs="Arial"/>
                <w:lang w:eastAsia="ru-RU"/>
              </w:rPr>
            </w:pPr>
            <w:r w:rsidRPr="00CA3080">
              <w:rPr>
                <w:rFonts w:ascii="Arial" w:hAnsi="Arial" w:cs="Arial"/>
                <w:lang w:eastAsia="ru-RU"/>
              </w:rPr>
              <w:t>2</w:t>
            </w:r>
          </w:p>
        </w:tc>
        <w:tc>
          <w:tcPr>
            <w:tcW w:w="3686" w:type="pct"/>
            <w:tcBorders>
              <w:left w:val="single" w:sz="4" w:space="0" w:color="auto"/>
            </w:tcBorders>
            <w:shd w:val="clear" w:color="auto" w:fill="auto"/>
            <w:vAlign w:val="center"/>
          </w:tcPr>
          <w:p w:rsidR="001A373D" w:rsidRPr="00CA3080" w:rsidRDefault="001A373D" w:rsidP="009606F5">
            <w:pPr>
              <w:tabs>
                <w:tab w:val="num" w:pos="2276"/>
              </w:tabs>
              <w:spacing w:after="0" w:line="240" w:lineRule="auto"/>
              <w:jc w:val="center"/>
              <w:rPr>
                <w:rFonts w:ascii="Arial" w:hAnsi="Arial" w:cs="Arial"/>
                <w:lang w:eastAsia="ru-RU"/>
              </w:rPr>
            </w:pPr>
            <w:r w:rsidRPr="00CA3080">
              <w:rPr>
                <w:rFonts w:ascii="Arial" w:hAnsi="Arial" w:cs="Arial"/>
                <w:lang w:eastAsia="ru-RU"/>
              </w:rPr>
              <w:t>Среднегодовой общий прирост населения, %</w:t>
            </w:r>
          </w:p>
        </w:tc>
        <w:tc>
          <w:tcPr>
            <w:tcW w:w="955" w:type="pct"/>
            <w:shd w:val="clear" w:color="auto" w:fill="auto"/>
            <w:vAlign w:val="center"/>
          </w:tcPr>
          <w:p w:rsidR="001A373D" w:rsidRPr="00CA3080" w:rsidRDefault="001A373D" w:rsidP="009606F5">
            <w:pPr>
              <w:spacing w:after="0" w:line="240" w:lineRule="auto"/>
              <w:jc w:val="center"/>
              <w:rPr>
                <w:rFonts w:ascii="Arial" w:hAnsi="Arial" w:cs="Arial"/>
                <w:color w:val="000000"/>
              </w:rPr>
            </w:pPr>
            <w:r w:rsidRPr="00CA3080">
              <w:rPr>
                <w:rFonts w:ascii="Arial" w:hAnsi="Arial" w:cs="Arial"/>
                <w:color w:val="000000"/>
              </w:rPr>
              <w:t>-0,8</w:t>
            </w:r>
          </w:p>
        </w:tc>
      </w:tr>
      <w:tr w:rsidR="001A373D" w:rsidRPr="00CA3080" w:rsidTr="009606F5">
        <w:tc>
          <w:tcPr>
            <w:tcW w:w="359" w:type="pct"/>
            <w:tcBorders>
              <w:right w:val="single" w:sz="4" w:space="0" w:color="auto"/>
            </w:tcBorders>
            <w:shd w:val="clear" w:color="auto" w:fill="auto"/>
            <w:vAlign w:val="center"/>
          </w:tcPr>
          <w:p w:rsidR="001A373D" w:rsidRPr="00CA3080" w:rsidRDefault="001A373D" w:rsidP="009606F5">
            <w:pPr>
              <w:tabs>
                <w:tab w:val="num" w:pos="2276"/>
              </w:tabs>
              <w:spacing w:after="0" w:line="240" w:lineRule="auto"/>
              <w:jc w:val="center"/>
              <w:rPr>
                <w:rFonts w:ascii="Arial" w:hAnsi="Arial" w:cs="Arial"/>
                <w:lang w:eastAsia="ru-RU"/>
              </w:rPr>
            </w:pPr>
            <w:r w:rsidRPr="00CA3080">
              <w:rPr>
                <w:rFonts w:ascii="Arial" w:hAnsi="Arial" w:cs="Arial"/>
                <w:lang w:eastAsia="ru-RU"/>
              </w:rPr>
              <w:t>3</w:t>
            </w:r>
          </w:p>
        </w:tc>
        <w:tc>
          <w:tcPr>
            <w:tcW w:w="3686" w:type="pct"/>
            <w:tcBorders>
              <w:left w:val="single" w:sz="4" w:space="0" w:color="auto"/>
            </w:tcBorders>
            <w:shd w:val="clear" w:color="auto" w:fill="auto"/>
            <w:vAlign w:val="center"/>
          </w:tcPr>
          <w:p w:rsidR="001A373D" w:rsidRPr="00CA3080" w:rsidRDefault="001A373D" w:rsidP="009606F5">
            <w:pPr>
              <w:tabs>
                <w:tab w:val="num" w:pos="2276"/>
              </w:tabs>
              <w:spacing w:after="0" w:line="240" w:lineRule="auto"/>
              <w:jc w:val="center"/>
              <w:rPr>
                <w:rFonts w:ascii="Arial" w:hAnsi="Arial" w:cs="Arial"/>
                <w:lang w:eastAsia="ru-RU"/>
              </w:rPr>
            </w:pPr>
            <w:r w:rsidRPr="00CA3080">
              <w:rPr>
                <w:rFonts w:ascii="Arial" w:hAnsi="Arial" w:cs="Arial"/>
                <w:lang w:eastAsia="ru-RU"/>
              </w:rPr>
              <w:t>Срок первой очереди, лет</w:t>
            </w:r>
          </w:p>
        </w:tc>
        <w:tc>
          <w:tcPr>
            <w:tcW w:w="955" w:type="pct"/>
            <w:shd w:val="clear" w:color="auto" w:fill="auto"/>
            <w:vAlign w:val="center"/>
          </w:tcPr>
          <w:p w:rsidR="001A373D" w:rsidRPr="00CA3080" w:rsidRDefault="001A373D" w:rsidP="009606F5">
            <w:pPr>
              <w:spacing w:after="0" w:line="240" w:lineRule="auto"/>
              <w:jc w:val="center"/>
              <w:rPr>
                <w:rFonts w:ascii="Arial" w:hAnsi="Arial" w:cs="Arial"/>
                <w:color w:val="000000"/>
              </w:rPr>
            </w:pPr>
            <w:r w:rsidRPr="00CA3080">
              <w:rPr>
                <w:rFonts w:ascii="Arial" w:hAnsi="Arial" w:cs="Arial"/>
                <w:color w:val="000000"/>
              </w:rPr>
              <w:t>5</w:t>
            </w:r>
          </w:p>
        </w:tc>
      </w:tr>
      <w:tr w:rsidR="001A373D" w:rsidRPr="00CA3080" w:rsidTr="009606F5">
        <w:tc>
          <w:tcPr>
            <w:tcW w:w="359" w:type="pct"/>
            <w:tcBorders>
              <w:right w:val="single" w:sz="4" w:space="0" w:color="auto"/>
            </w:tcBorders>
            <w:shd w:val="clear" w:color="auto" w:fill="auto"/>
            <w:vAlign w:val="center"/>
          </w:tcPr>
          <w:p w:rsidR="001A373D" w:rsidRPr="00CA3080" w:rsidRDefault="001A373D" w:rsidP="009606F5">
            <w:pPr>
              <w:tabs>
                <w:tab w:val="num" w:pos="2276"/>
              </w:tabs>
              <w:spacing w:after="0" w:line="240" w:lineRule="auto"/>
              <w:jc w:val="center"/>
              <w:rPr>
                <w:rFonts w:ascii="Arial" w:hAnsi="Arial" w:cs="Arial"/>
                <w:lang w:eastAsia="ru-RU"/>
              </w:rPr>
            </w:pPr>
            <w:r w:rsidRPr="00CA3080">
              <w:rPr>
                <w:rFonts w:ascii="Arial" w:hAnsi="Arial" w:cs="Arial"/>
                <w:lang w:eastAsia="ru-RU"/>
              </w:rPr>
              <w:t>4</w:t>
            </w:r>
          </w:p>
        </w:tc>
        <w:tc>
          <w:tcPr>
            <w:tcW w:w="3686" w:type="pct"/>
            <w:tcBorders>
              <w:left w:val="single" w:sz="4" w:space="0" w:color="auto"/>
            </w:tcBorders>
            <w:shd w:val="clear" w:color="auto" w:fill="auto"/>
            <w:vAlign w:val="center"/>
          </w:tcPr>
          <w:p w:rsidR="001A373D" w:rsidRPr="00CA3080" w:rsidRDefault="001A373D" w:rsidP="009606F5">
            <w:pPr>
              <w:tabs>
                <w:tab w:val="num" w:pos="2276"/>
              </w:tabs>
              <w:spacing w:after="0" w:line="240" w:lineRule="auto"/>
              <w:jc w:val="center"/>
              <w:rPr>
                <w:rFonts w:ascii="Arial" w:hAnsi="Arial" w:cs="Arial"/>
                <w:lang w:eastAsia="ru-RU"/>
              </w:rPr>
            </w:pPr>
            <w:r w:rsidRPr="00CA3080">
              <w:rPr>
                <w:rFonts w:ascii="Arial" w:hAnsi="Arial" w:cs="Arial"/>
                <w:lang w:eastAsia="ru-RU"/>
              </w:rPr>
              <w:t>Расчетный срок, лет</w:t>
            </w:r>
          </w:p>
        </w:tc>
        <w:tc>
          <w:tcPr>
            <w:tcW w:w="955" w:type="pct"/>
            <w:shd w:val="clear" w:color="auto" w:fill="auto"/>
            <w:vAlign w:val="center"/>
          </w:tcPr>
          <w:p w:rsidR="001A373D" w:rsidRPr="00CA3080" w:rsidRDefault="001A373D" w:rsidP="009606F5">
            <w:pPr>
              <w:spacing w:after="0" w:line="240" w:lineRule="auto"/>
              <w:jc w:val="center"/>
              <w:rPr>
                <w:rFonts w:ascii="Arial" w:hAnsi="Arial" w:cs="Arial"/>
                <w:color w:val="000000"/>
              </w:rPr>
            </w:pPr>
            <w:r w:rsidRPr="00CA3080">
              <w:rPr>
                <w:rFonts w:ascii="Arial" w:hAnsi="Arial" w:cs="Arial"/>
                <w:color w:val="000000"/>
              </w:rPr>
              <w:t>25</w:t>
            </w:r>
          </w:p>
        </w:tc>
      </w:tr>
      <w:tr w:rsidR="001A373D" w:rsidRPr="00CA3080" w:rsidTr="009606F5">
        <w:tc>
          <w:tcPr>
            <w:tcW w:w="359" w:type="pct"/>
            <w:tcBorders>
              <w:right w:val="single" w:sz="4" w:space="0" w:color="auto"/>
            </w:tcBorders>
            <w:shd w:val="clear" w:color="auto" w:fill="auto"/>
            <w:vAlign w:val="center"/>
          </w:tcPr>
          <w:p w:rsidR="001A373D" w:rsidRPr="00CA3080" w:rsidRDefault="001A373D" w:rsidP="009606F5">
            <w:pPr>
              <w:tabs>
                <w:tab w:val="num" w:pos="2276"/>
              </w:tabs>
              <w:spacing w:after="0" w:line="240" w:lineRule="auto"/>
              <w:jc w:val="center"/>
              <w:rPr>
                <w:rFonts w:ascii="Arial" w:hAnsi="Arial" w:cs="Arial"/>
                <w:lang w:eastAsia="ru-RU"/>
              </w:rPr>
            </w:pPr>
            <w:r w:rsidRPr="00CA3080">
              <w:rPr>
                <w:rFonts w:ascii="Arial" w:hAnsi="Arial" w:cs="Arial"/>
                <w:lang w:eastAsia="ru-RU"/>
              </w:rPr>
              <w:t>5</w:t>
            </w:r>
          </w:p>
        </w:tc>
        <w:tc>
          <w:tcPr>
            <w:tcW w:w="3686" w:type="pct"/>
            <w:tcBorders>
              <w:left w:val="single" w:sz="4" w:space="0" w:color="auto"/>
            </w:tcBorders>
            <w:shd w:val="clear" w:color="auto" w:fill="auto"/>
            <w:vAlign w:val="center"/>
          </w:tcPr>
          <w:p w:rsidR="001A373D" w:rsidRPr="00CA3080" w:rsidRDefault="001A373D" w:rsidP="009606F5">
            <w:pPr>
              <w:tabs>
                <w:tab w:val="num" w:pos="2276"/>
              </w:tabs>
              <w:spacing w:after="0" w:line="240" w:lineRule="auto"/>
              <w:jc w:val="center"/>
              <w:rPr>
                <w:rFonts w:ascii="Arial" w:hAnsi="Arial" w:cs="Arial"/>
                <w:lang w:eastAsia="ru-RU"/>
              </w:rPr>
            </w:pPr>
            <w:r w:rsidRPr="00CA3080">
              <w:rPr>
                <w:rFonts w:ascii="Arial" w:hAnsi="Arial" w:cs="Arial"/>
                <w:lang w:eastAsia="ru-RU"/>
              </w:rPr>
              <w:t>Ожидаемая численность населения в 2018 году, чел</w:t>
            </w:r>
          </w:p>
        </w:tc>
        <w:tc>
          <w:tcPr>
            <w:tcW w:w="955" w:type="pct"/>
            <w:shd w:val="clear" w:color="auto" w:fill="auto"/>
            <w:vAlign w:val="center"/>
          </w:tcPr>
          <w:p w:rsidR="001A373D" w:rsidRPr="00CA3080" w:rsidRDefault="001A373D" w:rsidP="009606F5">
            <w:pPr>
              <w:spacing w:after="0" w:line="240" w:lineRule="auto"/>
              <w:jc w:val="center"/>
              <w:rPr>
                <w:rFonts w:ascii="Arial" w:hAnsi="Arial" w:cs="Arial"/>
                <w:color w:val="000000"/>
              </w:rPr>
            </w:pPr>
            <w:r w:rsidRPr="00CA3080">
              <w:rPr>
                <w:rFonts w:ascii="Arial" w:hAnsi="Arial" w:cs="Arial"/>
                <w:color w:val="000000"/>
              </w:rPr>
              <w:t>4372</w:t>
            </w:r>
          </w:p>
        </w:tc>
      </w:tr>
      <w:tr w:rsidR="001A373D" w:rsidRPr="00CA3080" w:rsidTr="009606F5">
        <w:tc>
          <w:tcPr>
            <w:tcW w:w="359" w:type="pct"/>
            <w:tcBorders>
              <w:right w:val="single" w:sz="4" w:space="0" w:color="auto"/>
            </w:tcBorders>
            <w:shd w:val="clear" w:color="auto" w:fill="auto"/>
            <w:vAlign w:val="center"/>
          </w:tcPr>
          <w:p w:rsidR="001A373D" w:rsidRPr="00CA3080" w:rsidRDefault="001A373D" w:rsidP="009606F5">
            <w:pPr>
              <w:tabs>
                <w:tab w:val="num" w:pos="2276"/>
              </w:tabs>
              <w:spacing w:after="0" w:line="240" w:lineRule="auto"/>
              <w:jc w:val="center"/>
              <w:rPr>
                <w:rFonts w:ascii="Arial" w:hAnsi="Arial" w:cs="Arial"/>
                <w:lang w:eastAsia="ru-RU"/>
              </w:rPr>
            </w:pPr>
            <w:r w:rsidRPr="00CA3080">
              <w:rPr>
                <w:rFonts w:ascii="Arial" w:hAnsi="Arial" w:cs="Arial"/>
                <w:lang w:eastAsia="ru-RU"/>
              </w:rPr>
              <w:t>6</w:t>
            </w:r>
          </w:p>
        </w:tc>
        <w:tc>
          <w:tcPr>
            <w:tcW w:w="3686" w:type="pct"/>
            <w:tcBorders>
              <w:left w:val="single" w:sz="4" w:space="0" w:color="auto"/>
            </w:tcBorders>
            <w:shd w:val="clear" w:color="auto" w:fill="auto"/>
            <w:vAlign w:val="center"/>
          </w:tcPr>
          <w:p w:rsidR="001A373D" w:rsidRPr="00CA3080" w:rsidRDefault="001A373D" w:rsidP="009606F5">
            <w:pPr>
              <w:tabs>
                <w:tab w:val="num" w:pos="2276"/>
              </w:tabs>
              <w:spacing w:after="0" w:line="240" w:lineRule="auto"/>
              <w:jc w:val="center"/>
              <w:rPr>
                <w:rFonts w:ascii="Arial" w:hAnsi="Arial" w:cs="Arial"/>
                <w:lang w:eastAsia="ru-RU"/>
              </w:rPr>
            </w:pPr>
            <w:r w:rsidRPr="00CA3080">
              <w:rPr>
                <w:rFonts w:ascii="Arial" w:hAnsi="Arial" w:cs="Arial"/>
                <w:lang w:eastAsia="ru-RU"/>
              </w:rPr>
              <w:t>Ожидаемая численность населения в 2038 году, чел.</w:t>
            </w:r>
          </w:p>
        </w:tc>
        <w:tc>
          <w:tcPr>
            <w:tcW w:w="955" w:type="pct"/>
            <w:shd w:val="clear" w:color="auto" w:fill="auto"/>
            <w:vAlign w:val="center"/>
          </w:tcPr>
          <w:p w:rsidR="001A373D" w:rsidRPr="00CA3080" w:rsidRDefault="001A373D" w:rsidP="009606F5">
            <w:pPr>
              <w:spacing w:after="0" w:line="240" w:lineRule="auto"/>
              <w:jc w:val="center"/>
              <w:rPr>
                <w:rFonts w:ascii="Arial" w:hAnsi="Arial" w:cs="Arial"/>
                <w:color w:val="000000"/>
              </w:rPr>
            </w:pPr>
            <w:r w:rsidRPr="00CA3080">
              <w:rPr>
                <w:rFonts w:ascii="Arial" w:hAnsi="Arial" w:cs="Arial"/>
                <w:color w:val="000000"/>
              </w:rPr>
              <w:t>3884</w:t>
            </w:r>
          </w:p>
        </w:tc>
      </w:tr>
    </w:tbl>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Инерционный сценарий прогноза показывает, что в соответствии с современными тенденциями численность населения продолжит снижаться. За следующие 5 лет сокращение численности составит 6,8 %. В 2038 году число жителей сельсовета достигнет 4396 человек (-17,2 % к уровню 2013 года).</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Расчет численности населения по стабилизационному сценарию развития выполнен с ориентацией на стабилизацию в ближайшие годы социально-экономической ситуации в стране (и соответственно в регионе) и постепенный выход из кризисного состояния.</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xml:space="preserve">При стабилизационном сценарии число жителей также будет снижаться, хотя и меньшими темпами. К 2038 г. сокращение численности населения к уровню 2013 г. составит 6,3 %. </w:t>
      </w:r>
    </w:p>
    <w:p w:rsidR="001A373D" w:rsidRPr="00CA3080" w:rsidRDefault="001A373D" w:rsidP="001A373D">
      <w:pPr>
        <w:spacing w:after="0" w:line="360" w:lineRule="auto"/>
        <w:ind w:firstLine="709"/>
        <w:jc w:val="both"/>
        <w:rPr>
          <w:rFonts w:ascii="Arial" w:hAnsi="Arial" w:cs="Arial"/>
        </w:rPr>
      </w:pPr>
    </w:p>
    <w:p w:rsidR="001A373D" w:rsidRPr="00CA3080" w:rsidRDefault="001A373D" w:rsidP="001A373D">
      <w:pPr>
        <w:pStyle w:val="af9"/>
        <w:widowControl w:val="0"/>
        <w:spacing w:after="0" w:line="360" w:lineRule="auto"/>
        <w:jc w:val="both"/>
        <w:rPr>
          <w:rFonts w:ascii="Arial" w:hAnsi="Arial" w:cs="Arial"/>
          <w:color w:val="auto"/>
          <w:sz w:val="24"/>
          <w:szCs w:val="24"/>
        </w:rPr>
      </w:pPr>
      <w:r w:rsidRPr="00CA3080">
        <w:rPr>
          <w:rFonts w:ascii="Arial" w:hAnsi="Arial" w:cs="Arial"/>
          <w:color w:val="auto"/>
          <w:sz w:val="24"/>
          <w:szCs w:val="24"/>
        </w:rPr>
        <w:t>Таблица. Данные для расчета ожидаемой численности населения и результаты этого расчета (стабилизационный сценарий развития)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4"/>
        <w:gridCol w:w="6774"/>
        <w:gridCol w:w="1789"/>
      </w:tblGrid>
      <w:tr w:rsidR="001A373D" w:rsidRPr="00CA3080" w:rsidTr="009606F5">
        <w:tc>
          <w:tcPr>
            <w:tcW w:w="679" w:type="dxa"/>
            <w:tcBorders>
              <w:right w:val="single" w:sz="4" w:space="0" w:color="auto"/>
            </w:tcBorders>
            <w:shd w:val="clear" w:color="auto" w:fill="auto"/>
            <w:vAlign w:val="center"/>
          </w:tcPr>
          <w:p w:rsidR="001A373D" w:rsidRPr="00CA3080" w:rsidRDefault="001A373D" w:rsidP="009606F5">
            <w:pPr>
              <w:tabs>
                <w:tab w:val="left" w:pos="1230"/>
              </w:tabs>
              <w:spacing w:after="0" w:line="240" w:lineRule="auto"/>
              <w:jc w:val="center"/>
              <w:rPr>
                <w:rFonts w:ascii="Arial" w:hAnsi="Arial" w:cs="Arial"/>
                <w:b/>
                <w:kern w:val="0"/>
                <w:lang w:eastAsia="ru-RU"/>
              </w:rPr>
            </w:pPr>
            <w:r w:rsidRPr="00CA3080">
              <w:rPr>
                <w:rFonts w:ascii="Arial" w:hAnsi="Arial" w:cs="Arial"/>
                <w:b/>
                <w:kern w:val="0"/>
                <w:lang w:eastAsia="ru-RU"/>
              </w:rPr>
              <w:t>№</w:t>
            </w:r>
          </w:p>
          <w:p w:rsidR="001A373D" w:rsidRPr="00CA3080" w:rsidRDefault="001A373D" w:rsidP="009606F5">
            <w:pPr>
              <w:spacing w:after="0" w:line="240" w:lineRule="auto"/>
              <w:jc w:val="center"/>
              <w:rPr>
                <w:rFonts w:ascii="Arial" w:hAnsi="Arial" w:cs="Arial"/>
                <w:b/>
              </w:rPr>
            </w:pPr>
            <w:r w:rsidRPr="00CA3080">
              <w:rPr>
                <w:rFonts w:ascii="Arial" w:hAnsi="Arial" w:cs="Arial"/>
                <w:b/>
                <w:kern w:val="0"/>
                <w:lang w:eastAsia="ru-RU"/>
              </w:rPr>
              <w:t>п/п</w:t>
            </w:r>
          </w:p>
        </w:tc>
        <w:tc>
          <w:tcPr>
            <w:tcW w:w="6975" w:type="dxa"/>
            <w:tcBorders>
              <w:left w:val="single" w:sz="4" w:space="0" w:color="auto"/>
            </w:tcBorders>
            <w:shd w:val="clear" w:color="auto" w:fill="auto"/>
            <w:vAlign w:val="center"/>
          </w:tcPr>
          <w:p w:rsidR="001A373D" w:rsidRPr="00CA3080" w:rsidRDefault="001A373D" w:rsidP="009606F5">
            <w:pPr>
              <w:spacing w:after="0" w:line="240" w:lineRule="auto"/>
              <w:jc w:val="center"/>
              <w:rPr>
                <w:rFonts w:ascii="Arial" w:hAnsi="Arial" w:cs="Arial"/>
                <w:b/>
              </w:rPr>
            </w:pPr>
            <w:r w:rsidRPr="00CA3080">
              <w:rPr>
                <w:rFonts w:ascii="Arial" w:hAnsi="Arial" w:cs="Arial"/>
                <w:b/>
              </w:rPr>
              <w:t>Показатели</w:t>
            </w:r>
          </w:p>
        </w:tc>
        <w:tc>
          <w:tcPr>
            <w:tcW w:w="1808" w:type="dxa"/>
            <w:shd w:val="clear" w:color="auto" w:fill="auto"/>
            <w:vAlign w:val="center"/>
          </w:tcPr>
          <w:p w:rsidR="001A373D" w:rsidRPr="00CA3080" w:rsidRDefault="001A373D" w:rsidP="009606F5">
            <w:pPr>
              <w:spacing w:after="0" w:line="240" w:lineRule="auto"/>
              <w:jc w:val="center"/>
              <w:rPr>
                <w:rFonts w:ascii="Arial" w:hAnsi="Arial" w:cs="Arial"/>
                <w:b/>
              </w:rPr>
            </w:pPr>
            <w:r w:rsidRPr="00CA3080">
              <w:rPr>
                <w:rFonts w:ascii="Arial" w:hAnsi="Arial" w:cs="Arial"/>
                <w:b/>
              </w:rPr>
              <w:t>Значение</w:t>
            </w:r>
          </w:p>
        </w:tc>
      </w:tr>
      <w:tr w:rsidR="001A373D" w:rsidRPr="00CA3080" w:rsidTr="009606F5">
        <w:tc>
          <w:tcPr>
            <w:tcW w:w="679" w:type="dxa"/>
            <w:tcBorders>
              <w:right w:val="single" w:sz="4" w:space="0" w:color="auto"/>
            </w:tcBorders>
            <w:shd w:val="clear" w:color="auto" w:fill="auto"/>
          </w:tcPr>
          <w:p w:rsidR="001A373D" w:rsidRPr="00CA3080" w:rsidRDefault="001A373D" w:rsidP="009606F5">
            <w:pPr>
              <w:tabs>
                <w:tab w:val="left" w:pos="1230"/>
              </w:tabs>
              <w:spacing w:after="0" w:line="240" w:lineRule="auto"/>
              <w:jc w:val="center"/>
              <w:rPr>
                <w:rFonts w:ascii="Arial" w:hAnsi="Arial" w:cs="Arial"/>
                <w:kern w:val="0"/>
                <w:lang w:eastAsia="ru-RU"/>
              </w:rPr>
            </w:pPr>
            <w:r w:rsidRPr="00CA3080">
              <w:rPr>
                <w:rFonts w:ascii="Arial" w:hAnsi="Arial" w:cs="Arial"/>
                <w:kern w:val="0"/>
                <w:lang w:eastAsia="ru-RU"/>
              </w:rPr>
              <w:t>1</w:t>
            </w:r>
          </w:p>
        </w:tc>
        <w:tc>
          <w:tcPr>
            <w:tcW w:w="6975" w:type="dxa"/>
            <w:tcBorders>
              <w:left w:val="single" w:sz="4" w:space="0" w:color="auto"/>
            </w:tcBorders>
            <w:shd w:val="clear" w:color="auto" w:fill="auto"/>
          </w:tcPr>
          <w:p w:rsidR="001A373D" w:rsidRPr="00CA3080" w:rsidRDefault="001A373D" w:rsidP="009606F5">
            <w:pPr>
              <w:tabs>
                <w:tab w:val="left" w:pos="1230"/>
              </w:tabs>
              <w:spacing w:after="0" w:line="240" w:lineRule="auto"/>
              <w:jc w:val="center"/>
              <w:rPr>
                <w:rFonts w:ascii="Arial" w:hAnsi="Arial" w:cs="Arial"/>
                <w:kern w:val="0"/>
                <w:lang w:eastAsia="ru-RU"/>
              </w:rPr>
            </w:pPr>
            <w:r w:rsidRPr="00CA3080">
              <w:rPr>
                <w:rFonts w:ascii="Arial" w:hAnsi="Arial" w:cs="Arial"/>
                <w:kern w:val="0"/>
                <w:lang w:eastAsia="ru-RU"/>
              </w:rPr>
              <w:t>Численность населения на момент проектирования, чел</w:t>
            </w:r>
          </w:p>
        </w:tc>
        <w:tc>
          <w:tcPr>
            <w:tcW w:w="1808" w:type="dxa"/>
            <w:shd w:val="clear" w:color="auto" w:fill="auto"/>
            <w:vAlign w:val="center"/>
          </w:tcPr>
          <w:p w:rsidR="001A373D" w:rsidRPr="00CA3080" w:rsidRDefault="001A373D" w:rsidP="009606F5">
            <w:pPr>
              <w:spacing w:after="0" w:line="240" w:lineRule="auto"/>
              <w:jc w:val="center"/>
              <w:rPr>
                <w:rFonts w:ascii="Arial" w:hAnsi="Arial" w:cs="Arial"/>
                <w:color w:val="000000"/>
              </w:rPr>
            </w:pPr>
            <w:r w:rsidRPr="00CA3080">
              <w:rPr>
                <w:rFonts w:ascii="Arial" w:hAnsi="Arial" w:cs="Arial"/>
                <w:color w:val="000000"/>
              </w:rPr>
              <w:t>4692</w:t>
            </w:r>
          </w:p>
        </w:tc>
      </w:tr>
      <w:tr w:rsidR="001A373D" w:rsidRPr="00CA3080" w:rsidTr="009606F5">
        <w:tc>
          <w:tcPr>
            <w:tcW w:w="679" w:type="dxa"/>
            <w:tcBorders>
              <w:right w:val="single" w:sz="4" w:space="0" w:color="auto"/>
            </w:tcBorders>
            <w:shd w:val="clear" w:color="auto" w:fill="auto"/>
          </w:tcPr>
          <w:p w:rsidR="001A373D" w:rsidRPr="00CA3080" w:rsidRDefault="001A373D" w:rsidP="009606F5">
            <w:pPr>
              <w:tabs>
                <w:tab w:val="left" w:pos="1230"/>
              </w:tabs>
              <w:spacing w:after="0" w:line="240" w:lineRule="auto"/>
              <w:jc w:val="center"/>
              <w:rPr>
                <w:rFonts w:ascii="Arial" w:hAnsi="Arial" w:cs="Arial"/>
                <w:kern w:val="0"/>
                <w:lang w:eastAsia="ru-RU"/>
              </w:rPr>
            </w:pPr>
            <w:r w:rsidRPr="00CA3080">
              <w:rPr>
                <w:rFonts w:ascii="Arial" w:hAnsi="Arial" w:cs="Arial"/>
                <w:kern w:val="0"/>
                <w:lang w:eastAsia="ru-RU"/>
              </w:rPr>
              <w:t>2</w:t>
            </w:r>
          </w:p>
        </w:tc>
        <w:tc>
          <w:tcPr>
            <w:tcW w:w="6975" w:type="dxa"/>
            <w:tcBorders>
              <w:left w:val="single" w:sz="4" w:space="0" w:color="auto"/>
            </w:tcBorders>
            <w:shd w:val="clear" w:color="auto" w:fill="auto"/>
          </w:tcPr>
          <w:p w:rsidR="001A373D" w:rsidRPr="00CA3080" w:rsidRDefault="001A373D" w:rsidP="009606F5">
            <w:pPr>
              <w:tabs>
                <w:tab w:val="left" w:pos="1230"/>
              </w:tabs>
              <w:spacing w:after="0" w:line="240" w:lineRule="auto"/>
              <w:jc w:val="center"/>
              <w:rPr>
                <w:rFonts w:ascii="Arial" w:hAnsi="Arial" w:cs="Arial"/>
                <w:kern w:val="0"/>
                <w:lang w:eastAsia="ru-RU"/>
              </w:rPr>
            </w:pPr>
            <w:r w:rsidRPr="00CA3080">
              <w:rPr>
                <w:rFonts w:ascii="Arial" w:hAnsi="Arial" w:cs="Arial"/>
                <w:kern w:val="0"/>
                <w:lang w:eastAsia="ru-RU"/>
              </w:rPr>
              <w:t>Среднегодовой общий прирост, %</w:t>
            </w:r>
          </w:p>
        </w:tc>
        <w:tc>
          <w:tcPr>
            <w:tcW w:w="1808" w:type="dxa"/>
            <w:shd w:val="clear" w:color="auto" w:fill="auto"/>
            <w:vAlign w:val="center"/>
          </w:tcPr>
          <w:p w:rsidR="001A373D" w:rsidRPr="00CA3080" w:rsidRDefault="001A373D" w:rsidP="009606F5">
            <w:pPr>
              <w:spacing w:after="0" w:line="240" w:lineRule="auto"/>
              <w:jc w:val="center"/>
              <w:rPr>
                <w:rFonts w:ascii="Arial" w:hAnsi="Arial" w:cs="Arial"/>
                <w:color w:val="000000"/>
              </w:rPr>
            </w:pPr>
            <w:r w:rsidRPr="00CA3080">
              <w:rPr>
                <w:rFonts w:ascii="Arial" w:hAnsi="Arial" w:cs="Arial"/>
                <w:color w:val="000000"/>
              </w:rPr>
              <w:t>-0,4</w:t>
            </w:r>
          </w:p>
        </w:tc>
      </w:tr>
      <w:tr w:rsidR="001A373D" w:rsidRPr="00CA3080" w:rsidTr="009606F5">
        <w:tc>
          <w:tcPr>
            <w:tcW w:w="679" w:type="dxa"/>
            <w:tcBorders>
              <w:right w:val="single" w:sz="4" w:space="0" w:color="auto"/>
            </w:tcBorders>
            <w:shd w:val="clear" w:color="auto" w:fill="auto"/>
          </w:tcPr>
          <w:p w:rsidR="001A373D" w:rsidRPr="00CA3080" w:rsidRDefault="001A373D" w:rsidP="009606F5">
            <w:pPr>
              <w:tabs>
                <w:tab w:val="left" w:pos="1230"/>
              </w:tabs>
              <w:spacing w:after="0" w:line="240" w:lineRule="auto"/>
              <w:jc w:val="center"/>
              <w:rPr>
                <w:rFonts w:ascii="Arial" w:hAnsi="Arial" w:cs="Arial"/>
                <w:kern w:val="0"/>
                <w:lang w:eastAsia="ru-RU"/>
              </w:rPr>
            </w:pPr>
            <w:r w:rsidRPr="00CA3080">
              <w:rPr>
                <w:rFonts w:ascii="Arial" w:hAnsi="Arial" w:cs="Arial"/>
                <w:kern w:val="0"/>
                <w:lang w:eastAsia="ru-RU"/>
              </w:rPr>
              <w:t>3</w:t>
            </w:r>
          </w:p>
        </w:tc>
        <w:tc>
          <w:tcPr>
            <w:tcW w:w="6975" w:type="dxa"/>
            <w:tcBorders>
              <w:left w:val="single" w:sz="4" w:space="0" w:color="auto"/>
            </w:tcBorders>
            <w:shd w:val="clear" w:color="auto" w:fill="auto"/>
          </w:tcPr>
          <w:p w:rsidR="001A373D" w:rsidRPr="00CA3080" w:rsidRDefault="001A373D" w:rsidP="009606F5">
            <w:pPr>
              <w:tabs>
                <w:tab w:val="left" w:pos="1230"/>
              </w:tabs>
              <w:spacing w:after="0" w:line="240" w:lineRule="auto"/>
              <w:jc w:val="center"/>
              <w:rPr>
                <w:rFonts w:ascii="Arial" w:hAnsi="Arial" w:cs="Arial"/>
                <w:kern w:val="0"/>
                <w:lang w:eastAsia="ru-RU"/>
              </w:rPr>
            </w:pPr>
            <w:r w:rsidRPr="00CA3080">
              <w:rPr>
                <w:rFonts w:ascii="Arial" w:hAnsi="Arial" w:cs="Arial"/>
                <w:kern w:val="0"/>
                <w:lang w:eastAsia="ru-RU"/>
              </w:rPr>
              <w:t>Срок первой очереди, лет</w:t>
            </w:r>
          </w:p>
        </w:tc>
        <w:tc>
          <w:tcPr>
            <w:tcW w:w="1808" w:type="dxa"/>
            <w:shd w:val="clear" w:color="auto" w:fill="auto"/>
            <w:vAlign w:val="center"/>
          </w:tcPr>
          <w:p w:rsidR="001A373D" w:rsidRPr="00CA3080" w:rsidRDefault="001A373D" w:rsidP="009606F5">
            <w:pPr>
              <w:spacing w:after="0" w:line="240" w:lineRule="auto"/>
              <w:jc w:val="center"/>
              <w:rPr>
                <w:rFonts w:ascii="Arial" w:hAnsi="Arial" w:cs="Arial"/>
                <w:color w:val="000000"/>
              </w:rPr>
            </w:pPr>
            <w:r w:rsidRPr="00CA3080">
              <w:rPr>
                <w:rFonts w:ascii="Arial" w:hAnsi="Arial" w:cs="Arial"/>
                <w:color w:val="000000"/>
              </w:rPr>
              <w:t>5</w:t>
            </w:r>
          </w:p>
        </w:tc>
      </w:tr>
      <w:tr w:rsidR="001A373D" w:rsidRPr="00CA3080" w:rsidTr="009606F5">
        <w:tc>
          <w:tcPr>
            <w:tcW w:w="679" w:type="dxa"/>
            <w:tcBorders>
              <w:right w:val="single" w:sz="4" w:space="0" w:color="auto"/>
            </w:tcBorders>
            <w:shd w:val="clear" w:color="auto" w:fill="auto"/>
          </w:tcPr>
          <w:p w:rsidR="001A373D" w:rsidRPr="00CA3080" w:rsidRDefault="001A373D" w:rsidP="009606F5">
            <w:pPr>
              <w:tabs>
                <w:tab w:val="left" w:pos="1230"/>
              </w:tabs>
              <w:spacing w:after="0" w:line="240" w:lineRule="auto"/>
              <w:jc w:val="center"/>
              <w:rPr>
                <w:rFonts w:ascii="Arial" w:hAnsi="Arial" w:cs="Arial"/>
                <w:kern w:val="0"/>
                <w:lang w:eastAsia="ru-RU"/>
              </w:rPr>
            </w:pPr>
            <w:r w:rsidRPr="00CA3080">
              <w:rPr>
                <w:rFonts w:ascii="Arial" w:hAnsi="Arial" w:cs="Arial"/>
                <w:kern w:val="0"/>
                <w:lang w:eastAsia="ru-RU"/>
              </w:rPr>
              <w:t>4</w:t>
            </w:r>
          </w:p>
        </w:tc>
        <w:tc>
          <w:tcPr>
            <w:tcW w:w="6975" w:type="dxa"/>
            <w:tcBorders>
              <w:left w:val="single" w:sz="4" w:space="0" w:color="auto"/>
            </w:tcBorders>
            <w:shd w:val="clear" w:color="auto" w:fill="auto"/>
          </w:tcPr>
          <w:p w:rsidR="001A373D" w:rsidRPr="00CA3080" w:rsidRDefault="001A373D" w:rsidP="009606F5">
            <w:pPr>
              <w:tabs>
                <w:tab w:val="left" w:pos="1230"/>
              </w:tabs>
              <w:spacing w:after="0" w:line="240" w:lineRule="auto"/>
              <w:jc w:val="center"/>
              <w:rPr>
                <w:rFonts w:ascii="Arial" w:hAnsi="Arial" w:cs="Arial"/>
                <w:kern w:val="0"/>
                <w:lang w:eastAsia="ru-RU"/>
              </w:rPr>
            </w:pPr>
            <w:r w:rsidRPr="00CA3080">
              <w:rPr>
                <w:rFonts w:ascii="Arial" w:hAnsi="Arial" w:cs="Arial"/>
                <w:kern w:val="0"/>
                <w:lang w:eastAsia="ru-RU"/>
              </w:rPr>
              <w:t>Расчетный срок, лет</w:t>
            </w:r>
          </w:p>
        </w:tc>
        <w:tc>
          <w:tcPr>
            <w:tcW w:w="1808" w:type="dxa"/>
            <w:shd w:val="clear" w:color="auto" w:fill="auto"/>
            <w:vAlign w:val="center"/>
          </w:tcPr>
          <w:p w:rsidR="001A373D" w:rsidRPr="00CA3080" w:rsidRDefault="001A373D" w:rsidP="009606F5">
            <w:pPr>
              <w:spacing w:after="0" w:line="240" w:lineRule="auto"/>
              <w:jc w:val="center"/>
              <w:rPr>
                <w:rFonts w:ascii="Arial" w:hAnsi="Arial" w:cs="Arial"/>
                <w:color w:val="000000"/>
              </w:rPr>
            </w:pPr>
            <w:r w:rsidRPr="00CA3080">
              <w:rPr>
                <w:rFonts w:ascii="Arial" w:hAnsi="Arial" w:cs="Arial"/>
                <w:color w:val="000000"/>
              </w:rPr>
              <w:t>25</w:t>
            </w:r>
          </w:p>
        </w:tc>
      </w:tr>
      <w:tr w:rsidR="001A373D" w:rsidRPr="00CA3080" w:rsidTr="009606F5">
        <w:tc>
          <w:tcPr>
            <w:tcW w:w="679" w:type="dxa"/>
            <w:tcBorders>
              <w:right w:val="single" w:sz="4" w:space="0" w:color="auto"/>
            </w:tcBorders>
            <w:shd w:val="clear" w:color="auto" w:fill="auto"/>
          </w:tcPr>
          <w:p w:rsidR="001A373D" w:rsidRPr="00CA3080" w:rsidRDefault="001A373D" w:rsidP="009606F5">
            <w:pPr>
              <w:tabs>
                <w:tab w:val="left" w:pos="1230"/>
              </w:tabs>
              <w:spacing w:after="0" w:line="240" w:lineRule="auto"/>
              <w:jc w:val="center"/>
              <w:rPr>
                <w:rFonts w:ascii="Arial" w:hAnsi="Arial" w:cs="Arial"/>
                <w:kern w:val="0"/>
                <w:lang w:eastAsia="ru-RU"/>
              </w:rPr>
            </w:pPr>
            <w:r w:rsidRPr="00CA3080">
              <w:rPr>
                <w:rFonts w:ascii="Arial" w:hAnsi="Arial" w:cs="Arial"/>
                <w:kern w:val="0"/>
                <w:lang w:eastAsia="ru-RU"/>
              </w:rPr>
              <w:t>5</w:t>
            </w:r>
          </w:p>
        </w:tc>
        <w:tc>
          <w:tcPr>
            <w:tcW w:w="6975" w:type="dxa"/>
            <w:tcBorders>
              <w:left w:val="single" w:sz="4" w:space="0" w:color="auto"/>
            </w:tcBorders>
            <w:shd w:val="clear" w:color="auto" w:fill="auto"/>
          </w:tcPr>
          <w:p w:rsidR="001A373D" w:rsidRPr="00CA3080" w:rsidRDefault="001A373D" w:rsidP="009606F5">
            <w:pPr>
              <w:tabs>
                <w:tab w:val="left" w:pos="1230"/>
              </w:tabs>
              <w:spacing w:after="0" w:line="240" w:lineRule="auto"/>
              <w:jc w:val="center"/>
              <w:rPr>
                <w:rFonts w:ascii="Arial" w:hAnsi="Arial" w:cs="Arial"/>
                <w:kern w:val="0"/>
                <w:lang w:eastAsia="ru-RU"/>
              </w:rPr>
            </w:pPr>
            <w:r w:rsidRPr="00CA3080">
              <w:rPr>
                <w:rFonts w:ascii="Arial" w:hAnsi="Arial" w:cs="Arial"/>
                <w:kern w:val="0"/>
                <w:lang w:eastAsia="ru-RU"/>
              </w:rPr>
              <w:t>Ожидаемая численность населения в 2018 году, чел</w:t>
            </w:r>
          </w:p>
        </w:tc>
        <w:tc>
          <w:tcPr>
            <w:tcW w:w="1808" w:type="dxa"/>
            <w:shd w:val="clear" w:color="auto" w:fill="auto"/>
            <w:vAlign w:val="center"/>
          </w:tcPr>
          <w:p w:rsidR="001A373D" w:rsidRPr="00CA3080" w:rsidRDefault="001A373D" w:rsidP="009606F5">
            <w:pPr>
              <w:spacing w:after="0" w:line="240" w:lineRule="auto"/>
              <w:jc w:val="center"/>
              <w:rPr>
                <w:rFonts w:ascii="Arial" w:hAnsi="Arial" w:cs="Arial"/>
                <w:color w:val="000000"/>
              </w:rPr>
            </w:pPr>
            <w:r w:rsidRPr="00CA3080">
              <w:rPr>
                <w:rFonts w:ascii="Arial" w:hAnsi="Arial" w:cs="Arial"/>
                <w:color w:val="000000"/>
              </w:rPr>
              <w:t>4598</w:t>
            </w:r>
          </w:p>
        </w:tc>
      </w:tr>
      <w:tr w:rsidR="001A373D" w:rsidRPr="00CA3080" w:rsidTr="009606F5">
        <w:tc>
          <w:tcPr>
            <w:tcW w:w="679" w:type="dxa"/>
            <w:tcBorders>
              <w:right w:val="single" w:sz="4" w:space="0" w:color="auto"/>
            </w:tcBorders>
            <w:shd w:val="clear" w:color="auto" w:fill="auto"/>
          </w:tcPr>
          <w:p w:rsidR="001A373D" w:rsidRPr="00CA3080" w:rsidRDefault="001A373D" w:rsidP="009606F5">
            <w:pPr>
              <w:tabs>
                <w:tab w:val="left" w:pos="1230"/>
              </w:tabs>
              <w:spacing w:after="0" w:line="240" w:lineRule="auto"/>
              <w:jc w:val="center"/>
              <w:rPr>
                <w:rFonts w:ascii="Arial" w:hAnsi="Arial" w:cs="Arial"/>
                <w:kern w:val="0"/>
                <w:lang w:eastAsia="ru-RU"/>
              </w:rPr>
            </w:pPr>
            <w:r w:rsidRPr="00CA3080">
              <w:rPr>
                <w:rFonts w:ascii="Arial" w:hAnsi="Arial" w:cs="Arial"/>
                <w:kern w:val="0"/>
                <w:lang w:eastAsia="ru-RU"/>
              </w:rPr>
              <w:t>6</w:t>
            </w:r>
          </w:p>
        </w:tc>
        <w:tc>
          <w:tcPr>
            <w:tcW w:w="6975" w:type="dxa"/>
            <w:tcBorders>
              <w:left w:val="single" w:sz="4" w:space="0" w:color="auto"/>
            </w:tcBorders>
            <w:shd w:val="clear" w:color="auto" w:fill="auto"/>
          </w:tcPr>
          <w:p w:rsidR="001A373D" w:rsidRPr="00CA3080" w:rsidRDefault="001A373D" w:rsidP="009606F5">
            <w:pPr>
              <w:tabs>
                <w:tab w:val="left" w:pos="1230"/>
              </w:tabs>
              <w:spacing w:after="0" w:line="240" w:lineRule="auto"/>
              <w:jc w:val="center"/>
              <w:rPr>
                <w:rFonts w:ascii="Arial" w:hAnsi="Arial" w:cs="Arial"/>
                <w:kern w:val="0"/>
                <w:lang w:eastAsia="ru-RU"/>
              </w:rPr>
            </w:pPr>
            <w:r w:rsidRPr="00CA3080">
              <w:rPr>
                <w:rFonts w:ascii="Arial" w:hAnsi="Arial" w:cs="Arial"/>
                <w:kern w:val="0"/>
                <w:lang w:eastAsia="ru-RU"/>
              </w:rPr>
              <w:t>Ожидаемая численность населения в 2038 году, чел.</w:t>
            </w:r>
          </w:p>
        </w:tc>
        <w:tc>
          <w:tcPr>
            <w:tcW w:w="1808" w:type="dxa"/>
            <w:shd w:val="clear" w:color="auto" w:fill="auto"/>
            <w:vAlign w:val="center"/>
          </w:tcPr>
          <w:p w:rsidR="001A373D" w:rsidRPr="00CA3080" w:rsidRDefault="001A373D" w:rsidP="009606F5">
            <w:pPr>
              <w:spacing w:after="0" w:line="240" w:lineRule="auto"/>
              <w:jc w:val="center"/>
              <w:rPr>
                <w:rFonts w:ascii="Arial" w:hAnsi="Arial" w:cs="Arial"/>
                <w:color w:val="000000"/>
              </w:rPr>
            </w:pPr>
            <w:r w:rsidRPr="00CA3080">
              <w:rPr>
                <w:rFonts w:ascii="Arial" w:hAnsi="Arial" w:cs="Arial"/>
                <w:color w:val="000000"/>
              </w:rPr>
              <w:t>4396</w:t>
            </w:r>
          </w:p>
        </w:tc>
      </w:tr>
    </w:tbl>
    <w:p w:rsidR="001A373D" w:rsidRPr="00CA3080" w:rsidRDefault="001A373D" w:rsidP="001A373D">
      <w:pPr>
        <w:spacing w:after="0" w:line="360" w:lineRule="auto"/>
        <w:ind w:firstLine="709"/>
        <w:jc w:val="both"/>
        <w:rPr>
          <w:rFonts w:ascii="Arial" w:hAnsi="Arial" w:cs="Arial"/>
        </w:rPr>
      </w:pP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xml:space="preserve">При стабилизационном сценарии число жителей будет незначительно уменьшаться. </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xml:space="preserve">Для дальнейших расчетов в генеральном плане численность населения принимается по стабилизационному сценарию, согласно которому число жителей Ворошневского сельсовета к 2038 году снизится до 4150 человека. На 1 очередь (2018 г.), принимая во внимание существующее положение, численность населения составит 4341 человек. </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Для решения проблем сложившегося демографического развития территории необходимо принятие мер по разработке действенных механизмов регулирования процесса воспроизводства населения в новых условиях.</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Если меры по демографической политике относятся в первую очередь к компетенции федеральных и региональных органов, то миграционная политика напрямую зависит и от районных властей. Для Ворошневского сельсовета важнейшим мероприятием является удержание трудоспособного и молодого населения на своей территории, а для этого необходимо: создание новых оплачиваемых рабочих мест, а также привлечение мигрантов, иначе реализация стабилизационного сценария будет не возможна.</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Перспективы демографического развития будут определяться:</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улучшением жилищных условий;</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обеспечения занятости населения;</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улучшением инженерно-транспортной инфраструктуры:</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совершенствованием социальной и культурно-бытовой инфраструктуры;</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созданием более комфортной и экологически чистой среды;</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созданием механизма социальной защищённости населения и поддержки молодых семей, стимулированием рождаемости и снижением уровня смертности населения, особенно детской и лиц в трудоспособном возрасте.</w:t>
      </w:r>
    </w:p>
    <w:p w:rsidR="001A373D" w:rsidRPr="00CA3080" w:rsidRDefault="001A373D" w:rsidP="001A373D">
      <w:pPr>
        <w:pStyle w:val="2"/>
        <w:keepNext w:val="0"/>
        <w:spacing w:before="0" w:after="0" w:line="360" w:lineRule="auto"/>
        <w:ind w:left="709"/>
        <w:jc w:val="both"/>
        <w:rPr>
          <w:i w:val="0"/>
          <w:sz w:val="24"/>
          <w:szCs w:val="24"/>
        </w:rPr>
      </w:pPr>
      <w:bookmarkStart w:id="97" w:name="_Toc315701108"/>
      <w:bookmarkStart w:id="98" w:name="_Toc315701109"/>
      <w:bookmarkStart w:id="99" w:name="_Toc247965270"/>
      <w:bookmarkStart w:id="100" w:name="_Toc268263638"/>
      <w:bookmarkStart w:id="101" w:name="_Toc336507654"/>
      <w:bookmarkEnd w:id="97"/>
      <w:bookmarkEnd w:id="98"/>
      <w:r w:rsidRPr="00CA3080">
        <w:rPr>
          <w:i w:val="0"/>
          <w:sz w:val="24"/>
          <w:szCs w:val="24"/>
        </w:rPr>
        <w:lastRenderedPageBreak/>
        <w:t>2.5. Жилищный фонд</w:t>
      </w:r>
      <w:bookmarkEnd w:id="99"/>
      <w:bookmarkEnd w:id="100"/>
      <w:bookmarkEnd w:id="101"/>
      <w:r w:rsidRPr="00CA3080">
        <w:rPr>
          <w:i w:val="0"/>
          <w:sz w:val="24"/>
          <w:szCs w:val="24"/>
        </w:rPr>
        <w:t>.</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Общая площадь жилых помещений в Ворошневском сельсовете на 01.01.2013 г. составляла более 100 000 м</w:t>
      </w:r>
      <w:r w:rsidRPr="00CA3080">
        <w:rPr>
          <w:rFonts w:ascii="Arial" w:hAnsi="Arial" w:cs="Arial"/>
          <w:vertAlign w:val="superscript"/>
        </w:rPr>
        <w:t>2</w:t>
      </w:r>
      <w:r w:rsidRPr="00CA3080">
        <w:rPr>
          <w:rFonts w:ascii="Arial" w:hAnsi="Arial" w:cs="Arial"/>
        </w:rPr>
        <w:t>. Средняя обеспеченность жилищным фондом на одного жителя равна более 27 м</w:t>
      </w:r>
      <w:r w:rsidRPr="00CA3080">
        <w:rPr>
          <w:rFonts w:ascii="Arial" w:hAnsi="Arial" w:cs="Arial"/>
          <w:vertAlign w:val="superscript"/>
        </w:rPr>
        <w:t>2</w:t>
      </w:r>
      <w:r w:rsidRPr="00CA3080">
        <w:rPr>
          <w:rFonts w:ascii="Arial" w:hAnsi="Arial" w:cs="Arial"/>
        </w:rPr>
        <w:t>.</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В жилой застройке населенных пунктов преобладают одноэтажные здания, материал построек в основном кирпич и пиломатериалы. Дома распределены по обе стороны улиц. Всего на территории сельсовета находится 1532 многоквартирных и индивидуальных домовладений.</w:t>
      </w:r>
    </w:p>
    <w:p w:rsidR="001A373D" w:rsidRPr="00CA3080" w:rsidRDefault="001A373D" w:rsidP="001A373D">
      <w:pPr>
        <w:pStyle w:val="af9"/>
        <w:spacing w:after="0" w:line="360" w:lineRule="auto"/>
        <w:rPr>
          <w:rFonts w:ascii="Arial" w:hAnsi="Arial" w:cs="Arial"/>
          <w:color w:val="000000"/>
          <w:kern w:val="0"/>
          <w:sz w:val="24"/>
          <w:szCs w:val="24"/>
          <w:highlight w:val="yellow"/>
          <w:lang w:eastAsia="ar-SA"/>
        </w:rPr>
      </w:pPr>
      <w:r w:rsidRPr="00CA3080">
        <w:rPr>
          <w:rFonts w:ascii="Arial" w:hAnsi="Arial" w:cs="Arial"/>
          <w:color w:val="000000"/>
          <w:kern w:val="0"/>
          <w:sz w:val="24"/>
          <w:szCs w:val="24"/>
          <w:lang w:eastAsia="ar-SA"/>
        </w:rPr>
        <w:t>Таблица. Общая характеристика жилищного фонда на 01.01.2013 г.</w:t>
      </w:r>
    </w:p>
    <w:tbl>
      <w:tblPr>
        <w:tblW w:w="9570" w:type="dxa"/>
        <w:tblLayout w:type="fixed"/>
        <w:tblCellMar>
          <w:left w:w="10" w:type="dxa"/>
          <w:right w:w="10" w:type="dxa"/>
        </w:tblCellMar>
        <w:tblLook w:val="0000"/>
      </w:tblPr>
      <w:tblGrid>
        <w:gridCol w:w="686"/>
        <w:gridCol w:w="2011"/>
        <w:gridCol w:w="1142"/>
        <w:gridCol w:w="1138"/>
        <w:gridCol w:w="1142"/>
        <w:gridCol w:w="1142"/>
        <w:gridCol w:w="1157"/>
        <w:gridCol w:w="1152"/>
      </w:tblGrid>
      <w:tr w:rsidR="001A373D" w:rsidRPr="00CA3080" w:rsidTr="009606F5">
        <w:trPr>
          <w:trHeight w:hRule="exact" w:val="593"/>
        </w:trPr>
        <w:tc>
          <w:tcPr>
            <w:tcW w:w="686" w:type="dxa"/>
            <w:vMerge w:val="restart"/>
            <w:tcBorders>
              <w:top w:val="single" w:sz="4" w:space="0" w:color="auto"/>
              <w:lef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hAnsi="Arial" w:cs="Arial"/>
                <w:b/>
                <w:color w:val="000000"/>
                <w:kern w:val="0"/>
                <w:lang w:eastAsia="ru-RU"/>
              </w:rPr>
            </w:pPr>
            <w:r w:rsidRPr="00CA3080">
              <w:rPr>
                <w:rFonts w:ascii="Arial" w:hAnsi="Arial" w:cs="Arial"/>
                <w:b/>
                <w:color w:val="000000"/>
                <w:kern w:val="0"/>
                <w:lang w:eastAsia="ru-RU"/>
              </w:rPr>
              <w:t>№ п/п</w:t>
            </w:r>
          </w:p>
        </w:tc>
        <w:tc>
          <w:tcPr>
            <w:tcW w:w="2011" w:type="dxa"/>
            <w:vMerge w:val="restart"/>
            <w:tcBorders>
              <w:top w:val="single" w:sz="4" w:space="0" w:color="auto"/>
              <w:lef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hAnsi="Arial" w:cs="Arial"/>
                <w:b/>
                <w:color w:val="000000"/>
                <w:kern w:val="0"/>
                <w:lang w:eastAsia="ru-RU"/>
              </w:rPr>
            </w:pPr>
            <w:r w:rsidRPr="00CA3080">
              <w:rPr>
                <w:rFonts w:ascii="Arial" w:hAnsi="Arial" w:cs="Arial"/>
                <w:b/>
                <w:color w:val="000000"/>
                <w:kern w:val="0"/>
                <w:lang w:eastAsia="ru-RU"/>
              </w:rPr>
              <w:t>Наименование населенного пункта</w:t>
            </w:r>
          </w:p>
        </w:tc>
        <w:tc>
          <w:tcPr>
            <w:tcW w:w="3422" w:type="dxa"/>
            <w:gridSpan w:val="3"/>
            <w:tcBorders>
              <w:top w:val="single" w:sz="4" w:space="0" w:color="auto"/>
              <w:lef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hAnsi="Arial" w:cs="Arial"/>
                <w:b/>
                <w:color w:val="000000"/>
                <w:kern w:val="0"/>
                <w:lang w:eastAsia="ru-RU"/>
              </w:rPr>
            </w:pPr>
            <w:r w:rsidRPr="00CA3080">
              <w:rPr>
                <w:rFonts w:ascii="Arial" w:hAnsi="Arial" w:cs="Arial"/>
                <w:b/>
                <w:color w:val="000000"/>
                <w:kern w:val="0"/>
                <w:lang w:eastAsia="ru-RU"/>
              </w:rPr>
              <w:t>Этажность зданий в средних (%)</w:t>
            </w:r>
          </w:p>
        </w:tc>
        <w:tc>
          <w:tcPr>
            <w:tcW w:w="3451" w:type="dxa"/>
            <w:gridSpan w:val="3"/>
            <w:tcBorders>
              <w:top w:val="single" w:sz="4" w:space="0" w:color="auto"/>
              <w:left w:val="single" w:sz="4" w:space="0" w:color="auto"/>
              <w:righ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hAnsi="Arial" w:cs="Arial"/>
                <w:b/>
                <w:color w:val="000000"/>
                <w:kern w:val="0"/>
                <w:lang w:eastAsia="ru-RU"/>
              </w:rPr>
            </w:pPr>
            <w:r w:rsidRPr="00CA3080">
              <w:rPr>
                <w:rFonts w:ascii="Arial" w:hAnsi="Arial" w:cs="Arial"/>
                <w:b/>
                <w:color w:val="000000"/>
                <w:kern w:val="0"/>
                <w:lang w:eastAsia="ru-RU"/>
              </w:rPr>
              <w:t>Материал постройки (%)</w:t>
            </w:r>
          </w:p>
        </w:tc>
      </w:tr>
      <w:tr w:rsidR="001A373D" w:rsidRPr="00CA3080" w:rsidTr="009606F5">
        <w:trPr>
          <w:trHeight w:hRule="exact" w:val="559"/>
        </w:trPr>
        <w:tc>
          <w:tcPr>
            <w:tcW w:w="686" w:type="dxa"/>
            <w:vMerge/>
            <w:tcBorders>
              <w:lef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eastAsia="Courier New" w:hAnsi="Arial" w:cs="Arial"/>
                <w:b/>
                <w:color w:val="000000"/>
                <w:kern w:val="0"/>
                <w:lang w:eastAsia="ru-RU"/>
              </w:rPr>
            </w:pPr>
          </w:p>
        </w:tc>
        <w:tc>
          <w:tcPr>
            <w:tcW w:w="2011" w:type="dxa"/>
            <w:vMerge/>
            <w:tcBorders>
              <w:lef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eastAsia="Courier New" w:hAnsi="Arial" w:cs="Arial"/>
                <w:b/>
                <w:color w:val="000000"/>
                <w:kern w:val="0"/>
                <w:lang w:eastAsia="ru-RU"/>
              </w:rPr>
            </w:pPr>
          </w:p>
        </w:tc>
        <w:tc>
          <w:tcPr>
            <w:tcW w:w="1142" w:type="dxa"/>
            <w:tcBorders>
              <w:top w:val="single" w:sz="4" w:space="0" w:color="auto"/>
              <w:lef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hAnsi="Arial" w:cs="Arial"/>
                <w:b/>
                <w:color w:val="000000"/>
                <w:kern w:val="0"/>
                <w:lang w:eastAsia="ru-RU"/>
              </w:rPr>
            </w:pPr>
            <w:r w:rsidRPr="00CA3080">
              <w:rPr>
                <w:rFonts w:ascii="Arial" w:hAnsi="Arial" w:cs="Arial"/>
                <w:b/>
                <w:color w:val="000000"/>
                <w:kern w:val="0"/>
                <w:lang w:eastAsia="ru-RU"/>
              </w:rPr>
              <w:t>1 этаж</w:t>
            </w:r>
          </w:p>
        </w:tc>
        <w:tc>
          <w:tcPr>
            <w:tcW w:w="1138" w:type="dxa"/>
            <w:tcBorders>
              <w:top w:val="single" w:sz="4" w:space="0" w:color="auto"/>
              <w:lef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hAnsi="Arial" w:cs="Arial"/>
                <w:b/>
                <w:color w:val="000000"/>
                <w:kern w:val="0"/>
                <w:lang w:eastAsia="ru-RU"/>
              </w:rPr>
            </w:pPr>
            <w:r w:rsidRPr="00CA3080">
              <w:rPr>
                <w:rFonts w:ascii="Arial" w:hAnsi="Arial" w:cs="Arial"/>
                <w:b/>
                <w:color w:val="000000"/>
                <w:kern w:val="0"/>
                <w:lang w:eastAsia="ru-RU"/>
              </w:rPr>
              <w:t>2 этажа</w:t>
            </w:r>
          </w:p>
        </w:tc>
        <w:tc>
          <w:tcPr>
            <w:tcW w:w="1142" w:type="dxa"/>
            <w:tcBorders>
              <w:top w:val="single" w:sz="4" w:space="0" w:color="auto"/>
              <w:lef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hAnsi="Arial" w:cs="Arial"/>
                <w:b/>
                <w:color w:val="000000"/>
                <w:kern w:val="0"/>
                <w:lang w:eastAsia="ru-RU"/>
              </w:rPr>
            </w:pPr>
            <w:r w:rsidRPr="00CA3080">
              <w:rPr>
                <w:rFonts w:ascii="Arial" w:hAnsi="Arial" w:cs="Arial"/>
                <w:b/>
                <w:color w:val="000000"/>
                <w:kern w:val="0"/>
                <w:lang w:eastAsia="ru-RU"/>
              </w:rPr>
              <w:t>3 этажа</w:t>
            </w:r>
          </w:p>
        </w:tc>
        <w:tc>
          <w:tcPr>
            <w:tcW w:w="1142" w:type="dxa"/>
            <w:tcBorders>
              <w:top w:val="single" w:sz="4" w:space="0" w:color="auto"/>
              <w:lef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hAnsi="Arial" w:cs="Arial"/>
                <w:b/>
                <w:color w:val="000000"/>
                <w:kern w:val="0"/>
                <w:lang w:eastAsia="ru-RU"/>
              </w:rPr>
            </w:pPr>
            <w:r w:rsidRPr="00CA3080">
              <w:rPr>
                <w:rFonts w:ascii="Arial" w:hAnsi="Arial" w:cs="Arial"/>
                <w:b/>
                <w:color w:val="000000"/>
                <w:kern w:val="0"/>
                <w:lang w:eastAsia="ru-RU"/>
              </w:rPr>
              <w:t>Пиломатериал</w:t>
            </w:r>
          </w:p>
        </w:tc>
        <w:tc>
          <w:tcPr>
            <w:tcW w:w="1157" w:type="dxa"/>
            <w:tcBorders>
              <w:top w:val="single" w:sz="4" w:space="0" w:color="auto"/>
              <w:lef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hAnsi="Arial" w:cs="Arial"/>
                <w:b/>
                <w:color w:val="000000"/>
                <w:kern w:val="0"/>
                <w:lang w:eastAsia="ru-RU"/>
              </w:rPr>
            </w:pPr>
            <w:r w:rsidRPr="00CA3080">
              <w:rPr>
                <w:rFonts w:ascii="Arial" w:hAnsi="Arial" w:cs="Arial"/>
                <w:b/>
                <w:color w:val="000000"/>
                <w:kern w:val="0"/>
                <w:lang w:eastAsia="ru-RU"/>
              </w:rPr>
              <w:t>Кирпич</w:t>
            </w:r>
          </w:p>
        </w:tc>
        <w:tc>
          <w:tcPr>
            <w:tcW w:w="1152" w:type="dxa"/>
            <w:tcBorders>
              <w:top w:val="single" w:sz="4" w:space="0" w:color="auto"/>
              <w:left w:val="single" w:sz="4" w:space="0" w:color="auto"/>
              <w:righ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hAnsi="Arial" w:cs="Arial"/>
                <w:b/>
                <w:color w:val="000000"/>
                <w:kern w:val="0"/>
                <w:lang w:eastAsia="ru-RU"/>
              </w:rPr>
            </w:pPr>
            <w:r w:rsidRPr="00CA3080">
              <w:rPr>
                <w:rFonts w:ascii="Arial" w:hAnsi="Arial" w:cs="Arial"/>
                <w:b/>
                <w:color w:val="000000"/>
                <w:kern w:val="0"/>
                <w:lang w:eastAsia="ru-RU"/>
              </w:rPr>
              <w:t>Железо бетон</w:t>
            </w:r>
          </w:p>
        </w:tc>
      </w:tr>
      <w:tr w:rsidR="001A373D" w:rsidRPr="00CA3080" w:rsidTr="009606F5">
        <w:trPr>
          <w:trHeight w:hRule="exact" w:val="355"/>
        </w:trPr>
        <w:tc>
          <w:tcPr>
            <w:tcW w:w="686" w:type="dxa"/>
            <w:tcBorders>
              <w:top w:val="single" w:sz="4" w:space="0" w:color="auto"/>
              <w:lef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hAnsi="Arial" w:cs="Arial"/>
                <w:color w:val="000000"/>
                <w:kern w:val="0"/>
                <w:lang w:eastAsia="ru-RU"/>
              </w:rPr>
            </w:pPr>
            <w:r w:rsidRPr="00CA3080">
              <w:rPr>
                <w:rFonts w:ascii="Arial" w:hAnsi="Arial" w:cs="Arial"/>
                <w:color w:val="000000"/>
                <w:kern w:val="0"/>
                <w:lang w:eastAsia="ru-RU"/>
              </w:rPr>
              <w:t>1</w:t>
            </w:r>
          </w:p>
        </w:tc>
        <w:tc>
          <w:tcPr>
            <w:tcW w:w="2011" w:type="dxa"/>
            <w:tcBorders>
              <w:top w:val="single" w:sz="4" w:space="0" w:color="auto"/>
              <w:lef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hAnsi="Arial" w:cs="Arial"/>
                <w:color w:val="000000"/>
                <w:kern w:val="0"/>
                <w:lang w:eastAsia="ru-RU"/>
              </w:rPr>
            </w:pPr>
            <w:r w:rsidRPr="00CA3080">
              <w:rPr>
                <w:rFonts w:ascii="Arial" w:hAnsi="Arial" w:cs="Arial"/>
                <w:color w:val="000000"/>
                <w:kern w:val="0"/>
                <w:lang w:eastAsia="ru-RU"/>
              </w:rPr>
              <w:t>д.Ворошнево</w:t>
            </w:r>
          </w:p>
        </w:tc>
        <w:tc>
          <w:tcPr>
            <w:tcW w:w="1142" w:type="dxa"/>
            <w:tcBorders>
              <w:top w:val="single" w:sz="4" w:space="0" w:color="auto"/>
              <w:lef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hAnsi="Arial" w:cs="Arial"/>
                <w:color w:val="000000"/>
                <w:kern w:val="0"/>
                <w:lang w:eastAsia="ru-RU"/>
              </w:rPr>
            </w:pPr>
            <w:r w:rsidRPr="00CA3080">
              <w:rPr>
                <w:rFonts w:ascii="Arial" w:hAnsi="Arial" w:cs="Arial"/>
                <w:color w:val="000000"/>
                <w:kern w:val="0"/>
                <w:lang w:eastAsia="ru-RU"/>
              </w:rPr>
              <w:t>96</w:t>
            </w:r>
          </w:p>
        </w:tc>
        <w:tc>
          <w:tcPr>
            <w:tcW w:w="1138" w:type="dxa"/>
            <w:tcBorders>
              <w:top w:val="single" w:sz="4" w:space="0" w:color="auto"/>
              <w:lef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hAnsi="Arial" w:cs="Arial"/>
                <w:color w:val="000000"/>
                <w:kern w:val="0"/>
                <w:lang w:eastAsia="ru-RU"/>
              </w:rPr>
            </w:pPr>
            <w:r w:rsidRPr="00CA3080">
              <w:rPr>
                <w:rFonts w:ascii="Arial" w:hAnsi="Arial" w:cs="Arial"/>
                <w:color w:val="000000"/>
                <w:kern w:val="0"/>
                <w:lang w:eastAsia="ru-RU"/>
              </w:rPr>
              <w:t>2</w:t>
            </w:r>
          </w:p>
        </w:tc>
        <w:tc>
          <w:tcPr>
            <w:tcW w:w="1142" w:type="dxa"/>
            <w:tcBorders>
              <w:top w:val="single" w:sz="4" w:space="0" w:color="auto"/>
              <w:lef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hAnsi="Arial" w:cs="Arial"/>
                <w:color w:val="000000"/>
                <w:kern w:val="0"/>
                <w:lang w:eastAsia="ru-RU"/>
              </w:rPr>
            </w:pPr>
            <w:r w:rsidRPr="00CA3080">
              <w:rPr>
                <w:rFonts w:ascii="Arial" w:hAnsi="Arial" w:cs="Arial"/>
                <w:color w:val="000000"/>
                <w:kern w:val="0"/>
                <w:lang w:eastAsia="ru-RU"/>
              </w:rPr>
              <w:t>2</w:t>
            </w:r>
          </w:p>
        </w:tc>
        <w:tc>
          <w:tcPr>
            <w:tcW w:w="1142" w:type="dxa"/>
            <w:tcBorders>
              <w:top w:val="single" w:sz="4" w:space="0" w:color="auto"/>
              <w:lef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hAnsi="Arial" w:cs="Arial"/>
                <w:color w:val="000000"/>
                <w:kern w:val="0"/>
                <w:lang w:eastAsia="ru-RU"/>
              </w:rPr>
            </w:pPr>
            <w:r w:rsidRPr="00CA3080">
              <w:rPr>
                <w:rFonts w:ascii="Arial" w:hAnsi="Arial" w:cs="Arial"/>
                <w:color w:val="000000"/>
                <w:kern w:val="0"/>
                <w:lang w:eastAsia="ru-RU"/>
              </w:rPr>
              <w:t>65</w:t>
            </w:r>
          </w:p>
        </w:tc>
        <w:tc>
          <w:tcPr>
            <w:tcW w:w="1157" w:type="dxa"/>
            <w:tcBorders>
              <w:top w:val="single" w:sz="4" w:space="0" w:color="auto"/>
              <w:lef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hAnsi="Arial" w:cs="Arial"/>
                <w:color w:val="000000"/>
                <w:kern w:val="0"/>
                <w:lang w:eastAsia="ru-RU"/>
              </w:rPr>
            </w:pPr>
            <w:r w:rsidRPr="00CA3080">
              <w:rPr>
                <w:rFonts w:ascii="Arial" w:hAnsi="Arial" w:cs="Arial"/>
                <w:color w:val="000000"/>
                <w:kern w:val="0"/>
                <w:lang w:eastAsia="ru-RU"/>
              </w:rPr>
              <w:t>25</w:t>
            </w:r>
          </w:p>
        </w:tc>
        <w:tc>
          <w:tcPr>
            <w:tcW w:w="1152" w:type="dxa"/>
            <w:tcBorders>
              <w:top w:val="single" w:sz="4" w:space="0" w:color="auto"/>
              <w:left w:val="single" w:sz="4" w:space="0" w:color="auto"/>
              <w:righ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hAnsi="Arial" w:cs="Arial"/>
                <w:color w:val="000000"/>
                <w:kern w:val="0"/>
                <w:lang w:eastAsia="ru-RU"/>
              </w:rPr>
            </w:pPr>
            <w:r w:rsidRPr="00CA3080">
              <w:rPr>
                <w:rFonts w:ascii="Arial" w:hAnsi="Arial" w:cs="Arial"/>
                <w:color w:val="000000"/>
                <w:kern w:val="0"/>
                <w:lang w:eastAsia="ru-RU"/>
              </w:rPr>
              <w:t>10</w:t>
            </w:r>
          </w:p>
        </w:tc>
      </w:tr>
      <w:tr w:rsidR="001A373D" w:rsidRPr="00CA3080" w:rsidTr="009606F5">
        <w:trPr>
          <w:trHeight w:hRule="exact" w:val="350"/>
        </w:trPr>
        <w:tc>
          <w:tcPr>
            <w:tcW w:w="686" w:type="dxa"/>
            <w:tcBorders>
              <w:top w:val="single" w:sz="4" w:space="0" w:color="auto"/>
              <w:lef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hAnsi="Arial" w:cs="Arial"/>
                <w:color w:val="000000"/>
                <w:kern w:val="0"/>
                <w:lang w:eastAsia="ru-RU"/>
              </w:rPr>
            </w:pPr>
            <w:r w:rsidRPr="00CA3080">
              <w:rPr>
                <w:rFonts w:ascii="Arial" w:hAnsi="Arial" w:cs="Arial"/>
                <w:color w:val="000000"/>
                <w:kern w:val="0"/>
                <w:lang w:eastAsia="ru-RU"/>
              </w:rPr>
              <w:t>2</w:t>
            </w:r>
          </w:p>
        </w:tc>
        <w:tc>
          <w:tcPr>
            <w:tcW w:w="2011" w:type="dxa"/>
            <w:tcBorders>
              <w:top w:val="single" w:sz="4" w:space="0" w:color="auto"/>
              <w:lef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hAnsi="Arial" w:cs="Arial"/>
                <w:color w:val="000000"/>
                <w:kern w:val="0"/>
                <w:lang w:eastAsia="ru-RU"/>
              </w:rPr>
            </w:pPr>
            <w:r w:rsidRPr="00CA3080">
              <w:rPr>
                <w:rFonts w:ascii="Arial" w:hAnsi="Arial" w:cs="Arial"/>
                <w:color w:val="000000"/>
                <w:kern w:val="0"/>
                <w:lang w:eastAsia="ru-RU"/>
              </w:rPr>
              <w:t>д.Рассыльная</w:t>
            </w:r>
          </w:p>
        </w:tc>
        <w:tc>
          <w:tcPr>
            <w:tcW w:w="1142" w:type="dxa"/>
            <w:tcBorders>
              <w:top w:val="single" w:sz="4" w:space="0" w:color="auto"/>
              <w:lef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hAnsi="Arial" w:cs="Arial"/>
                <w:color w:val="000000"/>
                <w:kern w:val="0"/>
                <w:lang w:eastAsia="ru-RU"/>
              </w:rPr>
            </w:pPr>
            <w:r w:rsidRPr="00CA3080">
              <w:rPr>
                <w:rFonts w:ascii="Arial" w:hAnsi="Arial" w:cs="Arial"/>
                <w:color w:val="000000"/>
                <w:kern w:val="0"/>
                <w:lang w:eastAsia="ru-RU"/>
              </w:rPr>
              <w:t>98</w:t>
            </w:r>
          </w:p>
        </w:tc>
        <w:tc>
          <w:tcPr>
            <w:tcW w:w="1138" w:type="dxa"/>
            <w:tcBorders>
              <w:top w:val="single" w:sz="4" w:space="0" w:color="auto"/>
              <w:lef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hAnsi="Arial" w:cs="Arial"/>
                <w:color w:val="000000"/>
                <w:kern w:val="0"/>
                <w:lang w:eastAsia="ru-RU"/>
              </w:rPr>
            </w:pPr>
            <w:r w:rsidRPr="00CA3080">
              <w:rPr>
                <w:rFonts w:ascii="Arial" w:hAnsi="Arial" w:cs="Arial"/>
                <w:color w:val="000000"/>
                <w:kern w:val="0"/>
                <w:lang w:eastAsia="ru-RU"/>
              </w:rPr>
              <w:t>2</w:t>
            </w:r>
          </w:p>
        </w:tc>
        <w:tc>
          <w:tcPr>
            <w:tcW w:w="1142" w:type="dxa"/>
            <w:tcBorders>
              <w:top w:val="single" w:sz="4" w:space="0" w:color="auto"/>
              <w:lef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hAnsi="Arial" w:cs="Arial"/>
                <w:color w:val="000000"/>
                <w:kern w:val="0"/>
                <w:lang w:eastAsia="ru-RU"/>
              </w:rPr>
            </w:pPr>
            <w:r w:rsidRPr="00CA3080">
              <w:rPr>
                <w:rFonts w:ascii="Arial" w:hAnsi="Arial" w:cs="Arial"/>
                <w:color w:val="000000"/>
                <w:kern w:val="0"/>
                <w:lang w:eastAsia="ru-RU"/>
              </w:rPr>
              <w:t>-</w:t>
            </w:r>
          </w:p>
        </w:tc>
        <w:tc>
          <w:tcPr>
            <w:tcW w:w="1142" w:type="dxa"/>
            <w:tcBorders>
              <w:top w:val="single" w:sz="4" w:space="0" w:color="auto"/>
              <w:lef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hAnsi="Arial" w:cs="Arial"/>
                <w:color w:val="000000"/>
                <w:kern w:val="0"/>
                <w:lang w:eastAsia="ru-RU"/>
              </w:rPr>
            </w:pPr>
            <w:r w:rsidRPr="00CA3080">
              <w:rPr>
                <w:rFonts w:ascii="Arial" w:hAnsi="Arial" w:cs="Arial"/>
                <w:color w:val="000000"/>
                <w:kern w:val="0"/>
                <w:lang w:eastAsia="ru-RU"/>
              </w:rPr>
              <w:t>65</w:t>
            </w:r>
          </w:p>
        </w:tc>
        <w:tc>
          <w:tcPr>
            <w:tcW w:w="1157" w:type="dxa"/>
            <w:tcBorders>
              <w:top w:val="single" w:sz="4" w:space="0" w:color="auto"/>
              <w:lef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hAnsi="Arial" w:cs="Arial"/>
                <w:color w:val="000000"/>
                <w:kern w:val="0"/>
                <w:lang w:eastAsia="ru-RU"/>
              </w:rPr>
            </w:pPr>
            <w:r w:rsidRPr="00CA3080">
              <w:rPr>
                <w:rFonts w:ascii="Arial" w:hAnsi="Arial" w:cs="Arial"/>
                <w:color w:val="000000"/>
                <w:kern w:val="0"/>
                <w:lang w:eastAsia="ru-RU"/>
              </w:rPr>
              <w:t>25</w:t>
            </w:r>
          </w:p>
        </w:tc>
        <w:tc>
          <w:tcPr>
            <w:tcW w:w="1152" w:type="dxa"/>
            <w:tcBorders>
              <w:top w:val="single" w:sz="4" w:space="0" w:color="auto"/>
              <w:left w:val="single" w:sz="4" w:space="0" w:color="auto"/>
              <w:righ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hAnsi="Arial" w:cs="Arial"/>
                <w:color w:val="000000"/>
                <w:kern w:val="0"/>
                <w:lang w:eastAsia="ru-RU"/>
              </w:rPr>
            </w:pPr>
            <w:r w:rsidRPr="00CA3080">
              <w:rPr>
                <w:rFonts w:ascii="Arial" w:hAnsi="Arial" w:cs="Arial"/>
                <w:color w:val="000000"/>
                <w:kern w:val="0"/>
                <w:lang w:eastAsia="ru-RU"/>
              </w:rPr>
              <w:t>10</w:t>
            </w:r>
          </w:p>
        </w:tc>
      </w:tr>
      <w:tr w:rsidR="001A373D" w:rsidRPr="00CA3080" w:rsidTr="009606F5">
        <w:trPr>
          <w:trHeight w:hRule="exact" w:val="350"/>
        </w:trPr>
        <w:tc>
          <w:tcPr>
            <w:tcW w:w="686" w:type="dxa"/>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hAnsi="Arial" w:cs="Arial"/>
                <w:color w:val="000000"/>
                <w:kern w:val="0"/>
                <w:lang w:eastAsia="ru-RU"/>
              </w:rPr>
            </w:pPr>
            <w:r w:rsidRPr="00CA3080">
              <w:rPr>
                <w:rFonts w:ascii="Arial" w:hAnsi="Arial" w:cs="Arial"/>
                <w:color w:val="000000"/>
                <w:kern w:val="0"/>
                <w:lang w:eastAsia="ru-RU"/>
              </w:rPr>
              <w:t>3</w:t>
            </w:r>
          </w:p>
        </w:tc>
        <w:tc>
          <w:tcPr>
            <w:tcW w:w="2011" w:type="dxa"/>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hAnsi="Arial" w:cs="Arial"/>
                <w:color w:val="000000"/>
                <w:kern w:val="0"/>
                <w:lang w:eastAsia="ru-RU"/>
              </w:rPr>
            </w:pPr>
            <w:r w:rsidRPr="00CA3080">
              <w:rPr>
                <w:rFonts w:ascii="Arial" w:hAnsi="Arial" w:cs="Arial"/>
                <w:color w:val="000000"/>
                <w:kern w:val="0"/>
                <w:lang w:eastAsia="ru-RU"/>
              </w:rPr>
              <w:t>х. Духовец</w:t>
            </w:r>
          </w:p>
        </w:tc>
        <w:tc>
          <w:tcPr>
            <w:tcW w:w="1142" w:type="dxa"/>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hAnsi="Arial" w:cs="Arial"/>
                <w:color w:val="000000"/>
                <w:kern w:val="0"/>
                <w:lang w:eastAsia="ru-RU"/>
              </w:rPr>
            </w:pPr>
            <w:r w:rsidRPr="00CA3080">
              <w:rPr>
                <w:rFonts w:ascii="Arial" w:hAnsi="Arial" w:cs="Arial"/>
                <w:color w:val="000000"/>
                <w:kern w:val="0"/>
                <w:lang w:eastAsia="ru-RU"/>
              </w:rPr>
              <w:t>95</w:t>
            </w:r>
          </w:p>
        </w:tc>
        <w:tc>
          <w:tcPr>
            <w:tcW w:w="1138" w:type="dxa"/>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hAnsi="Arial" w:cs="Arial"/>
                <w:color w:val="000000"/>
                <w:kern w:val="0"/>
                <w:lang w:eastAsia="ru-RU"/>
              </w:rPr>
            </w:pPr>
            <w:r w:rsidRPr="00CA3080">
              <w:rPr>
                <w:rFonts w:ascii="Arial" w:hAnsi="Arial" w:cs="Arial"/>
                <w:color w:val="000000"/>
                <w:kern w:val="0"/>
                <w:lang w:eastAsia="ru-RU"/>
              </w:rPr>
              <w:t>5</w:t>
            </w:r>
          </w:p>
        </w:tc>
        <w:tc>
          <w:tcPr>
            <w:tcW w:w="1142" w:type="dxa"/>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hAnsi="Arial" w:cs="Arial"/>
                <w:color w:val="000000"/>
                <w:kern w:val="0"/>
                <w:lang w:eastAsia="ru-RU"/>
              </w:rPr>
            </w:pPr>
            <w:r w:rsidRPr="00CA3080">
              <w:rPr>
                <w:rFonts w:ascii="Arial" w:hAnsi="Arial" w:cs="Arial"/>
                <w:color w:val="000000"/>
                <w:kern w:val="0"/>
                <w:lang w:eastAsia="ru-RU"/>
              </w:rPr>
              <w:t>-</w:t>
            </w:r>
          </w:p>
        </w:tc>
        <w:tc>
          <w:tcPr>
            <w:tcW w:w="1142" w:type="dxa"/>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hAnsi="Arial" w:cs="Arial"/>
                <w:color w:val="000000"/>
                <w:kern w:val="0"/>
                <w:lang w:eastAsia="ru-RU"/>
              </w:rPr>
            </w:pPr>
            <w:r w:rsidRPr="00CA3080">
              <w:rPr>
                <w:rFonts w:ascii="Arial" w:hAnsi="Arial" w:cs="Arial"/>
                <w:color w:val="000000"/>
                <w:kern w:val="0"/>
                <w:lang w:eastAsia="ru-RU"/>
              </w:rPr>
              <w:t>40</w:t>
            </w:r>
          </w:p>
        </w:tc>
        <w:tc>
          <w:tcPr>
            <w:tcW w:w="1157" w:type="dxa"/>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hAnsi="Arial" w:cs="Arial"/>
                <w:color w:val="000000"/>
                <w:kern w:val="0"/>
                <w:lang w:eastAsia="ru-RU"/>
              </w:rPr>
            </w:pPr>
            <w:r w:rsidRPr="00CA3080">
              <w:rPr>
                <w:rFonts w:ascii="Arial" w:hAnsi="Arial" w:cs="Arial"/>
                <w:color w:val="000000"/>
                <w:kern w:val="0"/>
                <w:lang w:eastAsia="ru-RU"/>
              </w:rPr>
              <w:t>40</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hAnsi="Arial" w:cs="Arial"/>
                <w:color w:val="000000"/>
                <w:kern w:val="0"/>
                <w:lang w:eastAsia="ru-RU"/>
              </w:rPr>
            </w:pPr>
            <w:r w:rsidRPr="00CA3080">
              <w:rPr>
                <w:rFonts w:ascii="Arial" w:hAnsi="Arial" w:cs="Arial"/>
                <w:color w:val="000000"/>
                <w:kern w:val="0"/>
                <w:lang w:eastAsia="ru-RU"/>
              </w:rPr>
              <w:t>20</w:t>
            </w:r>
          </w:p>
        </w:tc>
      </w:tr>
    </w:tbl>
    <w:p w:rsidR="001A373D" w:rsidRPr="00CA3080" w:rsidRDefault="001A373D" w:rsidP="001A373D">
      <w:pPr>
        <w:spacing w:after="0" w:line="360" w:lineRule="auto"/>
        <w:ind w:firstLine="709"/>
        <w:jc w:val="both"/>
        <w:rPr>
          <w:rFonts w:ascii="Arial" w:hAnsi="Arial" w:cs="Arial"/>
        </w:rPr>
      </w:pP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xml:space="preserve">Большинство жилых помещений в Ворошневском сельсовете имеют износ от 50 до 70%. </w:t>
      </w:r>
    </w:p>
    <w:p w:rsidR="001A373D" w:rsidRPr="00CA3080" w:rsidRDefault="001A373D" w:rsidP="001A373D">
      <w:pPr>
        <w:widowControl w:val="0"/>
        <w:spacing w:after="0" w:line="360" w:lineRule="auto"/>
        <w:ind w:firstLine="709"/>
        <w:jc w:val="both"/>
        <w:rPr>
          <w:rFonts w:ascii="Arial" w:hAnsi="Arial" w:cs="Arial"/>
          <w:iCs/>
        </w:rPr>
      </w:pPr>
      <w:r w:rsidRPr="00CA3080">
        <w:rPr>
          <w:rFonts w:ascii="Arial" w:hAnsi="Arial" w:cs="Arial"/>
          <w:iCs/>
        </w:rPr>
        <w:t xml:space="preserve">Обеспеченность инженерной инфраструктурой жилых зданий является средней, индивидуальные домовладения не все подключены к системам водоснабжения, водоотведения, газификации. </w:t>
      </w:r>
    </w:p>
    <w:p w:rsidR="001A373D" w:rsidRPr="00CA3080" w:rsidRDefault="001A373D" w:rsidP="001A373D">
      <w:pPr>
        <w:pStyle w:val="afb"/>
        <w:widowControl w:val="0"/>
        <w:spacing w:after="0" w:line="360" w:lineRule="auto"/>
        <w:ind w:left="0" w:firstLine="709"/>
        <w:jc w:val="both"/>
        <w:rPr>
          <w:rFonts w:ascii="Arial" w:hAnsi="Arial" w:cs="Arial"/>
          <w:b/>
        </w:rPr>
      </w:pPr>
      <w:r w:rsidRPr="00CA3080">
        <w:rPr>
          <w:rFonts w:ascii="Arial" w:hAnsi="Arial" w:cs="Arial"/>
          <w:b/>
        </w:rPr>
        <w:t>Проектные предложения.</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Проектная организация жилой зоны основывается на следующих основных задачах:</w:t>
      </w:r>
    </w:p>
    <w:p w:rsidR="001A373D" w:rsidRPr="00CA3080" w:rsidRDefault="001A373D" w:rsidP="001A373D">
      <w:pPr>
        <w:widowControl w:val="0"/>
        <w:spacing w:after="0" w:line="360" w:lineRule="auto"/>
        <w:ind w:left="709"/>
        <w:jc w:val="both"/>
        <w:rPr>
          <w:rFonts w:ascii="Arial" w:hAnsi="Arial" w:cs="Arial"/>
        </w:rPr>
      </w:pPr>
      <w:r w:rsidRPr="00CA3080">
        <w:rPr>
          <w:rFonts w:ascii="Arial" w:hAnsi="Arial" w:cs="Arial"/>
        </w:rPr>
        <w:t>- упорядочение существующей планировочной структуры;</w:t>
      </w:r>
    </w:p>
    <w:p w:rsidR="001A373D" w:rsidRPr="00CA3080" w:rsidRDefault="001A373D" w:rsidP="001A373D">
      <w:pPr>
        <w:widowControl w:val="0"/>
        <w:spacing w:after="0" w:line="360" w:lineRule="auto"/>
        <w:ind w:left="709"/>
        <w:jc w:val="both"/>
        <w:rPr>
          <w:rFonts w:ascii="Arial" w:hAnsi="Arial" w:cs="Arial"/>
        </w:rPr>
      </w:pPr>
      <w:r w:rsidRPr="00CA3080">
        <w:rPr>
          <w:rFonts w:ascii="Arial" w:hAnsi="Arial" w:cs="Arial"/>
        </w:rPr>
        <w:t>- функциональное зонирование;</w:t>
      </w:r>
    </w:p>
    <w:p w:rsidR="001A373D" w:rsidRPr="00CA3080" w:rsidRDefault="001A373D" w:rsidP="001A373D">
      <w:pPr>
        <w:widowControl w:val="0"/>
        <w:spacing w:after="0" w:line="360" w:lineRule="auto"/>
        <w:ind w:left="709"/>
        <w:jc w:val="both"/>
        <w:rPr>
          <w:rFonts w:ascii="Arial" w:hAnsi="Arial" w:cs="Arial"/>
        </w:rPr>
      </w:pPr>
      <w:r w:rsidRPr="00CA3080">
        <w:rPr>
          <w:rFonts w:ascii="Arial" w:hAnsi="Arial" w:cs="Arial"/>
        </w:rPr>
        <w:t>- выбор направления территориального развития.</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Главной задачей жилищной политики является обеспечение комфортных условий проживания для различных категорий граждан.</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Для решения этой задачи Генеральным планом к 2038 году предлагается:</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довести среднюю обеспеченность жилищным фондом свыше 24 м</w:t>
      </w:r>
      <w:r w:rsidRPr="00CA3080">
        <w:rPr>
          <w:rFonts w:ascii="Arial" w:hAnsi="Arial" w:cs="Arial"/>
          <w:vertAlign w:val="superscript"/>
        </w:rPr>
        <w:t>2</w:t>
      </w:r>
      <w:r w:rsidRPr="00CA3080">
        <w:rPr>
          <w:rFonts w:ascii="Arial" w:hAnsi="Arial" w:cs="Arial"/>
        </w:rPr>
        <w:t xml:space="preserve"> общей площади на  человек;</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снести ветхий и аварийный жилищный фонд или подвергнуть реконструкции и капитальному ремонту;</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осуществить строительство нового жилья на свободных территориях;</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расселить население, проживающее в санитарно-защитных зонах.</w:t>
      </w:r>
    </w:p>
    <w:p w:rsidR="001A373D" w:rsidRPr="00CA3080" w:rsidRDefault="001A373D" w:rsidP="001A373D">
      <w:pPr>
        <w:spacing w:after="0" w:line="360" w:lineRule="auto"/>
        <w:ind w:firstLine="709"/>
        <w:jc w:val="both"/>
        <w:rPr>
          <w:rFonts w:ascii="Arial" w:hAnsi="Arial" w:cs="Arial"/>
          <w:b/>
        </w:rPr>
      </w:pPr>
      <w:r w:rsidRPr="00CA3080">
        <w:rPr>
          <w:rFonts w:ascii="Arial" w:hAnsi="Arial" w:cs="Arial"/>
          <w:b/>
        </w:rPr>
        <w:lastRenderedPageBreak/>
        <w:t>Расчет объемов нового строительства.</w:t>
      </w:r>
    </w:p>
    <w:p w:rsidR="001A373D" w:rsidRPr="00CA3080" w:rsidRDefault="001A373D" w:rsidP="00D73677">
      <w:pPr>
        <w:numPr>
          <w:ilvl w:val="0"/>
          <w:numId w:val="18"/>
        </w:numPr>
        <w:tabs>
          <w:tab w:val="left" w:pos="0"/>
        </w:tabs>
        <w:spacing w:after="0" w:line="360" w:lineRule="auto"/>
        <w:ind w:left="0" w:firstLine="709"/>
        <w:jc w:val="both"/>
        <w:rPr>
          <w:rFonts w:ascii="Arial" w:hAnsi="Arial" w:cs="Arial"/>
        </w:rPr>
      </w:pPr>
      <w:r w:rsidRPr="00CA3080">
        <w:rPr>
          <w:rFonts w:ascii="Arial" w:hAnsi="Arial" w:cs="Arial"/>
        </w:rPr>
        <w:t>Существующий жилищный фонд –  более 100 000 м</w:t>
      </w:r>
      <w:r w:rsidRPr="00CA3080">
        <w:rPr>
          <w:rFonts w:ascii="Arial" w:hAnsi="Arial" w:cs="Arial"/>
          <w:vertAlign w:val="superscript"/>
        </w:rPr>
        <w:t>2</w:t>
      </w:r>
      <w:r w:rsidRPr="00CA3080">
        <w:rPr>
          <w:rFonts w:ascii="Arial" w:hAnsi="Arial" w:cs="Arial"/>
        </w:rPr>
        <w:t xml:space="preserve"> общей площади.</w:t>
      </w:r>
    </w:p>
    <w:p w:rsidR="001A373D" w:rsidRPr="00CA3080" w:rsidRDefault="001A373D" w:rsidP="00D73677">
      <w:pPr>
        <w:numPr>
          <w:ilvl w:val="0"/>
          <w:numId w:val="18"/>
        </w:numPr>
        <w:tabs>
          <w:tab w:val="left" w:pos="0"/>
        </w:tabs>
        <w:spacing w:after="0" w:line="360" w:lineRule="auto"/>
        <w:ind w:left="0" w:firstLine="709"/>
        <w:jc w:val="both"/>
        <w:rPr>
          <w:rFonts w:ascii="Arial" w:hAnsi="Arial" w:cs="Arial"/>
        </w:rPr>
      </w:pPr>
      <w:r w:rsidRPr="00CA3080">
        <w:rPr>
          <w:rFonts w:ascii="Arial" w:hAnsi="Arial" w:cs="Arial"/>
        </w:rPr>
        <w:t>Существующий сохраняемый жилищный фонд (на начало первой очереди строительства) более 100,0 тыс. м</w:t>
      </w:r>
      <w:r w:rsidRPr="00CA3080">
        <w:rPr>
          <w:rFonts w:ascii="Arial" w:hAnsi="Arial" w:cs="Arial"/>
          <w:vertAlign w:val="superscript"/>
        </w:rPr>
        <w:t>2</w:t>
      </w:r>
      <w:r w:rsidRPr="00CA3080">
        <w:rPr>
          <w:rFonts w:ascii="Arial" w:hAnsi="Arial" w:cs="Arial"/>
        </w:rPr>
        <w:t xml:space="preserve"> общей площади.</w:t>
      </w:r>
    </w:p>
    <w:p w:rsidR="001A373D" w:rsidRPr="00CA3080" w:rsidRDefault="001A373D" w:rsidP="00D73677">
      <w:pPr>
        <w:numPr>
          <w:ilvl w:val="0"/>
          <w:numId w:val="18"/>
        </w:numPr>
        <w:tabs>
          <w:tab w:val="left" w:pos="0"/>
        </w:tabs>
        <w:spacing w:after="0" w:line="360" w:lineRule="auto"/>
        <w:jc w:val="both"/>
        <w:rPr>
          <w:rFonts w:ascii="Arial" w:hAnsi="Arial" w:cs="Arial"/>
        </w:rPr>
      </w:pPr>
      <w:r w:rsidRPr="00CA3080">
        <w:rPr>
          <w:rFonts w:ascii="Arial" w:hAnsi="Arial" w:cs="Arial"/>
        </w:rPr>
        <w:t>Новое строительство не требуется, средняя обеспеченность жилищным фондом составляет порядка 24 кв.м.</w:t>
      </w:r>
    </w:p>
    <w:p w:rsidR="001A373D" w:rsidRPr="00CA3080" w:rsidRDefault="001A373D" w:rsidP="001A373D">
      <w:pPr>
        <w:spacing w:after="0" w:line="360" w:lineRule="auto"/>
        <w:ind w:firstLine="709"/>
        <w:jc w:val="both"/>
        <w:rPr>
          <w:rFonts w:ascii="Arial" w:hAnsi="Arial" w:cs="Arial"/>
          <w:b/>
        </w:rPr>
      </w:pPr>
      <w:r w:rsidRPr="00CA3080">
        <w:rPr>
          <w:rFonts w:ascii="Arial" w:hAnsi="Arial" w:cs="Arial"/>
          <w:b/>
        </w:rPr>
        <w:t>Движение жилищного фонда.</w:t>
      </w:r>
    </w:p>
    <w:p w:rsidR="001A373D" w:rsidRPr="00CA3080" w:rsidRDefault="001A373D" w:rsidP="001A373D">
      <w:pPr>
        <w:pStyle w:val="af6"/>
        <w:spacing w:before="0" w:beforeAutospacing="0" w:after="0" w:afterAutospacing="0" w:line="360" w:lineRule="auto"/>
        <w:ind w:firstLine="709"/>
        <w:jc w:val="both"/>
        <w:rPr>
          <w:rFonts w:ascii="Arial" w:hAnsi="Arial" w:cs="Arial"/>
        </w:rPr>
      </w:pPr>
      <w:r w:rsidRPr="00CA3080">
        <w:rPr>
          <w:rFonts w:ascii="Arial" w:hAnsi="Arial" w:cs="Arial"/>
        </w:rPr>
        <w:t>Обеспеченность жилой площадью на одного человека в поселении на 01.01.2013 г. составляет порядка 24 м</w:t>
      </w:r>
      <w:r w:rsidRPr="00CA3080">
        <w:rPr>
          <w:rFonts w:ascii="Arial" w:hAnsi="Arial" w:cs="Arial"/>
          <w:vertAlign w:val="superscript"/>
        </w:rPr>
        <w:t>2</w:t>
      </w:r>
      <w:r w:rsidRPr="00CA3080">
        <w:rPr>
          <w:rFonts w:ascii="Arial" w:hAnsi="Arial" w:cs="Arial"/>
        </w:rPr>
        <w:t xml:space="preserve"> на человека.</w:t>
      </w:r>
    </w:p>
    <w:p w:rsidR="001A373D" w:rsidRPr="00CA3080" w:rsidRDefault="001A373D" w:rsidP="001A373D">
      <w:pPr>
        <w:spacing w:after="0" w:line="360" w:lineRule="auto"/>
        <w:ind w:firstLine="709"/>
        <w:jc w:val="both"/>
        <w:rPr>
          <w:rFonts w:ascii="Arial" w:hAnsi="Arial" w:cs="Arial"/>
          <w:b/>
        </w:rPr>
      </w:pPr>
      <w:r w:rsidRPr="00CA3080">
        <w:rPr>
          <w:rFonts w:ascii="Arial" w:hAnsi="Arial" w:cs="Arial"/>
          <w:b/>
        </w:rPr>
        <w:t>Типология нового жилищного строительства.</w:t>
      </w:r>
    </w:p>
    <w:p w:rsidR="001A373D" w:rsidRPr="00CA3080" w:rsidRDefault="001A373D" w:rsidP="001A373D">
      <w:pPr>
        <w:spacing w:after="0" w:line="360" w:lineRule="auto"/>
        <w:ind w:firstLine="851"/>
        <w:jc w:val="both"/>
        <w:rPr>
          <w:rFonts w:ascii="Arial" w:hAnsi="Arial" w:cs="Arial"/>
        </w:rPr>
      </w:pPr>
      <w:r w:rsidRPr="00CA3080">
        <w:rPr>
          <w:rFonts w:ascii="Arial" w:hAnsi="Arial" w:cs="Arial"/>
        </w:rPr>
        <w:t>Генеральным планом предлагается малоэтажная индивидуальная застройка жилыми зданиями на 1 семью, этажностью от 1 до 3 этажей.</w:t>
      </w:r>
    </w:p>
    <w:p w:rsidR="001A373D" w:rsidRPr="00CA3080" w:rsidRDefault="001A373D" w:rsidP="001A373D">
      <w:pPr>
        <w:spacing w:after="0" w:line="360" w:lineRule="auto"/>
        <w:ind w:firstLine="709"/>
        <w:jc w:val="both"/>
        <w:rPr>
          <w:rFonts w:ascii="Arial" w:hAnsi="Arial" w:cs="Arial"/>
          <w:b/>
        </w:rPr>
      </w:pPr>
      <w:r w:rsidRPr="00CA3080">
        <w:rPr>
          <w:rFonts w:ascii="Arial" w:hAnsi="Arial" w:cs="Arial"/>
          <w:b/>
        </w:rPr>
        <w:t>Снос и расселение жилищного фонда.</w:t>
      </w:r>
    </w:p>
    <w:p w:rsidR="001A373D" w:rsidRPr="00CA3080" w:rsidRDefault="001A373D" w:rsidP="001A373D">
      <w:pPr>
        <w:pStyle w:val="affa"/>
        <w:spacing w:after="0" w:line="360" w:lineRule="auto"/>
        <w:ind w:left="0" w:firstLine="851"/>
        <w:jc w:val="both"/>
        <w:rPr>
          <w:rFonts w:ascii="Arial" w:hAnsi="Arial" w:cs="Arial"/>
        </w:rPr>
      </w:pPr>
      <w:r w:rsidRPr="00CA3080">
        <w:rPr>
          <w:rFonts w:ascii="Arial" w:hAnsi="Arial" w:cs="Arial"/>
        </w:rPr>
        <w:t xml:space="preserve">Жилищный фонд муниципального образования с износом более 60% на 01.01.2013 г. не имеется в общем объеме жилья муниципального образования. </w:t>
      </w:r>
    </w:p>
    <w:p w:rsidR="001A373D" w:rsidRPr="00CA3080" w:rsidRDefault="001A373D" w:rsidP="00D73677">
      <w:pPr>
        <w:pStyle w:val="2"/>
        <w:keepNext w:val="0"/>
        <w:numPr>
          <w:ilvl w:val="1"/>
          <w:numId w:val="10"/>
        </w:numPr>
        <w:tabs>
          <w:tab w:val="left" w:pos="567"/>
          <w:tab w:val="left" w:pos="1134"/>
        </w:tabs>
        <w:spacing w:before="0" w:after="0" w:line="360" w:lineRule="auto"/>
        <w:ind w:left="0" w:firstLine="567"/>
        <w:jc w:val="both"/>
        <w:rPr>
          <w:i w:val="0"/>
          <w:sz w:val="24"/>
          <w:szCs w:val="24"/>
        </w:rPr>
      </w:pPr>
      <w:bookmarkStart w:id="102" w:name="_Toc315701111"/>
      <w:bookmarkStart w:id="103" w:name="_Toc315701113"/>
      <w:bookmarkStart w:id="104" w:name="_Toc247965271"/>
      <w:bookmarkStart w:id="105" w:name="_Toc268263639"/>
      <w:bookmarkStart w:id="106" w:name="_Toc336507655"/>
      <w:bookmarkEnd w:id="102"/>
      <w:bookmarkEnd w:id="103"/>
      <w:r w:rsidRPr="00CA3080">
        <w:rPr>
          <w:i w:val="0"/>
          <w:sz w:val="24"/>
          <w:szCs w:val="24"/>
        </w:rPr>
        <w:t>Система культурно-бытового обслуживани</w:t>
      </w:r>
      <w:bookmarkEnd w:id="104"/>
      <w:r w:rsidRPr="00CA3080">
        <w:rPr>
          <w:i w:val="0"/>
          <w:sz w:val="24"/>
          <w:szCs w:val="24"/>
        </w:rPr>
        <w:t>я</w:t>
      </w:r>
      <w:bookmarkEnd w:id="105"/>
      <w:bookmarkEnd w:id="106"/>
      <w:r w:rsidRPr="00CA3080">
        <w:rPr>
          <w:i w:val="0"/>
          <w:sz w:val="24"/>
          <w:szCs w:val="24"/>
        </w:rPr>
        <w:t>.</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Система культурно-бытового и социального обслуживания Ворошневского сельсовета Курского района формируется с учетом следующих факторов: сложившихся коммуникационных связей, экономического и социально-культурного потенциала, особенностей системы расселения, уровня развития транспортной сети, - и представлена следующими объектами.</w:t>
      </w:r>
    </w:p>
    <w:p w:rsidR="001A373D" w:rsidRPr="00CA3080" w:rsidRDefault="001A373D" w:rsidP="001A373D">
      <w:pPr>
        <w:pStyle w:val="af9"/>
        <w:spacing w:after="0" w:line="360" w:lineRule="auto"/>
        <w:jc w:val="both"/>
        <w:rPr>
          <w:rFonts w:ascii="Arial" w:hAnsi="Arial" w:cs="Arial"/>
          <w:color w:val="auto"/>
          <w:kern w:val="0"/>
          <w:sz w:val="24"/>
          <w:szCs w:val="24"/>
          <w:lang w:eastAsia="ru-RU"/>
        </w:rPr>
      </w:pPr>
      <w:r w:rsidRPr="00CA3080">
        <w:rPr>
          <w:rFonts w:ascii="Arial" w:hAnsi="Arial" w:cs="Arial"/>
          <w:color w:val="auto"/>
          <w:sz w:val="24"/>
          <w:szCs w:val="24"/>
        </w:rPr>
        <w:t xml:space="preserve">Таблица. </w:t>
      </w:r>
      <w:r w:rsidRPr="00CA3080">
        <w:rPr>
          <w:rFonts w:ascii="Arial" w:hAnsi="Arial" w:cs="Arial"/>
          <w:color w:val="auto"/>
          <w:kern w:val="0"/>
          <w:sz w:val="24"/>
          <w:szCs w:val="24"/>
          <w:lang w:eastAsia="ru-RU"/>
        </w:rPr>
        <w:t>Обеспеченность населения основными учреждениями социального и  культурно-бытового обслуживания по состоянию на 01.01.2013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6"/>
        <w:gridCol w:w="1669"/>
        <w:gridCol w:w="1615"/>
        <w:gridCol w:w="2495"/>
      </w:tblGrid>
      <w:tr w:rsidR="001A373D" w:rsidRPr="00CA3080" w:rsidTr="009606F5">
        <w:trPr>
          <w:trHeight w:val="77"/>
        </w:trPr>
        <w:tc>
          <w:tcPr>
            <w:tcW w:w="1908" w:type="pct"/>
            <w:vMerge w:val="restart"/>
            <w:shd w:val="clear" w:color="auto" w:fill="auto"/>
            <w:vAlign w:val="center"/>
            <w:hideMark/>
          </w:tcPr>
          <w:p w:rsidR="001A373D" w:rsidRPr="00CA3080" w:rsidRDefault="001A373D" w:rsidP="009606F5">
            <w:pPr>
              <w:tabs>
                <w:tab w:val="left" w:pos="1230"/>
              </w:tabs>
              <w:spacing w:after="0" w:line="240" w:lineRule="auto"/>
              <w:jc w:val="center"/>
              <w:rPr>
                <w:rFonts w:ascii="Arial" w:hAnsi="Arial" w:cs="Arial"/>
                <w:b/>
                <w:kern w:val="0"/>
                <w:lang w:eastAsia="ru-RU"/>
              </w:rPr>
            </w:pPr>
            <w:r w:rsidRPr="00CA3080">
              <w:rPr>
                <w:rFonts w:ascii="Arial" w:hAnsi="Arial" w:cs="Arial"/>
                <w:b/>
                <w:kern w:val="0"/>
                <w:lang w:eastAsia="ru-RU"/>
              </w:rPr>
              <w:t>Наименование  учреждений обслуживания</w:t>
            </w:r>
          </w:p>
        </w:tc>
        <w:tc>
          <w:tcPr>
            <w:tcW w:w="893" w:type="pct"/>
            <w:vMerge w:val="restart"/>
            <w:shd w:val="clear" w:color="auto" w:fill="auto"/>
            <w:vAlign w:val="center"/>
            <w:hideMark/>
          </w:tcPr>
          <w:p w:rsidR="001A373D" w:rsidRPr="00CA3080" w:rsidRDefault="001A373D" w:rsidP="009606F5">
            <w:pPr>
              <w:tabs>
                <w:tab w:val="left" w:pos="1230"/>
              </w:tabs>
              <w:spacing w:after="0" w:line="240" w:lineRule="auto"/>
              <w:jc w:val="center"/>
              <w:rPr>
                <w:rFonts w:ascii="Arial" w:hAnsi="Arial" w:cs="Arial"/>
                <w:b/>
                <w:kern w:val="0"/>
                <w:lang w:eastAsia="ru-RU"/>
              </w:rPr>
            </w:pPr>
            <w:r w:rsidRPr="00CA3080">
              <w:rPr>
                <w:rFonts w:ascii="Arial" w:hAnsi="Arial" w:cs="Arial"/>
                <w:b/>
                <w:kern w:val="0"/>
                <w:lang w:eastAsia="ru-RU"/>
              </w:rPr>
              <w:t>Единица</w:t>
            </w:r>
          </w:p>
          <w:p w:rsidR="001A373D" w:rsidRPr="00CA3080" w:rsidRDefault="001A373D" w:rsidP="009606F5">
            <w:pPr>
              <w:tabs>
                <w:tab w:val="left" w:pos="1230"/>
              </w:tabs>
              <w:spacing w:after="0" w:line="240" w:lineRule="auto"/>
              <w:jc w:val="center"/>
              <w:rPr>
                <w:rFonts w:ascii="Arial" w:hAnsi="Arial" w:cs="Arial"/>
                <w:b/>
                <w:kern w:val="0"/>
                <w:lang w:eastAsia="ru-RU"/>
              </w:rPr>
            </w:pPr>
            <w:r w:rsidRPr="00CA3080">
              <w:rPr>
                <w:rFonts w:ascii="Arial" w:hAnsi="Arial" w:cs="Arial"/>
                <w:b/>
                <w:kern w:val="0"/>
                <w:lang w:eastAsia="ru-RU"/>
              </w:rPr>
              <w:t>измерения</w:t>
            </w:r>
          </w:p>
        </w:tc>
        <w:tc>
          <w:tcPr>
            <w:tcW w:w="2199" w:type="pct"/>
            <w:gridSpan w:val="2"/>
            <w:shd w:val="clear" w:color="auto" w:fill="auto"/>
            <w:vAlign w:val="center"/>
            <w:hideMark/>
          </w:tcPr>
          <w:p w:rsidR="001A373D" w:rsidRPr="00CA3080" w:rsidRDefault="001A373D" w:rsidP="009606F5">
            <w:pPr>
              <w:tabs>
                <w:tab w:val="left" w:pos="1230"/>
              </w:tabs>
              <w:spacing w:after="0" w:line="240" w:lineRule="auto"/>
              <w:jc w:val="center"/>
              <w:rPr>
                <w:rFonts w:ascii="Arial" w:hAnsi="Arial" w:cs="Arial"/>
                <w:b/>
                <w:kern w:val="0"/>
                <w:lang w:eastAsia="ru-RU"/>
              </w:rPr>
            </w:pPr>
            <w:r w:rsidRPr="00CA3080">
              <w:rPr>
                <w:rFonts w:ascii="Arial" w:hAnsi="Arial" w:cs="Arial"/>
                <w:b/>
                <w:kern w:val="0"/>
                <w:lang w:eastAsia="ru-RU"/>
              </w:rPr>
              <w:t>Проектная емкость существующих сохраняемых объектов</w:t>
            </w:r>
          </w:p>
        </w:tc>
      </w:tr>
      <w:tr w:rsidR="001A373D" w:rsidRPr="00CA3080" w:rsidTr="009606F5">
        <w:trPr>
          <w:trHeight w:val="77"/>
        </w:trPr>
        <w:tc>
          <w:tcPr>
            <w:tcW w:w="1908" w:type="pct"/>
            <w:vMerge/>
            <w:vAlign w:val="center"/>
            <w:hideMark/>
          </w:tcPr>
          <w:p w:rsidR="001A373D" w:rsidRPr="00CA3080" w:rsidRDefault="001A373D" w:rsidP="009606F5">
            <w:pPr>
              <w:tabs>
                <w:tab w:val="left" w:pos="1230"/>
              </w:tabs>
              <w:spacing w:after="0" w:line="240" w:lineRule="auto"/>
              <w:jc w:val="center"/>
              <w:rPr>
                <w:rFonts w:ascii="Arial" w:hAnsi="Arial" w:cs="Arial"/>
                <w:b/>
                <w:kern w:val="0"/>
                <w:lang w:eastAsia="ru-RU"/>
              </w:rPr>
            </w:pPr>
          </w:p>
        </w:tc>
        <w:tc>
          <w:tcPr>
            <w:tcW w:w="893" w:type="pct"/>
            <w:vMerge/>
            <w:vAlign w:val="center"/>
            <w:hideMark/>
          </w:tcPr>
          <w:p w:rsidR="001A373D" w:rsidRPr="00CA3080" w:rsidRDefault="001A373D" w:rsidP="009606F5">
            <w:pPr>
              <w:tabs>
                <w:tab w:val="left" w:pos="1230"/>
              </w:tabs>
              <w:spacing w:after="0" w:line="240" w:lineRule="auto"/>
              <w:jc w:val="center"/>
              <w:rPr>
                <w:rFonts w:ascii="Arial" w:hAnsi="Arial" w:cs="Arial"/>
                <w:b/>
                <w:kern w:val="0"/>
                <w:lang w:eastAsia="ru-RU"/>
              </w:rPr>
            </w:pPr>
          </w:p>
        </w:tc>
        <w:tc>
          <w:tcPr>
            <w:tcW w:w="864" w:type="pct"/>
            <w:shd w:val="clear" w:color="auto" w:fill="auto"/>
            <w:vAlign w:val="center"/>
            <w:hideMark/>
          </w:tcPr>
          <w:p w:rsidR="001A373D" w:rsidRPr="00CA3080" w:rsidRDefault="001A373D" w:rsidP="009606F5">
            <w:pPr>
              <w:tabs>
                <w:tab w:val="left" w:pos="1230"/>
              </w:tabs>
              <w:spacing w:after="0" w:line="240" w:lineRule="auto"/>
              <w:jc w:val="center"/>
              <w:rPr>
                <w:rFonts w:ascii="Arial" w:hAnsi="Arial" w:cs="Arial"/>
                <w:b/>
                <w:kern w:val="0"/>
                <w:lang w:eastAsia="ru-RU"/>
              </w:rPr>
            </w:pPr>
            <w:r w:rsidRPr="00CA3080">
              <w:rPr>
                <w:rFonts w:ascii="Arial" w:hAnsi="Arial" w:cs="Arial"/>
                <w:b/>
                <w:kern w:val="0"/>
                <w:lang w:eastAsia="ru-RU"/>
              </w:rPr>
              <w:t>значение</w:t>
            </w:r>
          </w:p>
        </w:tc>
        <w:tc>
          <w:tcPr>
            <w:tcW w:w="1335" w:type="pct"/>
            <w:shd w:val="clear" w:color="auto" w:fill="auto"/>
            <w:vAlign w:val="center"/>
            <w:hideMark/>
          </w:tcPr>
          <w:p w:rsidR="001A373D" w:rsidRPr="00CA3080" w:rsidRDefault="001A373D" w:rsidP="009606F5">
            <w:pPr>
              <w:tabs>
                <w:tab w:val="left" w:pos="1230"/>
              </w:tabs>
              <w:spacing w:after="0" w:line="240" w:lineRule="auto"/>
              <w:jc w:val="center"/>
              <w:rPr>
                <w:rFonts w:ascii="Arial" w:hAnsi="Arial" w:cs="Arial"/>
                <w:b/>
                <w:kern w:val="0"/>
                <w:lang w:eastAsia="ru-RU"/>
              </w:rPr>
            </w:pPr>
            <w:r w:rsidRPr="00CA3080">
              <w:rPr>
                <w:rFonts w:ascii="Arial" w:hAnsi="Arial" w:cs="Arial"/>
                <w:b/>
                <w:kern w:val="0"/>
                <w:lang w:eastAsia="ru-RU"/>
              </w:rPr>
              <w:t>% обеспеченности</w:t>
            </w:r>
          </w:p>
        </w:tc>
      </w:tr>
      <w:tr w:rsidR="001A373D" w:rsidRPr="00CA3080" w:rsidTr="009606F5">
        <w:trPr>
          <w:trHeight w:val="77"/>
        </w:trPr>
        <w:tc>
          <w:tcPr>
            <w:tcW w:w="1908"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Детские дошкольные учреждения</w:t>
            </w:r>
          </w:p>
        </w:tc>
        <w:tc>
          <w:tcPr>
            <w:tcW w:w="893"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мест</w:t>
            </w:r>
          </w:p>
        </w:tc>
        <w:tc>
          <w:tcPr>
            <w:tcW w:w="864"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50</w:t>
            </w:r>
          </w:p>
        </w:tc>
        <w:tc>
          <w:tcPr>
            <w:tcW w:w="1335"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100</w:t>
            </w:r>
          </w:p>
        </w:tc>
      </w:tr>
      <w:tr w:rsidR="001A373D" w:rsidRPr="00CA3080" w:rsidTr="009606F5">
        <w:trPr>
          <w:trHeight w:val="77"/>
        </w:trPr>
        <w:tc>
          <w:tcPr>
            <w:tcW w:w="1908"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Общеобразовательные школы</w:t>
            </w:r>
          </w:p>
        </w:tc>
        <w:tc>
          <w:tcPr>
            <w:tcW w:w="893"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мест</w:t>
            </w:r>
          </w:p>
        </w:tc>
        <w:tc>
          <w:tcPr>
            <w:tcW w:w="864"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w:t>
            </w:r>
          </w:p>
        </w:tc>
        <w:tc>
          <w:tcPr>
            <w:tcW w:w="1335"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w:t>
            </w:r>
          </w:p>
        </w:tc>
      </w:tr>
      <w:tr w:rsidR="001A373D" w:rsidRPr="00CA3080" w:rsidTr="009606F5">
        <w:trPr>
          <w:trHeight w:val="77"/>
        </w:trPr>
        <w:tc>
          <w:tcPr>
            <w:tcW w:w="1908"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Спортивные залы при школах</w:t>
            </w:r>
          </w:p>
        </w:tc>
        <w:tc>
          <w:tcPr>
            <w:tcW w:w="893"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м</w:t>
            </w:r>
            <w:r w:rsidRPr="00CA3080">
              <w:rPr>
                <w:rFonts w:ascii="Arial" w:hAnsi="Arial" w:cs="Arial"/>
                <w:kern w:val="0"/>
                <w:vertAlign w:val="superscript"/>
                <w:lang w:eastAsia="ru-RU"/>
              </w:rPr>
              <w:t>2</w:t>
            </w:r>
            <w:r w:rsidRPr="00CA3080">
              <w:rPr>
                <w:rFonts w:ascii="Arial" w:hAnsi="Arial" w:cs="Arial"/>
                <w:kern w:val="0"/>
                <w:lang w:eastAsia="ru-RU"/>
              </w:rPr>
              <w:t xml:space="preserve"> площ. зала </w:t>
            </w:r>
          </w:p>
        </w:tc>
        <w:tc>
          <w:tcPr>
            <w:tcW w:w="864"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w:t>
            </w:r>
          </w:p>
        </w:tc>
        <w:tc>
          <w:tcPr>
            <w:tcW w:w="1335"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w:t>
            </w:r>
          </w:p>
        </w:tc>
      </w:tr>
      <w:tr w:rsidR="001A373D" w:rsidRPr="00CA3080" w:rsidTr="009606F5">
        <w:trPr>
          <w:trHeight w:val="77"/>
        </w:trPr>
        <w:tc>
          <w:tcPr>
            <w:tcW w:w="1908"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Плоскостные спортивные сооружения</w:t>
            </w:r>
          </w:p>
        </w:tc>
        <w:tc>
          <w:tcPr>
            <w:tcW w:w="893"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единица</w:t>
            </w:r>
          </w:p>
        </w:tc>
        <w:tc>
          <w:tcPr>
            <w:tcW w:w="864"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1</w:t>
            </w:r>
          </w:p>
        </w:tc>
        <w:tc>
          <w:tcPr>
            <w:tcW w:w="1335"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100</w:t>
            </w:r>
          </w:p>
        </w:tc>
      </w:tr>
      <w:tr w:rsidR="001A373D" w:rsidRPr="00CA3080" w:rsidTr="009606F5">
        <w:trPr>
          <w:trHeight w:val="77"/>
        </w:trPr>
        <w:tc>
          <w:tcPr>
            <w:tcW w:w="1908"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Фельдшерский или фельдшерско-акушерский пункт</w:t>
            </w:r>
          </w:p>
        </w:tc>
        <w:tc>
          <w:tcPr>
            <w:tcW w:w="893"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объект</w:t>
            </w:r>
          </w:p>
        </w:tc>
        <w:tc>
          <w:tcPr>
            <w:tcW w:w="864"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1</w:t>
            </w:r>
          </w:p>
        </w:tc>
        <w:tc>
          <w:tcPr>
            <w:tcW w:w="1335"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100</w:t>
            </w:r>
          </w:p>
        </w:tc>
      </w:tr>
      <w:tr w:rsidR="001A373D" w:rsidRPr="00CA3080" w:rsidTr="009606F5">
        <w:trPr>
          <w:trHeight w:val="300"/>
        </w:trPr>
        <w:tc>
          <w:tcPr>
            <w:tcW w:w="1908"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lastRenderedPageBreak/>
              <w:t>Клубы сельских поселений</w:t>
            </w:r>
          </w:p>
        </w:tc>
        <w:tc>
          <w:tcPr>
            <w:tcW w:w="893"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единица</w:t>
            </w:r>
          </w:p>
        </w:tc>
        <w:tc>
          <w:tcPr>
            <w:tcW w:w="864"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w:t>
            </w:r>
          </w:p>
        </w:tc>
        <w:tc>
          <w:tcPr>
            <w:tcW w:w="1335"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w:t>
            </w:r>
          </w:p>
        </w:tc>
      </w:tr>
      <w:tr w:rsidR="001A373D" w:rsidRPr="00CA3080" w:rsidTr="009606F5">
        <w:trPr>
          <w:trHeight w:val="300"/>
        </w:trPr>
        <w:tc>
          <w:tcPr>
            <w:tcW w:w="1908"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Киноустановки (в ДК)</w:t>
            </w:r>
          </w:p>
        </w:tc>
        <w:tc>
          <w:tcPr>
            <w:tcW w:w="893"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объект</w:t>
            </w:r>
          </w:p>
        </w:tc>
        <w:tc>
          <w:tcPr>
            <w:tcW w:w="864"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w:t>
            </w:r>
          </w:p>
        </w:tc>
        <w:tc>
          <w:tcPr>
            <w:tcW w:w="1335"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w:t>
            </w:r>
          </w:p>
        </w:tc>
      </w:tr>
      <w:tr w:rsidR="001A373D" w:rsidRPr="00CA3080" w:rsidTr="009606F5">
        <w:trPr>
          <w:trHeight w:val="77"/>
        </w:trPr>
        <w:tc>
          <w:tcPr>
            <w:tcW w:w="1908"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Сельские библиотеки</w:t>
            </w:r>
          </w:p>
        </w:tc>
        <w:tc>
          <w:tcPr>
            <w:tcW w:w="893"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тыс. единиц хранения</w:t>
            </w:r>
          </w:p>
        </w:tc>
        <w:tc>
          <w:tcPr>
            <w:tcW w:w="864"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1</w:t>
            </w:r>
          </w:p>
        </w:tc>
        <w:tc>
          <w:tcPr>
            <w:tcW w:w="1335"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100</w:t>
            </w:r>
          </w:p>
        </w:tc>
      </w:tr>
      <w:tr w:rsidR="001A373D" w:rsidRPr="00CA3080" w:rsidTr="009606F5">
        <w:trPr>
          <w:trHeight w:val="77"/>
        </w:trPr>
        <w:tc>
          <w:tcPr>
            <w:tcW w:w="1908"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Магазины, в том числе:</w:t>
            </w:r>
          </w:p>
        </w:tc>
        <w:tc>
          <w:tcPr>
            <w:tcW w:w="893"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м</w:t>
            </w:r>
            <w:r w:rsidRPr="00CA3080">
              <w:rPr>
                <w:rFonts w:ascii="Arial" w:hAnsi="Arial" w:cs="Arial"/>
                <w:kern w:val="0"/>
                <w:vertAlign w:val="superscript"/>
                <w:lang w:eastAsia="ru-RU"/>
              </w:rPr>
              <w:t>2</w:t>
            </w:r>
            <w:r w:rsidRPr="00CA3080">
              <w:rPr>
                <w:rFonts w:ascii="Arial" w:hAnsi="Arial" w:cs="Arial"/>
                <w:kern w:val="0"/>
                <w:lang w:eastAsia="ru-RU"/>
              </w:rPr>
              <w:t xml:space="preserve">  торг.площ.</w:t>
            </w:r>
          </w:p>
        </w:tc>
        <w:tc>
          <w:tcPr>
            <w:tcW w:w="864"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~1000</w:t>
            </w:r>
          </w:p>
        </w:tc>
        <w:tc>
          <w:tcPr>
            <w:tcW w:w="1335"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100</w:t>
            </w:r>
          </w:p>
        </w:tc>
      </w:tr>
      <w:tr w:rsidR="001A373D" w:rsidRPr="00CA3080" w:rsidTr="009606F5">
        <w:trPr>
          <w:trHeight w:val="77"/>
        </w:trPr>
        <w:tc>
          <w:tcPr>
            <w:tcW w:w="1908"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магазины продовольственных товаров</w:t>
            </w:r>
          </w:p>
        </w:tc>
        <w:tc>
          <w:tcPr>
            <w:tcW w:w="893"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м</w:t>
            </w:r>
            <w:r w:rsidRPr="00CA3080">
              <w:rPr>
                <w:rFonts w:ascii="Arial" w:hAnsi="Arial" w:cs="Arial"/>
                <w:kern w:val="0"/>
                <w:vertAlign w:val="superscript"/>
                <w:lang w:eastAsia="ru-RU"/>
              </w:rPr>
              <w:t>2</w:t>
            </w:r>
            <w:r w:rsidRPr="00CA3080">
              <w:rPr>
                <w:rFonts w:ascii="Arial" w:hAnsi="Arial" w:cs="Arial"/>
                <w:kern w:val="0"/>
                <w:lang w:eastAsia="ru-RU"/>
              </w:rPr>
              <w:t xml:space="preserve">  торг.площ.</w:t>
            </w:r>
          </w:p>
        </w:tc>
        <w:tc>
          <w:tcPr>
            <w:tcW w:w="864"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w:t>
            </w:r>
          </w:p>
        </w:tc>
        <w:tc>
          <w:tcPr>
            <w:tcW w:w="1335"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w:t>
            </w:r>
          </w:p>
        </w:tc>
      </w:tr>
      <w:tr w:rsidR="001A373D" w:rsidRPr="00CA3080" w:rsidTr="009606F5">
        <w:trPr>
          <w:trHeight w:val="77"/>
        </w:trPr>
        <w:tc>
          <w:tcPr>
            <w:tcW w:w="1908"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Кафе</w:t>
            </w:r>
          </w:p>
        </w:tc>
        <w:tc>
          <w:tcPr>
            <w:tcW w:w="893"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м</w:t>
            </w:r>
            <w:r w:rsidRPr="00CA3080">
              <w:rPr>
                <w:rFonts w:ascii="Arial" w:hAnsi="Arial" w:cs="Arial"/>
                <w:kern w:val="0"/>
                <w:vertAlign w:val="superscript"/>
                <w:lang w:eastAsia="ru-RU"/>
              </w:rPr>
              <w:t>2</w:t>
            </w:r>
            <w:r w:rsidRPr="00CA3080">
              <w:rPr>
                <w:rFonts w:ascii="Arial" w:hAnsi="Arial" w:cs="Arial"/>
                <w:kern w:val="0"/>
                <w:lang w:eastAsia="ru-RU"/>
              </w:rPr>
              <w:t>/мест</w:t>
            </w:r>
          </w:p>
        </w:tc>
        <w:tc>
          <w:tcPr>
            <w:tcW w:w="864"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400</w:t>
            </w:r>
          </w:p>
        </w:tc>
        <w:tc>
          <w:tcPr>
            <w:tcW w:w="1335"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100</w:t>
            </w:r>
          </w:p>
        </w:tc>
      </w:tr>
      <w:tr w:rsidR="001A373D" w:rsidRPr="00CA3080" w:rsidTr="009606F5">
        <w:trPr>
          <w:trHeight w:val="77"/>
        </w:trPr>
        <w:tc>
          <w:tcPr>
            <w:tcW w:w="1908"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Столовые учебных заведений, организаций, промышленных предприятий</w:t>
            </w:r>
          </w:p>
        </w:tc>
        <w:tc>
          <w:tcPr>
            <w:tcW w:w="893"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м</w:t>
            </w:r>
            <w:r w:rsidRPr="00CA3080">
              <w:rPr>
                <w:rFonts w:ascii="Arial" w:hAnsi="Arial" w:cs="Arial"/>
                <w:kern w:val="0"/>
                <w:vertAlign w:val="superscript"/>
                <w:lang w:eastAsia="ru-RU"/>
              </w:rPr>
              <w:t>2</w:t>
            </w:r>
            <w:r w:rsidRPr="00CA3080">
              <w:rPr>
                <w:rFonts w:ascii="Arial" w:hAnsi="Arial" w:cs="Arial"/>
                <w:kern w:val="0"/>
                <w:lang w:eastAsia="ru-RU"/>
              </w:rPr>
              <w:t>/мест</w:t>
            </w:r>
          </w:p>
        </w:tc>
        <w:tc>
          <w:tcPr>
            <w:tcW w:w="864"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w:t>
            </w:r>
          </w:p>
        </w:tc>
        <w:tc>
          <w:tcPr>
            <w:tcW w:w="1335"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w:t>
            </w:r>
          </w:p>
        </w:tc>
      </w:tr>
      <w:tr w:rsidR="001A373D" w:rsidRPr="00CA3080" w:rsidTr="009606F5">
        <w:trPr>
          <w:trHeight w:val="300"/>
        </w:trPr>
        <w:tc>
          <w:tcPr>
            <w:tcW w:w="1908"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Отделения связи</w:t>
            </w:r>
          </w:p>
        </w:tc>
        <w:tc>
          <w:tcPr>
            <w:tcW w:w="893"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объект</w:t>
            </w:r>
          </w:p>
        </w:tc>
        <w:tc>
          <w:tcPr>
            <w:tcW w:w="864"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1</w:t>
            </w:r>
          </w:p>
        </w:tc>
        <w:tc>
          <w:tcPr>
            <w:tcW w:w="1335" w:type="pct"/>
            <w:shd w:val="clear" w:color="auto" w:fill="auto"/>
            <w:vAlign w:val="center"/>
            <w:hideMark/>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100</w:t>
            </w:r>
          </w:p>
        </w:tc>
      </w:tr>
    </w:tbl>
    <w:p w:rsidR="001A373D" w:rsidRPr="00CA3080" w:rsidRDefault="001A373D" w:rsidP="001A373D">
      <w:pPr>
        <w:pStyle w:val="affa"/>
        <w:widowControl w:val="0"/>
        <w:spacing w:after="0" w:line="360" w:lineRule="auto"/>
        <w:ind w:left="0" w:firstLine="709"/>
        <w:jc w:val="both"/>
        <w:rPr>
          <w:rFonts w:ascii="Arial" w:hAnsi="Arial" w:cs="Arial"/>
        </w:rPr>
      </w:pPr>
      <w:r w:rsidRPr="00CA3080">
        <w:rPr>
          <w:rFonts w:ascii="Arial" w:hAnsi="Arial" w:cs="Arial"/>
        </w:rPr>
        <w:t>Результаты анализа свидетельствуют о том, что в целом обеспеченность сельсовета учреждениями социального и культурно-бытового обслуживания в целом соответствует градостроительным нормативам. Вместе с тем значительная часть объектов обслуживания характеризуются низким техническим состоянием зданий, не отвечающих современным требованиям и нуждающихся в замене.</w:t>
      </w:r>
    </w:p>
    <w:p w:rsidR="001A373D" w:rsidRPr="00CA3080" w:rsidRDefault="001A373D" w:rsidP="001A373D">
      <w:pPr>
        <w:spacing w:after="0" w:line="360" w:lineRule="auto"/>
        <w:ind w:firstLine="709"/>
        <w:jc w:val="both"/>
        <w:rPr>
          <w:rFonts w:ascii="Arial" w:hAnsi="Arial" w:cs="Arial"/>
          <w:b/>
        </w:rPr>
      </w:pPr>
      <w:r w:rsidRPr="00CA3080">
        <w:rPr>
          <w:rFonts w:ascii="Arial" w:hAnsi="Arial" w:cs="Arial"/>
          <w:b/>
        </w:rPr>
        <w:t>Образование и воспитание.</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Образовательная система – совокупность образовательных учреждений, призванных удовлетворить запросы жителей в образовательных услугах и качественном специальном образовании.</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Структура образовательных учреждений состоит из:</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w:t>
      </w:r>
      <w:r w:rsidRPr="00CA3080">
        <w:rPr>
          <w:rFonts w:ascii="Arial" w:hAnsi="Arial" w:cs="Arial"/>
        </w:rPr>
        <w:tab/>
        <w:t>общеобразовательных школьных учебных заведений на территории сельсовета нет.</w:t>
      </w:r>
    </w:p>
    <w:p w:rsidR="001A373D" w:rsidRPr="00CA3080" w:rsidRDefault="001A373D" w:rsidP="001A373D">
      <w:pPr>
        <w:spacing w:after="0" w:line="360" w:lineRule="auto"/>
        <w:ind w:firstLine="709"/>
        <w:jc w:val="both"/>
        <w:rPr>
          <w:rFonts w:ascii="Arial" w:hAnsi="Arial" w:cs="Arial"/>
          <w:b/>
        </w:rPr>
      </w:pPr>
      <w:bookmarkStart w:id="107" w:name="_Toc274211171"/>
      <w:bookmarkStart w:id="108" w:name="_Toc279689089"/>
      <w:bookmarkStart w:id="109" w:name="_Toc279689951"/>
      <w:bookmarkStart w:id="110" w:name="_Toc279690694"/>
      <w:r w:rsidRPr="00CA3080">
        <w:rPr>
          <w:rFonts w:ascii="Arial" w:hAnsi="Arial" w:cs="Arial"/>
          <w:b/>
        </w:rPr>
        <w:t>Детские дошкольные учреждения</w:t>
      </w:r>
      <w:bookmarkEnd w:id="107"/>
      <w:bookmarkEnd w:id="108"/>
      <w:bookmarkEnd w:id="109"/>
      <w:bookmarkEnd w:id="110"/>
      <w:r w:rsidRPr="00CA3080">
        <w:rPr>
          <w:rFonts w:ascii="Arial" w:hAnsi="Arial" w:cs="Arial"/>
          <w:b/>
        </w:rPr>
        <w:t>.</w:t>
      </w:r>
    </w:p>
    <w:p w:rsidR="001A373D" w:rsidRPr="00CA3080" w:rsidRDefault="001A373D" w:rsidP="001A373D">
      <w:pPr>
        <w:pStyle w:val="2d"/>
        <w:spacing w:after="0" w:line="360" w:lineRule="auto"/>
        <w:ind w:left="0" w:firstLine="709"/>
        <w:jc w:val="both"/>
        <w:rPr>
          <w:rFonts w:ascii="Arial" w:hAnsi="Arial" w:cs="Arial"/>
          <w:bCs/>
          <w:iCs/>
        </w:rPr>
      </w:pPr>
      <w:r w:rsidRPr="00CA3080">
        <w:rPr>
          <w:rFonts w:ascii="Arial" w:hAnsi="Arial" w:cs="Arial"/>
          <w:bCs/>
          <w:iCs/>
        </w:rPr>
        <w:t>В настоящее время в сельсовете функционирует дошкольное образовательное учреждение – детский сад «Ёлочка».</w:t>
      </w:r>
    </w:p>
    <w:tbl>
      <w:tblPr>
        <w:tblW w:w="52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377"/>
        <w:gridCol w:w="1784"/>
        <w:gridCol w:w="2036"/>
        <w:gridCol w:w="1705"/>
        <w:gridCol w:w="1816"/>
        <w:gridCol w:w="1624"/>
        <w:gridCol w:w="1203"/>
      </w:tblGrid>
      <w:tr w:rsidR="001A373D" w:rsidRPr="00CA3080" w:rsidTr="009606F5">
        <w:trPr>
          <w:trHeight w:hRule="exact" w:val="1740"/>
          <w:jc w:val="center"/>
        </w:trPr>
        <w:tc>
          <w:tcPr>
            <w:tcW w:w="156" w:type="pct"/>
            <w:shd w:val="clear" w:color="auto" w:fill="FFFFFF"/>
            <w:vAlign w:val="center"/>
          </w:tcPr>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w:t>
            </w:r>
          </w:p>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п/п</w:t>
            </w:r>
          </w:p>
        </w:tc>
        <w:tc>
          <w:tcPr>
            <w:tcW w:w="996" w:type="pct"/>
            <w:shd w:val="clear" w:color="auto" w:fill="FFFFFF"/>
            <w:vAlign w:val="center"/>
          </w:tcPr>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Наименование</w:t>
            </w:r>
          </w:p>
        </w:tc>
        <w:tc>
          <w:tcPr>
            <w:tcW w:w="1133" w:type="pct"/>
            <w:shd w:val="clear" w:color="auto" w:fill="FFFFFF"/>
            <w:vAlign w:val="center"/>
          </w:tcPr>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Почтовый адрес</w:t>
            </w:r>
          </w:p>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(почтовый индекс, наименование района, муниципального образования, населенного пункта)</w:t>
            </w:r>
          </w:p>
        </w:tc>
        <w:tc>
          <w:tcPr>
            <w:tcW w:w="724" w:type="pct"/>
            <w:shd w:val="clear" w:color="auto" w:fill="FFFFFF"/>
            <w:vAlign w:val="center"/>
          </w:tcPr>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ФИО</w:t>
            </w:r>
          </w:p>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руководителя</w:t>
            </w:r>
          </w:p>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(полностью)</w:t>
            </w:r>
          </w:p>
        </w:tc>
        <w:tc>
          <w:tcPr>
            <w:tcW w:w="892" w:type="pct"/>
            <w:shd w:val="clear" w:color="auto" w:fill="FFFFFF"/>
            <w:vAlign w:val="center"/>
          </w:tcPr>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Здание находится, в собственности (федеральной, областной, МО, хоз. субъекта)</w:t>
            </w:r>
          </w:p>
        </w:tc>
        <w:tc>
          <w:tcPr>
            <w:tcW w:w="617" w:type="pct"/>
            <w:shd w:val="clear" w:color="auto" w:fill="FFFFFF"/>
            <w:vAlign w:val="center"/>
          </w:tcPr>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Штатная</w:t>
            </w:r>
          </w:p>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численность</w:t>
            </w:r>
          </w:p>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сотрудников,</w:t>
            </w:r>
          </w:p>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осн./технич.</w:t>
            </w:r>
          </w:p>
        </w:tc>
        <w:tc>
          <w:tcPr>
            <w:tcW w:w="481" w:type="pct"/>
            <w:shd w:val="clear" w:color="auto" w:fill="FFFFFF"/>
            <w:vAlign w:val="center"/>
          </w:tcPr>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Для школ и д/садов - чис</w:t>
            </w:r>
            <w:r w:rsidRPr="00CA3080">
              <w:rPr>
                <w:rFonts w:ascii="Arial" w:hAnsi="Arial" w:cs="Arial"/>
                <w:b/>
                <w:color w:val="000000"/>
                <w:kern w:val="0"/>
                <w:lang w:eastAsia="ru-RU"/>
              </w:rPr>
              <w:softHyphen/>
              <w:t>ленность учащихся (воспи</w:t>
            </w:r>
            <w:r w:rsidRPr="00CA3080">
              <w:rPr>
                <w:rFonts w:ascii="Arial" w:hAnsi="Arial" w:cs="Arial"/>
                <w:b/>
                <w:color w:val="000000"/>
                <w:kern w:val="0"/>
                <w:lang w:eastAsia="ru-RU"/>
              </w:rPr>
              <w:softHyphen/>
              <w:t>танников)</w:t>
            </w:r>
          </w:p>
        </w:tc>
      </w:tr>
      <w:tr w:rsidR="001A373D" w:rsidRPr="00CA3080" w:rsidTr="009606F5">
        <w:trPr>
          <w:trHeight w:hRule="exact" w:val="1144"/>
          <w:jc w:val="center"/>
        </w:trPr>
        <w:tc>
          <w:tcPr>
            <w:tcW w:w="156" w:type="pct"/>
            <w:shd w:val="clear" w:color="auto" w:fill="FFFFFF"/>
            <w:vAlign w:val="center"/>
          </w:tcPr>
          <w:p w:rsidR="001A373D" w:rsidRPr="00CA3080" w:rsidRDefault="001A373D" w:rsidP="009606F5">
            <w:pPr>
              <w:pStyle w:val="22"/>
              <w:shd w:val="clear" w:color="auto" w:fill="auto"/>
              <w:spacing w:line="240" w:lineRule="auto"/>
              <w:ind w:left="140"/>
              <w:jc w:val="center"/>
              <w:rPr>
                <w:rFonts w:ascii="Arial" w:hAnsi="Arial" w:cs="Arial"/>
                <w:sz w:val="24"/>
                <w:szCs w:val="24"/>
              </w:rPr>
            </w:pPr>
            <w:r w:rsidRPr="00CA3080">
              <w:rPr>
                <w:rStyle w:val="65pt"/>
                <w:rFonts w:ascii="Arial" w:hAnsi="Arial" w:cs="Arial"/>
                <w:sz w:val="24"/>
                <w:szCs w:val="24"/>
              </w:rPr>
              <w:t>1.</w:t>
            </w:r>
          </w:p>
        </w:tc>
        <w:tc>
          <w:tcPr>
            <w:tcW w:w="996" w:type="pct"/>
            <w:shd w:val="clear" w:color="auto" w:fill="FFFFFF"/>
            <w:vAlign w:val="center"/>
          </w:tcPr>
          <w:p w:rsidR="001A373D" w:rsidRPr="00CA3080" w:rsidRDefault="001A373D" w:rsidP="009606F5">
            <w:pPr>
              <w:pStyle w:val="22"/>
              <w:shd w:val="clear" w:color="auto" w:fill="auto"/>
              <w:spacing w:line="240" w:lineRule="auto"/>
              <w:jc w:val="center"/>
              <w:rPr>
                <w:rFonts w:ascii="Arial" w:hAnsi="Arial" w:cs="Arial"/>
                <w:sz w:val="24"/>
                <w:szCs w:val="24"/>
              </w:rPr>
            </w:pPr>
            <w:r w:rsidRPr="00CA3080">
              <w:rPr>
                <w:rStyle w:val="9pt"/>
                <w:rFonts w:ascii="Arial" w:hAnsi="Arial" w:cs="Arial"/>
                <w:sz w:val="24"/>
                <w:szCs w:val="24"/>
              </w:rPr>
              <w:t>Детский сад «Ёлочка»</w:t>
            </w:r>
          </w:p>
        </w:tc>
        <w:tc>
          <w:tcPr>
            <w:tcW w:w="1133" w:type="pct"/>
            <w:shd w:val="clear" w:color="auto" w:fill="FFFFFF"/>
            <w:vAlign w:val="center"/>
          </w:tcPr>
          <w:p w:rsidR="001A373D" w:rsidRPr="00CA3080" w:rsidRDefault="001A373D" w:rsidP="009606F5">
            <w:pPr>
              <w:pStyle w:val="22"/>
              <w:shd w:val="clear" w:color="auto" w:fill="auto"/>
              <w:spacing w:line="240" w:lineRule="auto"/>
              <w:ind w:left="120"/>
              <w:jc w:val="center"/>
              <w:rPr>
                <w:rFonts w:ascii="Arial" w:hAnsi="Arial" w:cs="Arial"/>
                <w:sz w:val="24"/>
                <w:szCs w:val="24"/>
              </w:rPr>
            </w:pPr>
            <w:r w:rsidRPr="00CA3080">
              <w:rPr>
                <w:rStyle w:val="9pt"/>
                <w:rFonts w:ascii="Arial" w:hAnsi="Arial" w:cs="Arial"/>
                <w:sz w:val="24"/>
                <w:szCs w:val="24"/>
              </w:rPr>
              <w:t>Курская обл., Курский р-он</w:t>
            </w:r>
          </w:p>
          <w:p w:rsidR="001A373D" w:rsidRPr="00CA3080" w:rsidRDefault="001A373D" w:rsidP="009606F5">
            <w:pPr>
              <w:pStyle w:val="22"/>
              <w:shd w:val="clear" w:color="auto" w:fill="auto"/>
              <w:spacing w:line="240" w:lineRule="auto"/>
              <w:ind w:left="120"/>
              <w:jc w:val="center"/>
              <w:rPr>
                <w:rFonts w:ascii="Arial" w:hAnsi="Arial" w:cs="Arial"/>
                <w:sz w:val="24"/>
                <w:szCs w:val="24"/>
              </w:rPr>
            </w:pPr>
            <w:r w:rsidRPr="00CA3080">
              <w:rPr>
                <w:rStyle w:val="9pt"/>
                <w:rFonts w:ascii="Arial" w:hAnsi="Arial" w:cs="Arial"/>
                <w:sz w:val="24"/>
                <w:szCs w:val="24"/>
              </w:rPr>
              <w:t>МО «Ворошневский сельсовет»</w:t>
            </w:r>
          </w:p>
        </w:tc>
        <w:tc>
          <w:tcPr>
            <w:tcW w:w="724" w:type="pct"/>
            <w:shd w:val="clear" w:color="auto" w:fill="FFFFFF"/>
            <w:vAlign w:val="center"/>
          </w:tcPr>
          <w:p w:rsidR="001A373D" w:rsidRPr="00CA3080" w:rsidRDefault="001A373D" w:rsidP="009606F5">
            <w:pPr>
              <w:pStyle w:val="22"/>
              <w:shd w:val="clear" w:color="auto" w:fill="auto"/>
              <w:spacing w:line="240" w:lineRule="auto"/>
              <w:ind w:left="120"/>
              <w:jc w:val="center"/>
              <w:rPr>
                <w:rFonts w:ascii="Arial" w:hAnsi="Arial" w:cs="Arial"/>
                <w:sz w:val="24"/>
                <w:szCs w:val="24"/>
              </w:rPr>
            </w:pPr>
            <w:r w:rsidRPr="00CA3080">
              <w:rPr>
                <w:rFonts w:ascii="Arial" w:hAnsi="Arial" w:cs="Arial"/>
                <w:sz w:val="24"/>
                <w:szCs w:val="24"/>
              </w:rPr>
              <w:t>Рудакова Елена Ивановна</w:t>
            </w:r>
          </w:p>
        </w:tc>
        <w:tc>
          <w:tcPr>
            <w:tcW w:w="892" w:type="pct"/>
            <w:shd w:val="clear" w:color="auto" w:fill="FFFFFF"/>
            <w:vAlign w:val="center"/>
          </w:tcPr>
          <w:p w:rsidR="001A373D" w:rsidRPr="00CA3080" w:rsidRDefault="001A373D" w:rsidP="009606F5">
            <w:pPr>
              <w:pStyle w:val="22"/>
              <w:shd w:val="clear" w:color="auto" w:fill="auto"/>
              <w:spacing w:line="240" w:lineRule="auto"/>
              <w:jc w:val="center"/>
              <w:rPr>
                <w:rFonts w:ascii="Arial" w:hAnsi="Arial" w:cs="Arial"/>
                <w:sz w:val="24"/>
                <w:szCs w:val="24"/>
              </w:rPr>
            </w:pPr>
            <w:r w:rsidRPr="00CA3080">
              <w:rPr>
                <w:rStyle w:val="9pt"/>
                <w:rFonts w:ascii="Arial" w:hAnsi="Arial" w:cs="Arial"/>
                <w:sz w:val="24"/>
                <w:szCs w:val="24"/>
              </w:rPr>
              <w:t>Областная</w:t>
            </w:r>
          </w:p>
        </w:tc>
        <w:tc>
          <w:tcPr>
            <w:tcW w:w="617" w:type="pct"/>
            <w:shd w:val="clear" w:color="auto" w:fill="FFFFFF"/>
            <w:vAlign w:val="center"/>
          </w:tcPr>
          <w:p w:rsidR="001A373D" w:rsidRPr="00CA3080" w:rsidRDefault="001A373D" w:rsidP="009606F5">
            <w:pPr>
              <w:pStyle w:val="22"/>
              <w:shd w:val="clear" w:color="auto" w:fill="auto"/>
              <w:spacing w:line="240" w:lineRule="auto"/>
              <w:jc w:val="center"/>
              <w:rPr>
                <w:rFonts w:ascii="Arial" w:hAnsi="Arial" w:cs="Arial"/>
                <w:sz w:val="24"/>
                <w:szCs w:val="24"/>
              </w:rPr>
            </w:pPr>
            <w:r w:rsidRPr="00CA3080">
              <w:rPr>
                <w:rFonts w:ascii="Arial" w:hAnsi="Arial" w:cs="Arial"/>
                <w:sz w:val="24"/>
                <w:szCs w:val="24"/>
              </w:rPr>
              <w:t>-</w:t>
            </w:r>
          </w:p>
        </w:tc>
        <w:tc>
          <w:tcPr>
            <w:tcW w:w="481" w:type="pct"/>
            <w:shd w:val="clear" w:color="auto" w:fill="FFFFFF"/>
            <w:vAlign w:val="center"/>
          </w:tcPr>
          <w:p w:rsidR="001A373D" w:rsidRPr="00CA3080" w:rsidRDefault="001A373D" w:rsidP="009606F5">
            <w:pPr>
              <w:pStyle w:val="22"/>
              <w:shd w:val="clear" w:color="auto" w:fill="auto"/>
              <w:spacing w:line="240" w:lineRule="auto"/>
              <w:jc w:val="center"/>
              <w:rPr>
                <w:rFonts w:ascii="Arial" w:hAnsi="Arial" w:cs="Arial"/>
                <w:sz w:val="24"/>
                <w:szCs w:val="24"/>
              </w:rPr>
            </w:pPr>
            <w:r w:rsidRPr="00CA3080">
              <w:rPr>
                <w:rFonts w:ascii="Arial" w:hAnsi="Arial" w:cs="Arial"/>
                <w:sz w:val="24"/>
                <w:szCs w:val="24"/>
              </w:rPr>
              <w:t>50</w:t>
            </w:r>
          </w:p>
        </w:tc>
      </w:tr>
    </w:tbl>
    <w:p w:rsidR="001A373D" w:rsidRPr="00CA3080" w:rsidRDefault="001A373D" w:rsidP="001A373D">
      <w:pPr>
        <w:pStyle w:val="2d"/>
        <w:widowControl w:val="0"/>
        <w:spacing w:after="0" w:line="360" w:lineRule="auto"/>
        <w:ind w:left="0" w:firstLine="709"/>
        <w:jc w:val="both"/>
        <w:rPr>
          <w:rFonts w:ascii="Arial" w:hAnsi="Arial" w:cs="Arial"/>
        </w:rPr>
      </w:pPr>
    </w:p>
    <w:p w:rsidR="001A373D" w:rsidRPr="00CA3080" w:rsidRDefault="001A373D" w:rsidP="001A373D">
      <w:pPr>
        <w:spacing w:after="0" w:line="360" w:lineRule="auto"/>
        <w:ind w:firstLine="709"/>
        <w:jc w:val="both"/>
        <w:rPr>
          <w:rFonts w:ascii="Arial" w:hAnsi="Arial" w:cs="Arial"/>
          <w:b/>
        </w:rPr>
      </w:pPr>
      <w:r w:rsidRPr="00CA3080">
        <w:rPr>
          <w:rFonts w:ascii="Arial" w:hAnsi="Arial" w:cs="Arial"/>
          <w:b/>
        </w:rPr>
        <w:t>Дополнительное образование.</w:t>
      </w:r>
    </w:p>
    <w:p w:rsidR="001A373D" w:rsidRPr="00CA3080" w:rsidRDefault="001A373D" w:rsidP="001A373D">
      <w:pPr>
        <w:pStyle w:val="affa"/>
        <w:spacing w:after="0" w:line="360" w:lineRule="auto"/>
        <w:ind w:left="0" w:firstLine="709"/>
        <w:jc w:val="both"/>
        <w:rPr>
          <w:rFonts w:ascii="Arial" w:hAnsi="Arial" w:cs="Arial"/>
        </w:rPr>
      </w:pPr>
      <w:r w:rsidRPr="00CA3080">
        <w:rPr>
          <w:rFonts w:ascii="Arial" w:hAnsi="Arial" w:cs="Arial"/>
        </w:rPr>
        <w:lastRenderedPageBreak/>
        <w:t>Создание условий для свободного выбора каждым ребенком дополнительной образовательной зоны является главной задачей учреждений дополнительного образования.</w:t>
      </w:r>
    </w:p>
    <w:p w:rsidR="001A373D" w:rsidRPr="00CA3080" w:rsidRDefault="001A373D" w:rsidP="001A373D">
      <w:pPr>
        <w:pStyle w:val="afb"/>
        <w:spacing w:after="0" w:line="360" w:lineRule="auto"/>
        <w:ind w:left="0" w:firstLine="709"/>
        <w:jc w:val="both"/>
        <w:rPr>
          <w:rFonts w:ascii="Arial" w:hAnsi="Arial" w:cs="Arial"/>
          <w:b/>
          <w:bCs/>
        </w:rPr>
      </w:pPr>
      <w:r w:rsidRPr="00CA3080">
        <w:rPr>
          <w:rFonts w:ascii="Arial" w:hAnsi="Arial" w:cs="Arial"/>
          <w:b/>
          <w:bCs/>
        </w:rPr>
        <w:t>Здравоохранение и социальное обеспечение.</w:t>
      </w:r>
    </w:p>
    <w:p w:rsidR="001A373D" w:rsidRPr="00CA3080" w:rsidRDefault="001A373D" w:rsidP="001A373D">
      <w:pPr>
        <w:spacing w:after="0" w:line="360" w:lineRule="auto"/>
        <w:ind w:firstLine="709"/>
        <w:jc w:val="both"/>
        <w:rPr>
          <w:rFonts w:ascii="Arial" w:hAnsi="Arial" w:cs="Arial"/>
          <w:lang w:eastAsia="ru-RU"/>
        </w:rPr>
      </w:pPr>
      <w:r w:rsidRPr="00CA3080">
        <w:rPr>
          <w:rFonts w:ascii="Arial" w:hAnsi="Arial" w:cs="Arial"/>
          <w:lang w:eastAsia="ru-RU"/>
        </w:rPr>
        <w:t xml:space="preserve">Фельдшерско-акушерский пункт (ФАП)- является амбулаторно-поликлиническим учреждением в сельских населенных пунктах. </w:t>
      </w:r>
    </w:p>
    <w:p w:rsidR="001A373D" w:rsidRPr="00CA3080" w:rsidRDefault="001A373D" w:rsidP="001A373D">
      <w:pPr>
        <w:spacing w:after="0" w:line="360" w:lineRule="auto"/>
        <w:ind w:firstLine="709"/>
        <w:jc w:val="both"/>
        <w:rPr>
          <w:rFonts w:ascii="Arial" w:hAnsi="Arial" w:cs="Arial"/>
          <w:lang w:eastAsia="ru-RU"/>
        </w:rPr>
      </w:pPr>
      <w:r w:rsidRPr="00CA3080">
        <w:rPr>
          <w:rFonts w:ascii="Arial" w:hAnsi="Arial" w:cs="Arial"/>
          <w:lang w:eastAsia="ru-RU"/>
        </w:rPr>
        <w:t xml:space="preserve">ФАП обслуживает один-два или более населенных пунктов, расположенных в радиусе 2-5 км от других лечебно-профилактических учреждений (в том числе ФАП) с общей численностью до 3000 человек. </w:t>
      </w:r>
    </w:p>
    <w:p w:rsidR="001A373D" w:rsidRPr="00CA3080" w:rsidRDefault="001A373D" w:rsidP="001A373D">
      <w:pPr>
        <w:spacing w:after="0" w:line="360" w:lineRule="auto"/>
        <w:ind w:firstLine="709"/>
        <w:jc w:val="both"/>
        <w:rPr>
          <w:rFonts w:ascii="Arial" w:hAnsi="Arial" w:cs="Arial"/>
          <w:lang w:eastAsia="ru-RU"/>
        </w:rPr>
      </w:pPr>
      <w:r w:rsidRPr="00CA3080">
        <w:rPr>
          <w:rFonts w:ascii="Arial" w:hAnsi="Arial" w:cs="Arial"/>
          <w:lang w:eastAsia="ru-RU"/>
        </w:rPr>
        <w:t>Заведующий ФАП (фельдшер) возглавляет работу по организации и планированию лечебно-профилактической помощи на участке; несет ответственность за оказание своевременной медицинской (доврачебной) помощи при различных острых заболевания и  несчастных случаях</w:t>
      </w:r>
      <w:r w:rsidRPr="00CA3080">
        <w:rPr>
          <w:rFonts w:ascii="Arial" w:hAnsi="Arial" w:cs="Arial"/>
        </w:rPr>
        <w:t>.</w:t>
      </w:r>
    </w:p>
    <w:p w:rsidR="001A373D" w:rsidRPr="00CA3080" w:rsidRDefault="001A373D" w:rsidP="001A373D">
      <w:pPr>
        <w:spacing w:after="0" w:line="360" w:lineRule="auto"/>
        <w:ind w:firstLine="709"/>
        <w:jc w:val="both"/>
        <w:rPr>
          <w:rFonts w:ascii="Arial" w:hAnsi="Arial" w:cs="Arial"/>
          <w:lang w:eastAsia="ru-RU"/>
        </w:rPr>
      </w:pPr>
      <w:r w:rsidRPr="00CA3080">
        <w:rPr>
          <w:rFonts w:ascii="Arial" w:hAnsi="Arial" w:cs="Arial"/>
          <w:lang w:eastAsia="ru-RU"/>
        </w:rPr>
        <w:t xml:space="preserve">Система здравоохранения Ворошневского сельсовета Курского района представлена отделением врачебной амбулатории. </w:t>
      </w:r>
    </w:p>
    <w:p w:rsidR="001A373D" w:rsidRPr="00CA3080" w:rsidRDefault="001A373D" w:rsidP="001A373D">
      <w:pPr>
        <w:pStyle w:val="af9"/>
        <w:spacing w:after="0" w:line="360" w:lineRule="auto"/>
        <w:jc w:val="both"/>
        <w:rPr>
          <w:rFonts w:ascii="Arial" w:hAnsi="Arial" w:cs="Arial"/>
          <w:bCs w:val="0"/>
          <w:color w:val="auto"/>
          <w:kern w:val="0"/>
          <w:sz w:val="24"/>
          <w:szCs w:val="24"/>
          <w:lang w:eastAsia="ru-RU"/>
        </w:rPr>
      </w:pPr>
      <w:r w:rsidRPr="00CA3080">
        <w:rPr>
          <w:rFonts w:ascii="Arial" w:hAnsi="Arial" w:cs="Arial"/>
          <w:bCs w:val="0"/>
          <w:color w:val="auto"/>
          <w:kern w:val="0"/>
          <w:sz w:val="24"/>
          <w:szCs w:val="24"/>
          <w:lang w:eastAsia="ru-RU"/>
        </w:rPr>
        <w:t>Таблица. Учреждения системы здравоохранения.</w:t>
      </w:r>
    </w:p>
    <w:tbl>
      <w:tblPr>
        <w:tblW w:w="5997" w:type="pct"/>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380"/>
        <w:gridCol w:w="1795"/>
        <w:gridCol w:w="2050"/>
        <w:gridCol w:w="1716"/>
        <w:gridCol w:w="1828"/>
        <w:gridCol w:w="1635"/>
        <w:gridCol w:w="1569"/>
      </w:tblGrid>
      <w:tr w:rsidR="001A373D" w:rsidRPr="00CA3080" w:rsidTr="00CA3080">
        <w:trPr>
          <w:trHeight w:hRule="exact" w:val="1502"/>
        </w:trPr>
        <w:tc>
          <w:tcPr>
            <w:tcW w:w="173" w:type="pct"/>
            <w:shd w:val="clear" w:color="auto" w:fill="FFFFFF"/>
            <w:vAlign w:val="center"/>
          </w:tcPr>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w:t>
            </w:r>
          </w:p>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п/п</w:t>
            </w:r>
          </w:p>
        </w:tc>
        <w:tc>
          <w:tcPr>
            <w:tcW w:w="818" w:type="pct"/>
            <w:shd w:val="clear" w:color="auto" w:fill="FFFFFF"/>
            <w:vAlign w:val="center"/>
          </w:tcPr>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Наименование</w:t>
            </w:r>
          </w:p>
        </w:tc>
        <w:tc>
          <w:tcPr>
            <w:tcW w:w="934" w:type="pct"/>
            <w:shd w:val="clear" w:color="auto" w:fill="FFFFFF"/>
            <w:vAlign w:val="center"/>
          </w:tcPr>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Почтовый адрес</w:t>
            </w:r>
          </w:p>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(почтовый индекс, наименование района, муниципального образования, населенного пункта)</w:t>
            </w:r>
          </w:p>
        </w:tc>
        <w:tc>
          <w:tcPr>
            <w:tcW w:w="782" w:type="pct"/>
            <w:shd w:val="clear" w:color="auto" w:fill="FFFFFF"/>
            <w:vAlign w:val="center"/>
          </w:tcPr>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ФИО</w:t>
            </w:r>
          </w:p>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руководителя</w:t>
            </w:r>
          </w:p>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(полностью)</w:t>
            </w:r>
          </w:p>
        </w:tc>
        <w:tc>
          <w:tcPr>
            <w:tcW w:w="833" w:type="pct"/>
            <w:shd w:val="clear" w:color="auto" w:fill="FFFFFF"/>
            <w:vAlign w:val="center"/>
          </w:tcPr>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Здание находится, в собственности (федеральной, областной, МО, хоз. субъекта)</w:t>
            </w:r>
          </w:p>
        </w:tc>
        <w:tc>
          <w:tcPr>
            <w:tcW w:w="745" w:type="pct"/>
            <w:shd w:val="clear" w:color="auto" w:fill="FFFFFF"/>
            <w:vAlign w:val="center"/>
          </w:tcPr>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Штатная</w:t>
            </w:r>
          </w:p>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численность</w:t>
            </w:r>
          </w:p>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сотрудников,</w:t>
            </w:r>
          </w:p>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осн./технич.</w:t>
            </w:r>
          </w:p>
        </w:tc>
        <w:tc>
          <w:tcPr>
            <w:tcW w:w="716" w:type="pct"/>
            <w:shd w:val="clear" w:color="auto" w:fill="FFFFFF"/>
            <w:vAlign w:val="center"/>
          </w:tcPr>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Для школ и д/садов - численность учащихся (воспи</w:t>
            </w:r>
            <w:r w:rsidRPr="00CA3080">
              <w:rPr>
                <w:rFonts w:ascii="Arial" w:hAnsi="Arial" w:cs="Arial"/>
                <w:b/>
                <w:color w:val="000000"/>
                <w:kern w:val="0"/>
                <w:lang w:eastAsia="ru-RU"/>
              </w:rPr>
              <w:softHyphen/>
              <w:t>танников)</w:t>
            </w:r>
          </w:p>
        </w:tc>
      </w:tr>
      <w:tr w:rsidR="001A373D" w:rsidRPr="00CA3080" w:rsidTr="00CA3080">
        <w:trPr>
          <w:trHeight w:hRule="exact" w:val="1421"/>
        </w:trPr>
        <w:tc>
          <w:tcPr>
            <w:tcW w:w="173" w:type="pct"/>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1.</w:t>
            </w:r>
          </w:p>
        </w:tc>
        <w:tc>
          <w:tcPr>
            <w:tcW w:w="818" w:type="pct"/>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Ворошневская амбулатория</w:t>
            </w:r>
          </w:p>
        </w:tc>
        <w:tc>
          <w:tcPr>
            <w:tcW w:w="934" w:type="pct"/>
            <w:shd w:val="clear" w:color="auto" w:fill="FFFFFF"/>
            <w:vAlign w:val="center"/>
          </w:tcPr>
          <w:p w:rsidR="001A373D" w:rsidRPr="00CA3080" w:rsidRDefault="001A373D" w:rsidP="009606F5">
            <w:pPr>
              <w:widowControl w:val="0"/>
              <w:spacing w:after="0" w:line="240" w:lineRule="auto"/>
              <w:jc w:val="center"/>
              <w:rPr>
                <w:rFonts w:ascii="Arial" w:hAnsi="Arial" w:cs="Arial"/>
                <w:kern w:val="0"/>
                <w:lang w:eastAsia="ru-RU"/>
              </w:rPr>
            </w:pPr>
            <w:r w:rsidRPr="00CA3080">
              <w:rPr>
                <w:rFonts w:ascii="Arial" w:hAnsi="Arial" w:cs="Arial"/>
                <w:kern w:val="0"/>
                <w:lang w:eastAsia="ru-RU"/>
              </w:rPr>
              <w:t xml:space="preserve">Курский район МО «Ворошневский сельсовет» </w:t>
            </w:r>
          </w:p>
          <w:p w:rsidR="001A373D" w:rsidRPr="00CA3080" w:rsidRDefault="001A373D" w:rsidP="009606F5">
            <w:pPr>
              <w:widowControl w:val="0"/>
              <w:spacing w:after="0" w:line="240" w:lineRule="auto"/>
              <w:jc w:val="center"/>
              <w:rPr>
                <w:rFonts w:ascii="Arial" w:hAnsi="Arial" w:cs="Arial"/>
                <w:kern w:val="0"/>
                <w:lang w:eastAsia="ru-RU"/>
              </w:rPr>
            </w:pPr>
            <w:r w:rsidRPr="00CA3080">
              <w:rPr>
                <w:rFonts w:ascii="Arial" w:hAnsi="Arial" w:cs="Arial"/>
              </w:rPr>
              <w:t>Курская область деревня Ворошнево, Сосновая, 1а</w:t>
            </w:r>
          </w:p>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rPr>
              <w:t>+7(4712) 59-93-40</w:t>
            </w:r>
          </w:p>
        </w:tc>
        <w:tc>
          <w:tcPr>
            <w:tcW w:w="782" w:type="pct"/>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w:t>
            </w:r>
          </w:p>
        </w:tc>
        <w:tc>
          <w:tcPr>
            <w:tcW w:w="833" w:type="pct"/>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МО «Курский район»</w:t>
            </w:r>
          </w:p>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ОБУЗ «Курская ЦРБ»</w:t>
            </w:r>
          </w:p>
        </w:tc>
        <w:tc>
          <w:tcPr>
            <w:tcW w:w="745" w:type="pct"/>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w:t>
            </w:r>
          </w:p>
        </w:tc>
        <w:tc>
          <w:tcPr>
            <w:tcW w:w="716" w:type="pct"/>
            <w:shd w:val="clear" w:color="auto" w:fill="FFFFFF"/>
            <w:vAlign w:val="center"/>
          </w:tcPr>
          <w:p w:rsidR="001A373D" w:rsidRPr="00CA3080" w:rsidRDefault="001A373D" w:rsidP="009606F5">
            <w:pPr>
              <w:widowControl w:val="0"/>
              <w:spacing w:after="0" w:line="240" w:lineRule="auto"/>
              <w:jc w:val="center"/>
              <w:rPr>
                <w:rFonts w:ascii="Arial" w:eastAsia="Courier New" w:hAnsi="Arial" w:cs="Arial"/>
                <w:color w:val="000000"/>
                <w:kern w:val="0"/>
                <w:lang w:eastAsia="ru-RU"/>
              </w:rPr>
            </w:pPr>
            <w:r w:rsidRPr="00CA3080">
              <w:rPr>
                <w:rFonts w:ascii="Arial" w:eastAsia="Courier New" w:hAnsi="Arial" w:cs="Arial"/>
                <w:color w:val="000000"/>
                <w:kern w:val="0"/>
                <w:lang w:eastAsia="ru-RU"/>
              </w:rPr>
              <w:t>-</w:t>
            </w:r>
          </w:p>
        </w:tc>
      </w:tr>
    </w:tbl>
    <w:p w:rsidR="001A373D" w:rsidRPr="00CA3080" w:rsidRDefault="001A373D" w:rsidP="001A373D">
      <w:pPr>
        <w:pStyle w:val="afb"/>
        <w:widowControl w:val="0"/>
        <w:spacing w:after="0" w:line="360" w:lineRule="auto"/>
        <w:ind w:left="0" w:firstLine="709"/>
        <w:jc w:val="both"/>
        <w:rPr>
          <w:rFonts w:ascii="Arial" w:hAnsi="Arial" w:cs="Arial"/>
          <w:bCs/>
        </w:rPr>
      </w:pPr>
      <w:r w:rsidRPr="00CA3080">
        <w:rPr>
          <w:rFonts w:ascii="Arial" w:hAnsi="Arial" w:cs="Arial"/>
          <w:bCs/>
        </w:rPr>
        <w:t xml:space="preserve">Обеспеченность населения услугами здравоохранения соответствует нормативным рекомендациям. </w:t>
      </w:r>
    </w:p>
    <w:p w:rsidR="001A373D" w:rsidRPr="00CA3080" w:rsidRDefault="001A373D" w:rsidP="001A373D">
      <w:pPr>
        <w:pStyle w:val="afb"/>
        <w:widowControl w:val="0"/>
        <w:spacing w:after="0" w:line="360" w:lineRule="auto"/>
        <w:ind w:left="0" w:firstLine="709"/>
        <w:jc w:val="both"/>
        <w:rPr>
          <w:rFonts w:ascii="Arial" w:hAnsi="Arial" w:cs="Arial"/>
          <w:b/>
          <w:bCs/>
        </w:rPr>
      </w:pPr>
      <w:r w:rsidRPr="00CA3080">
        <w:rPr>
          <w:rFonts w:ascii="Arial" w:hAnsi="Arial" w:cs="Arial"/>
          <w:b/>
          <w:bCs/>
        </w:rPr>
        <w:t>Учреждения культуры.</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color w:val="000000"/>
        </w:rPr>
        <w:t xml:space="preserve">Главной целью отрасли культуры на территории Ворошневского сельсовета является реализация государственной культурной политики, обеспечивающей свободный доступ граждан </w:t>
      </w:r>
      <w:r w:rsidRPr="00CA3080">
        <w:rPr>
          <w:rFonts w:ascii="Arial" w:hAnsi="Arial" w:cs="Arial"/>
        </w:rPr>
        <w:t>к культурным ценностям, свободу творчества и участия в культурной жизни.</w:t>
      </w:r>
      <w:r w:rsidRPr="00CA3080">
        <w:rPr>
          <w:rFonts w:ascii="Arial" w:hAnsi="Arial" w:cs="Arial"/>
          <w:color w:val="000000"/>
        </w:rPr>
        <w:t xml:space="preserve"> </w:t>
      </w:r>
      <w:r w:rsidRPr="00CA3080">
        <w:rPr>
          <w:rFonts w:ascii="Arial" w:hAnsi="Arial" w:cs="Arial"/>
        </w:rPr>
        <w:t>На территории Ворошневского сельсовета свою деятельность осуществляет 1 библиотека.</w:t>
      </w:r>
    </w:p>
    <w:p w:rsidR="001A373D" w:rsidRPr="00CA3080" w:rsidRDefault="001A373D" w:rsidP="001A373D">
      <w:pPr>
        <w:pStyle w:val="af9"/>
        <w:spacing w:after="0" w:line="360" w:lineRule="auto"/>
        <w:jc w:val="both"/>
        <w:rPr>
          <w:rFonts w:ascii="Arial" w:hAnsi="Arial" w:cs="Arial"/>
          <w:bCs w:val="0"/>
          <w:color w:val="auto"/>
          <w:kern w:val="0"/>
          <w:sz w:val="24"/>
          <w:szCs w:val="24"/>
          <w:lang w:eastAsia="ru-RU"/>
        </w:rPr>
      </w:pPr>
      <w:r w:rsidRPr="00CA3080">
        <w:rPr>
          <w:rFonts w:ascii="Arial" w:hAnsi="Arial" w:cs="Arial"/>
          <w:bCs w:val="0"/>
          <w:color w:val="auto"/>
          <w:kern w:val="0"/>
          <w:sz w:val="24"/>
          <w:szCs w:val="24"/>
          <w:lang w:eastAsia="ru-RU"/>
        </w:rPr>
        <w:t>Таблица. Перечень библиотек Ворошневского сельсовета.</w:t>
      </w:r>
    </w:p>
    <w:tbl>
      <w:tblPr>
        <w:tblW w:w="5113" w:type="pct"/>
        <w:tblLayout w:type="fixed"/>
        <w:tblCellMar>
          <w:left w:w="10" w:type="dxa"/>
          <w:right w:w="10" w:type="dxa"/>
        </w:tblCellMar>
        <w:tblLook w:val="04A0"/>
      </w:tblPr>
      <w:tblGrid>
        <w:gridCol w:w="306"/>
        <w:gridCol w:w="1501"/>
        <w:gridCol w:w="1821"/>
        <w:gridCol w:w="1405"/>
        <w:gridCol w:w="1557"/>
        <w:gridCol w:w="1222"/>
        <w:gridCol w:w="1544"/>
      </w:tblGrid>
      <w:tr w:rsidR="001A373D" w:rsidRPr="00CA3080" w:rsidTr="009606F5">
        <w:trPr>
          <w:trHeight w:hRule="exact" w:val="1978"/>
        </w:trPr>
        <w:tc>
          <w:tcPr>
            <w:tcW w:w="164" w:type="pct"/>
            <w:tcBorders>
              <w:top w:val="single" w:sz="4" w:space="0" w:color="auto"/>
              <w:lef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lastRenderedPageBreak/>
              <w:t>№</w:t>
            </w:r>
          </w:p>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п/п</w:t>
            </w:r>
          </w:p>
        </w:tc>
        <w:tc>
          <w:tcPr>
            <w:tcW w:w="802" w:type="pct"/>
            <w:tcBorders>
              <w:top w:val="single" w:sz="4" w:space="0" w:color="auto"/>
              <w:lef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Наименование</w:t>
            </w:r>
          </w:p>
        </w:tc>
        <w:tc>
          <w:tcPr>
            <w:tcW w:w="973" w:type="pct"/>
            <w:tcBorders>
              <w:top w:val="single" w:sz="4" w:space="0" w:color="auto"/>
              <w:lef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Почтовый адрес</w:t>
            </w:r>
          </w:p>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(почтовый индекс, наименование района, муниципального образования, населенного пункта)</w:t>
            </w:r>
          </w:p>
        </w:tc>
        <w:tc>
          <w:tcPr>
            <w:tcW w:w="751" w:type="pct"/>
            <w:tcBorders>
              <w:top w:val="single" w:sz="4" w:space="0" w:color="auto"/>
              <w:lef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ФИО:</w:t>
            </w:r>
          </w:p>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руководителя</w:t>
            </w:r>
          </w:p>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(полностью)</w:t>
            </w:r>
          </w:p>
        </w:tc>
        <w:tc>
          <w:tcPr>
            <w:tcW w:w="832" w:type="pct"/>
            <w:tcBorders>
              <w:top w:val="single" w:sz="4" w:space="0" w:color="auto"/>
              <w:lef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Здание находится в собственности (федеральной, областной, МО, хоз. субъекта)</w:t>
            </w:r>
          </w:p>
        </w:tc>
        <w:tc>
          <w:tcPr>
            <w:tcW w:w="653" w:type="pct"/>
            <w:tcBorders>
              <w:top w:val="single" w:sz="4" w:space="0" w:color="auto"/>
              <w:lef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Штатная</w:t>
            </w:r>
          </w:p>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численность</w:t>
            </w:r>
          </w:p>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сотрудников,</w:t>
            </w:r>
          </w:p>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осн./технич.</w:t>
            </w:r>
          </w:p>
        </w:tc>
        <w:tc>
          <w:tcPr>
            <w:tcW w:w="825" w:type="pct"/>
            <w:tcBorders>
              <w:top w:val="single" w:sz="4" w:space="0" w:color="auto"/>
              <w:left w:val="single" w:sz="4" w:space="0" w:color="auto"/>
              <w:righ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Для школ и д/садов - численность учащихся (воспитанников)</w:t>
            </w:r>
          </w:p>
        </w:tc>
      </w:tr>
      <w:tr w:rsidR="001A373D" w:rsidRPr="00CA3080" w:rsidTr="009606F5">
        <w:trPr>
          <w:trHeight w:hRule="exact" w:val="1074"/>
        </w:trPr>
        <w:tc>
          <w:tcPr>
            <w:tcW w:w="164"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pStyle w:val="22"/>
              <w:shd w:val="clear" w:color="auto" w:fill="auto"/>
              <w:spacing w:line="240" w:lineRule="auto"/>
              <w:ind w:left="140"/>
              <w:jc w:val="center"/>
              <w:rPr>
                <w:rFonts w:ascii="Arial" w:hAnsi="Arial" w:cs="Arial"/>
                <w:sz w:val="24"/>
                <w:szCs w:val="24"/>
              </w:rPr>
            </w:pPr>
            <w:r w:rsidRPr="00CA3080">
              <w:rPr>
                <w:rStyle w:val="65pt"/>
                <w:rFonts w:ascii="Arial" w:hAnsi="Arial" w:cs="Arial"/>
                <w:sz w:val="24"/>
                <w:szCs w:val="24"/>
              </w:rPr>
              <w:t>1.</w:t>
            </w:r>
          </w:p>
        </w:tc>
        <w:tc>
          <w:tcPr>
            <w:tcW w:w="802"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pStyle w:val="22"/>
              <w:shd w:val="clear" w:color="auto" w:fill="auto"/>
              <w:spacing w:line="240" w:lineRule="auto"/>
              <w:jc w:val="center"/>
              <w:rPr>
                <w:rFonts w:ascii="Arial" w:hAnsi="Arial" w:cs="Arial"/>
                <w:sz w:val="24"/>
                <w:szCs w:val="24"/>
              </w:rPr>
            </w:pPr>
            <w:r w:rsidRPr="00CA3080">
              <w:rPr>
                <w:rStyle w:val="9pt"/>
                <w:rFonts w:ascii="Arial" w:hAnsi="Arial" w:cs="Arial"/>
                <w:sz w:val="24"/>
                <w:szCs w:val="24"/>
              </w:rPr>
              <w:t>МУК</w:t>
            </w:r>
          </w:p>
          <w:p w:rsidR="001A373D" w:rsidRPr="00CA3080" w:rsidRDefault="001A373D" w:rsidP="009606F5">
            <w:pPr>
              <w:pStyle w:val="22"/>
              <w:shd w:val="clear" w:color="auto" w:fill="auto"/>
              <w:spacing w:line="240" w:lineRule="auto"/>
              <w:jc w:val="center"/>
              <w:rPr>
                <w:rFonts w:ascii="Arial" w:hAnsi="Arial" w:cs="Arial"/>
                <w:sz w:val="24"/>
                <w:szCs w:val="24"/>
              </w:rPr>
            </w:pPr>
            <w:r w:rsidRPr="00CA3080">
              <w:rPr>
                <w:rStyle w:val="9pt"/>
                <w:rFonts w:ascii="Arial" w:hAnsi="Arial" w:cs="Arial"/>
                <w:sz w:val="24"/>
                <w:szCs w:val="24"/>
              </w:rPr>
              <w:t>«Ворошневская</w:t>
            </w:r>
          </w:p>
          <w:p w:rsidR="001A373D" w:rsidRPr="00CA3080" w:rsidRDefault="001A373D" w:rsidP="009606F5">
            <w:pPr>
              <w:pStyle w:val="22"/>
              <w:shd w:val="clear" w:color="auto" w:fill="auto"/>
              <w:spacing w:line="240" w:lineRule="auto"/>
              <w:jc w:val="center"/>
              <w:rPr>
                <w:rFonts w:ascii="Arial" w:hAnsi="Arial" w:cs="Arial"/>
                <w:sz w:val="24"/>
                <w:szCs w:val="24"/>
              </w:rPr>
            </w:pPr>
            <w:r w:rsidRPr="00CA3080">
              <w:rPr>
                <w:rStyle w:val="9pt"/>
                <w:rFonts w:ascii="Arial" w:hAnsi="Arial" w:cs="Arial"/>
                <w:sz w:val="24"/>
                <w:szCs w:val="24"/>
              </w:rPr>
              <w:t>сельская</w:t>
            </w:r>
          </w:p>
          <w:p w:rsidR="001A373D" w:rsidRPr="00CA3080" w:rsidRDefault="001A373D" w:rsidP="009606F5">
            <w:pPr>
              <w:pStyle w:val="22"/>
              <w:shd w:val="clear" w:color="auto" w:fill="auto"/>
              <w:spacing w:line="240" w:lineRule="auto"/>
              <w:jc w:val="center"/>
              <w:rPr>
                <w:rFonts w:ascii="Arial" w:hAnsi="Arial" w:cs="Arial"/>
                <w:sz w:val="24"/>
                <w:szCs w:val="24"/>
              </w:rPr>
            </w:pPr>
            <w:r w:rsidRPr="00CA3080">
              <w:rPr>
                <w:rStyle w:val="9pt"/>
                <w:rFonts w:ascii="Arial" w:hAnsi="Arial" w:cs="Arial"/>
                <w:sz w:val="24"/>
                <w:szCs w:val="24"/>
              </w:rPr>
              <w:t>библиотека»</w:t>
            </w:r>
          </w:p>
        </w:tc>
        <w:tc>
          <w:tcPr>
            <w:tcW w:w="973"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pStyle w:val="22"/>
              <w:shd w:val="clear" w:color="auto" w:fill="auto"/>
              <w:spacing w:line="240" w:lineRule="auto"/>
              <w:ind w:left="120"/>
              <w:jc w:val="center"/>
              <w:rPr>
                <w:rFonts w:ascii="Arial" w:hAnsi="Arial" w:cs="Arial"/>
                <w:sz w:val="24"/>
                <w:szCs w:val="24"/>
              </w:rPr>
            </w:pPr>
            <w:r w:rsidRPr="00CA3080">
              <w:rPr>
                <w:rStyle w:val="9pt"/>
                <w:rFonts w:ascii="Arial" w:hAnsi="Arial" w:cs="Arial"/>
                <w:sz w:val="24"/>
                <w:szCs w:val="24"/>
              </w:rPr>
              <w:t>Курская обл., Курский р- он,МО « Ворошневский сельсовет»</w:t>
            </w:r>
          </w:p>
        </w:tc>
        <w:tc>
          <w:tcPr>
            <w:tcW w:w="751"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pStyle w:val="22"/>
              <w:shd w:val="clear" w:color="auto" w:fill="auto"/>
              <w:spacing w:line="240" w:lineRule="auto"/>
              <w:jc w:val="center"/>
              <w:rPr>
                <w:rFonts w:ascii="Arial" w:hAnsi="Arial" w:cs="Arial"/>
                <w:sz w:val="24"/>
                <w:szCs w:val="24"/>
              </w:rPr>
            </w:pPr>
            <w:r w:rsidRPr="00CA3080">
              <w:rPr>
                <w:rFonts w:ascii="Arial" w:hAnsi="Arial" w:cs="Arial"/>
                <w:sz w:val="24"/>
                <w:szCs w:val="24"/>
              </w:rPr>
              <w:t>Белкина Лариса Михайловна</w:t>
            </w:r>
          </w:p>
        </w:tc>
        <w:tc>
          <w:tcPr>
            <w:tcW w:w="832"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pStyle w:val="22"/>
              <w:shd w:val="clear" w:color="auto" w:fill="auto"/>
              <w:spacing w:line="240" w:lineRule="auto"/>
              <w:jc w:val="center"/>
              <w:rPr>
                <w:rFonts w:ascii="Arial" w:hAnsi="Arial" w:cs="Arial"/>
                <w:sz w:val="24"/>
                <w:szCs w:val="24"/>
              </w:rPr>
            </w:pPr>
            <w:r w:rsidRPr="00CA3080">
              <w:rPr>
                <w:rStyle w:val="9pt"/>
                <w:rFonts w:ascii="Arial" w:hAnsi="Arial" w:cs="Arial"/>
                <w:sz w:val="24"/>
                <w:szCs w:val="24"/>
              </w:rPr>
              <w:t>Муниципальная</w:t>
            </w:r>
          </w:p>
        </w:tc>
        <w:tc>
          <w:tcPr>
            <w:tcW w:w="653"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pStyle w:val="22"/>
              <w:shd w:val="clear" w:color="auto" w:fill="auto"/>
              <w:spacing w:line="240" w:lineRule="auto"/>
              <w:jc w:val="center"/>
              <w:rPr>
                <w:rFonts w:ascii="Arial" w:hAnsi="Arial" w:cs="Arial"/>
                <w:sz w:val="24"/>
                <w:szCs w:val="24"/>
              </w:rPr>
            </w:pPr>
            <w:r w:rsidRPr="00CA3080">
              <w:rPr>
                <w:rFonts w:ascii="Arial" w:hAnsi="Arial" w:cs="Arial"/>
                <w:sz w:val="24"/>
                <w:szCs w:val="24"/>
              </w:rPr>
              <w:t>3</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rsidR="001A373D" w:rsidRPr="00CA3080" w:rsidRDefault="001A373D" w:rsidP="009606F5">
            <w:pPr>
              <w:spacing w:line="240" w:lineRule="auto"/>
              <w:jc w:val="center"/>
              <w:rPr>
                <w:rFonts w:ascii="Arial" w:hAnsi="Arial" w:cs="Arial"/>
                <w:highlight w:val="yellow"/>
              </w:rPr>
            </w:pPr>
          </w:p>
        </w:tc>
      </w:tr>
    </w:tbl>
    <w:p w:rsidR="001A373D" w:rsidRPr="00CA3080" w:rsidRDefault="001A373D" w:rsidP="001A373D">
      <w:pPr>
        <w:spacing w:after="0" w:line="360" w:lineRule="auto"/>
        <w:ind w:firstLine="709"/>
        <w:jc w:val="both"/>
        <w:rPr>
          <w:rFonts w:ascii="Arial" w:hAnsi="Arial" w:cs="Arial"/>
          <w:spacing w:val="-2"/>
        </w:rPr>
      </w:pPr>
      <w:r w:rsidRPr="00CA3080">
        <w:rPr>
          <w:rFonts w:ascii="Arial" w:hAnsi="Arial" w:cs="Arial"/>
          <w:spacing w:val="-2"/>
        </w:rPr>
        <w:t>Обеспеченность населения учреждения культуры соответствует нормативным рекомендациям СП 42.13330.2011.</w:t>
      </w:r>
    </w:p>
    <w:p w:rsidR="001A373D" w:rsidRPr="00CA3080" w:rsidRDefault="001A373D" w:rsidP="001A373D">
      <w:pPr>
        <w:pStyle w:val="afb"/>
        <w:spacing w:after="0" w:line="360" w:lineRule="auto"/>
        <w:ind w:left="0" w:firstLine="709"/>
        <w:jc w:val="both"/>
        <w:rPr>
          <w:rFonts w:ascii="Arial" w:hAnsi="Arial" w:cs="Arial"/>
          <w:b/>
          <w:bCs/>
        </w:rPr>
      </w:pPr>
      <w:r w:rsidRPr="00CA3080">
        <w:rPr>
          <w:rFonts w:ascii="Arial" w:hAnsi="Arial" w:cs="Arial"/>
          <w:b/>
          <w:bCs/>
        </w:rPr>
        <w:t>Спортивные сооружения и спортивные площадки.</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color w:val="000000"/>
        </w:rPr>
        <w:t xml:space="preserve">Потенциал развития спортивного комплекса на территории Ворошневского сельсовета </w:t>
      </w:r>
      <w:r w:rsidRPr="00CA3080">
        <w:rPr>
          <w:rFonts w:ascii="Arial" w:hAnsi="Arial" w:cs="Arial"/>
        </w:rPr>
        <w:t>сравнительно не высок, это спортивный зал и спортивная площадка при МОУ СОШ.</w:t>
      </w:r>
    </w:p>
    <w:p w:rsidR="001A373D" w:rsidRPr="00CA3080" w:rsidRDefault="001A373D" w:rsidP="001A373D">
      <w:pPr>
        <w:pStyle w:val="af9"/>
        <w:spacing w:after="0" w:line="360" w:lineRule="auto"/>
        <w:jc w:val="both"/>
        <w:rPr>
          <w:rFonts w:ascii="Arial" w:hAnsi="Arial" w:cs="Arial"/>
          <w:bCs w:val="0"/>
          <w:color w:val="auto"/>
          <w:kern w:val="0"/>
          <w:sz w:val="24"/>
          <w:szCs w:val="24"/>
          <w:lang w:eastAsia="ru-RU"/>
        </w:rPr>
      </w:pPr>
      <w:r w:rsidRPr="00CA3080">
        <w:rPr>
          <w:rFonts w:ascii="Arial" w:hAnsi="Arial" w:cs="Arial"/>
          <w:bCs w:val="0"/>
          <w:color w:val="auto"/>
          <w:kern w:val="0"/>
          <w:sz w:val="24"/>
          <w:szCs w:val="24"/>
          <w:lang w:eastAsia="ru-RU"/>
        </w:rPr>
        <w:t>Таблица. Спортивные сооружения по состоянию на 01.01.2013 г.</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5146"/>
        <w:gridCol w:w="1433"/>
        <w:gridCol w:w="1442"/>
        <w:gridCol w:w="1138"/>
      </w:tblGrid>
      <w:tr w:rsidR="001A373D" w:rsidRPr="00CA3080" w:rsidTr="009606F5">
        <w:tc>
          <w:tcPr>
            <w:tcW w:w="2845" w:type="pct"/>
            <w:tcBorders>
              <w:top w:val="single" w:sz="8" w:space="0" w:color="000000"/>
              <w:left w:val="single" w:sz="8" w:space="0" w:color="000000"/>
              <w:bottom w:val="single" w:sz="8" w:space="0" w:color="000000"/>
              <w:right w:val="single" w:sz="8" w:space="0" w:color="000000"/>
            </w:tcBorders>
            <w:vAlign w:val="center"/>
            <w:hideMark/>
          </w:tcPr>
          <w:p w:rsidR="001A373D" w:rsidRPr="00CA3080" w:rsidRDefault="001A373D" w:rsidP="009606F5">
            <w:pPr>
              <w:pStyle w:val="af9"/>
              <w:spacing w:after="0"/>
              <w:jc w:val="center"/>
              <w:rPr>
                <w:rFonts w:ascii="Arial" w:hAnsi="Arial" w:cs="Arial"/>
                <w:bCs w:val="0"/>
                <w:color w:val="auto"/>
                <w:kern w:val="0"/>
                <w:sz w:val="24"/>
                <w:szCs w:val="24"/>
                <w:lang w:eastAsia="ru-RU"/>
              </w:rPr>
            </w:pPr>
            <w:r w:rsidRPr="00CA3080">
              <w:rPr>
                <w:rFonts w:ascii="Arial" w:hAnsi="Arial" w:cs="Arial"/>
                <w:bCs w:val="0"/>
                <w:color w:val="auto"/>
                <w:kern w:val="0"/>
                <w:sz w:val="24"/>
                <w:szCs w:val="24"/>
                <w:lang w:eastAsia="ru-RU"/>
              </w:rPr>
              <w:t>Показатели</w:t>
            </w:r>
          </w:p>
        </w:tc>
        <w:tc>
          <w:tcPr>
            <w:tcW w:w="818" w:type="pct"/>
            <w:tcBorders>
              <w:top w:val="single" w:sz="8" w:space="0" w:color="000000"/>
              <w:left w:val="single" w:sz="8" w:space="0" w:color="000000"/>
              <w:bottom w:val="single" w:sz="8" w:space="0" w:color="000000"/>
              <w:right w:val="single" w:sz="8" w:space="0" w:color="000000"/>
            </w:tcBorders>
            <w:vAlign w:val="center"/>
            <w:hideMark/>
          </w:tcPr>
          <w:p w:rsidR="001A373D" w:rsidRPr="00CA3080" w:rsidRDefault="001A373D" w:rsidP="009606F5">
            <w:pPr>
              <w:pStyle w:val="af9"/>
              <w:spacing w:after="0"/>
              <w:jc w:val="center"/>
              <w:rPr>
                <w:rFonts w:ascii="Arial" w:hAnsi="Arial" w:cs="Arial"/>
                <w:bCs w:val="0"/>
                <w:color w:val="auto"/>
                <w:kern w:val="0"/>
                <w:sz w:val="24"/>
                <w:szCs w:val="24"/>
                <w:lang w:eastAsia="ru-RU"/>
              </w:rPr>
            </w:pPr>
            <w:r w:rsidRPr="00CA3080">
              <w:rPr>
                <w:rFonts w:ascii="Arial" w:hAnsi="Arial" w:cs="Arial"/>
                <w:bCs w:val="0"/>
                <w:color w:val="auto"/>
                <w:kern w:val="0"/>
                <w:sz w:val="24"/>
                <w:szCs w:val="24"/>
                <w:lang w:eastAsia="ru-RU"/>
              </w:rPr>
              <w:t>Ед. измерения</w:t>
            </w:r>
          </w:p>
        </w:tc>
        <w:tc>
          <w:tcPr>
            <w:tcW w:w="745" w:type="pct"/>
            <w:tcBorders>
              <w:top w:val="single" w:sz="8" w:space="0" w:color="000000"/>
              <w:left w:val="single" w:sz="8" w:space="0" w:color="000000"/>
              <w:bottom w:val="single" w:sz="8" w:space="0" w:color="000000"/>
              <w:right w:val="single" w:sz="8" w:space="0" w:color="000000"/>
            </w:tcBorders>
            <w:vAlign w:val="center"/>
          </w:tcPr>
          <w:p w:rsidR="001A373D" w:rsidRPr="00CA3080" w:rsidRDefault="001A373D" w:rsidP="009606F5">
            <w:pPr>
              <w:pStyle w:val="af9"/>
              <w:spacing w:after="0"/>
              <w:jc w:val="center"/>
              <w:rPr>
                <w:rFonts w:ascii="Arial" w:hAnsi="Arial" w:cs="Arial"/>
                <w:bCs w:val="0"/>
                <w:color w:val="auto"/>
                <w:kern w:val="0"/>
                <w:sz w:val="24"/>
                <w:szCs w:val="24"/>
                <w:lang w:eastAsia="ru-RU"/>
              </w:rPr>
            </w:pPr>
            <w:r w:rsidRPr="00CA3080">
              <w:rPr>
                <w:rFonts w:ascii="Arial" w:hAnsi="Arial" w:cs="Arial"/>
                <w:bCs w:val="0"/>
                <w:color w:val="auto"/>
                <w:kern w:val="0"/>
                <w:sz w:val="24"/>
                <w:szCs w:val="24"/>
                <w:lang w:eastAsia="ru-RU"/>
              </w:rPr>
              <w:t>Количество</w:t>
            </w:r>
          </w:p>
        </w:tc>
        <w:tc>
          <w:tcPr>
            <w:tcW w:w="592" w:type="pct"/>
            <w:tcBorders>
              <w:top w:val="single" w:sz="8" w:space="0" w:color="000000"/>
              <w:left w:val="single" w:sz="8" w:space="0" w:color="000000"/>
              <w:bottom w:val="single" w:sz="8" w:space="0" w:color="000000"/>
              <w:right w:val="single" w:sz="8" w:space="0" w:color="000000"/>
            </w:tcBorders>
            <w:vAlign w:val="center"/>
            <w:hideMark/>
          </w:tcPr>
          <w:p w:rsidR="001A373D" w:rsidRPr="00CA3080" w:rsidRDefault="001A373D" w:rsidP="009606F5">
            <w:pPr>
              <w:pStyle w:val="af9"/>
              <w:spacing w:after="0"/>
              <w:jc w:val="center"/>
              <w:rPr>
                <w:rFonts w:ascii="Arial" w:hAnsi="Arial" w:cs="Arial"/>
                <w:bCs w:val="0"/>
                <w:color w:val="auto"/>
                <w:kern w:val="0"/>
                <w:sz w:val="24"/>
                <w:szCs w:val="24"/>
                <w:lang w:eastAsia="ru-RU"/>
              </w:rPr>
            </w:pPr>
            <w:r w:rsidRPr="00CA3080">
              <w:rPr>
                <w:rFonts w:ascii="Arial" w:hAnsi="Arial" w:cs="Arial"/>
                <w:bCs w:val="0"/>
                <w:color w:val="auto"/>
                <w:kern w:val="0"/>
                <w:sz w:val="24"/>
                <w:szCs w:val="24"/>
                <w:lang w:eastAsia="ru-RU"/>
              </w:rPr>
              <w:t>Площадь</w:t>
            </w:r>
          </w:p>
        </w:tc>
      </w:tr>
      <w:tr w:rsidR="001A373D" w:rsidRPr="00CA3080" w:rsidTr="009606F5">
        <w:tc>
          <w:tcPr>
            <w:tcW w:w="2845" w:type="pct"/>
            <w:tcBorders>
              <w:top w:val="single" w:sz="8" w:space="0" w:color="000000"/>
              <w:left w:val="single" w:sz="8" w:space="0" w:color="000000"/>
              <w:bottom w:val="single" w:sz="8" w:space="0" w:color="000000"/>
              <w:right w:val="single" w:sz="8" w:space="0" w:color="000000"/>
            </w:tcBorders>
            <w:vAlign w:val="center"/>
            <w:hideMark/>
          </w:tcPr>
          <w:p w:rsidR="001A373D" w:rsidRPr="00CA3080" w:rsidRDefault="001A373D" w:rsidP="009606F5">
            <w:pPr>
              <w:pStyle w:val="af9"/>
              <w:spacing w:after="0"/>
              <w:jc w:val="center"/>
              <w:rPr>
                <w:rFonts w:ascii="Arial" w:hAnsi="Arial" w:cs="Arial"/>
                <w:b w:val="0"/>
                <w:bCs w:val="0"/>
                <w:color w:val="auto"/>
                <w:kern w:val="0"/>
                <w:sz w:val="24"/>
                <w:szCs w:val="24"/>
                <w:lang w:eastAsia="ru-RU"/>
              </w:rPr>
            </w:pPr>
            <w:r w:rsidRPr="00CA3080">
              <w:rPr>
                <w:rFonts w:ascii="Arial" w:hAnsi="Arial" w:cs="Arial"/>
                <w:b w:val="0"/>
                <w:bCs w:val="0"/>
                <w:color w:val="auto"/>
                <w:kern w:val="0"/>
                <w:sz w:val="24"/>
                <w:szCs w:val="24"/>
                <w:lang w:eastAsia="ru-RU"/>
              </w:rPr>
              <w:t>Число спортивных сооружений - всего</w:t>
            </w:r>
          </w:p>
        </w:tc>
        <w:tc>
          <w:tcPr>
            <w:tcW w:w="818" w:type="pct"/>
            <w:tcBorders>
              <w:top w:val="single" w:sz="8" w:space="0" w:color="000000"/>
              <w:left w:val="single" w:sz="8" w:space="0" w:color="000000"/>
              <w:bottom w:val="single" w:sz="8" w:space="0" w:color="000000"/>
              <w:right w:val="single" w:sz="8" w:space="0" w:color="000000"/>
            </w:tcBorders>
            <w:vAlign w:val="center"/>
            <w:hideMark/>
          </w:tcPr>
          <w:p w:rsidR="001A373D" w:rsidRPr="00CA3080" w:rsidRDefault="001A373D" w:rsidP="009606F5">
            <w:pPr>
              <w:pStyle w:val="af9"/>
              <w:spacing w:after="0"/>
              <w:jc w:val="center"/>
              <w:rPr>
                <w:rFonts w:ascii="Arial" w:hAnsi="Arial" w:cs="Arial"/>
                <w:b w:val="0"/>
                <w:bCs w:val="0"/>
                <w:color w:val="auto"/>
                <w:kern w:val="0"/>
                <w:sz w:val="24"/>
                <w:szCs w:val="24"/>
                <w:lang w:eastAsia="ru-RU"/>
              </w:rPr>
            </w:pPr>
          </w:p>
        </w:tc>
        <w:tc>
          <w:tcPr>
            <w:tcW w:w="745" w:type="pct"/>
            <w:tcBorders>
              <w:top w:val="single" w:sz="8" w:space="0" w:color="000000"/>
              <w:left w:val="single" w:sz="8" w:space="0" w:color="000000"/>
              <w:bottom w:val="single" w:sz="8" w:space="0" w:color="000000"/>
              <w:right w:val="single" w:sz="8" w:space="0" w:color="000000"/>
            </w:tcBorders>
            <w:vAlign w:val="center"/>
          </w:tcPr>
          <w:p w:rsidR="001A373D" w:rsidRPr="00CA3080" w:rsidRDefault="001A373D" w:rsidP="009606F5">
            <w:pPr>
              <w:pStyle w:val="af9"/>
              <w:spacing w:after="0"/>
              <w:jc w:val="center"/>
              <w:rPr>
                <w:rFonts w:ascii="Arial" w:hAnsi="Arial" w:cs="Arial"/>
                <w:b w:val="0"/>
                <w:bCs w:val="0"/>
                <w:color w:val="auto"/>
                <w:kern w:val="0"/>
                <w:sz w:val="24"/>
                <w:szCs w:val="24"/>
                <w:lang w:eastAsia="ru-RU"/>
              </w:rPr>
            </w:pPr>
            <w:r w:rsidRPr="00CA3080">
              <w:rPr>
                <w:rFonts w:ascii="Arial" w:hAnsi="Arial" w:cs="Arial"/>
                <w:b w:val="0"/>
                <w:bCs w:val="0"/>
                <w:color w:val="auto"/>
                <w:kern w:val="0"/>
                <w:sz w:val="24"/>
                <w:szCs w:val="24"/>
                <w:lang w:eastAsia="ru-RU"/>
              </w:rPr>
              <w:t>1</w:t>
            </w:r>
          </w:p>
        </w:tc>
        <w:tc>
          <w:tcPr>
            <w:tcW w:w="592" w:type="pct"/>
            <w:tcBorders>
              <w:top w:val="single" w:sz="8" w:space="0" w:color="000000"/>
              <w:left w:val="single" w:sz="8" w:space="0" w:color="000000"/>
              <w:bottom w:val="single" w:sz="8" w:space="0" w:color="000000"/>
              <w:right w:val="single" w:sz="8" w:space="0" w:color="000000"/>
            </w:tcBorders>
            <w:vAlign w:val="center"/>
            <w:hideMark/>
          </w:tcPr>
          <w:p w:rsidR="001A373D" w:rsidRPr="00CA3080" w:rsidRDefault="001A373D" w:rsidP="009606F5">
            <w:pPr>
              <w:pStyle w:val="af9"/>
              <w:spacing w:after="0"/>
              <w:jc w:val="center"/>
              <w:rPr>
                <w:rFonts w:ascii="Arial" w:hAnsi="Arial" w:cs="Arial"/>
                <w:b w:val="0"/>
                <w:bCs w:val="0"/>
                <w:color w:val="auto"/>
                <w:kern w:val="0"/>
                <w:sz w:val="24"/>
                <w:szCs w:val="24"/>
                <w:lang w:eastAsia="ru-RU"/>
              </w:rPr>
            </w:pPr>
            <w:r w:rsidRPr="00CA3080">
              <w:rPr>
                <w:rFonts w:ascii="Arial" w:hAnsi="Arial" w:cs="Arial"/>
                <w:b w:val="0"/>
                <w:bCs w:val="0"/>
                <w:color w:val="auto"/>
                <w:kern w:val="0"/>
                <w:sz w:val="24"/>
                <w:szCs w:val="24"/>
                <w:lang w:eastAsia="ru-RU"/>
              </w:rPr>
              <w:t>-</w:t>
            </w:r>
          </w:p>
        </w:tc>
      </w:tr>
      <w:tr w:rsidR="001A373D" w:rsidRPr="00CA3080" w:rsidTr="009606F5">
        <w:tc>
          <w:tcPr>
            <w:tcW w:w="284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1A373D" w:rsidRPr="00CA3080" w:rsidRDefault="001A373D" w:rsidP="009606F5">
            <w:pPr>
              <w:pStyle w:val="af9"/>
              <w:spacing w:after="0"/>
              <w:jc w:val="center"/>
              <w:rPr>
                <w:rFonts w:ascii="Arial" w:hAnsi="Arial" w:cs="Arial"/>
                <w:b w:val="0"/>
                <w:bCs w:val="0"/>
                <w:color w:val="auto"/>
                <w:kern w:val="0"/>
                <w:sz w:val="24"/>
                <w:szCs w:val="24"/>
                <w:lang w:eastAsia="ru-RU"/>
              </w:rPr>
            </w:pPr>
            <w:r w:rsidRPr="00CA3080">
              <w:rPr>
                <w:rFonts w:ascii="Arial" w:hAnsi="Arial" w:cs="Arial"/>
                <w:b w:val="0"/>
                <w:bCs w:val="0"/>
                <w:color w:val="auto"/>
                <w:kern w:val="0"/>
                <w:sz w:val="24"/>
                <w:szCs w:val="24"/>
                <w:lang w:eastAsia="ru-RU"/>
              </w:rPr>
              <w:t>спортивные сооружения-всего</w:t>
            </w:r>
          </w:p>
        </w:tc>
        <w:tc>
          <w:tcPr>
            <w:tcW w:w="818" w:type="pct"/>
            <w:tcBorders>
              <w:top w:val="single" w:sz="8" w:space="0" w:color="000000"/>
              <w:left w:val="single" w:sz="8" w:space="0" w:color="000000"/>
              <w:bottom w:val="single" w:sz="8" w:space="0" w:color="000000"/>
              <w:right w:val="single" w:sz="8" w:space="0" w:color="000000"/>
            </w:tcBorders>
            <w:vAlign w:val="center"/>
            <w:hideMark/>
          </w:tcPr>
          <w:p w:rsidR="001A373D" w:rsidRPr="00CA3080" w:rsidRDefault="001A373D" w:rsidP="009606F5">
            <w:pPr>
              <w:pStyle w:val="af9"/>
              <w:spacing w:after="0"/>
              <w:jc w:val="center"/>
              <w:rPr>
                <w:rFonts w:ascii="Arial" w:hAnsi="Arial" w:cs="Arial"/>
                <w:b w:val="0"/>
                <w:bCs w:val="0"/>
                <w:color w:val="auto"/>
                <w:kern w:val="0"/>
                <w:sz w:val="24"/>
                <w:szCs w:val="24"/>
                <w:lang w:eastAsia="ru-RU"/>
              </w:rPr>
            </w:pPr>
            <w:r w:rsidRPr="00CA3080">
              <w:rPr>
                <w:rFonts w:ascii="Arial" w:hAnsi="Arial" w:cs="Arial"/>
                <w:b w:val="0"/>
                <w:bCs w:val="0"/>
                <w:color w:val="auto"/>
                <w:kern w:val="0"/>
                <w:sz w:val="24"/>
                <w:szCs w:val="24"/>
                <w:lang w:eastAsia="ru-RU"/>
              </w:rPr>
              <w:t>единица</w:t>
            </w:r>
          </w:p>
        </w:tc>
        <w:tc>
          <w:tcPr>
            <w:tcW w:w="745" w:type="pct"/>
            <w:tcBorders>
              <w:top w:val="single" w:sz="8" w:space="0" w:color="000000"/>
              <w:left w:val="single" w:sz="8" w:space="0" w:color="000000"/>
              <w:bottom w:val="single" w:sz="8" w:space="0" w:color="000000"/>
              <w:right w:val="single" w:sz="8" w:space="0" w:color="000000"/>
            </w:tcBorders>
            <w:vAlign w:val="center"/>
          </w:tcPr>
          <w:p w:rsidR="001A373D" w:rsidRPr="00CA3080" w:rsidRDefault="001A373D" w:rsidP="009606F5">
            <w:pPr>
              <w:pStyle w:val="af9"/>
              <w:spacing w:after="0"/>
              <w:jc w:val="center"/>
              <w:rPr>
                <w:rFonts w:ascii="Arial" w:hAnsi="Arial" w:cs="Arial"/>
                <w:b w:val="0"/>
                <w:bCs w:val="0"/>
                <w:color w:val="auto"/>
                <w:kern w:val="0"/>
                <w:sz w:val="24"/>
                <w:szCs w:val="24"/>
                <w:highlight w:val="yellow"/>
                <w:lang w:eastAsia="ru-RU"/>
              </w:rPr>
            </w:pPr>
            <w:r w:rsidRPr="00CA3080">
              <w:rPr>
                <w:rFonts w:ascii="Arial" w:hAnsi="Arial" w:cs="Arial"/>
                <w:b w:val="0"/>
                <w:bCs w:val="0"/>
                <w:color w:val="auto"/>
                <w:kern w:val="0"/>
                <w:sz w:val="24"/>
                <w:szCs w:val="24"/>
                <w:lang w:eastAsia="ru-RU"/>
              </w:rPr>
              <w:t>-</w:t>
            </w:r>
          </w:p>
        </w:tc>
        <w:tc>
          <w:tcPr>
            <w:tcW w:w="592" w:type="pct"/>
            <w:tcBorders>
              <w:top w:val="single" w:sz="8" w:space="0" w:color="000000"/>
              <w:left w:val="single" w:sz="8" w:space="0" w:color="000000"/>
              <w:bottom w:val="single" w:sz="8" w:space="0" w:color="000000"/>
              <w:right w:val="single" w:sz="8" w:space="0" w:color="000000"/>
            </w:tcBorders>
            <w:vAlign w:val="center"/>
            <w:hideMark/>
          </w:tcPr>
          <w:p w:rsidR="001A373D" w:rsidRPr="00CA3080" w:rsidRDefault="001A373D" w:rsidP="009606F5">
            <w:pPr>
              <w:pStyle w:val="af9"/>
              <w:spacing w:after="0"/>
              <w:jc w:val="center"/>
              <w:rPr>
                <w:rFonts w:ascii="Arial" w:hAnsi="Arial" w:cs="Arial"/>
                <w:b w:val="0"/>
                <w:bCs w:val="0"/>
                <w:color w:val="auto"/>
                <w:kern w:val="0"/>
                <w:sz w:val="24"/>
                <w:szCs w:val="24"/>
                <w:highlight w:val="yellow"/>
                <w:lang w:eastAsia="ru-RU"/>
              </w:rPr>
            </w:pPr>
            <w:r w:rsidRPr="00CA3080">
              <w:rPr>
                <w:rFonts w:ascii="Arial" w:hAnsi="Arial" w:cs="Arial"/>
                <w:b w:val="0"/>
                <w:bCs w:val="0"/>
                <w:color w:val="auto"/>
                <w:kern w:val="0"/>
                <w:sz w:val="24"/>
                <w:szCs w:val="24"/>
                <w:lang w:eastAsia="ru-RU"/>
              </w:rPr>
              <w:t>-</w:t>
            </w:r>
          </w:p>
        </w:tc>
      </w:tr>
      <w:tr w:rsidR="001A373D" w:rsidRPr="00CA3080" w:rsidTr="009606F5">
        <w:tc>
          <w:tcPr>
            <w:tcW w:w="284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1A373D" w:rsidRPr="00CA3080" w:rsidRDefault="001A373D" w:rsidP="009606F5">
            <w:pPr>
              <w:pStyle w:val="af9"/>
              <w:spacing w:after="0"/>
              <w:jc w:val="center"/>
              <w:rPr>
                <w:rFonts w:ascii="Arial" w:hAnsi="Arial" w:cs="Arial"/>
                <w:b w:val="0"/>
                <w:bCs w:val="0"/>
                <w:color w:val="auto"/>
                <w:kern w:val="0"/>
                <w:sz w:val="24"/>
                <w:szCs w:val="24"/>
                <w:lang w:eastAsia="ru-RU"/>
              </w:rPr>
            </w:pPr>
            <w:r w:rsidRPr="00CA3080">
              <w:rPr>
                <w:rFonts w:ascii="Arial" w:hAnsi="Arial" w:cs="Arial"/>
                <w:b w:val="0"/>
                <w:bCs w:val="0"/>
                <w:color w:val="auto"/>
                <w:kern w:val="0"/>
                <w:sz w:val="24"/>
                <w:szCs w:val="24"/>
                <w:lang w:eastAsia="ru-RU"/>
              </w:rPr>
              <w:t>плоскостные спортивные сооружения</w:t>
            </w:r>
          </w:p>
        </w:tc>
        <w:tc>
          <w:tcPr>
            <w:tcW w:w="818" w:type="pct"/>
            <w:tcBorders>
              <w:top w:val="single" w:sz="8" w:space="0" w:color="000000"/>
              <w:left w:val="single" w:sz="8" w:space="0" w:color="000000"/>
              <w:bottom w:val="single" w:sz="8" w:space="0" w:color="000000"/>
              <w:right w:val="single" w:sz="8" w:space="0" w:color="000000"/>
            </w:tcBorders>
            <w:vAlign w:val="center"/>
            <w:hideMark/>
          </w:tcPr>
          <w:p w:rsidR="001A373D" w:rsidRPr="00CA3080" w:rsidRDefault="001A373D" w:rsidP="009606F5">
            <w:pPr>
              <w:pStyle w:val="af9"/>
              <w:spacing w:after="0"/>
              <w:jc w:val="center"/>
              <w:rPr>
                <w:rFonts w:ascii="Arial" w:hAnsi="Arial" w:cs="Arial"/>
                <w:b w:val="0"/>
                <w:bCs w:val="0"/>
                <w:color w:val="auto"/>
                <w:kern w:val="0"/>
                <w:sz w:val="24"/>
                <w:szCs w:val="24"/>
                <w:lang w:eastAsia="ru-RU"/>
              </w:rPr>
            </w:pPr>
            <w:r w:rsidRPr="00CA3080">
              <w:rPr>
                <w:rFonts w:ascii="Arial" w:hAnsi="Arial" w:cs="Arial"/>
                <w:b w:val="0"/>
                <w:bCs w:val="0"/>
                <w:color w:val="auto"/>
                <w:kern w:val="0"/>
                <w:sz w:val="24"/>
                <w:szCs w:val="24"/>
                <w:lang w:eastAsia="ru-RU"/>
              </w:rPr>
              <w:t>единица</w:t>
            </w:r>
          </w:p>
        </w:tc>
        <w:tc>
          <w:tcPr>
            <w:tcW w:w="745" w:type="pct"/>
            <w:tcBorders>
              <w:top w:val="single" w:sz="8" w:space="0" w:color="000000"/>
              <w:left w:val="single" w:sz="8" w:space="0" w:color="000000"/>
              <w:bottom w:val="single" w:sz="8" w:space="0" w:color="000000"/>
              <w:right w:val="single" w:sz="8" w:space="0" w:color="000000"/>
            </w:tcBorders>
            <w:vAlign w:val="center"/>
          </w:tcPr>
          <w:p w:rsidR="001A373D" w:rsidRPr="00CA3080" w:rsidRDefault="001A373D" w:rsidP="009606F5">
            <w:pPr>
              <w:pStyle w:val="af9"/>
              <w:spacing w:after="0"/>
              <w:jc w:val="center"/>
              <w:rPr>
                <w:rFonts w:ascii="Arial" w:hAnsi="Arial" w:cs="Arial"/>
                <w:b w:val="0"/>
                <w:bCs w:val="0"/>
                <w:color w:val="auto"/>
                <w:kern w:val="0"/>
                <w:sz w:val="24"/>
                <w:szCs w:val="24"/>
                <w:highlight w:val="yellow"/>
                <w:lang w:eastAsia="ru-RU"/>
              </w:rPr>
            </w:pPr>
            <w:r w:rsidRPr="00CA3080">
              <w:rPr>
                <w:rFonts w:ascii="Arial" w:hAnsi="Arial" w:cs="Arial"/>
                <w:b w:val="0"/>
                <w:bCs w:val="0"/>
                <w:color w:val="auto"/>
                <w:kern w:val="0"/>
                <w:sz w:val="24"/>
                <w:szCs w:val="24"/>
                <w:lang w:eastAsia="ru-RU"/>
              </w:rPr>
              <w:t>1</w:t>
            </w:r>
          </w:p>
        </w:tc>
        <w:tc>
          <w:tcPr>
            <w:tcW w:w="592" w:type="pct"/>
            <w:tcBorders>
              <w:top w:val="single" w:sz="8" w:space="0" w:color="000000"/>
              <w:left w:val="single" w:sz="8" w:space="0" w:color="000000"/>
              <w:bottom w:val="single" w:sz="8" w:space="0" w:color="000000"/>
              <w:right w:val="single" w:sz="8" w:space="0" w:color="000000"/>
            </w:tcBorders>
            <w:vAlign w:val="center"/>
            <w:hideMark/>
          </w:tcPr>
          <w:p w:rsidR="001A373D" w:rsidRPr="00CA3080" w:rsidRDefault="001A373D" w:rsidP="009606F5">
            <w:pPr>
              <w:pStyle w:val="af9"/>
              <w:spacing w:after="0"/>
              <w:jc w:val="center"/>
              <w:rPr>
                <w:rFonts w:ascii="Arial" w:hAnsi="Arial" w:cs="Arial"/>
                <w:b w:val="0"/>
                <w:bCs w:val="0"/>
                <w:color w:val="auto"/>
                <w:kern w:val="0"/>
                <w:sz w:val="24"/>
                <w:szCs w:val="24"/>
                <w:lang w:eastAsia="ru-RU"/>
              </w:rPr>
            </w:pPr>
            <w:r w:rsidRPr="00CA3080">
              <w:rPr>
                <w:rFonts w:ascii="Arial" w:hAnsi="Arial" w:cs="Arial"/>
                <w:b w:val="0"/>
                <w:bCs w:val="0"/>
                <w:color w:val="auto"/>
                <w:kern w:val="0"/>
                <w:sz w:val="24"/>
                <w:szCs w:val="24"/>
                <w:lang w:eastAsia="ru-RU"/>
              </w:rPr>
              <w:t>-</w:t>
            </w:r>
          </w:p>
        </w:tc>
      </w:tr>
      <w:tr w:rsidR="001A373D" w:rsidRPr="00CA3080" w:rsidTr="009606F5">
        <w:tc>
          <w:tcPr>
            <w:tcW w:w="284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1A373D" w:rsidRPr="00CA3080" w:rsidRDefault="001A373D" w:rsidP="009606F5">
            <w:pPr>
              <w:pStyle w:val="af9"/>
              <w:spacing w:after="0"/>
              <w:jc w:val="center"/>
              <w:rPr>
                <w:rFonts w:ascii="Arial" w:hAnsi="Arial" w:cs="Arial"/>
                <w:b w:val="0"/>
                <w:bCs w:val="0"/>
                <w:color w:val="auto"/>
                <w:kern w:val="0"/>
                <w:sz w:val="24"/>
                <w:szCs w:val="24"/>
                <w:lang w:eastAsia="ru-RU"/>
              </w:rPr>
            </w:pPr>
            <w:r w:rsidRPr="00CA3080">
              <w:rPr>
                <w:rFonts w:ascii="Arial" w:hAnsi="Arial" w:cs="Arial"/>
                <w:b w:val="0"/>
                <w:bCs w:val="0"/>
                <w:color w:val="auto"/>
                <w:kern w:val="0"/>
                <w:sz w:val="24"/>
                <w:szCs w:val="24"/>
                <w:lang w:eastAsia="ru-RU"/>
              </w:rPr>
              <w:t>спортивные залы</w:t>
            </w:r>
          </w:p>
        </w:tc>
        <w:tc>
          <w:tcPr>
            <w:tcW w:w="818" w:type="pct"/>
            <w:tcBorders>
              <w:top w:val="single" w:sz="8" w:space="0" w:color="000000"/>
              <w:left w:val="single" w:sz="8" w:space="0" w:color="000000"/>
              <w:bottom w:val="single" w:sz="8" w:space="0" w:color="000000"/>
              <w:right w:val="single" w:sz="8" w:space="0" w:color="000000"/>
            </w:tcBorders>
            <w:vAlign w:val="center"/>
            <w:hideMark/>
          </w:tcPr>
          <w:p w:rsidR="001A373D" w:rsidRPr="00CA3080" w:rsidRDefault="001A373D" w:rsidP="009606F5">
            <w:pPr>
              <w:pStyle w:val="af9"/>
              <w:spacing w:after="0"/>
              <w:jc w:val="center"/>
              <w:rPr>
                <w:rFonts w:ascii="Arial" w:hAnsi="Arial" w:cs="Arial"/>
                <w:b w:val="0"/>
                <w:bCs w:val="0"/>
                <w:color w:val="auto"/>
                <w:kern w:val="0"/>
                <w:sz w:val="24"/>
                <w:szCs w:val="24"/>
                <w:lang w:eastAsia="ru-RU"/>
              </w:rPr>
            </w:pPr>
            <w:r w:rsidRPr="00CA3080">
              <w:rPr>
                <w:rFonts w:ascii="Arial" w:hAnsi="Arial" w:cs="Arial"/>
                <w:b w:val="0"/>
                <w:bCs w:val="0"/>
                <w:color w:val="auto"/>
                <w:kern w:val="0"/>
                <w:sz w:val="24"/>
                <w:szCs w:val="24"/>
                <w:lang w:eastAsia="ru-RU"/>
              </w:rPr>
              <w:t>единица</w:t>
            </w:r>
          </w:p>
        </w:tc>
        <w:tc>
          <w:tcPr>
            <w:tcW w:w="745" w:type="pct"/>
            <w:tcBorders>
              <w:top w:val="single" w:sz="8" w:space="0" w:color="000000"/>
              <w:left w:val="single" w:sz="8" w:space="0" w:color="000000"/>
              <w:bottom w:val="single" w:sz="8" w:space="0" w:color="000000"/>
              <w:right w:val="single" w:sz="8" w:space="0" w:color="000000"/>
            </w:tcBorders>
            <w:vAlign w:val="center"/>
          </w:tcPr>
          <w:p w:rsidR="001A373D" w:rsidRPr="00CA3080" w:rsidRDefault="001A373D" w:rsidP="009606F5">
            <w:pPr>
              <w:pStyle w:val="af9"/>
              <w:spacing w:after="0"/>
              <w:jc w:val="center"/>
              <w:rPr>
                <w:rFonts w:ascii="Arial" w:hAnsi="Arial" w:cs="Arial"/>
                <w:b w:val="0"/>
                <w:bCs w:val="0"/>
                <w:color w:val="auto"/>
                <w:kern w:val="0"/>
                <w:sz w:val="24"/>
                <w:szCs w:val="24"/>
                <w:highlight w:val="yellow"/>
                <w:lang w:eastAsia="ru-RU"/>
              </w:rPr>
            </w:pPr>
            <w:r w:rsidRPr="00CA3080">
              <w:rPr>
                <w:rFonts w:ascii="Arial" w:hAnsi="Arial" w:cs="Arial"/>
                <w:b w:val="0"/>
                <w:bCs w:val="0"/>
                <w:color w:val="auto"/>
                <w:kern w:val="0"/>
                <w:sz w:val="24"/>
                <w:szCs w:val="24"/>
                <w:lang w:eastAsia="ru-RU"/>
              </w:rPr>
              <w:t>-</w:t>
            </w:r>
          </w:p>
        </w:tc>
        <w:tc>
          <w:tcPr>
            <w:tcW w:w="592" w:type="pct"/>
            <w:tcBorders>
              <w:top w:val="single" w:sz="8" w:space="0" w:color="000000"/>
              <w:left w:val="single" w:sz="8" w:space="0" w:color="000000"/>
              <w:bottom w:val="single" w:sz="8" w:space="0" w:color="000000"/>
              <w:right w:val="single" w:sz="8" w:space="0" w:color="000000"/>
            </w:tcBorders>
            <w:vAlign w:val="center"/>
            <w:hideMark/>
          </w:tcPr>
          <w:p w:rsidR="001A373D" w:rsidRPr="00CA3080" w:rsidRDefault="001A373D" w:rsidP="009606F5">
            <w:pPr>
              <w:pStyle w:val="af9"/>
              <w:spacing w:after="0"/>
              <w:jc w:val="center"/>
              <w:rPr>
                <w:rFonts w:ascii="Arial" w:hAnsi="Arial" w:cs="Arial"/>
                <w:b w:val="0"/>
                <w:bCs w:val="0"/>
                <w:color w:val="auto"/>
                <w:kern w:val="0"/>
                <w:sz w:val="24"/>
                <w:szCs w:val="24"/>
                <w:lang w:eastAsia="ru-RU"/>
              </w:rPr>
            </w:pPr>
            <w:r w:rsidRPr="00CA3080">
              <w:rPr>
                <w:rFonts w:ascii="Arial" w:hAnsi="Arial" w:cs="Arial"/>
                <w:b w:val="0"/>
                <w:bCs w:val="0"/>
                <w:color w:val="auto"/>
                <w:kern w:val="0"/>
                <w:sz w:val="24"/>
                <w:szCs w:val="24"/>
                <w:lang w:eastAsia="ru-RU"/>
              </w:rPr>
              <w:t>-</w:t>
            </w:r>
          </w:p>
        </w:tc>
      </w:tr>
    </w:tbl>
    <w:p w:rsidR="001A373D" w:rsidRPr="00CA3080" w:rsidRDefault="001A373D" w:rsidP="001A373D">
      <w:pPr>
        <w:spacing w:after="0" w:line="360" w:lineRule="auto"/>
        <w:ind w:firstLine="709"/>
        <w:jc w:val="both"/>
        <w:rPr>
          <w:rFonts w:ascii="Arial" w:hAnsi="Arial" w:cs="Arial"/>
        </w:rPr>
      </w:pPr>
      <w:r w:rsidRPr="00CA3080">
        <w:rPr>
          <w:rFonts w:ascii="Arial" w:hAnsi="Arial" w:cs="Arial"/>
        </w:rPr>
        <w:t>Физкультурные и спортивные сооружения общего пользования в сельсовете в настоящее время отсутствуют. К числу основных проблем развития спорта, которые могут быть решены градостроительными методами, относятся:</w:t>
      </w:r>
    </w:p>
    <w:p w:rsidR="001A373D" w:rsidRPr="00CA3080" w:rsidRDefault="001A373D" w:rsidP="001A373D">
      <w:pPr>
        <w:tabs>
          <w:tab w:val="left" w:pos="1080"/>
        </w:tabs>
        <w:spacing w:after="0" w:line="360" w:lineRule="auto"/>
        <w:ind w:firstLine="709"/>
        <w:jc w:val="both"/>
        <w:rPr>
          <w:rFonts w:ascii="Arial" w:hAnsi="Arial" w:cs="Arial"/>
        </w:rPr>
      </w:pPr>
      <w:r w:rsidRPr="00CA3080">
        <w:rPr>
          <w:rFonts w:ascii="Arial" w:hAnsi="Arial" w:cs="Arial"/>
        </w:rPr>
        <w:t>- отсутствие системы проведения физкультурно-массовой работы по месту жительства населения в виду отсутствия спортивных залов и сооружений.</w:t>
      </w:r>
    </w:p>
    <w:p w:rsidR="001A373D" w:rsidRPr="00CA3080" w:rsidRDefault="001A373D" w:rsidP="001A373D">
      <w:pPr>
        <w:pStyle w:val="afb"/>
        <w:spacing w:after="0" w:line="360" w:lineRule="auto"/>
        <w:ind w:left="0" w:firstLine="709"/>
        <w:jc w:val="both"/>
        <w:rPr>
          <w:rFonts w:ascii="Arial" w:hAnsi="Arial" w:cs="Arial"/>
          <w:b/>
          <w:bCs/>
        </w:rPr>
      </w:pPr>
      <w:r w:rsidRPr="00CA3080">
        <w:rPr>
          <w:rFonts w:ascii="Arial" w:hAnsi="Arial" w:cs="Arial"/>
          <w:b/>
          <w:bCs/>
        </w:rPr>
        <w:t>Торговля, бытовое обслуживание, общественное питание (потребительский рынок).</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Сфера представлена предприятиями розничной торговли. Бытовое обслуживание населения отсутствует. Учреждения торговли перечислены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350"/>
        <w:gridCol w:w="1649"/>
        <w:gridCol w:w="1042"/>
        <w:gridCol w:w="1576"/>
        <w:gridCol w:w="1943"/>
        <w:gridCol w:w="1117"/>
        <w:gridCol w:w="1472"/>
      </w:tblGrid>
      <w:tr w:rsidR="001A373D" w:rsidRPr="00CA3080" w:rsidTr="009606F5">
        <w:trPr>
          <w:trHeight w:hRule="exact" w:val="718"/>
        </w:trPr>
        <w:tc>
          <w:tcPr>
            <w:tcW w:w="259" w:type="pct"/>
            <w:shd w:val="clear" w:color="auto" w:fill="FFFFFF"/>
            <w:vAlign w:val="center"/>
          </w:tcPr>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w:t>
            </w:r>
          </w:p>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п/п</w:t>
            </w:r>
          </w:p>
        </w:tc>
        <w:tc>
          <w:tcPr>
            <w:tcW w:w="725" w:type="pct"/>
            <w:shd w:val="clear" w:color="auto" w:fill="FFFFFF"/>
            <w:vAlign w:val="center"/>
          </w:tcPr>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Наименование</w:t>
            </w:r>
          </w:p>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предприятия</w:t>
            </w:r>
          </w:p>
        </w:tc>
        <w:tc>
          <w:tcPr>
            <w:tcW w:w="588" w:type="pct"/>
            <w:shd w:val="clear" w:color="auto" w:fill="FFFFFF"/>
            <w:vAlign w:val="center"/>
          </w:tcPr>
          <w:p w:rsidR="001A373D" w:rsidRPr="00CA3080" w:rsidRDefault="001A373D" w:rsidP="009606F5">
            <w:pPr>
              <w:widowControl w:val="0"/>
              <w:spacing w:after="0" w:line="240" w:lineRule="auto"/>
              <w:ind w:left="120"/>
              <w:jc w:val="center"/>
              <w:rPr>
                <w:rFonts w:ascii="Arial" w:hAnsi="Arial" w:cs="Arial"/>
                <w:b/>
                <w:color w:val="000000"/>
                <w:kern w:val="0"/>
                <w:lang w:eastAsia="ru-RU"/>
              </w:rPr>
            </w:pPr>
            <w:r w:rsidRPr="00CA3080">
              <w:rPr>
                <w:rFonts w:ascii="Arial" w:hAnsi="Arial" w:cs="Arial"/>
                <w:b/>
                <w:color w:val="000000"/>
                <w:kern w:val="0"/>
                <w:lang w:eastAsia="ru-RU"/>
              </w:rPr>
              <w:t>Группа товаров</w:t>
            </w:r>
          </w:p>
        </w:tc>
        <w:tc>
          <w:tcPr>
            <w:tcW w:w="1095" w:type="pct"/>
            <w:shd w:val="clear" w:color="auto" w:fill="FFFFFF"/>
            <w:vAlign w:val="center"/>
          </w:tcPr>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Ф.И.О. руководителя</w:t>
            </w:r>
          </w:p>
        </w:tc>
        <w:tc>
          <w:tcPr>
            <w:tcW w:w="1037" w:type="pct"/>
            <w:shd w:val="clear" w:color="auto" w:fill="FFFFFF"/>
            <w:vAlign w:val="center"/>
          </w:tcPr>
          <w:p w:rsidR="001A373D" w:rsidRPr="00CA3080" w:rsidRDefault="001A373D" w:rsidP="009606F5">
            <w:pPr>
              <w:widowControl w:val="0"/>
              <w:spacing w:after="0" w:line="240" w:lineRule="auto"/>
              <w:ind w:left="520"/>
              <w:jc w:val="center"/>
              <w:rPr>
                <w:rFonts w:ascii="Arial" w:hAnsi="Arial" w:cs="Arial"/>
                <w:b/>
                <w:color w:val="000000"/>
                <w:kern w:val="0"/>
                <w:lang w:eastAsia="ru-RU"/>
              </w:rPr>
            </w:pPr>
            <w:r w:rsidRPr="00CA3080">
              <w:rPr>
                <w:rFonts w:ascii="Arial" w:hAnsi="Arial" w:cs="Arial"/>
                <w:b/>
                <w:color w:val="000000"/>
                <w:kern w:val="0"/>
                <w:lang w:eastAsia="ru-RU"/>
              </w:rPr>
              <w:t>Адрес предприятия</w:t>
            </w:r>
          </w:p>
        </w:tc>
        <w:tc>
          <w:tcPr>
            <w:tcW w:w="642" w:type="pct"/>
            <w:shd w:val="clear" w:color="auto" w:fill="FFFFFF"/>
            <w:vAlign w:val="center"/>
          </w:tcPr>
          <w:p w:rsidR="001A373D" w:rsidRPr="00CA3080" w:rsidRDefault="001A373D" w:rsidP="009606F5">
            <w:pPr>
              <w:widowControl w:val="0"/>
              <w:spacing w:after="0" w:line="240" w:lineRule="auto"/>
              <w:ind w:left="120"/>
              <w:jc w:val="center"/>
              <w:rPr>
                <w:rFonts w:ascii="Arial" w:hAnsi="Arial" w:cs="Arial"/>
                <w:b/>
                <w:color w:val="000000"/>
                <w:kern w:val="0"/>
                <w:lang w:eastAsia="ru-RU"/>
              </w:rPr>
            </w:pPr>
            <w:r w:rsidRPr="00CA3080">
              <w:rPr>
                <w:rFonts w:ascii="Arial" w:hAnsi="Arial" w:cs="Arial"/>
                <w:b/>
                <w:color w:val="000000"/>
                <w:kern w:val="0"/>
                <w:lang w:eastAsia="ru-RU"/>
              </w:rPr>
              <w:t>Телефон</w:t>
            </w:r>
          </w:p>
        </w:tc>
        <w:tc>
          <w:tcPr>
            <w:tcW w:w="654" w:type="pct"/>
            <w:shd w:val="clear" w:color="auto" w:fill="FFFFFF"/>
            <w:vAlign w:val="center"/>
          </w:tcPr>
          <w:p w:rsidR="001A373D" w:rsidRPr="00CA3080" w:rsidRDefault="001A373D" w:rsidP="009606F5">
            <w:pPr>
              <w:widowControl w:val="0"/>
              <w:spacing w:after="0" w:line="240" w:lineRule="auto"/>
              <w:ind w:left="100"/>
              <w:jc w:val="center"/>
              <w:rPr>
                <w:rFonts w:ascii="Arial" w:hAnsi="Arial" w:cs="Arial"/>
                <w:b/>
                <w:color w:val="000000"/>
                <w:kern w:val="0"/>
                <w:lang w:eastAsia="ru-RU"/>
              </w:rPr>
            </w:pPr>
            <w:r w:rsidRPr="00CA3080">
              <w:rPr>
                <w:rFonts w:ascii="Arial" w:hAnsi="Arial" w:cs="Arial"/>
                <w:b/>
                <w:color w:val="000000"/>
                <w:kern w:val="0"/>
                <w:lang w:eastAsia="ru-RU"/>
              </w:rPr>
              <w:t>Занимаемая</w:t>
            </w:r>
          </w:p>
          <w:p w:rsidR="001A373D" w:rsidRPr="00CA3080" w:rsidRDefault="001A373D" w:rsidP="009606F5">
            <w:pPr>
              <w:widowControl w:val="0"/>
              <w:spacing w:after="0" w:line="240" w:lineRule="auto"/>
              <w:ind w:right="240"/>
              <w:jc w:val="center"/>
              <w:rPr>
                <w:rFonts w:ascii="Arial" w:hAnsi="Arial" w:cs="Arial"/>
                <w:b/>
                <w:color w:val="000000"/>
                <w:kern w:val="0"/>
                <w:lang w:eastAsia="ru-RU"/>
              </w:rPr>
            </w:pPr>
            <w:r w:rsidRPr="00CA3080">
              <w:rPr>
                <w:rFonts w:ascii="Arial" w:hAnsi="Arial" w:cs="Arial"/>
                <w:b/>
                <w:color w:val="000000"/>
                <w:kern w:val="0"/>
                <w:lang w:eastAsia="ru-RU"/>
              </w:rPr>
              <w:t>площадь</w:t>
            </w:r>
          </w:p>
        </w:tc>
      </w:tr>
      <w:tr w:rsidR="001A373D" w:rsidRPr="00CA3080" w:rsidTr="009606F5">
        <w:trPr>
          <w:trHeight w:hRule="exact" w:val="278"/>
        </w:trPr>
        <w:tc>
          <w:tcPr>
            <w:tcW w:w="5000" w:type="pct"/>
            <w:gridSpan w:val="7"/>
            <w:shd w:val="clear" w:color="auto" w:fill="FFFFFF"/>
            <w:vAlign w:val="center"/>
          </w:tcPr>
          <w:p w:rsidR="001A373D" w:rsidRPr="00CA3080" w:rsidRDefault="001A373D" w:rsidP="009606F5">
            <w:pPr>
              <w:widowControl w:val="0"/>
              <w:spacing w:after="0" w:line="240" w:lineRule="auto"/>
              <w:jc w:val="center"/>
              <w:rPr>
                <w:rFonts w:ascii="Arial" w:eastAsia="Courier New" w:hAnsi="Arial" w:cs="Arial"/>
                <w:b/>
                <w:color w:val="000000"/>
                <w:kern w:val="0"/>
                <w:lang w:eastAsia="ru-RU"/>
              </w:rPr>
            </w:pPr>
            <w:r w:rsidRPr="00CA3080">
              <w:rPr>
                <w:rFonts w:ascii="Arial" w:hAnsi="Arial" w:cs="Arial"/>
                <w:b/>
                <w:bCs/>
                <w:color w:val="000000"/>
                <w:kern w:val="0"/>
                <w:lang w:eastAsia="ru-RU"/>
              </w:rPr>
              <w:t xml:space="preserve">Ворошневский </w:t>
            </w:r>
            <w:r w:rsidRPr="00CA3080">
              <w:rPr>
                <w:rFonts w:ascii="Arial" w:hAnsi="Arial" w:cs="Arial"/>
                <w:b/>
                <w:color w:val="000000"/>
                <w:kern w:val="0"/>
                <w:lang w:eastAsia="ru-RU"/>
              </w:rPr>
              <w:t>с/с</w:t>
            </w:r>
          </w:p>
        </w:tc>
      </w:tr>
      <w:tr w:rsidR="001A373D" w:rsidRPr="00CA3080" w:rsidTr="009606F5">
        <w:trPr>
          <w:trHeight w:hRule="exact" w:val="292"/>
        </w:trPr>
        <w:tc>
          <w:tcPr>
            <w:tcW w:w="259" w:type="pct"/>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1</w:t>
            </w:r>
          </w:p>
        </w:tc>
        <w:tc>
          <w:tcPr>
            <w:tcW w:w="725" w:type="pct"/>
            <w:shd w:val="clear" w:color="auto" w:fill="FFFFFF"/>
            <w:vAlign w:val="center"/>
          </w:tcPr>
          <w:p w:rsidR="001A373D" w:rsidRPr="00CA3080" w:rsidRDefault="001A373D" w:rsidP="009606F5">
            <w:pPr>
              <w:widowControl w:val="0"/>
              <w:spacing w:after="0" w:line="240" w:lineRule="auto"/>
              <w:jc w:val="center"/>
              <w:rPr>
                <w:rFonts w:ascii="Arial" w:eastAsia="Courier New" w:hAnsi="Arial" w:cs="Arial"/>
                <w:color w:val="000000"/>
                <w:kern w:val="0"/>
                <w:lang w:eastAsia="ru-RU"/>
              </w:rPr>
            </w:pPr>
            <w:r w:rsidRPr="00CA3080">
              <w:rPr>
                <w:rFonts w:ascii="Arial" w:eastAsia="Courier New" w:hAnsi="Arial" w:cs="Arial"/>
                <w:color w:val="000000"/>
                <w:kern w:val="0"/>
                <w:lang w:eastAsia="ru-RU"/>
              </w:rPr>
              <w:t>магазин</w:t>
            </w:r>
          </w:p>
        </w:tc>
        <w:tc>
          <w:tcPr>
            <w:tcW w:w="588" w:type="pct"/>
            <w:shd w:val="clear" w:color="auto" w:fill="FFFFFF"/>
            <w:vAlign w:val="center"/>
          </w:tcPr>
          <w:p w:rsidR="001A373D" w:rsidRPr="00CA3080" w:rsidRDefault="001A373D" w:rsidP="009606F5">
            <w:pPr>
              <w:widowControl w:val="0"/>
              <w:spacing w:after="0" w:line="240" w:lineRule="auto"/>
              <w:ind w:left="120"/>
              <w:jc w:val="center"/>
              <w:rPr>
                <w:rFonts w:ascii="Arial" w:hAnsi="Arial" w:cs="Arial"/>
                <w:color w:val="000000"/>
                <w:kern w:val="0"/>
                <w:lang w:eastAsia="ru-RU"/>
              </w:rPr>
            </w:pPr>
            <w:r w:rsidRPr="00CA3080">
              <w:rPr>
                <w:rFonts w:ascii="Arial" w:hAnsi="Arial" w:cs="Arial"/>
                <w:color w:val="000000"/>
                <w:kern w:val="0"/>
                <w:lang w:eastAsia="ru-RU"/>
              </w:rPr>
              <w:t>Прод.</w:t>
            </w:r>
          </w:p>
        </w:tc>
        <w:tc>
          <w:tcPr>
            <w:tcW w:w="1095" w:type="pct"/>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Шеховцов</w:t>
            </w:r>
          </w:p>
        </w:tc>
        <w:tc>
          <w:tcPr>
            <w:tcW w:w="1037" w:type="pct"/>
            <w:shd w:val="clear" w:color="auto" w:fill="FFFFFF"/>
            <w:vAlign w:val="center"/>
          </w:tcPr>
          <w:p w:rsidR="001A373D" w:rsidRPr="00CA3080" w:rsidRDefault="001A373D" w:rsidP="009606F5">
            <w:pPr>
              <w:widowControl w:val="0"/>
              <w:spacing w:after="0" w:line="240" w:lineRule="auto"/>
              <w:ind w:left="120"/>
              <w:jc w:val="center"/>
              <w:rPr>
                <w:rFonts w:ascii="Arial" w:hAnsi="Arial" w:cs="Arial"/>
                <w:color w:val="000000"/>
                <w:kern w:val="0"/>
                <w:lang w:eastAsia="ru-RU"/>
              </w:rPr>
            </w:pPr>
            <w:r w:rsidRPr="00CA3080">
              <w:rPr>
                <w:rFonts w:ascii="Arial" w:hAnsi="Arial" w:cs="Arial"/>
                <w:color w:val="000000"/>
                <w:kern w:val="0"/>
                <w:lang w:eastAsia="ru-RU"/>
              </w:rPr>
              <w:t>ул. Сосновая</w:t>
            </w:r>
          </w:p>
        </w:tc>
        <w:tc>
          <w:tcPr>
            <w:tcW w:w="642" w:type="pct"/>
            <w:shd w:val="clear" w:color="auto" w:fill="FFFFFF"/>
            <w:vAlign w:val="center"/>
          </w:tcPr>
          <w:p w:rsidR="001A373D" w:rsidRPr="00CA3080" w:rsidRDefault="001A373D" w:rsidP="009606F5">
            <w:pPr>
              <w:widowControl w:val="0"/>
              <w:spacing w:after="0" w:line="240" w:lineRule="auto"/>
              <w:jc w:val="center"/>
              <w:rPr>
                <w:rFonts w:ascii="Arial" w:eastAsia="Courier New" w:hAnsi="Arial" w:cs="Arial"/>
                <w:color w:val="000000"/>
                <w:kern w:val="0"/>
                <w:lang w:eastAsia="ru-RU"/>
              </w:rPr>
            </w:pPr>
            <w:r w:rsidRPr="00CA3080">
              <w:rPr>
                <w:rFonts w:ascii="Arial" w:eastAsia="Courier New" w:hAnsi="Arial" w:cs="Arial"/>
                <w:color w:val="000000"/>
                <w:kern w:val="0"/>
                <w:lang w:eastAsia="ru-RU"/>
              </w:rPr>
              <w:t>-</w:t>
            </w:r>
          </w:p>
        </w:tc>
        <w:tc>
          <w:tcPr>
            <w:tcW w:w="654" w:type="pct"/>
            <w:shd w:val="clear" w:color="auto" w:fill="FFFFFF"/>
            <w:vAlign w:val="center"/>
          </w:tcPr>
          <w:p w:rsidR="001A373D" w:rsidRPr="00CA3080" w:rsidRDefault="001A373D" w:rsidP="009606F5">
            <w:pPr>
              <w:widowControl w:val="0"/>
              <w:spacing w:after="0" w:line="240" w:lineRule="auto"/>
              <w:ind w:right="240"/>
              <w:jc w:val="center"/>
              <w:rPr>
                <w:rFonts w:ascii="Arial" w:hAnsi="Arial" w:cs="Arial"/>
                <w:color w:val="000000"/>
                <w:kern w:val="0"/>
                <w:lang w:eastAsia="ru-RU"/>
              </w:rPr>
            </w:pPr>
            <w:r w:rsidRPr="00CA3080">
              <w:rPr>
                <w:rFonts w:ascii="Arial" w:hAnsi="Arial" w:cs="Arial"/>
                <w:color w:val="000000"/>
                <w:kern w:val="0"/>
                <w:lang w:eastAsia="ru-RU"/>
              </w:rPr>
              <w:t>-</w:t>
            </w:r>
          </w:p>
        </w:tc>
      </w:tr>
      <w:tr w:rsidR="001A373D" w:rsidRPr="00CA3080" w:rsidTr="009606F5">
        <w:trPr>
          <w:trHeight w:hRule="exact" w:val="282"/>
        </w:trPr>
        <w:tc>
          <w:tcPr>
            <w:tcW w:w="259" w:type="pct"/>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2</w:t>
            </w:r>
          </w:p>
        </w:tc>
        <w:tc>
          <w:tcPr>
            <w:tcW w:w="725" w:type="pct"/>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магазин</w:t>
            </w:r>
          </w:p>
        </w:tc>
        <w:tc>
          <w:tcPr>
            <w:tcW w:w="588" w:type="pct"/>
            <w:shd w:val="clear" w:color="auto" w:fill="FFFFFF"/>
            <w:vAlign w:val="center"/>
          </w:tcPr>
          <w:p w:rsidR="001A373D" w:rsidRPr="00CA3080" w:rsidRDefault="001A373D" w:rsidP="009606F5">
            <w:pPr>
              <w:widowControl w:val="0"/>
              <w:spacing w:after="0" w:line="240" w:lineRule="auto"/>
              <w:ind w:left="120"/>
              <w:jc w:val="center"/>
              <w:rPr>
                <w:rFonts w:ascii="Arial" w:hAnsi="Arial" w:cs="Arial"/>
                <w:color w:val="000000"/>
                <w:kern w:val="0"/>
                <w:lang w:eastAsia="ru-RU"/>
              </w:rPr>
            </w:pPr>
            <w:r w:rsidRPr="00CA3080">
              <w:rPr>
                <w:rFonts w:ascii="Arial" w:hAnsi="Arial" w:cs="Arial"/>
                <w:color w:val="000000"/>
                <w:kern w:val="0"/>
                <w:lang w:eastAsia="ru-RU"/>
              </w:rPr>
              <w:t>Прод.</w:t>
            </w:r>
          </w:p>
        </w:tc>
        <w:tc>
          <w:tcPr>
            <w:tcW w:w="1095" w:type="pct"/>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Бабкин</w:t>
            </w:r>
          </w:p>
        </w:tc>
        <w:tc>
          <w:tcPr>
            <w:tcW w:w="1037" w:type="pct"/>
            <w:shd w:val="clear" w:color="auto" w:fill="FFFFFF"/>
            <w:vAlign w:val="center"/>
          </w:tcPr>
          <w:p w:rsidR="001A373D" w:rsidRPr="00CA3080" w:rsidRDefault="001A373D" w:rsidP="009606F5">
            <w:pPr>
              <w:widowControl w:val="0"/>
              <w:spacing w:after="0" w:line="240" w:lineRule="auto"/>
              <w:ind w:left="120"/>
              <w:jc w:val="center"/>
              <w:rPr>
                <w:rFonts w:ascii="Arial" w:hAnsi="Arial" w:cs="Arial"/>
                <w:color w:val="000000"/>
                <w:kern w:val="0"/>
                <w:lang w:eastAsia="ru-RU"/>
              </w:rPr>
            </w:pPr>
            <w:r w:rsidRPr="00CA3080">
              <w:rPr>
                <w:rFonts w:ascii="Arial" w:hAnsi="Arial" w:cs="Arial"/>
                <w:color w:val="000000"/>
                <w:kern w:val="0"/>
                <w:lang w:eastAsia="ru-RU"/>
              </w:rPr>
              <w:t>ул. Сосновая</w:t>
            </w:r>
          </w:p>
        </w:tc>
        <w:tc>
          <w:tcPr>
            <w:tcW w:w="642" w:type="pct"/>
            <w:shd w:val="clear" w:color="auto" w:fill="FFFFFF"/>
            <w:vAlign w:val="center"/>
          </w:tcPr>
          <w:p w:rsidR="001A373D" w:rsidRPr="00CA3080" w:rsidRDefault="001A373D" w:rsidP="009606F5">
            <w:pPr>
              <w:widowControl w:val="0"/>
              <w:spacing w:after="0" w:line="240" w:lineRule="auto"/>
              <w:jc w:val="center"/>
              <w:rPr>
                <w:rFonts w:ascii="Arial" w:eastAsia="Courier New" w:hAnsi="Arial" w:cs="Arial"/>
                <w:color w:val="000000"/>
                <w:kern w:val="0"/>
                <w:lang w:eastAsia="ru-RU"/>
              </w:rPr>
            </w:pPr>
            <w:r w:rsidRPr="00CA3080">
              <w:rPr>
                <w:rFonts w:ascii="Arial" w:eastAsia="Courier New" w:hAnsi="Arial" w:cs="Arial"/>
                <w:color w:val="000000"/>
                <w:kern w:val="0"/>
                <w:lang w:eastAsia="ru-RU"/>
              </w:rPr>
              <w:t>-</w:t>
            </w:r>
          </w:p>
        </w:tc>
        <w:tc>
          <w:tcPr>
            <w:tcW w:w="654" w:type="pct"/>
            <w:shd w:val="clear" w:color="auto" w:fill="FFFFFF"/>
            <w:vAlign w:val="center"/>
          </w:tcPr>
          <w:p w:rsidR="001A373D" w:rsidRPr="00CA3080" w:rsidRDefault="001A373D" w:rsidP="009606F5">
            <w:pPr>
              <w:widowControl w:val="0"/>
              <w:spacing w:after="0" w:line="240" w:lineRule="auto"/>
              <w:ind w:right="240"/>
              <w:jc w:val="center"/>
              <w:rPr>
                <w:rFonts w:ascii="Arial" w:hAnsi="Arial" w:cs="Arial"/>
                <w:color w:val="000000"/>
                <w:kern w:val="0"/>
                <w:lang w:eastAsia="ru-RU"/>
              </w:rPr>
            </w:pPr>
            <w:r w:rsidRPr="00CA3080">
              <w:rPr>
                <w:rFonts w:ascii="Arial" w:hAnsi="Arial" w:cs="Arial"/>
                <w:color w:val="000000"/>
                <w:kern w:val="0"/>
                <w:lang w:eastAsia="ru-RU"/>
              </w:rPr>
              <w:t>-</w:t>
            </w:r>
          </w:p>
        </w:tc>
      </w:tr>
      <w:tr w:rsidR="001A373D" w:rsidRPr="00CA3080" w:rsidTr="009606F5">
        <w:trPr>
          <w:trHeight w:hRule="exact" w:val="293"/>
        </w:trPr>
        <w:tc>
          <w:tcPr>
            <w:tcW w:w="259" w:type="pct"/>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3</w:t>
            </w:r>
          </w:p>
        </w:tc>
        <w:tc>
          <w:tcPr>
            <w:tcW w:w="725" w:type="pct"/>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магазин</w:t>
            </w:r>
          </w:p>
        </w:tc>
        <w:tc>
          <w:tcPr>
            <w:tcW w:w="588" w:type="pct"/>
            <w:shd w:val="clear" w:color="auto" w:fill="FFFFFF"/>
            <w:vAlign w:val="center"/>
          </w:tcPr>
          <w:p w:rsidR="001A373D" w:rsidRPr="00CA3080" w:rsidRDefault="001A373D" w:rsidP="009606F5">
            <w:pPr>
              <w:widowControl w:val="0"/>
              <w:spacing w:after="0" w:line="240" w:lineRule="auto"/>
              <w:ind w:left="120"/>
              <w:jc w:val="center"/>
              <w:rPr>
                <w:rFonts w:ascii="Arial" w:hAnsi="Arial" w:cs="Arial"/>
                <w:color w:val="000000"/>
                <w:kern w:val="0"/>
                <w:lang w:eastAsia="ru-RU"/>
              </w:rPr>
            </w:pPr>
            <w:r w:rsidRPr="00CA3080">
              <w:rPr>
                <w:rFonts w:ascii="Arial" w:hAnsi="Arial" w:cs="Arial"/>
                <w:color w:val="000000"/>
                <w:kern w:val="0"/>
                <w:lang w:eastAsia="ru-RU"/>
              </w:rPr>
              <w:t>Прод.</w:t>
            </w:r>
          </w:p>
        </w:tc>
        <w:tc>
          <w:tcPr>
            <w:tcW w:w="1095" w:type="pct"/>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Жабин</w:t>
            </w:r>
          </w:p>
        </w:tc>
        <w:tc>
          <w:tcPr>
            <w:tcW w:w="1037" w:type="pct"/>
            <w:shd w:val="clear" w:color="auto" w:fill="FFFFFF"/>
            <w:vAlign w:val="center"/>
          </w:tcPr>
          <w:p w:rsidR="001A373D" w:rsidRPr="00CA3080" w:rsidRDefault="001A373D" w:rsidP="009606F5">
            <w:pPr>
              <w:widowControl w:val="0"/>
              <w:spacing w:after="0" w:line="240" w:lineRule="auto"/>
              <w:ind w:left="120"/>
              <w:jc w:val="center"/>
              <w:rPr>
                <w:rFonts w:ascii="Arial" w:hAnsi="Arial" w:cs="Arial"/>
                <w:color w:val="000000"/>
                <w:kern w:val="0"/>
                <w:lang w:eastAsia="ru-RU"/>
              </w:rPr>
            </w:pPr>
            <w:r w:rsidRPr="00CA3080">
              <w:rPr>
                <w:rFonts w:ascii="Arial" w:hAnsi="Arial" w:cs="Arial"/>
                <w:color w:val="000000"/>
                <w:kern w:val="0"/>
                <w:lang w:eastAsia="ru-RU"/>
              </w:rPr>
              <w:t>ул. Сосновая</w:t>
            </w:r>
          </w:p>
        </w:tc>
        <w:tc>
          <w:tcPr>
            <w:tcW w:w="642" w:type="pct"/>
            <w:shd w:val="clear" w:color="auto" w:fill="FFFFFF"/>
            <w:vAlign w:val="center"/>
          </w:tcPr>
          <w:p w:rsidR="001A373D" w:rsidRPr="00CA3080" w:rsidRDefault="001A373D" w:rsidP="009606F5">
            <w:pPr>
              <w:widowControl w:val="0"/>
              <w:spacing w:after="0" w:line="240" w:lineRule="auto"/>
              <w:jc w:val="center"/>
              <w:rPr>
                <w:rFonts w:ascii="Arial" w:eastAsia="Courier New" w:hAnsi="Arial" w:cs="Arial"/>
                <w:color w:val="000000"/>
                <w:kern w:val="0"/>
                <w:lang w:eastAsia="ru-RU"/>
              </w:rPr>
            </w:pPr>
            <w:r w:rsidRPr="00CA3080">
              <w:rPr>
                <w:rFonts w:ascii="Arial" w:eastAsia="Courier New" w:hAnsi="Arial" w:cs="Arial"/>
                <w:color w:val="000000"/>
                <w:kern w:val="0"/>
                <w:lang w:eastAsia="ru-RU"/>
              </w:rPr>
              <w:t>-</w:t>
            </w:r>
          </w:p>
        </w:tc>
        <w:tc>
          <w:tcPr>
            <w:tcW w:w="654" w:type="pct"/>
            <w:shd w:val="clear" w:color="auto" w:fill="FFFFFF"/>
            <w:vAlign w:val="center"/>
          </w:tcPr>
          <w:p w:rsidR="001A373D" w:rsidRPr="00CA3080" w:rsidRDefault="001A373D" w:rsidP="009606F5">
            <w:pPr>
              <w:widowControl w:val="0"/>
              <w:spacing w:after="0" w:line="240" w:lineRule="auto"/>
              <w:ind w:right="240"/>
              <w:jc w:val="center"/>
              <w:rPr>
                <w:rFonts w:ascii="Arial" w:hAnsi="Arial" w:cs="Arial"/>
                <w:color w:val="000000"/>
                <w:kern w:val="0"/>
                <w:lang w:eastAsia="ru-RU"/>
              </w:rPr>
            </w:pPr>
            <w:r w:rsidRPr="00CA3080">
              <w:rPr>
                <w:rFonts w:ascii="Arial" w:hAnsi="Arial" w:cs="Arial"/>
                <w:color w:val="000000"/>
                <w:kern w:val="0"/>
                <w:lang w:eastAsia="ru-RU"/>
              </w:rPr>
              <w:t>-</w:t>
            </w:r>
          </w:p>
        </w:tc>
      </w:tr>
      <w:tr w:rsidR="001A373D" w:rsidRPr="00CA3080" w:rsidTr="009606F5">
        <w:trPr>
          <w:trHeight w:hRule="exact" w:val="276"/>
        </w:trPr>
        <w:tc>
          <w:tcPr>
            <w:tcW w:w="259" w:type="pct"/>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4</w:t>
            </w:r>
          </w:p>
        </w:tc>
        <w:tc>
          <w:tcPr>
            <w:tcW w:w="725" w:type="pct"/>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магазин</w:t>
            </w:r>
          </w:p>
        </w:tc>
        <w:tc>
          <w:tcPr>
            <w:tcW w:w="588" w:type="pct"/>
            <w:shd w:val="clear" w:color="auto" w:fill="FFFFFF"/>
            <w:vAlign w:val="center"/>
          </w:tcPr>
          <w:p w:rsidR="001A373D" w:rsidRPr="00CA3080" w:rsidRDefault="001A373D" w:rsidP="009606F5">
            <w:pPr>
              <w:widowControl w:val="0"/>
              <w:spacing w:after="0" w:line="240" w:lineRule="auto"/>
              <w:ind w:left="120"/>
              <w:jc w:val="center"/>
              <w:rPr>
                <w:rFonts w:ascii="Arial" w:hAnsi="Arial" w:cs="Arial"/>
                <w:color w:val="000000"/>
                <w:kern w:val="0"/>
                <w:lang w:eastAsia="ru-RU"/>
              </w:rPr>
            </w:pPr>
            <w:r w:rsidRPr="00CA3080">
              <w:rPr>
                <w:rFonts w:ascii="Arial" w:hAnsi="Arial" w:cs="Arial"/>
                <w:color w:val="000000"/>
                <w:kern w:val="0"/>
                <w:lang w:eastAsia="ru-RU"/>
              </w:rPr>
              <w:t>Прод.</w:t>
            </w:r>
          </w:p>
        </w:tc>
        <w:tc>
          <w:tcPr>
            <w:tcW w:w="1095" w:type="pct"/>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Битюкова</w:t>
            </w:r>
          </w:p>
        </w:tc>
        <w:tc>
          <w:tcPr>
            <w:tcW w:w="1037" w:type="pct"/>
            <w:shd w:val="clear" w:color="auto" w:fill="FFFFFF"/>
            <w:vAlign w:val="center"/>
          </w:tcPr>
          <w:p w:rsidR="001A373D" w:rsidRPr="00CA3080" w:rsidRDefault="001A373D" w:rsidP="009606F5">
            <w:pPr>
              <w:widowControl w:val="0"/>
              <w:spacing w:after="0" w:line="240" w:lineRule="auto"/>
              <w:ind w:left="120"/>
              <w:jc w:val="center"/>
              <w:rPr>
                <w:rFonts w:ascii="Arial" w:hAnsi="Arial" w:cs="Arial"/>
                <w:color w:val="000000"/>
                <w:kern w:val="0"/>
                <w:lang w:eastAsia="ru-RU"/>
              </w:rPr>
            </w:pPr>
            <w:r w:rsidRPr="00CA3080">
              <w:rPr>
                <w:rFonts w:ascii="Arial" w:hAnsi="Arial" w:cs="Arial"/>
                <w:color w:val="000000"/>
                <w:kern w:val="0"/>
                <w:lang w:eastAsia="ru-RU"/>
              </w:rPr>
              <w:t>д. Рассыльная</w:t>
            </w:r>
          </w:p>
        </w:tc>
        <w:tc>
          <w:tcPr>
            <w:tcW w:w="642" w:type="pct"/>
            <w:shd w:val="clear" w:color="auto" w:fill="FFFFFF"/>
            <w:vAlign w:val="center"/>
          </w:tcPr>
          <w:p w:rsidR="001A373D" w:rsidRPr="00CA3080" w:rsidRDefault="001A373D" w:rsidP="009606F5">
            <w:pPr>
              <w:widowControl w:val="0"/>
              <w:spacing w:after="0" w:line="240" w:lineRule="auto"/>
              <w:jc w:val="center"/>
              <w:rPr>
                <w:rFonts w:ascii="Arial" w:eastAsia="Courier New" w:hAnsi="Arial" w:cs="Arial"/>
                <w:color w:val="000000"/>
                <w:kern w:val="0"/>
                <w:lang w:eastAsia="ru-RU"/>
              </w:rPr>
            </w:pPr>
            <w:r w:rsidRPr="00CA3080">
              <w:rPr>
                <w:rFonts w:ascii="Arial" w:eastAsia="Courier New" w:hAnsi="Arial" w:cs="Arial"/>
                <w:color w:val="000000"/>
                <w:kern w:val="0"/>
                <w:lang w:eastAsia="ru-RU"/>
              </w:rPr>
              <w:t>-</w:t>
            </w:r>
          </w:p>
        </w:tc>
        <w:tc>
          <w:tcPr>
            <w:tcW w:w="654" w:type="pct"/>
            <w:shd w:val="clear" w:color="auto" w:fill="FFFFFF"/>
            <w:vAlign w:val="center"/>
          </w:tcPr>
          <w:p w:rsidR="001A373D" w:rsidRPr="00CA3080" w:rsidRDefault="001A373D" w:rsidP="009606F5">
            <w:pPr>
              <w:widowControl w:val="0"/>
              <w:spacing w:after="0" w:line="240" w:lineRule="auto"/>
              <w:ind w:right="240"/>
              <w:jc w:val="center"/>
              <w:rPr>
                <w:rFonts w:ascii="Arial" w:hAnsi="Arial" w:cs="Arial"/>
                <w:color w:val="000000"/>
                <w:kern w:val="0"/>
                <w:lang w:eastAsia="ru-RU"/>
              </w:rPr>
            </w:pPr>
            <w:r w:rsidRPr="00CA3080">
              <w:rPr>
                <w:rFonts w:ascii="Arial" w:hAnsi="Arial" w:cs="Arial"/>
                <w:color w:val="000000"/>
                <w:kern w:val="0"/>
                <w:lang w:eastAsia="ru-RU"/>
              </w:rPr>
              <w:t>-</w:t>
            </w:r>
          </w:p>
        </w:tc>
      </w:tr>
      <w:tr w:rsidR="001A373D" w:rsidRPr="00CA3080" w:rsidTr="009606F5">
        <w:trPr>
          <w:trHeight w:hRule="exact" w:val="276"/>
        </w:trPr>
        <w:tc>
          <w:tcPr>
            <w:tcW w:w="259" w:type="pct"/>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5</w:t>
            </w:r>
          </w:p>
        </w:tc>
        <w:tc>
          <w:tcPr>
            <w:tcW w:w="725" w:type="pct"/>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магазин</w:t>
            </w:r>
          </w:p>
        </w:tc>
        <w:tc>
          <w:tcPr>
            <w:tcW w:w="588" w:type="pct"/>
            <w:shd w:val="clear" w:color="auto" w:fill="FFFFFF"/>
            <w:vAlign w:val="center"/>
          </w:tcPr>
          <w:p w:rsidR="001A373D" w:rsidRPr="00CA3080" w:rsidRDefault="001A373D" w:rsidP="009606F5">
            <w:pPr>
              <w:widowControl w:val="0"/>
              <w:spacing w:after="0" w:line="240" w:lineRule="auto"/>
              <w:ind w:left="120"/>
              <w:jc w:val="center"/>
              <w:rPr>
                <w:rFonts w:ascii="Arial" w:hAnsi="Arial" w:cs="Arial"/>
                <w:color w:val="000000"/>
                <w:kern w:val="0"/>
                <w:lang w:eastAsia="ru-RU"/>
              </w:rPr>
            </w:pPr>
            <w:r w:rsidRPr="00CA3080">
              <w:rPr>
                <w:rFonts w:ascii="Arial" w:hAnsi="Arial" w:cs="Arial"/>
                <w:color w:val="000000"/>
                <w:kern w:val="0"/>
                <w:lang w:eastAsia="ru-RU"/>
              </w:rPr>
              <w:t>Прод.</w:t>
            </w:r>
          </w:p>
        </w:tc>
        <w:tc>
          <w:tcPr>
            <w:tcW w:w="1095" w:type="pct"/>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Мотякин</w:t>
            </w:r>
          </w:p>
        </w:tc>
        <w:tc>
          <w:tcPr>
            <w:tcW w:w="1037" w:type="pct"/>
            <w:shd w:val="clear" w:color="auto" w:fill="FFFFFF"/>
            <w:vAlign w:val="center"/>
          </w:tcPr>
          <w:p w:rsidR="001A373D" w:rsidRPr="00CA3080" w:rsidRDefault="001A373D" w:rsidP="009606F5">
            <w:pPr>
              <w:widowControl w:val="0"/>
              <w:spacing w:after="0" w:line="240" w:lineRule="auto"/>
              <w:ind w:left="120"/>
              <w:jc w:val="center"/>
              <w:rPr>
                <w:rFonts w:ascii="Arial" w:hAnsi="Arial" w:cs="Arial"/>
                <w:color w:val="000000"/>
                <w:kern w:val="0"/>
                <w:lang w:eastAsia="ru-RU"/>
              </w:rPr>
            </w:pPr>
            <w:r w:rsidRPr="00CA3080">
              <w:rPr>
                <w:rFonts w:ascii="Arial" w:hAnsi="Arial" w:cs="Arial"/>
                <w:color w:val="000000"/>
                <w:kern w:val="0"/>
                <w:lang w:eastAsia="ru-RU"/>
              </w:rPr>
              <w:t>д. Ворошнево</w:t>
            </w:r>
          </w:p>
        </w:tc>
        <w:tc>
          <w:tcPr>
            <w:tcW w:w="642" w:type="pct"/>
            <w:shd w:val="clear" w:color="auto" w:fill="FFFFFF"/>
            <w:vAlign w:val="center"/>
          </w:tcPr>
          <w:p w:rsidR="001A373D" w:rsidRPr="00CA3080" w:rsidRDefault="001A373D" w:rsidP="009606F5">
            <w:pPr>
              <w:widowControl w:val="0"/>
              <w:spacing w:after="0" w:line="240" w:lineRule="auto"/>
              <w:jc w:val="center"/>
              <w:rPr>
                <w:rFonts w:ascii="Arial" w:eastAsia="Courier New" w:hAnsi="Arial" w:cs="Arial"/>
                <w:color w:val="000000"/>
                <w:kern w:val="0"/>
                <w:lang w:eastAsia="ru-RU"/>
              </w:rPr>
            </w:pPr>
          </w:p>
        </w:tc>
        <w:tc>
          <w:tcPr>
            <w:tcW w:w="654" w:type="pct"/>
            <w:shd w:val="clear" w:color="auto" w:fill="FFFFFF"/>
            <w:vAlign w:val="center"/>
          </w:tcPr>
          <w:p w:rsidR="001A373D" w:rsidRPr="00CA3080" w:rsidRDefault="001A373D" w:rsidP="009606F5">
            <w:pPr>
              <w:widowControl w:val="0"/>
              <w:spacing w:after="0" w:line="240" w:lineRule="auto"/>
              <w:ind w:right="240"/>
              <w:jc w:val="center"/>
              <w:rPr>
                <w:rFonts w:ascii="Arial" w:hAnsi="Arial" w:cs="Arial"/>
                <w:color w:val="000000"/>
                <w:kern w:val="0"/>
                <w:lang w:eastAsia="ru-RU"/>
              </w:rPr>
            </w:pPr>
          </w:p>
        </w:tc>
      </w:tr>
      <w:tr w:rsidR="001A373D" w:rsidRPr="00CA3080" w:rsidTr="009606F5">
        <w:trPr>
          <w:trHeight w:hRule="exact" w:val="276"/>
        </w:trPr>
        <w:tc>
          <w:tcPr>
            <w:tcW w:w="259" w:type="pct"/>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p>
        </w:tc>
        <w:tc>
          <w:tcPr>
            <w:tcW w:w="725" w:type="pct"/>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Итого</w:t>
            </w:r>
          </w:p>
        </w:tc>
        <w:tc>
          <w:tcPr>
            <w:tcW w:w="588" w:type="pct"/>
            <w:shd w:val="clear" w:color="auto" w:fill="FFFFFF"/>
            <w:vAlign w:val="center"/>
          </w:tcPr>
          <w:p w:rsidR="001A373D" w:rsidRPr="00CA3080" w:rsidRDefault="001A373D" w:rsidP="009606F5">
            <w:pPr>
              <w:widowControl w:val="0"/>
              <w:spacing w:after="0" w:line="240" w:lineRule="auto"/>
              <w:ind w:left="120"/>
              <w:rPr>
                <w:rFonts w:ascii="Arial" w:hAnsi="Arial" w:cs="Arial"/>
                <w:color w:val="000000"/>
                <w:kern w:val="0"/>
                <w:lang w:eastAsia="ru-RU"/>
              </w:rPr>
            </w:pPr>
          </w:p>
        </w:tc>
        <w:tc>
          <w:tcPr>
            <w:tcW w:w="1095" w:type="pct"/>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p>
        </w:tc>
        <w:tc>
          <w:tcPr>
            <w:tcW w:w="1037" w:type="pct"/>
            <w:shd w:val="clear" w:color="auto" w:fill="FFFFFF"/>
            <w:vAlign w:val="center"/>
          </w:tcPr>
          <w:p w:rsidR="001A373D" w:rsidRPr="00CA3080" w:rsidRDefault="001A373D" w:rsidP="009606F5">
            <w:pPr>
              <w:widowControl w:val="0"/>
              <w:spacing w:after="0" w:line="240" w:lineRule="auto"/>
              <w:ind w:left="120"/>
              <w:jc w:val="center"/>
              <w:rPr>
                <w:rFonts w:ascii="Arial" w:hAnsi="Arial" w:cs="Arial"/>
                <w:color w:val="000000"/>
                <w:kern w:val="0"/>
                <w:lang w:eastAsia="ru-RU"/>
              </w:rPr>
            </w:pPr>
          </w:p>
        </w:tc>
        <w:tc>
          <w:tcPr>
            <w:tcW w:w="642" w:type="pct"/>
            <w:shd w:val="clear" w:color="auto" w:fill="FFFFFF"/>
            <w:vAlign w:val="center"/>
          </w:tcPr>
          <w:p w:rsidR="001A373D" w:rsidRPr="00CA3080" w:rsidRDefault="001A373D" w:rsidP="009606F5">
            <w:pPr>
              <w:widowControl w:val="0"/>
              <w:spacing w:after="0" w:line="240" w:lineRule="auto"/>
              <w:jc w:val="center"/>
              <w:rPr>
                <w:rFonts w:ascii="Arial" w:eastAsia="Courier New" w:hAnsi="Arial" w:cs="Arial"/>
                <w:color w:val="000000"/>
                <w:kern w:val="0"/>
                <w:lang w:eastAsia="ru-RU"/>
              </w:rPr>
            </w:pPr>
          </w:p>
        </w:tc>
        <w:tc>
          <w:tcPr>
            <w:tcW w:w="654" w:type="pct"/>
            <w:shd w:val="clear" w:color="auto" w:fill="FFFFFF"/>
            <w:vAlign w:val="center"/>
          </w:tcPr>
          <w:p w:rsidR="001A373D" w:rsidRPr="00CA3080" w:rsidRDefault="001A373D" w:rsidP="009606F5">
            <w:pPr>
              <w:widowControl w:val="0"/>
              <w:spacing w:after="0" w:line="240" w:lineRule="auto"/>
              <w:ind w:right="240"/>
              <w:jc w:val="center"/>
              <w:rPr>
                <w:rFonts w:ascii="Arial" w:hAnsi="Arial" w:cs="Arial"/>
                <w:color w:val="000000"/>
                <w:kern w:val="0"/>
                <w:lang w:eastAsia="ru-RU"/>
              </w:rPr>
            </w:pPr>
            <w:r w:rsidRPr="00CA3080">
              <w:rPr>
                <w:rFonts w:ascii="Arial" w:hAnsi="Arial" w:cs="Arial"/>
                <w:color w:val="000000"/>
                <w:kern w:val="0"/>
                <w:lang w:eastAsia="ru-RU"/>
              </w:rPr>
              <w:t>м</w:t>
            </w:r>
            <w:r w:rsidRPr="00CA3080">
              <w:rPr>
                <w:rFonts w:ascii="Arial" w:hAnsi="Arial" w:cs="Arial"/>
                <w:color w:val="000000"/>
                <w:kern w:val="0"/>
                <w:vertAlign w:val="superscript"/>
                <w:lang w:eastAsia="ru-RU"/>
              </w:rPr>
              <w:t>2</w:t>
            </w:r>
          </w:p>
        </w:tc>
      </w:tr>
    </w:tbl>
    <w:p w:rsidR="001A373D" w:rsidRPr="00CA3080" w:rsidRDefault="001A373D" w:rsidP="001A373D">
      <w:pPr>
        <w:spacing w:after="0" w:line="360" w:lineRule="auto"/>
        <w:ind w:firstLine="709"/>
        <w:jc w:val="both"/>
        <w:rPr>
          <w:rFonts w:ascii="Arial" w:hAnsi="Arial" w:cs="Arial"/>
        </w:rPr>
      </w:pP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Общая площадь объектов торговли составляет примерно 1000 м</w:t>
      </w:r>
      <w:r w:rsidRPr="00CA3080">
        <w:rPr>
          <w:rFonts w:ascii="Arial" w:hAnsi="Arial" w:cs="Arial"/>
          <w:vertAlign w:val="superscript"/>
        </w:rPr>
        <w:t>2</w:t>
      </w:r>
      <w:r w:rsidRPr="00CA3080">
        <w:rPr>
          <w:rFonts w:ascii="Arial" w:hAnsi="Arial" w:cs="Arial"/>
        </w:rPr>
        <w:t>. Обеспеченность населения учреждения бытового обслуживания не соответствует нормативным рекомендациям СП 42.13330.2011.</w:t>
      </w:r>
    </w:p>
    <w:p w:rsidR="001A373D" w:rsidRPr="00CA3080" w:rsidRDefault="001A373D" w:rsidP="001A373D">
      <w:pPr>
        <w:pStyle w:val="afb"/>
        <w:spacing w:after="0" w:line="360" w:lineRule="auto"/>
        <w:ind w:left="0" w:firstLine="709"/>
        <w:jc w:val="both"/>
        <w:rPr>
          <w:rFonts w:ascii="Arial" w:hAnsi="Arial" w:cs="Arial"/>
          <w:b/>
          <w:bCs/>
        </w:rPr>
      </w:pPr>
      <w:r w:rsidRPr="00CA3080">
        <w:rPr>
          <w:rFonts w:ascii="Arial" w:hAnsi="Arial" w:cs="Arial"/>
          <w:b/>
          <w:bCs/>
        </w:rPr>
        <w:t>Административно-деловые учреждения.</w:t>
      </w:r>
    </w:p>
    <w:p w:rsidR="001A373D" w:rsidRPr="00CA3080" w:rsidRDefault="001A373D" w:rsidP="001A373D">
      <w:pPr>
        <w:pStyle w:val="afb"/>
        <w:spacing w:after="0" w:line="360" w:lineRule="auto"/>
        <w:ind w:left="0" w:firstLine="709"/>
        <w:jc w:val="both"/>
        <w:rPr>
          <w:rFonts w:ascii="Arial" w:hAnsi="Arial" w:cs="Arial"/>
          <w:bCs/>
        </w:rPr>
      </w:pPr>
      <w:r w:rsidRPr="00CA3080">
        <w:rPr>
          <w:rFonts w:ascii="Arial" w:hAnsi="Arial" w:cs="Arial"/>
          <w:bCs/>
        </w:rPr>
        <w:t xml:space="preserve">На территории Ворошневского сельсовета расположены следующие административно - деловые и коммунальные учреждения: </w:t>
      </w:r>
    </w:p>
    <w:p w:rsidR="001A373D" w:rsidRPr="00CA3080" w:rsidRDefault="001A373D" w:rsidP="001A373D">
      <w:pPr>
        <w:tabs>
          <w:tab w:val="left" w:pos="1230"/>
        </w:tabs>
        <w:spacing w:after="0" w:line="360" w:lineRule="auto"/>
        <w:rPr>
          <w:rFonts w:ascii="Arial" w:hAnsi="Arial" w:cs="Arial"/>
          <w:b/>
          <w:kern w:val="0"/>
          <w:lang w:eastAsia="ru-RU"/>
        </w:rPr>
      </w:pPr>
      <w:r w:rsidRPr="00CA3080">
        <w:rPr>
          <w:rFonts w:ascii="Arial" w:hAnsi="Arial" w:cs="Arial"/>
          <w:b/>
          <w:kern w:val="0"/>
          <w:lang w:eastAsia="ru-RU"/>
        </w:rPr>
        <w:t>Таблица. Административно-деловые и коммунальные объекты Ворошневского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307"/>
        <w:gridCol w:w="1438"/>
        <w:gridCol w:w="1641"/>
        <w:gridCol w:w="1375"/>
        <w:gridCol w:w="1464"/>
        <w:gridCol w:w="1310"/>
        <w:gridCol w:w="1614"/>
      </w:tblGrid>
      <w:tr w:rsidR="001A373D" w:rsidRPr="00CA3080" w:rsidTr="009606F5">
        <w:trPr>
          <w:trHeight w:hRule="exact" w:val="1380"/>
        </w:trPr>
        <w:tc>
          <w:tcPr>
            <w:tcW w:w="164" w:type="pct"/>
            <w:shd w:val="clear" w:color="auto" w:fill="FFFFFF"/>
            <w:vAlign w:val="center"/>
          </w:tcPr>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w:t>
            </w:r>
          </w:p>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п/п</w:t>
            </w:r>
          </w:p>
        </w:tc>
        <w:tc>
          <w:tcPr>
            <w:tcW w:w="802" w:type="pct"/>
            <w:shd w:val="clear" w:color="auto" w:fill="FFFFFF"/>
            <w:vAlign w:val="center"/>
          </w:tcPr>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Наименование</w:t>
            </w:r>
          </w:p>
        </w:tc>
        <w:tc>
          <w:tcPr>
            <w:tcW w:w="1017" w:type="pct"/>
            <w:shd w:val="clear" w:color="auto" w:fill="FFFFFF"/>
            <w:vAlign w:val="center"/>
          </w:tcPr>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Почтовый адрес</w:t>
            </w:r>
          </w:p>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(почтовый индекс, наименование района, муниципального образования, населенного пункта)</w:t>
            </w:r>
          </w:p>
        </w:tc>
        <w:tc>
          <w:tcPr>
            <w:tcW w:w="771" w:type="pct"/>
            <w:shd w:val="clear" w:color="auto" w:fill="FFFFFF"/>
            <w:vAlign w:val="center"/>
          </w:tcPr>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ФИО</w:t>
            </w:r>
          </w:p>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руководителя</w:t>
            </w:r>
          </w:p>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(полностью)</w:t>
            </w:r>
          </w:p>
        </w:tc>
        <w:tc>
          <w:tcPr>
            <w:tcW w:w="850" w:type="pct"/>
            <w:shd w:val="clear" w:color="auto" w:fill="FFFFFF"/>
            <w:vAlign w:val="center"/>
          </w:tcPr>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Здание находится, в собственности (федеральной, областной, МО, хоз. субъекта)</w:t>
            </w:r>
          </w:p>
        </w:tc>
        <w:tc>
          <w:tcPr>
            <w:tcW w:w="653" w:type="pct"/>
            <w:shd w:val="clear" w:color="auto" w:fill="FFFFFF"/>
            <w:vAlign w:val="center"/>
          </w:tcPr>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Штатная</w:t>
            </w:r>
          </w:p>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численность</w:t>
            </w:r>
          </w:p>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сотрудников,</w:t>
            </w:r>
          </w:p>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осн./технич.</w:t>
            </w:r>
          </w:p>
        </w:tc>
        <w:tc>
          <w:tcPr>
            <w:tcW w:w="744" w:type="pct"/>
            <w:shd w:val="clear" w:color="auto" w:fill="FFFFFF"/>
            <w:vAlign w:val="center"/>
          </w:tcPr>
          <w:p w:rsidR="001A373D" w:rsidRPr="00CA3080" w:rsidRDefault="001A373D" w:rsidP="009606F5">
            <w:pPr>
              <w:widowControl w:val="0"/>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Для школ и д/садов - численность учащихся (воспитанников)</w:t>
            </w:r>
          </w:p>
        </w:tc>
      </w:tr>
      <w:tr w:rsidR="001A373D" w:rsidRPr="00CA3080" w:rsidTr="009606F5">
        <w:trPr>
          <w:trHeight w:hRule="exact" w:val="784"/>
        </w:trPr>
        <w:tc>
          <w:tcPr>
            <w:tcW w:w="164" w:type="pct"/>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1.</w:t>
            </w:r>
          </w:p>
        </w:tc>
        <w:tc>
          <w:tcPr>
            <w:tcW w:w="802" w:type="pct"/>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Отделение почтовой связи Почта России</w:t>
            </w:r>
          </w:p>
        </w:tc>
        <w:tc>
          <w:tcPr>
            <w:tcW w:w="1017" w:type="pct"/>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Курский район МО «Ворошневский сельсовет»</w:t>
            </w:r>
          </w:p>
        </w:tc>
        <w:tc>
          <w:tcPr>
            <w:tcW w:w="771" w:type="pct"/>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p>
        </w:tc>
        <w:tc>
          <w:tcPr>
            <w:tcW w:w="850" w:type="pct"/>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федеральная</w:t>
            </w:r>
          </w:p>
        </w:tc>
        <w:tc>
          <w:tcPr>
            <w:tcW w:w="653" w:type="pct"/>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2</w:t>
            </w:r>
          </w:p>
        </w:tc>
        <w:tc>
          <w:tcPr>
            <w:tcW w:w="744" w:type="pct"/>
            <w:shd w:val="clear" w:color="auto" w:fill="FFFFFF"/>
            <w:vAlign w:val="center"/>
          </w:tcPr>
          <w:p w:rsidR="001A373D" w:rsidRPr="00CA3080" w:rsidRDefault="001A373D" w:rsidP="009606F5">
            <w:pPr>
              <w:widowControl w:val="0"/>
              <w:spacing w:after="0" w:line="240" w:lineRule="auto"/>
              <w:jc w:val="center"/>
              <w:rPr>
                <w:rFonts w:ascii="Arial" w:eastAsia="Courier New" w:hAnsi="Arial" w:cs="Arial"/>
                <w:color w:val="000000"/>
                <w:kern w:val="0"/>
                <w:highlight w:val="yellow"/>
                <w:lang w:eastAsia="ru-RU"/>
              </w:rPr>
            </w:pPr>
          </w:p>
        </w:tc>
      </w:tr>
    </w:tbl>
    <w:p w:rsidR="001A373D" w:rsidRPr="00CA3080" w:rsidRDefault="001A373D" w:rsidP="001A373D">
      <w:pPr>
        <w:tabs>
          <w:tab w:val="left" w:pos="1230"/>
        </w:tabs>
        <w:spacing w:after="0" w:line="360" w:lineRule="auto"/>
        <w:rPr>
          <w:rFonts w:ascii="Arial" w:hAnsi="Arial" w:cs="Arial"/>
          <w:b/>
          <w:kern w:val="0"/>
          <w:lang w:eastAsia="ru-RU"/>
        </w:rPr>
      </w:pPr>
    </w:p>
    <w:tbl>
      <w:tblPr>
        <w:tblW w:w="50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600"/>
        <w:gridCol w:w="4681"/>
      </w:tblGrid>
      <w:tr w:rsidR="001A373D" w:rsidRPr="00CA3080" w:rsidTr="009606F5">
        <w:trPr>
          <w:trHeight w:hRule="exact" w:val="301"/>
          <w:jc w:val="center"/>
        </w:trPr>
        <w:tc>
          <w:tcPr>
            <w:tcW w:w="5000" w:type="pct"/>
            <w:gridSpan w:val="2"/>
            <w:shd w:val="clear" w:color="auto" w:fill="FFFFFF"/>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b/>
                <w:bCs/>
                <w:color w:val="000000"/>
                <w:kern w:val="0"/>
                <w:lang w:eastAsia="ru-RU"/>
              </w:rPr>
              <w:t>Служебное помещение администрации муниципального образования</w:t>
            </w:r>
          </w:p>
        </w:tc>
      </w:tr>
      <w:tr w:rsidR="001A373D" w:rsidRPr="00CA3080" w:rsidTr="009606F5">
        <w:trPr>
          <w:trHeight w:hRule="exact" w:val="285"/>
          <w:jc w:val="center"/>
        </w:trPr>
        <w:tc>
          <w:tcPr>
            <w:tcW w:w="2478" w:type="pct"/>
            <w:shd w:val="clear" w:color="auto" w:fill="FFFFFF"/>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Дата строительства/дата последнего ремонта</w:t>
            </w:r>
          </w:p>
        </w:tc>
        <w:tc>
          <w:tcPr>
            <w:tcW w:w="2522" w:type="pct"/>
            <w:shd w:val="clear" w:color="auto" w:fill="FFFFFF"/>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1978/2010</w:t>
            </w:r>
          </w:p>
        </w:tc>
      </w:tr>
      <w:tr w:rsidR="001A373D" w:rsidRPr="00CA3080" w:rsidTr="009606F5">
        <w:trPr>
          <w:trHeight w:hRule="exact" w:val="279"/>
          <w:jc w:val="center"/>
        </w:trPr>
        <w:tc>
          <w:tcPr>
            <w:tcW w:w="2478" w:type="pct"/>
            <w:shd w:val="clear" w:color="auto" w:fill="FFFFFF"/>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Общая площадь</w:t>
            </w:r>
          </w:p>
        </w:tc>
        <w:tc>
          <w:tcPr>
            <w:tcW w:w="2522" w:type="pct"/>
            <w:shd w:val="clear" w:color="auto" w:fill="FFFFFF"/>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137</w:t>
            </w:r>
          </w:p>
        </w:tc>
      </w:tr>
      <w:tr w:rsidR="001A373D" w:rsidRPr="00CA3080" w:rsidTr="009606F5">
        <w:trPr>
          <w:trHeight w:hRule="exact" w:val="285"/>
          <w:jc w:val="center"/>
        </w:trPr>
        <w:tc>
          <w:tcPr>
            <w:tcW w:w="2478" w:type="pct"/>
            <w:shd w:val="clear" w:color="auto" w:fill="FFFFFF"/>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Полезная площадь</w:t>
            </w:r>
          </w:p>
        </w:tc>
        <w:tc>
          <w:tcPr>
            <w:tcW w:w="2522" w:type="pct"/>
            <w:shd w:val="clear" w:color="auto" w:fill="FFFFFF"/>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110</w:t>
            </w:r>
          </w:p>
        </w:tc>
      </w:tr>
      <w:tr w:rsidR="001A373D" w:rsidRPr="00CA3080" w:rsidTr="009606F5">
        <w:trPr>
          <w:trHeight w:hRule="exact" w:val="295"/>
          <w:jc w:val="center"/>
        </w:trPr>
        <w:tc>
          <w:tcPr>
            <w:tcW w:w="2478" w:type="pct"/>
            <w:shd w:val="clear" w:color="auto" w:fill="FFFFFF"/>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Количество рабочих кабинетов</w:t>
            </w:r>
          </w:p>
        </w:tc>
        <w:tc>
          <w:tcPr>
            <w:tcW w:w="2522" w:type="pct"/>
            <w:shd w:val="clear" w:color="auto" w:fill="FFFFFF"/>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4</w:t>
            </w:r>
          </w:p>
        </w:tc>
      </w:tr>
      <w:tr w:rsidR="001A373D" w:rsidRPr="00CA3080" w:rsidTr="009606F5">
        <w:trPr>
          <w:trHeight w:hRule="exact" w:val="285"/>
          <w:jc w:val="center"/>
        </w:trPr>
        <w:tc>
          <w:tcPr>
            <w:tcW w:w="2478" w:type="pct"/>
            <w:shd w:val="clear" w:color="auto" w:fill="FFFFFF"/>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Наличие связи (количество точек)</w:t>
            </w:r>
          </w:p>
        </w:tc>
        <w:tc>
          <w:tcPr>
            <w:tcW w:w="2522" w:type="pct"/>
            <w:shd w:val="clear" w:color="auto" w:fill="FFFFFF"/>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3</w:t>
            </w:r>
          </w:p>
        </w:tc>
      </w:tr>
      <w:tr w:rsidR="001A373D" w:rsidRPr="00CA3080" w:rsidTr="009606F5">
        <w:trPr>
          <w:trHeight w:hRule="exact" w:val="313"/>
          <w:jc w:val="center"/>
        </w:trPr>
        <w:tc>
          <w:tcPr>
            <w:tcW w:w="2478" w:type="pct"/>
            <w:shd w:val="clear" w:color="auto" w:fill="FFFFFF"/>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Отопление (указать какое)</w:t>
            </w:r>
          </w:p>
        </w:tc>
        <w:tc>
          <w:tcPr>
            <w:tcW w:w="2522" w:type="pct"/>
            <w:shd w:val="clear" w:color="auto" w:fill="FFFFFF"/>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газовое</w:t>
            </w:r>
          </w:p>
        </w:tc>
      </w:tr>
    </w:tbl>
    <w:p w:rsidR="001A373D" w:rsidRPr="00CA3080" w:rsidRDefault="001A373D" w:rsidP="001A373D">
      <w:pPr>
        <w:spacing w:after="0" w:line="360" w:lineRule="auto"/>
        <w:jc w:val="both"/>
        <w:rPr>
          <w:rFonts w:ascii="Arial" w:hAnsi="Arial" w:cs="Arial"/>
        </w:rPr>
      </w:pPr>
    </w:p>
    <w:p w:rsidR="001A373D" w:rsidRPr="00CA3080" w:rsidRDefault="001A373D" w:rsidP="001A373D">
      <w:pPr>
        <w:pStyle w:val="afb"/>
        <w:spacing w:after="0" w:line="360" w:lineRule="auto"/>
        <w:ind w:left="0" w:firstLine="709"/>
        <w:jc w:val="both"/>
        <w:rPr>
          <w:rFonts w:ascii="Arial" w:hAnsi="Arial" w:cs="Arial"/>
          <w:b/>
        </w:rPr>
      </w:pPr>
      <w:r w:rsidRPr="00CA3080">
        <w:rPr>
          <w:rFonts w:ascii="Arial" w:hAnsi="Arial" w:cs="Arial"/>
          <w:b/>
        </w:rPr>
        <w:t>Проектные предложения.</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Формирование и развитие системы культурно-бытового обслуживания в значительной мере способствует достижению главной цели градостроительной политики сельсовета – обеспечения комфортности проживания.</w:t>
      </w:r>
    </w:p>
    <w:p w:rsidR="001A373D" w:rsidRPr="00CA3080" w:rsidRDefault="001A373D" w:rsidP="001A373D">
      <w:pPr>
        <w:pStyle w:val="affa"/>
        <w:widowControl w:val="0"/>
        <w:spacing w:after="0" w:line="360" w:lineRule="auto"/>
        <w:ind w:left="0" w:firstLine="709"/>
        <w:jc w:val="both"/>
        <w:rPr>
          <w:rFonts w:ascii="Arial" w:hAnsi="Arial" w:cs="Arial"/>
        </w:rPr>
      </w:pPr>
      <w:r w:rsidRPr="00CA3080">
        <w:rPr>
          <w:rFonts w:ascii="Arial" w:hAnsi="Arial" w:cs="Arial"/>
        </w:rPr>
        <w:t>В связи с этим, генеральным планом для каждой группы предприятий обслуживания и для совокупности учреждений как системы выработан ряд предложений, основанных на анализе существующей ситуации и нормативных рекомендациях региональных нормативов градостроительного проектирования Курской области.</w:t>
      </w:r>
    </w:p>
    <w:p w:rsidR="001A373D" w:rsidRPr="00CA3080" w:rsidRDefault="001A373D" w:rsidP="001A373D">
      <w:pPr>
        <w:spacing w:after="0" w:line="360" w:lineRule="auto"/>
        <w:ind w:firstLine="709"/>
        <w:jc w:val="both"/>
        <w:rPr>
          <w:rFonts w:ascii="Arial" w:hAnsi="Arial" w:cs="Arial"/>
          <w:b/>
        </w:rPr>
      </w:pPr>
      <w:r w:rsidRPr="00CA3080">
        <w:rPr>
          <w:rFonts w:ascii="Arial" w:hAnsi="Arial" w:cs="Arial"/>
          <w:b/>
        </w:rPr>
        <w:t>Учреждения образования.</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Основная цель образовательной системы муниципального образования – удовлетворение потребностей и ожиданий заказчиков образовательных услуг в качественном образовании.</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lastRenderedPageBreak/>
        <w:t>Для каждого элемента системы образования генеральным планом предлагаются приоритетные задачи.</w:t>
      </w:r>
    </w:p>
    <w:p w:rsidR="001A373D" w:rsidRPr="00CA3080" w:rsidRDefault="001A373D" w:rsidP="001A373D">
      <w:pPr>
        <w:spacing w:after="0" w:line="360" w:lineRule="auto"/>
        <w:ind w:firstLine="709"/>
        <w:jc w:val="both"/>
        <w:rPr>
          <w:rFonts w:ascii="Arial" w:hAnsi="Arial" w:cs="Arial"/>
          <w:b/>
        </w:rPr>
      </w:pPr>
      <w:r w:rsidRPr="00CA3080">
        <w:rPr>
          <w:rFonts w:ascii="Arial" w:hAnsi="Arial" w:cs="Arial"/>
          <w:b/>
        </w:rPr>
        <w:t>Общее среднее образование.</w:t>
      </w:r>
    </w:p>
    <w:p w:rsidR="001A373D" w:rsidRPr="00CA3080" w:rsidRDefault="001A373D" w:rsidP="001A373D">
      <w:pPr>
        <w:pStyle w:val="affa"/>
        <w:spacing w:after="0" w:line="360" w:lineRule="auto"/>
        <w:ind w:left="0" w:firstLine="709"/>
        <w:jc w:val="both"/>
        <w:rPr>
          <w:rFonts w:ascii="Arial" w:hAnsi="Arial" w:cs="Arial"/>
          <w:b/>
        </w:rPr>
      </w:pPr>
      <w:r w:rsidRPr="00CA3080">
        <w:rPr>
          <w:rFonts w:ascii="Arial" w:hAnsi="Arial" w:cs="Arial"/>
          <w:b/>
        </w:rPr>
        <w:t>Генеральным планом на I очередь (до 2018 г.) предлагается:</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предусматривается подготовка проектной документации для строительства школы.</w:t>
      </w:r>
    </w:p>
    <w:p w:rsidR="001A373D" w:rsidRPr="00CA3080" w:rsidRDefault="001A373D" w:rsidP="001A373D">
      <w:pPr>
        <w:spacing w:after="0" w:line="360" w:lineRule="auto"/>
        <w:ind w:firstLine="709"/>
        <w:jc w:val="both"/>
        <w:rPr>
          <w:rFonts w:ascii="Arial" w:hAnsi="Arial" w:cs="Arial"/>
          <w:b/>
          <w:kern w:val="0"/>
          <w:lang w:eastAsia="ru-RU"/>
        </w:rPr>
      </w:pPr>
      <w:r w:rsidRPr="00CA3080">
        <w:rPr>
          <w:rFonts w:ascii="Arial" w:hAnsi="Arial" w:cs="Arial"/>
          <w:b/>
          <w:kern w:val="0"/>
          <w:lang w:eastAsia="ru-RU"/>
        </w:rPr>
        <w:t>Генеральным планом на расчетный срок (до 2038 г.) предлагается:</w:t>
      </w:r>
    </w:p>
    <w:p w:rsidR="001A373D" w:rsidRPr="00CA3080" w:rsidRDefault="001A373D" w:rsidP="001A373D">
      <w:pPr>
        <w:autoSpaceDE w:val="0"/>
        <w:autoSpaceDN w:val="0"/>
        <w:adjustRightInd w:val="0"/>
        <w:spacing w:after="0" w:line="360" w:lineRule="auto"/>
        <w:ind w:firstLine="709"/>
        <w:jc w:val="both"/>
        <w:rPr>
          <w:rFonts w:ascii="Arial" w:hAnsi="Arial" w:cs="Arial"/>
        </w:rPr>
      </w:pPr>
      <w:r w:rsidRPr="00CA3080">
        <w:rPr>
          <w:rFonts w:ascii="Arial" w:hAnsi="Arial" w:cs="Arial"/>
        </w:rPr>
        <w:t>Для реализации в сельсовете принципа общедоступности образования, повышения качества образования в соответствии с экономическими и социальными требованиями, обеспечения адаптации выпускников школ к новым социально-экономическим условиям, повышения их конкурентоспособности при поступлении в образовательные учреждения осуществляются следующие мероприятия:</w:t>
      </w:r>
    </w:p>
    <w:p w:rsidR="001A373D" w:rsidRPr="00CA3080" w:rsidRDefault="001A373D" w:rsidP="001A373D">
      <w:pPr>
        <w:autoSpaceDE w:val="0"/>
        <w:autoSpaceDN w:val="0"/>
        <w:adjustRightInd w:val="0"/>
        <w:spacing w:after="0" w:line="360" w:lineRule="auto"/>
        <w:ind w:firstLine="709"/>
        <w:jc w:val="both"/>
        <w:rPr>
          <w:rFonts w:ascii="Arial" w:hAnsi="Arial" w:cs="Arial"/>
        </w:rPr>
      </w:pPr>
      <w:r w:rsidRPr="00CA3080">
        <w:rPr>
          <w:rFonts w:ascii="Arial" w:hAnsi="Arial" w:cs="Arial"/>
        </w:rPr>
        <w:t>- строительство общеобразовательной школы на 500 человек;</w:t>
      </w:r>
    </w:p>
    <w:p w:rsidR="001A373D" w:rsidRPr="00CA3080" w:rsidRDefault="001A373D" w:rsidP="001A373D">
      <w:pPr>
        <w:autoSpaceDE w:val="0"/>
        <w:autoSpaceDN w:val="0"/>
        <w:adjustRightInd w:val="0"/>
        <w:spacing w:after="0" w:line="360" w:lineRule="auto"/>
        <w:ind w:firstLine="709"/>
        <w:jc w:val="both"/>
        <w:rPr>
          <w:rFonts w:ascii="Arial" w:hAnsi="Arial" w:cs="Arial"/>
        </w:rPr>
      </w:pPr>
      <w:r w:rsidRPr="00CA3080">
        <w:rPr>
          <w:rFonts w:ascii="Arial" w:hAnsi="Arial" w:cs="Arial"/>
        </w:rPr>
        <w:t>- стимулирование привлечения инвестиций частных и некоммерческих структур в развитие образования на селе;</w:t>
      </w:r>
    </w:p>
    <w:p w:rsidR="001A373D" w:rsidRPr="00CA3080" w:rsidRDefault="001A373D" w:rsidP="001A373D">
      <w:pPr>
        <w:widowControl w:val="0"/>
        <w:autoSpaceDE w:val="0"/>
        <w:autoSpaceDN w:val="0"/>
        <w:adjustRightInd w:val="0"/>
        <w:spacing w:after="0" w:line="360" w:lineRule="auto"/>
        <w:ind w:firstLine="709"/>
        <w:jc w:val="both"/>
        <w:rPr>
          <w:rFonts w:ascii="Arial" w:hAnsi="Arial" w:cs="Arial"/>
        </w:rPr>
      </w:pPr>
      <w:r w:rsidRPr="00CA3080">
        <w:rPr>
          <w:rFonts w:ascii="Arial" w:hAnsi="Arial" w:cs="Arial"/>
        </w:rPr>
        <w:t>- более полное удовлетворение потребностей образовательных учреждений в квалифицированных кадрах.</w:t>
      </w:r>
    </w:p>
    <w:p w:rsidR="001A373D" w:rsidRPr="00CA3080" w:rsidRDefault="001A373D" w:rsidP="001A373D">
      <w:pPr>
        <w:widowControl w:val="0"/>
        <w:autoSpaceDE w:val="0"/>
        <w:autoSpaceDN w:val="0"/>
        <w:adjustRightInd w:val="0"/>
        <w:spacing w:after="0" w:line="360" w:lineRule="auto"/>
        <w:ind w:firstLine="709"/>
        <w:jc w:val="both"/>
        <w:rPr>
          <w:rFonts w:ascii="Arial" w:hAnsi="Arial" w:cs="Arial"/>
          <w:lang w:bidi="en-US"/>
        </w:rPr>
      </w:pPr>
      <w:r w:rsidRPr="00CA3080">
        <w:rPr>
          <w:rFonts w:ascii="Arial" w:hAnsi="Arial" w:cs="Arial"/>
          <w:lang w:bidi="en-US"/>
        </w:rPr>
        <w:t>Выполнение мероприятий по развитию сети общеобразовательных учреждений в сельской местности позволит повысить уровень обеспеченности села образовательными учреждениями.</w:t>
      </w:r>
    </w:p>
    <w:p w:rsidR="001A373D" w:rsidRPr="00CA3080" w:rsidRDefault="001A373D" w:rsidP="001A373D">
      <w:pPr>
        <w:widowControl w:val="0"/>
        <w:spacing w:after="0" w:line="360" w:lineRule="auto"/>
        <w:ind w:firstLine="709"/>
        <w:jc w:val="both"/>
        <w:rPr>
          <w:rFonts w:ascii="Arial" w:hAnsi="Arial" w:cs="Arial"/>
          <w:b/>
        </w:rPr>
      </w:pPr>
      <w:r w:rsidRPr="00CA3080">
        <w:rPr>
          <w:rFonts w:ascii="Arial" w:hAnsi="Arial" w:cs="Arial"/>
          <w:b/>
        </w:rPr>
        <w:t>Учреждения здравоохранения.</w:t>
      </w:r>
    </w:p>
    <w:p w:rsidR="001A373D" w:rsidRPr="00CA3080" w:rsidRDefault="001A373D" w:rsidP="001A373D">
      <w:pPr>
        <w:widowControl w:val="0"/>
        <w:spacing w:after="0" w:line="360" w:lineRule="auto"/>
        <w:ind w:firstLine="709"/>
        <w:jc w:val="both"/>
        <w:rPr>
          <w:rFonts w:ascii="Arial" w:hAnsi="Arial" w:cs="Arial"/>
          <w:bCs/>
        </w:rPr>
      </w:pPr>
      <w:r w:rsidRPr="00CA3080">
        <w:rPr>
          <w:rFonts w:ascii="Arial" w:hAnsi="Arial" w:cs="Arial"/>
        </w:rPr>
        <w:t xml:space="preserve">Согласно произведенным расчетам, Ворошневский сельсовет почти полностью обеспечен учреждениями здравоохранения. </w:t>
      </w:r>
      <w:r w:rsidRPr="00CA3080">
        <w:rPr>
          <w:rFonts w:ascii="Arial" w:hAnsi="Arial" w:cs="Arial"/>
          <w:bCs/>
        </w:rPr>
        <w:t>Дополнительную медицинскую помощь население получает в областном центре – г. Курск.</w:t>
      </w:r>
    </w:p>
    <w:p w:rsidR="001A373D" w:rsidRPr="00CA3080" w:rsidRDefault="001A373D" w:rsidP="001A373D">
      <w:pPr>
        <w:widowControl w:val="0"/>
        <w:spacing w:after="0" w:line="360" w:lineRule="auto"/>
        <w:ind w:firstLine="709"/>
        <w:jc w:val="both"/>
        <w:rPr>
          <w:rFonts w:ascii="Arial" w:hAnsi="Arial" w:cs="Arial"/>
          <w:b/>
        </w:rPr>
      </w:pPr>
      <w:r w:rsidRPr="00CA3080">
        <w:rPr>
          <w:rFonts w:ascii="Arial" w:hAnsi="Arial" w:cs="Arial"/>
          <w:b/>
        </w:rPr>
        <w:t>Генеральным планом на первую очередь (до 2018 г.) строительства предлагается:</w:t>
      </w:r>
    </w:p>
    <w:p w:rsidR="001A373D" w:rsidRPr="00CA3080" w:rsidRDefault="001A373D" w:rsidP="00D73677">
      <w:pPr>
        <w:widowControl w:val="0"/>
        <w:numPr>
          <w:ilvl w:val="0"/>
          <w:numId w:val="20"/>
        </w:numPr>
        <w:tabs>
          <w:tab w:val="left" w:pos="1134"/>
        </w:tabs>
        <w:spacing w:after="0" w:line="360" w:lineRule="auto"/>
        <w:ind w:left="0" w:firstLine="709"/>
        <w:jc w:val="both"/>
        <w:rPr>
          <w:rFonts w:ascii="Arial" w:hAnsi="Arial" w:cs="Arial"/>
        </w:rPr>
      </w:pPr>
      <w:r w:rsidRPr="00CA3080">
        <w:rPr>
          <w:rFonts w:ascii="Arial" w:hAnsi="Arial" w:cs="Arial"/>
        </w:rPr>
        <w:t>проведение текущего ремонта здания Амбулатории;</w:t>
      </w:r>
    </w:p>
    <w:p w:rsidR="001A373D" w:rsidRPr="00CA3080" w:rsidRDefault="001A373D" w:rsidP="00D73677">
      <w:pPr>
        <w:widowControl w:val="0"/>
        <w:numPr>
          <w:ilvl w:val="0"/>
          <w:numId w:val="20"/>
        </w:numPr>
        <w:tabs>
          <w:tab w:val="left" w:pos="1134"/>
        </w:tabs>
        <w:spacing w:after="0" w:line="360" w:lineRule="auto"/>
        <w:ind w:left="0" w:firstLine="709"/>
        <w:jc w:val="both"/>
        <w:rPr>
          <w:rFonts w:ascii="Arial" w:hAnsi="Arial" w:cs="Arial"/>
        </w:rPr>
      </w:pPr>
      <w:r w:rsidRPr="00CA3080">
        <w:rPr>
          <w:rFonts w:ascii="Arial" w:hAnsi="Arial" w:cs="Arial"/>
        </w:rPr>
        <w:t>организация отделения социально-медицинского обслуживания на дому для граждан пенсионного возраста и инвалидов.</w:t>
      </w:r>
    </w:p>
    <w:p w:rsidR="001A373D" w:rsidRPr="00CA3080" w:rsidRDefault="001A373D" w:rsidP="001A373D">
      <w:pPr>
        <w:spacing w:after="0" w:line="360" w:lineRule="auto"/>
        <w:ind w:firstLine="709"/>
        <w:jc w:val="both"/>
        <w:rPr>
          <w:rFonts w:ascii="Arial" w:hAnsi="Arial" w:cs="Arial"/>
          <w:b/>
        </w:rPr>
      </w:pPr>
      <w:r w:rsidRPr="00CA3080">
        <w:rPr>
          <w:rFonts w:ascii="Arial" w:hAnsi="Arial" w:cs="Arial"/>
          <w:b/>
        </w:rPr>
        <w:t>Физкультурно-спортивные сооружения.</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К числу основных проблем развития спорта, которые могут быть решены градостроительными методами, относятся:</w:t>
      </w:r>
    </w:p>
    <w:p w:rsidR="001A373D" w:rsidRPr="00CA3080" w:rsidRDefault="001A373D" w:rsidP="00D73677">
      <w:pPr>
        <w:numPr>
          <w:ilvl w:val="0"/>
          <w:numId w:val="20"/>
        </w:numPr>
        <w:tabs>
          <w:tab w:val="left" w:pos="1134"/>
        </w:tabs>
        <w:spacing w:after="0" w:line="360" w:lineRule="auto"/>
        <w:ind w:left="0" w:firstLine="709"/>
        <w:jc w:val="both"/>
        <w:rPr>
          <w:rFonts w:ascii="Arial" w:hAnsi="Arial" w:cs="Arial"/>
        </w:rPr>
      </w:pPr>
      <w:r w:rsidRPr="00CA3080">
        <w:rPr>
          <w:rFonts w:ascii="Arial" w:hAnsi="Arial" w:cs="Arial"/>
        </w:rPr>
        <w:t>отсутствие системы проведения физкультурно-массовой работы по месту жительства населения;</w:t>
      </w:r>
    </w:p>
    <w:p w:rsidR="001A373D" w:rsidRPr="00CA3080" w:rsidRDefault="001A373D" w:rsidP="00D73677">
      <w:pPr>
        <w:numPr>
          <w:ilvl w:val="0"/>
          <w:numId w:val="20"/>
        </w:numPr>
        <w:tabs>
          <w:tab w:val="left" w:pos="1134"/>
        </w:tabs>
        <w:spacing w:after="0" w:line="360" w:lineRule="auto"/>
        <w:ind w:left="0" w:firstLine="709"/>
        <w:jc w:val="both"/>
        <w:rPr>
          <w:rFonts w:ascii="Arial" w:hAnsi="Arial" w:cs="Arial"/>
        </w:rPr>
      </w:pPr>
      <w:r w:rsidRPr="00CA3080">
        <w:rPr>
          <w:rFonts w:ascii="Arial" w:hAnsi="Arial" w:cs="Arial"/>
        </w:rPr>
        <w:lastRenderedPageBreak/>
        <w:t>нехватка спортивных сооружений для организации занятий физической культурой и спортом, для организации и проведения, массовых физкультурно-оздоровительных занятий с населением.</w:t>
      </w:r>
    </w:p>
    <w:p w:rsidR="001A373D" w:rsidRPr="00CA3080" w:rsidRDefault="001A373D" w:rsidP="001A373D">
      <w:pPr>
        <w:spacing w:after="0" w:line="360" w:lineRule="auto"/>
        <w:ind w:firstLine="709"/>
        <w:jc w:val="both"/>
        <w:rPr>
          <w:rFonts w:ascii="Arial" w:hAnsi="Arial" w:cs="Arial"/>
          <w:b/>
        </w:rPr>
      </w:pPr>
      <w:r w:rsidRPr="00CA3080">
        <w:rPr>
          <w:rFonts w:ascii="Arial" w:hAnsi="Arial" w:cs="Arial"/>
        </w:rPr>
        <w:t>Для решения перечисленных проблем</w:t>
      </w:r>
      <w:r w:rsidRPr="00CA3080">
        <w:rPr>
          <w:rFonts w:ascii="Arial" w:hAnsi="Arial" w:cs="Arial"/>
          <w:b/>
        </w:rPr>
        <w:t xml:space="preserve"> Генеральным планом на первую очередь (до 2018 г.) строительства предлагается:</w:t>
      </w:r>
    </w:p>
    <w:p w:rsidR="001A373D" w:rsidRPr="00CA3080" w:rsidRDefault="001A373D" w:rsidP="001A373D">
      <w:pPr>
        <w:pStyle w:val="af7"/>
        <w:tabs>
          <w:tab w:val="left" w:pos="709"/>
        </w:tabs>
        <w:spacing w:line="360" w:lineRule="auto"/>
        <w:ind w:firstLine="709"/>
        <w:rPr>
          <w:rFonts w:ascii="Arial" w:hAnsi="Arial" w:cs="Arial"/>
        </w:rPr>
      </w:pPr>
      <w:r w:rsidRPr="00CA3080">
        <w:rPr>
          <w:rFonts w:ascii="Arial" w:hAnsi="Arial" w:cs="Arial"/>
        </w:rPr>
        <w:t>- строительство ФОКа;</w:t>
      </w:r>
    </w:p>
    <w:p w:rsidR="001A373D" w:rsidRPr="00CA3080" w:rsidRDefault="001A373D" w:rsidP="001A373D">
      <w:pPr>
        <w:pStyle w:val="af7"/>
        <w:tabs>
          <w:tab w:val="left" w:pos="709"/>
        </w:tabs>
        <w:spacing w:line="360" w:lineRule="auto"/>
        <w:ind w:firstLine="709"/>
        <w:rPr>
          <w:rFonts w:ascii="Arial" w:hAnsi="Arial" w:cs="Arial"/>
        </w:rPr>
      </w:pPr>
      <w:r w:rsidRPr="00CA3080">
        <w:rPr>
          <w:rFonts w:ascii="Arial" w:hAnsi="Arial" w:cs="Arial"/>
        </w:rPr>
        <w:t>- проведение реконструкции всех спортивных объектов муниципального образования - стадиона.</w:t>
      </w:r>
    </w:p>
    <w:p w:rsidR="001A373D" w:rsidRPr="00CA3080" w:rsidRDefault="001A373D" w:rsidP="001A373D">
      <w:pPr>
        <w:spacing w:after="0" w:line="360" w:lineRule="auto"/>
        <w:ind w:firstLine="709"/>
        <w:jc w:val="both"/>
        <w:rPr>
          <w:rFonts w:ascii="Arial" w:hAnsi="Arial" w:cs="Arial"/>
          <w:b/>
        </w:rPr>
      </w:pPr>
      <w:r w:rsidRPr="00CA3080">
        <w:rPr>
          <w:rFonts w:ascii="Arial" w:hAnsi="Arial" w:cs="Arial"/>
          <w:b/>
        </w:rPr>
        <w:t>Учреждения культуры.</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Уровень обеспеченности населения клубными учреждениями в целом не соответствует нормативным требованиям.</w:t>
      </w:r>
    </w:p>
    <w:p w:rsidR="001A373D" w:rsidRPr="00CA3080" w:rsidRDefault="001A373D" w:rsidP="001A373D">
      <w:pPr>
        <w:spacing w:after="0" w:line="360" w:lineRule="auto"/>
        <w:ind w:firstLine="709"/>
        <w:jc w:val="both"/>
        <w:rPr>
          <w:rFonts w:ascii="Arial" w:hAnsi="Arial" w:cs="Arial"/>
          <w:b/>
          <w:kern w:val="0"/>
          <w:lang w:eastAsia="ru-RU"/>
        </w:rPr>
      </w:pPr>
      <w:r w:rsidRPr="00CA3080">
        <w:rPr>
          <w:rFonts w:ascii="Arial" w:hAnsi="Arial" w:cs="Arial"/>
          <w:b/>
          <w:kern w:val="0"/>
          <w:lang w:eastAsia="ru-RU"/>
        </w:rPr>
        <w:t>Генеральным планом на 1 очередь строительства (до 2018 г.) предлагается:</w:t>
      </w:r>
    </w:p>
    <w:p w:rsidR="001A373D" w:rsidRPr="00CA3080" w:rsidRDefault="001A373D" w:rsidP="001A373D">
      <w:pPr>
        <w:pStyle w:val="af7"/>
        <w:tabs>
          <w:tab w:val="left" w:pos="709"/>
        </w:tabs>
        <w:spacing w:line="360" w:lineRule="auto"/>
        <w:ind w:firstLine="709"/>
        <w:rPr>
          <w:rFonts w:ascii="Arial" w:hAnsi="Arial" w:cs="Arial"/>
        </w:rPr>
      </w:pPr>
      <w:r w:rsidRPr="00CA3080">
        <w:rPr>
          <w:rFonts w:ascii="Arial" w:hAnsi="Arial" w:cs="Arial"/>
        </w:rPr>
        <w:t xml:space="preserve">- организация (строительство и\или поиск и реконструкция здания) СДК в д. Ворошнево; </w:t>
      </w:r>
    </w:p>
    <w:p w:rsidR="001A373D" w:rsidRPr="00CA3080" w:rsidRDefault="001A373D" w:rsidP="001A373D">
      <w:pPr>
        <w:pStyle w:val="af7"/>
        <w:tabs>
          <w:tab w:val="left" w:pos="709"/>
        </w:tabs>
        <w:spacing w:line="360" w:lineRule="auto"/>
        <w:ind w:firstLine="709"/>
        <w:rPr>
          <w:rFonts w:ascii="Arial" w:hAnsi="Arial" w:cs="Arial"/>
        </w:rPr>
      </w:pPr>
      <w:r w:rsidRPr="00CA3080">
        <w:rPr>
          <w:rFonts w:ascii="Arial" w:hAnsi="Arial" w:cs="Arial"/>
        </w:rPr>
        <w:t>- проведение ремонта помещения библиотеки в д. Ворошнево с последующем обновлением и расширением книжного фонда.</w:t>
      </w:r>
    </w:p>
    <w:p w:rsidR="001A373D" w:rsidRPr="00CA3080" w:rsidRDefault="001A373D" w:rsidP="001A373D">
      <w:pPr>
        <w:spacing w:after="0" w:line="360" w:lineRule="auto"/>
        <w:ind w:firstLine="709"/>
        <w:jc w:val="both"/>
        <w:rPr>
          <w:rFonts w:ascii="Arial" w:hAnsi="Arial" w:cs="Arial"/>
          <w:b/>
          <w:kern w:val="0"/>
          <w:lang w:eastAsia="ru-RU"/>
        </w:rPr>
      </w:pPr>
      <w:r w:rsidRPr="00CA3080">
        <w:rPr>
          <w:rFonts w:ascii="Arial" w:hAnsi="Arial" w:cs="Arial"/>
          <w:b/>
          <w:kern w:val="0"/>
          <w:lang w:eastAsia="ru-RU"/>
        </w:rPr>
        <w:t>Генеральным планом на расчетный срок (до 2038 г.) предлагается:</w:t>
      </w:r>
    </w:p>
    <w:p w:rsidR="001A373D" w:rsidRPr="00CA3080" w:rsidRDefault="001A373D" w:rsidP="001A373D">
      <w:pPr>
        <w:pStyle w:val="af7"/>
        <w:tabs>
          <w:tab w:val="left" w:pos="709"/>
        </w:tabs>
        <w:spacing w:line="360" w:lineRule="auto"/>
        <w:ind w:firstLine="709"/>
        <w:rPr>
          <w:rFonts w:ascii="Arial" w:hAnsi="Arial" w:cs="Arial"/>
        </w:rPr>
      </w:pPr>
      <w:r w:rsidRPr="00CA3080">
        <w:rPr>
          <w:rFonts w:ascii="Arial" w:hAnsi="Arial" w:cs="Arial"/>
        </w:rPr>
        <w:t>- предлагается производить реконструкцию объектов культуры по мере их обветшания.</w:t>
      </w:r>
    </w:p>
    <w:p w:rsidR="001A373D" w:rsidRPr="00CA3080" w:rsidRDefault="001A373D" w:rsidP="001A373D">
      <w:pPr>
        <w:spacing w:after="0" w:line="360" w:lineRule="auto"/>
        <w:ind w:firstLine="709"/>
        <w:jc w:val="both"/>
        <w:rPr>
          <w:rFonts w:ascii="Arial" w:hAnsi="Arial" w:cs="Arial"/>
          <w:b/>
        </w:rPr>
      </w:pPr>
      <w:r w:rsidRPr="00CA3080">
        <w:rPr>
          <w:rFonts w:ascii="Arial" w:hAnsi="Arial" w:cs="Arial"/>
          <w:b/>
        </w:rPr>
        <w:t>Торговля, общественное питание, бытовое обслуживание.</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xml:space="preserve">Сфера торговли развита довольно широко, чего нельзя сказать о сфере общественного питания и бытового обслуживания. </w:t>
      </w:r>
    </w:p>
    <w:p w:rsidR="001A373D" w:rsidRPr="00CA3080" w:rsidRDefault="001A373D" w:rsidP="001A373D">
      <w:pPr>
        <w:spacing w:after="0" w:line="360" w:lineRule="auto"/>
        <w:ind w:firstLine="709"/>
        <w:jc w:val="both"/>
        <w:rPr>
          <w:rFonts w:ascii="Arial" w:hAnsi="Arial" w:cs="Arial"/>
          <w:b/>
        </w:rPr>
      </w:pPr>
      <w:r w:rsidRPr="00CA3080">
        <w:rPr>
          <w:rFonts w:ascii="Arial" w:hAnsi="Arial" w:cs="Arial"/>
          <w:b/>
        </w:rPr>
        <w:t>Генеральным планом на расчетный срок (до 2038 г.) строительства предлагается:</w:t>
      </w:r>
    </w:p>
    <w:p w:rsidR="001A373D" w:rsidRPr="00CA3080" w:rsidRDefault="001A373D" w:rsidP="00D73677">
      <w:pPr>
        <w:numPr>
          <w:ilvl w:val="0"/>
          <w:numId w:val="19"/>
        </w:numPr>
        <w:tabs>
          <w:tab w:val="left" w:pos="1134"/>
        </w:tabs>
        <w:spacing w:after="0" w:line="360" w:lineRule="auto"/>
        <w:ind w:left="0" w:firstLine="709"/>
        <w:jc w:val="both"/>
        <w:rPr>
          <w:rFonts w:ascii="Arial" w:hAnsi="Arial" w:cs="Arial"/>
        </w:rPr>
      </w:pPr>
      <w:r w:rsidRPr="00CA3080">
        <w:rPr>
          <w:rFonts w:ascii="Arial" w:hAnsi="Arial" w:cs="Arial"/>
        </w:rPr>
        <w:t>строительство магазина непродовольственных товаров д. Ворошнево.</w:t>
      </w:r>
    </w:p>
    <w:p w:rsidR="001A373D" w:rsidRPr="00CA3080" w:rsidRDefault="001A373D" w:rsidP="001A373D">
      <w:pPr>
        <w:spacing w:after="0" w:line="360" w:lineRule="auto"/>
        <w:ind w:firstLine="709"/>
        <w:jc w:val="both"/>
        <w:rPr>
          <w:rFonts w:ascii="Arial" w:hAnsi="Arial" w:cs="Arial"/>
          <w:b/>
        </w:rPr>
      </w:pPr>
      <w:r w:rsidRPr="00CA3080">
        <w:rPr>
          <w:rFonts w:ascii="Arial" w:hAnsi="Arial" w:cs="Arial"/>
          <w:b/>
        </w:rPr>
        <w:t>Административно-деловые учреждения.</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Обеспеченность поселения административно-деловыми учреждениями в целом соответствует нормам.</w:t>
      </w:r>
    </w:p>
    <w:p w:rsidR="001A373D" w:rsidRPr="00CA3080" w:rsidRDefault="001A373D" w:rsidP="00D73677">
      <w:pPr>
        <w:pStyle w:val="2"/>
        <w:keepNext w:val="0"/>
        <w:numPr>
          <w:ilvl w:val="1"/>
          <w:numId w:val="11"/>
        </w:numPr>
        <w:spacing w:before="0" w:after="0" w:line="360" w:lineRule="auto"/>
        <w:ind w:left="0" w:firstLine="709"/>
        <w:jc w:val="both"/>
        <w:rPr>
          <w:i w:val="0"/>
          <w:sz w:val="24"/>
          <w:szCs w:val="24"/>
        </w:rPr>
      </w:pPr>
      <w:bookmarkStart w:id="111" w:name="_Toc315701115"/>
      <w:bookmarkStart w:id="112" w:name="_Toc315701116"/>
      <w:bookmarkStart w:id="113" w:name="_Toc315701117"/>
      <w:bookmarkStart w:id="114" w:name="_Toc315701118"/>
      <w:bookmarkStart w:id="115" w:name="_Toc268263640"/>
      <w:bookmarkStart w:id="116" w:name="_Toc336507656"/>
      <w:bookmarkEnd w:id="111"/>
      <w:bookmarkEnd w:id="112"/>
      <w:bookmarkEnd w:id="113"/>
      <w:bookmarkEnd w:id="114"/>
      <w:r w:rsidRPr="00CA3080">
        <w:rPr>
          <w:i w:val="0"/>
          <w:sz w:val="24"/>
          <w:szCs w:val="24"/>
        </w:rPr>
        <w:t>Транспортная инфраструктура муниципального образования</w:t>
      </w:r>
      <w:bookmarkEnd w:id="115"/>
      <w:bookmarkEnd w:id="116"/>
      <w:r w:rsidRPr="00CA3080">
        <w:rPr>
          <w:i w:val="0"/>
          <w:sz w:val="24"/>
          <w:szCs w:val="24"/>
        </w:rPr>
        <w:t>.</w:t>
      </w:r>
    </w:p>
    <w:p w:rsidR="001A373D" w:rsidRPr="00CA3080" w:rsidRDefault="001A373D" w:rsidP="00D73677">
      <w:pPr>
        <w:pStyle w:val="3"/>
        <w:keepNext w:val="0"/>
        <w:keepLines w:val="0"/>
        <w:numPr>
          <w:ilvl w:val="2"/>
          <w:numId w:val="11"/>
        </w:numPr>
        <w:spacing w:before="0" w:line="360" w:lineRule="auto"/>
        <w:ind w:left="0" w:firstLine="709"/>
        <w:jc w:val="both"/>
        <w:rPr>
          <w:rFonts w:ascii="Arial" w:hAnsi="Arial" w:cs="Arial"/>
          <w:color w:val="auto"/>
          <w:kern w:val="32"/>
          <w:lang w:eastAsia="ru-RU"/>
        </w:rPr>
      </w:pPr>
      <w:bookmarkStart w:id="117" w:name="_Toc268263641"/>
      <w:bookmarkStart w:id="118" w:name="_Toc247965273"/>
      <w:bookmarkStart w:id="119" w:name="_Toc336507657"/>
      <w:r w:rsidRPr="00CA3080">
        <w:rPr>
          <w:rFonts w:ascii="Arial" w:hAnsi="Arial" w:cs="Arial"/>
          <w:color w:val="auto"/>
          <w:kern w:val="32"/>
          <w:lang w:eastAsia="ru-RU"/>
        </w:rPr>
        <w:t>Внешний транспорт</w:t>
      </w:r>
      <w:bookmarkEnd w:id="117"/>
      <w:bookmarkEnd w:id="118"/>
      <w:bookmarkEnd w:id="119"/>
      <w:r w:rsidRPr="00CA3080">
        <w:rPr>
          <w:rFonts w:ascii="Arial" w:hAnsi="Arial" w:cs="Arial"/>
          <w:color w:val="auto"/>
          <w:kern w:val="32"/>
          <w:lang w:eastAsia="ru-RU"/>
        </w:rPr>
        <w:t>.</w:t>
      </w:r>
    </w:p>
    <w:p w:rsidR="001A373D" w:rsidRPr="00CA3080" w:rsidRDefault="001A373D" w:rsidP="001A373D">
      <w:pPr>
        <w:spacing w:after="0" w:line="360" w:lineRule="auto"/>
        <w:ind w:firstLine="708"/>
        <w:jc w:val="both"/>
        <w:rPr>
          <w:rFonts w:ascii="Arial" w:hAnsi="Arial" w:cs="Arial"/>
        </w:rPr>
      </w:pPr>
      <w:r w:rsidRPr="00CA3080">
        <w:rPr>
          <w:rFonts w:ascii="Arial" w:hAnsi="Arial" w:cs="Arial"/>
        </w:rPr>
        <w:t xml:space="preserve">Внешние транспортные связи Ворошневского сельсовета осуществляются автомобильным транспортом, обеспечивающим связь поселения с соседними </w:t>
      </w:r>
      <w:r w:rsidRPr="00CA3080">
        <w:rPr>
          <w:rFonts w:ascii="Arial" w:hAnsi="Arial" w:cs="Arial"/>
        </w:rPr>
        <w:lastRenderedPageBreak/>
        <w:t xml:space="preserve">населенными пунктами, с областным и районным административными центрами, общей транспортной сетью страны. </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xml:space="preserve">Все населённые пункты сельсовета находятся в пересечении автомобильной дороги регионального значения 38 ОП РЗ 38К-017 (Р199) Курск - Льгов - Рыльск - граница с Украиной (на Глухов) и федеральной автодороги III категории </w:t>
      </w:r>
      <w:hyperlink r:id="rId29" w:tooltip="М2" w:history="1">
        <w:r w:rsidRPr="00CA3080">
          <w:rPr>
            <w:rFonts w:ascii="Arial" w:hAnsi="Arial" w:cs="Arial"/>
          </w:rPr>
          <w:t>М2</w:t>
        </w:r>
      </w:hyperlink>
      <w:r w:rsidRPr="00CA3080">
        <w:rPr>
          <w:rFonts w:ascii="Arial" w:hAnsi="Arial" w:cs="Arial"/>
        </w:rPr>
        <w:t xml:space="preserve"> «Крым».</w:t>
      </w:r>
    </w:p>
    <w:p w:rsidR="001A373D" w:rsidRPr="00CA3080" w:rsidRDefault="001A373D" w:rsidP="001A373D">
      <w:pPr>
        <w:pStyle w:val="11"/>
        <w:widowControl w:val="0"/>
        <w:suppressAutoHyphens/>
        <w:spacing w:after="0" w:line="360" w:lineRule="auto"/>
        <w:ind w:left="0" w:firstLine="709"/>
        <w:jc w:val="both"/>
        <w:rPr>
          <w:rFonts w:ascii="Arial" w:hAnsi="Arial" w:cs="Arial"/>
        </w:rPr>
      </w:pPr>
      <w:r w:rsidRPr="00CA3080">
        <w:rPr>
          <w:rFonts w:ascii="Arial" w:hAnsi="Arial" w:cs="Arial"/>
        </w:rPr>
        <w:t>Общая протяженность автодорог общего пользования с асфальтовым покрытием, на территории Ворошневского сельсовета, составляет (около15,0 км).</w:t>
      </w:r>
    </w:p>
    <w:p w:rsidR="001A373D" w:rsidRPr="00CA3080" w:rsidRDefault="001A373D" w:rsidP="001A373D">
      <w:pPr>
        <w:spacing w:after="0" w:line="360" w:lineRule="auto"/>
        <w:ind w:firstLine="851"/>
        <w:jc w:val="both"/>
        <w:rPr>
          <w:rFonts w:ascii="Arial" w:hAnsi="Arial" w:cs="Arial"/>
          <w:b/>
          <w:bCs/>
        </w:rPr>
      </w:pPr>
      <w:r w:rsidRPr="00CA3080">
        <w:rPr>
          <w:rFonts w:ascii="Arial" w:hAnsi="Arial" w:cs="Arial"/>
          <w:b/>
          <w:bCs/>
        </w:rPr>
        <w:t>Пассажирские и грузовые перевозки.</w:t>
      </w:r>
    </w:p>
    <w:p w:rsidR="001A373D" w:rsidRPr="00CA3080" w:rsidRDefault="001A373D" w:rsidP="001A373D">
      <w:pPr>
        <w:widowControl w:val="0"/>
        <w:spacing w:after="0" w:line="360" w:lineRule="auto"/>
        <w:ind w:firstLine="851"/>
        <w:jc w:val="both"/>
        <w:rPr>
          <w:rFonts w:ascii="Arial" w:hAnsi="Arial" w:cs="Arial"/>
        </w:rPr>
      </w:pPr>
      <w:r w:rsidRPr="00CA3080">
        <w:rPr>
          <w:rFonts w:ascii="Arial" w:hAnsi="Arial" w:cs="Arial"/>
        </w:rPr>
        <w:t>Автомобильным транспортом осуществляются как пассажирские, так и грузоперевозки.</w:t>
      </w:r>
    </w:p>
    <w:p w:rsidR="001A373D" w:rsidRPr="00CA3080" w:rsidRDefault="001A373D" w:rsidP="001A373D">
      <w:pPr>
        <w:spacing w:after="0" w:line="360" w:lineRule="auto"/>
        <w:ind w:firstLine="709"/>
        <w:jc w:val="both"/>
        <w:rPr>
          <w:rFonts w:ascii="Arial" w:hAnsi="Arial" w:cs="Arial"/>
          <w:lang w:eastAsia="ar-SA" w:bidi="en-US"/>
        </w:rPr>
      </w:pPr>
      <w:r w:rsidRPr="00CA3080">
        <w:rPr>
          <w:rFonts w:ascii="Arial" w:hAnsi="Arial" w:cs="Arial"/>
          <w:lang w:eastAsia="ar-SA" w:bidi="en-US"/>
        </w:rPr>
        <w:t>Пассажирские перевозки общественным автобусным транспортом на территории района осуществляется постоянно так как через территорию сельсовета проходят все автобусные маршруты в направлении на запад и юго-запад. Кроме того к организации автобусного сообщения привлекаются индивидуальные предприниматели.</w:t>
      </w:r>
    </w:p>
    <w:p w:rsidR="001A373D" w:rsidRPr="00CA3080" w:rsidRDefault="001A373D" w:rsidP="001A373D">
      <w:pPr>
        <w:pStyle w:val="afb"/>
        <w:widowControl w:val="0"/>
        <w:spacing w:after="0" w:line="360" w:lineRule="auto"/>
        <w:ind w:left="0" w:firstLine="709"/>
        <w:jc w:val="both"/>
        <w:rPr>
          <w:rFonts w:ascii="Arial" w:hAnsi="Arial" w:cs="Arial"/>
        </w:rPr>
      </w:pPr>
      <w:r w:rsidRPr="00CA3080">
        <w:rPr>
          <w:rFonts w:ascii="Arial" w:hAnsi="Arial" w:cs="Arial"/>
        </w:rPr>
        <w:t>Внутри населенных пунктов Ворошневского сельсовета пассажирские перевозки не осуществляются.</w:t>
      </w:r>
    </w:p>
    <w:p w:rsidR="001A373D" w:rsidRPr="00CA3080" w:rsidRDefault="001A373D" w:rsidP="001A373D">
      <w:pPr>
        <w:widowControl w:val="0"/>
        <w:spacing w:after="0" w:line="360" w:lineRule="auto"/>
        <w:ind w:firstLine="709"/>
        <w:jc w:val="both"/>
        <w:rPr>
          <w:rFonts w:ascii="Arial" w:hAnsi="Arial" w:cs="Arial"/>
          <w:lang w:eastAsia="ru-RU"/>
        </w:rPr>
      </w:pPr>
      <w:r w:rsidRPr="00CA3080">
        <w:rPr>
          <w:rFonts w:ascii="Arial" w:hAnsi="Arial" w:cs="Arial"/>
          <w:lang w:eastAsia="ru-RU"/>
        </w:rPr>
        <w:t>Индивидуальный автотранспорт представлен личным транспортом населения. Личный транспорт содержится в гаражах, находящихся на территории приусадебных участков. Транспорт юридических лиц хранится на территории предприятий владельцев автотранспорта.</w:t>
      </w:r>
    </w:p>
    <w:p w:rsidR="001A373D" w:rsidRPr="00CA3080" w:rsidRDefault="001A373D" w:rsidP="001A373D">
      <w:pPr>
        <w:pStyle w:val="af7"/>
        <w:widowControl w:val="0"/>
        <w:spacing w:line="360" w:lineRule="auto"/>
        <w:ind w:firstLine="709"/>
        <w:rPr>
          <w:rFonts w:ascii="Arial" w:hAnsi="Arial" w:cs="Arial"/>
        </w:rPr>
      </w:pPr>
      <w:r w:rsidRPr="00CA3080">
        <w:rPr>
          <w:rFonts w:ascii="Arial" w:hAnsi="Arial" w:cs="Arial"/>
        </w:rPr>
        <w:t>На автомобильных дорогах Ворошневского сельсовета постов ГИБДД нет.</w:t>
      </w:r>
    </w:p>
    <w:p w:rsidR="001A373D" w:rsidRPr="00CA3080" w:rsidRDefault="001A373D" w:rsidP="001A373D">
      <w:pPr>
        <w:pStyle w:val="afb"/>
        <w:spacing w:after="0" w:line="360" w:lineRule="auto"/>
        <w:ind w:left="0" w:firstLine="709"/>
        <w:jc w:val="both"/>
        <w:rPr>
          <w:rFonts w:ascii="Arial" w:hAnsi="Arial" w:cs="Arial"/>
          <w:b/>
        </w:rPr>
      </w:pPr>
      <w:r w:rsidRPr="00CA3080">
        <w:rPr>
          <w:rFonts w:ascii="Arial" w:hAnsi="Arial" w:cs="Arial"/>
          <w:b/>
        </w:rPr>
        <w:t>Проектные предложения.</w:t>
      </w:r>
    </w:p>
    <w:p w:rsidR="001A373D" w:rsidRPr="00CA3080" w:rsidRDefault="001A373D" w:rsidP="001A373D">
      <w:pPr>
        <w:pStyle w:val="af7"/>
        <w:widowControl w:val="0"/>
        <w:spacing w:line="360" w:lineRule="auto"/>
        <w:ind w:firstLine="709"/>
        <w:rPr>
          <w:rFonts w:ascii="Arial" w:hAnsi="Arial" w:cs="Arial"/>
        </w:rPr>
      </w:pPr>
      <w:r w:rsidRPr="00CA3080">
        <w:rPr>
          <w:rFonts w:ascii="Arial" w:hAnsi="Arial" w:cs="Arial"/>
        </w:rPr>
        <w:t>Внешние связи поселения будут обеспечиваться, как и в настоящее время, автомобильным и железнодорожным транспортом.</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Базовыми принципами развития транспортной системы должны стать:</w:t>
      </w:r>
    </w:p>
    <w:p w:rsidR="001A373D" w:rsidRPr="00CA3080" w:rsidRDefault="001A373D" w:rsidP="00D73677">
      <w:pPr>
        <w:widowControl w:val="0"/>
        <w:numPr>
          <w:ilvl w:val="0"/>
          <w:numId w:val="24"/>
        </w:numPr>
        <w:spacing w:after="0" w:line="360" w:lineRule="auto"/>
        <w:ind w:firstLine="709"/>
        <w:jc w:val="both"/>
        <w:rPr>
          <w:rFonts w:ascii="Arial" w:hAnsi="Arial" w:cs="Arial"/>
        </w:rPr>
      </w:pPr>
      <w:r w:rsidRPr="00CA3080">
        <w:rPr>
          <w:rFonts w:ascii="Arial" w:hAnsi="Arial" w:cs="Arial"/>
        </w:rPr>
        <w:t>Повышение доступности социальных услуг путем оптимизации системы автодорог и улучшения транспортного сообщения.</w:t>
      </w:r>
    </w:p>
    <w:p w:rsidR="001A373D" w:rsidRPr="00CA3080" w:rsidRDefault="001A373D" w:rsidP="00D73677">
      <w:pPr>
        <w:widowControl w:val="0"/>
        <w:numPr>
          <w:ilvl w:val="0"/>
          <w:numId w:val="24"/>
        </w:numPr>
        <w:spacing w:after="0" w:line="360" w:lineRule="auto"/>
        <w:ind w:firstLine="709"/>
        <w:jc w:val="both"/>
        <w:rPr>
          <w:rFonts w:ascii="Arial" w:hAnsi="Arial" w:cs="Arial"/>
        </w:rPr>
      </w:pPr>
      <w:r w:rsidRPr="00CA3080">
        <w:rPr>
          <w:rFonts w:ascii="Arial" w:hAnsi="Arial" w:cs="Arial"/>
        </w:rPr>
        <w:t>Стимулирование экономического развития за счет улучшения транспортного положения и инфраструктурной обеспеченности отдельных территорий.</w:t>
      </w:r>
    </w:p>
    <w:p w:rsidR="001A373D" w:rsidRPr="00CA3080" w:rsidRDefault="001A373D" w:rsidP="00D73677">
      <w:pPr>
        <w:widowControl w:val="0"/>
        <w:numPr>
          <w:ilvl w:val="0"/>
          <w:numId w:val="24"/>
        </w:numPr>
        <w:spacing w:after="0" w:line="360" w:lineRule="auto"/>
        <w:ind w:firstLine="709"/>
        <w:jc w:val="both"/>
        <w:rPr>
          <w:rFonts w:ascii="Arial" w:hAnsi="Arial" w:cs="Arial"/>
        </w:rPr>
      </w:pPr>
      <w:r w:rsidRPr="00CA3080">
        <w:rPr>
          <w:rFonts w:ascii="Arial" w:hAnsi="Arial" w:cs="Arial"/>
        </w:rPr>
        <w:t xml:space="preserve">Повышение мобильности населения как фактора экономического </w:t>
      </w:r>
      <w:r w:rsidRPr="00CA3080">
        <w:rPr>
          <w:rFonts w:ascii="Arial" w:hAnsi="Arial" w:cs="Arial"/>
        </w:rPr>
        <w:lastRenderedPageBreak/>
        <w:t>развития.</w:t>
      </w:r>
    </w:p>
    <w:p w:rsidR="001A373D" w:rsidRPr="00CA3080" w:rsidRDefault="001A373D" w:rsidP="001A373D">
      <w:pPr>
        <w:pStyle w:val="afb"/>
        <w:widowControl w:val="0"/>
        <w:spacing w:after="0" w:line="360" w:lineRule="auto"/>
        <w:ind w:left="0" w:firstLine="709"/>
        <w:jc w:val="both"/>
        <w:rPr>
          <w:rFonts w:ascii="Arial" w:hAnsi="Arial" w:cs="Arial"/>
          <w:lang w:eastAsia="ru-RU"/>
        </w:rPr>
      </w:pPr>
      <w:r w:rsidRPr="00CA3080">
        <w:rPr>
          <w:rFonts w:ascii="Arial" w:hAnsi="Arial" w:cs="Arial"/>
          <w:lang w:eastAsia="ru-RU"/>
        </w:rPr>
        <w:t xml:space="preserve">На </w:t>
      </w:r>
      <w:r w:rsidRPr="00CA3080">
        <w:rPr>
          <w:rFonts w:ascii="Arial" w:hAnsi="Arial" w:cs="Arial"/>
          <w:b/>
          <w:lang w:eastAsia="ru-RU"/>
        </w:rPr>
        <w:t>I очередь строительства генеральным планом</w:t>
      </w:r>
      <w:r w:rsidRPr="00CA3080">
        <w:rPr>
          <w:rFonts w:ascii="Arial" w:hAnsi="Arial" w:cs="Arial"/>
          <w:lang w:eastAsia="ru-RU"/>
        </w:rPr>
        <w:t xml:space="preserve"> предусмотрены следующие мероприятия:</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 реконструкция мостовых сооружений, расположенных на территории муниципального образования.</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 нанесение дорожной разметки, устройство остановочных, посадочных площадок, автопавильонов на автобусных остановках;</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 замена поврежденных и установка новых дорожных ограждений, замена поврежденных и установка недостающих дорожных знаков, установка дорожных знаков индивидуального проектирования.</w:t>
      </w:r>
    </w:p>
    <w:p w:rsidR="001A373D" w:rsidRPr="00CA3080" w:rsidRDefault="001A373D" w:rsidP="001A373D">
      <w:pPr>
        <w:pStyle w:val="af7"/>
        <w:widowControl w:val="0"/>
        <w:spacing w:line="360" w:lineRule="auto"/>
        <w:ind w:firstLine="709"/>
        <w:rPr>
          <w:rFonts w:ascii="Arial" w:hAnsi="Arial" w:cs="Arial"/>
        </w:rPr>
      </w:pPr>
      <w:r w:rsidRPr="00CA3080">
        <w:rPr>
          <w:rFonts w:ascii="Arial" w:hAnsi="Arial" w:cs="Arial"/>
        </w:rPr>
        <w:t>Реконструкция дорог с твердым покрытием позволит улучшить качество жизни населения. Реализация вышеуказанных мероприятий и принципов развития транспортной системы позволит обеспечить выполнение основных требований Федерального закона от 06.10.2003 г. №131-ФЗ «Об общих принципах организации местного самоуправления в Российской Федерации» о приведении дорог в нормативное состояние и передаче их на обслуживание органам местного самоуправления муниципального образования. Приведение дорог в нормативное состояние имеет важное социально-экономическое и хозяйственное значение: возрастут скорость и безопасность движения автотранспорта, сократятся пробеги. Все это даст возможность снизить себестоимость перевозок грузов и пассажиров, обеспечить своевременное оказание медицинской помощи и проведение противопожарных мероприятий.</w:t>
      </w:r>
    </w:p>
    <w:p w:rsidR="001A373D" w:rsidRPr="00CA3080" w:rsidRDefault="001A373D" w:rsidP="00D73677">
      <w:pPr>
        <w:pStyle w:val="3"/>
        <w:keepNext w:val="0"/>
        <w:keepLines w:val="0"/>
        <w:numPr>
          <w:ilvl w:val="2"/>
          <w:numId w:val="12"/>
        </w:numPr>
        <w:spacing w:before="0" w:line="360" w:lineRule="auto"/>
        <w:ind w:left="0" w:firstLine="709"/>
        <w:jc w:val="both"/>
        <w:rPr>
          <w:rFonts w:ascii="Arial" w:hAnsi="Arial" w:cs="Arial"/>
          <w:color w:val="auto"/>
          <w:kern w:val="32"/>
          <w:lang w:eastAsia="ru-RU"/>
        </w:rPr>
      </w:pPr>
      <w:bookmarkStart w:id="120" w:name="_Toc315701121"/>
      <w:bookmarkStart w:id="121" w:name="_Toc315701122"/>
      <w:bookmarkStart w:id="122" w:name="_Toc315701123"/>
      <w:bookmarkStart w:id="123" w:name="_Toc315701124"/>
      <w:bookmarkStart w:id="124" w:name="_Toc315701125"/>
      <w:bookmarkStart w:id="125" w:name="_Toc315701126"/>
      <w:bookmarkStart w:id="126" w:name="_Toc247965274"/>
      <w:bookmarkStart w:id="127" w:name="_Toc268263642"/>
      <w:bookmarkStart w:id="128" w:name="_Toc336507658"/>
      <w:bookmarkEnd w:id="120"/>
      <w:bookmarkEnd w:id="121"/>
      <w:bookmarkEnd w:id="122"/>
      <w:bookmarkEnd w:id="123"/>
      <w:bookmarkEnd w:id="124"/>
      <w:bookmarkEnd w:id="125"/>
      <w:r w:rsidRPr="00CA3080">
        <w:rPr>
          <w:rFonts w:ascii="Arial" w:hAnsi="Arial" w:cs="Arial"/>
          <w:color w:val="auto"/>
          <w:kern w:val="32"/>
          <w:lang w:eastAsia="ru-RU"/>
        </w:rPr>
        <w:t>Улично-дорожная сеть</w:t>
      </w:r>
      <w:bookmarkEnd w:id="126"/>
      <w:bookmarkEnd w:id="127"/>
      <w:bookmarkEnd w:id="128"/>
      <w:r w:rsidRPr="00CA3080">
        <w:rPr>
          <w:rFonts w:ascii="Arial" w:hAnsi="Arial" w:cs="Arial"/>
          <w:color w:val="auto"/>
          <w:kern w:val="32"/>
          <w:lang w:eastAsia="ru-RU"/>
        </w:rPr>
        <w:t>.</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Улично-дорожная сеть Ворошневского сельсовета представляет собой часть территории, ограниченной красными линиями и предназначенной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Категории улиц и дорог приняты в соответствии с классификацией, приведенной в следующей таблице.</w:t>
      </w:r>
    </w:p>
    <w:p w:rsidR="001A373D" w:rsidRPr="00CA3080" w:rsidRDefault="001A373D" w:rsidP="001A373D">
      <w:pPr>
        <w:pStyle w:val="af9"/>
        <w:spacing w:after="0" w:line="360" w:lineRule="auto"/>
        <w:rPr>
          <w:rFonts w:ascii="Arial" w:hAnsi="Arial" w:cs="Arial"/>
          <w:color w:val="auto"/>
          <w:sz w:val="24"/>
          <w:szCs w:val="24"/>
        </w:rPr>
      </w:pPr>
      <w:r w:rsidRPr="00CA3080">
        <w:rPr>
          <w:rFonts w:ascii="Arial" w:hAnsi="Arial" w:cs="Arial"/>
          <w:color w:val="auto"/>
          <w:sz w:val="24"/>
          <w:szCs w:val="24"/>
        </w:rPr>
        <w:t>Таблица. Параметры улиц и дорог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91"/>
        <w:gridCol w:w="1909"/>
        <w:gridCol w:w="1867"/>
        <w:gridCol w:w="1279"/>
        <w:gridCol w:w="1279"/>
        <w:gridCol w:w="1213"/>
        <w:gridCol w:w="1225"/>
      </w:tblGrid>
      <w:tr w:rsidR="001A373D" w:rsidRPr="00CA3080" w:rsidTr="009606F5">
        <w:trPr>
          <w:trHeight w:val="20"/>
          <w:tblHeader/>
        </w:trPr>
        <w:tc>
          <w:tcPr>
            <w:tcW w:w="227"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b/>
              </w:rPr>
            </w:pPr>
            <w:r w:rsidRPr="00CA3080">
              <w:rPr>
                <w:rFonts w:ascii="Arial" w:hAnsi="Arial" w:cs="Arial"/>
                <w:b/>
              </w:rPr>
              <w:lastRenderedPageBreak/>
              <w:t>№ п/п</w:t>
            </w:r>
          </w:p>
        </w:tc>
        <w:tc>
          <w:tcPr>
            <w:tcW w:w="1066"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b/>
              </w:rPr>
            </w:pPr>
            <w:r w:rsidRPr="00CA3080">
              <w:rPr>
                <w:rFonts w:ascii="Arial" w:hAnsi="Arial" w:cs="Arial"/>
                <w:b/>
              </w:rPr>
              <w:t>Категория сельских улиц и дорог</w:t>
            </w:r>
          </w:p>
        </w:tc>
        <w:tc>
          <w:tcPr>
            <w:tcW w:w="1510"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b/>
              </w:rPr>
            </w:pPr>
            <w:r w:rsidRPr="00CA3080">
              <w:rPr>
                <w:rFonts w:ascii="Arial" w:hAnsi="Arial" w:cs="Arial"/>
                <w:b/>
              </w:rPr>
              <w:t>Основное назначение</w:t>
            </w:r>
          </w:p>
        </w:tc>
        <w:tc>
          <w:tcPr>
            <w:tcW w:w="528"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b/>
              </w:rPr>
            </w:pPr>
            <w:r w:rsidRPr="00CA3080">
              <w:rPr>
                <w:rFonts w:ascii="Arial" w:hAnsi="Arial" w:cs="Arial"/>
                <w:b/>
              </w:rPr>
              <w:t>Расчетная скорость движения, км/ч</w:t>
            </w:r>
          </w:p>
        </w:tc>
        <w:tc>
          <w:tcPr>
            <w:tcW w:w="529"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b/>
              </w:rPr>
            </w:pPr>
            <w:r w:rsidRPr="00CA3080">
              <w:rPr>
                <w:rFonts w:ascii="Arial" w:hAnsi="Arial" w:cs="Arial"/>
                <w:b/>
              </w:rPr>
              <w:t>Ширина полосы движения, м</w:t>
            </w:r>
          </w:p>
        </w:tc>
        <w:tc>
          <w:tcPr>
            <w:tcW w:w="482"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b/>
              </w:rPr>
            </w:pPr>
            <w:r w:rsidRPr="00CA3080">
              <w:rPr>
                <w:rFonts w:ascii="Arial" w:hAnsi="Arial" w:cs="Arial"/>
                <w:b/>
              </w:rPr>
              <w:t>Число полос движения</w:t>
            </w:r>
          </w:p>
        </w:tc>
        <w:tc>
          <w:tcPr>
            <w:tcW w:w="658"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b/>
              </w:rPr>
            </w:pPr>
            <w:r w:rsidRPr="00CA3080">
              <w:rPr>
                <w:rFonts w:ascii="Arial" w:hAnsi="Arial" w:cs="Arial"/>
                <w:b/>
              </w:rPr>
              <w:t>Ширина пе</w:t>
            </w:r>
            <w:r w:rsidRPr="00CA3080">
              <w:rPr>
                <w:rFonts w:ascii="Arial" w:hAnsi="Arial" w:cs="Arial"/>
                <w:b/>
              </w:rPr>
              <w:softHyphen/>
              <w:t>шеходной части тро</w:t>
            </w:r>
            <w:r w:rsidRPr="00CA3080">
              <w:rPr>
                <w:rFonts w:ascii="Arial" w:hAnsi="Arial" w:cs="Arial"/>
                <w:b/>
              </w:rPr>
              <w:softHyphen/>
              <w:t>туара, м</w:t>
            </w:r>
          </w:p>
        </w:tc>
      </w:tr>
      <w:tr w:rsidR="001A373D" w:rsidRPr="00CA3080" w:rsidTr="009606F5">
        <w:trPr>
          <w:trHeight w:val="20"/>
        </w:trPr>
        <w:tc>
          <w:tcPr>
            <w:tcW w:w="227"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rPr>
            </w:pPr>
            <w:r w:rsidRPr="00CA3080">
              <w:rPr>
                <w:rFonts w:ascii="Arial" w:hAnsi="Arial" w:cs="Arial"/>
              </w:rPr>
              <w:t>1</w:t>
            </w:r>
          </w:p>
        </w:tc>
        <w:tc>
          <w:tcPr>
            <w:tcW w:w="1066"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b/>
              </w:rPr>
            </w:pPr>
            <w:r w:rsidRPr="00CA3080">
              <w:rPr>
                <w:rFonts w:ascii="Arial" w:hAnsi="Arial" w:cs="Arial"/>
                <w:b/>
              </w:rPr>
              <w:t>Поселковая дорога</w:t>
            </w:r>
          </w:p>
        </w:tc>
        <w:tc>
          <w:tcPr>
            <w:tcW w:w="1510"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rPr>
            </w:pPr>
            <w:r w:rsidRPr="00CA3080">
              <w:rPr>
                <w:rFonts w:ascii="Arial" w:hAnsi="Arial" w:cs="Arial"/>
              </w:rPr>
              <w:t>Связь муниципального образования с внешними дорогами общей сети</w:t>
            </w:r>
          </w:p>
        </w:tc>
        <w:tc>
          <w:tcPr>
            <w:tcW w:w="528"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rPr>
            </w:pPr>
            <w:r w:rsidRPr="00CA3080">
              <w:rPr>
                <w:rFonts w:ascii="Arial" w:hAnsi="Arial" w:cs="Arial"/>
              </w:rPr>
              <w:t>60</w:t>
            </w:r>
          </w:p>
        </w:tc>
        <w:tc>
          <w:tcPr>
            <w:tcW w:w="529"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rPr>
            </w:pPr>
            <w:r w:rsidRPr="00CA3080">
              <w:rPr>
                <w:rFonts w:ascii="Arial" w:hAnsi="Arial" w:cs="Arial"/>
              </w:rPr>
              <w:t>3,5</w:t>
            </w:r>
          </w:p>
        </w:tc>
        <w:tc>
          <w:tcPr>
            <w:tcW w:w="482"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rPr>
            </w:pPr>
            <w:r w:rsidRPr="00CA3080">
              <w:rPr>
                <w:rFonts w:ascii="Arial" w:hAnsi="Arial" w:cs="Arial"/>
              </w:rPr>
              <w:t>2</w:t>
            </w:r>
          </w:p>
        </w:tc>
        <w:tc>
          <w:tcPr>
            <w:tcW w:w="658"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rPr>
            </w:pPr>
            <w:r w:rsidRPr="00CA3080">
              <w:rPr>
                <w:rFonts w:ascii="Arial" w:hAnsi="Arial" w:cs="Arial"/>
              </w:rPr>
              <w:t>-</w:t>
            </w:r>
          </w:p>
        </w:tc>
      </w:tr>
      <w:tr w:rsidR="001A373D" w:rsidRPr="00CA3080" w:rsidTr="009606F5">
        <w:trPr>
          <w:trHeight w:val="20"/>
        </w:trPr>
        <w:tc>
          <w:tcPr>
            <w:tcW w:w="227"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rPr>
            </w:pPr>
            <w:r w:rsidRPr="00CA3080">
              <w:rPr>
                <w:rFonts w:ascii="Arial" w:hAnsi="Arial" w:cs="Arial"/>
              </w:rPr>
              <w:t>2</w:t>
            </w:r>
          </w:p>
        </w:tc>
        <w:tc>
          <w:tcPr>
            <w:tcW w:w="1066"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b/>
              </w:rPr>
            </w:pPr>
            <w:r w:rsidRPr="00CA3080">
              <w:rPr>
                <w:rFonts w:ascii="Arial" w:hAnsi="Arial" w:cs="Arial"/>
                <w:b/>
              </w:rPr>
              <w:t>Главная улица</w:t>
            </w:r>
          </w:p>
        </w:tc>
        <w:tc>
          <w:tcPr>
            <w:tcW w:w="1510"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rPr>
            </w:pPr>
            <w:r w:rsidRPr="00CA3080">
              <w:rPr>
                <w:rFonts w:ascii="Arial" w:hAnsi="Arial" w:cs="Arial"/>
              </w:rPr>
              <w:t>Связь жилых территорий с общественным центром</w:t>
            </w:r>
          </w:p>
        </w:tc>
        <w:tc>
          <w:tcPr>
            <w:tcW w:w="528"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rPr>
            </w:pPr>
            <w:r w:rsidRPr="00CA3080">
              <w:rPr>
                <w:rFonts w:ascii="Arial" w:hAnsi="Arial" w:cs="Arial"/>
              </w:rPr>
              <w:t>40</w:t>
            </w:r>
          </w:p>
        </w:tc>
        <w:tc>
          <w:tcPr>
            <w:tcW w:w="529"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rPr>
            </w:pPr>
            <w:r w:rsidRPr="00CA3080">
              <w:rPr>
                <w:rFonts w:ascii="Arial" w:hAnsi="Arial" w:cs="Arial"/>
              </w:rPr>
              <w:t>3,5</w:t>
            </w:r>
          </w:p>
        </w:tc>
        <w:tc>
          <w:tcPr>
            <w:tcW w:w="482"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rPr>
            </w:pPr>
            <w:r w:rsidRPr="00CA3080">
              <w:rPr>
                <w:rFonts w:ascii="Arial" w:hAnsi="Arial" w:cs="Arial"/>
              </w:rPr>
              <w:t>2-3</w:t>
            </w:r>
          </w:p>
        </w:tc>
        <w:tc>
          <w:tcPr>
            <w:tcW w:w="658"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rPr>
            </w:pPr>
            <w:r w:rsidRPr="00CA3080">
              <w:rPr>
                <w:rFonts w:ascii="Arial" w:hAnsi="Arial" w:cs="Arial"/>
              </w:rPr>
              <w:t>1,5-2,25</w:t>
            </w:r>
          </w:p>
        </w:tc>
      </w:tr>
      <w:tr w:rsidR="001A373D" w:rsidRPr="00CA3080" w:rsidTr="009606F5">
        <w:trPr>
          <w:trHeight w:val="180"/>
        </w:trPr>
        <w:tc>
          <w:tcPr>
            <w:tcW w:w="227"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rPr>
            </w:pPr>
            <w:r w:rsidRPr="00CA3080">
              <w:rPr>
                <w:rFonts w:ascii="Arial" w:hAnsi="Arial" w:cs="Arial"/>
              </w:rPr>
              <w:t>3</w:t>
            </w:r>
          </w:p>
        </w:tc>
        <w:tc>
          <w:tcPr>
            <w:tcW w:w="4773" w:type="pct"/>
            <w:gridSpan w:val="6"/>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rPr>
                <w:rFonts w:ascii="Arial" w:hAnsi="Arial" w:cs="Arial"/>
                <w:b/>
              </w:rPr>
            </w:pPr>
            <w:r w:rsidRPr="00CA3080">
              <w:rPr>
                <w:rFonts w:ascii="Arial" w:hAnsi="Arial" w:cs="Arial"/>
                <w:b/>
              </w:rPr>
              <w:t>Улица в жилой застройке:</w:t>
            </w:r>
          </w:p>
        </w:tc>
      </w:tr>
      <w:tr w:rsidR="001A373D" w:rsidRPr="00CA3080" w:rsidTr="009606F5">
        <w:trPr>
          <w:trHeight w:val="20"/>
        </w:trPr>
        <w:tc>
          <w:tcPr>
            <w:tcW w:w="227"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rPr>
            </w:pPr>
            <w:r w:rsidRPr="00CA3080">
              <w:rPr>
                <w:rFonts w:ascii="Arial" w:hAnsi="Arial" w:cs="Arial"/>
              </w:rPr>
              <w:t>3.1</w:t>
            </w:r>
          </w:p>
        </w:tc>
        <w:tc>
          <w:tcPr>
            <w:tcW w:w="1066"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rPr>
            </w:pPr>
            <w:r w:rsidRPr="00CA3080">
              <w:rPr>
                <w:rFonts w:ascii="Arial" w:hAnsi="Arial" w:cs="Arial"/>
              </w:rPr>
              <w:t>основная</w:t>
            </w:r>
          </w:p>
        </w:tc>
        <w:tc>
          <w:tcPr>
            <w:tcW w:w="1510"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rPr>
            </w:pPr>
            <w:r w:rsidRPr="00CA3080">
              <w:rPr>
                <w:rFonts w:ascii="Arial" w:hAnsi="Arial" w:cs="Arial"/>
              </w:rPr>
              <w:t>Связь внутри жилых территорий и с главной улицей по направле</w:t>
            </w:r>
            <w:r w:rsidRPr="00CA3080">
              <w:rPr>
                <w:rFonts w:ascii="Arial" w:hAnsi="Arial" w:cs="Arial"/>
              </w:rPr>
              <w:softHyphen/>
              <w:t>ниям с интенсивным движением</w:t>
            </w:r>
          </w:p>
        </w:tc>
        <w:tc>
          <w:tcPr>
            <w:tcW w:w="528"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rPr>
            </w:pPr>
            <w:r w:rsidRPr="00CA3080">
              <w:rPr>
                <w:rFonts w:ascii="Arial" w:hAnsi="Arial" w:cs="Arial"/>
              </w:rPr>
              <w:t>40</w:t>
            </w:r>
          </w:p>
        </w:tc>
        <w:tc>
          <w:tcPr>
            <w:tcW w:w="529"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rPr>
            </w:pPr>
            <w:r w:rsidRPr="00CA3080">
              <w:rPr>
                <w:rFonts w:ascii="Arial" w:hAnsi="Arial" w:cs="Arial"/>
              </w:rPr>
              <w:t>3</w:t>
            </w:r>
          </w:p>
        </w:tc>
        <w:tc>
          <w:tcPr>
            <w:tcW w:w="482"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rPr>
            </w:pPr>
            <w:r w:rsidRPr="00CA3080">
              <w:rPr>
                <w:rFonts w:ascii="Arial" w:hAnsi="Arial" w:cs="Arial"/>
              </w:rPr>
              <w:t>2</w:t>
            </w:r>
          </w:p>
        </w:tc>
        <w:tc>
          <w:tcPr>
            <w:tcW w:w="658"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rPr>
            </w:pPr>
            <w:r w:rsidRPr="00CA3080">
              <w:rPr>
                <w:rFonts w:ascii="Arial" w:hAnsi="Arial" w:cs="Arial"/>
              </w:rPr>
              <w:t>1,0-1,5</w:t>
            </w:r>
          </w:p>
        </w:tc>
      </w:tr>
      <w:tr w:rsidR="001A373D" w:rsidRPr="00CA3080" w:rsidTr="009606F5">
        <w:trPr>
          <w:trHeight w:val="20"/>
        </w:trPr>
        <w:tc>
          <w:tcPr>
            <w:tcW w:w="227"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rPr>
            </w:pPr>
            <w:r w:rsidRPr="00CA3080">
              <w:rPr>
                <w:rFonts w:ascii="Arial" w:hAnsi="Arial" w:cs="Arial"/>
              </w:rPr>
              <w:t>3.2</w:t>
            </w:r>
          </w:p>
        </w:tc>
        <w:tc>
          <w:tcPr>
            <w:tcW w:w="1066"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rPr>
            </w:pPr>
            <w:r w:rsidRPr="00CA3080">
              <w:rPr>
                <w:rFonts w:ascii="Arial" w:hAnsi="Arial" w:cs="Arial"/>
              </w:rPr>
              <w:t>второстепенная (переулок)</w:t>
            </w:r>
          </w:p>
        </w:tc>
        <w:tc>
          <w:tcPr>
            <w:tcW w:w="1510"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rPr>
            </w:pPr>
            <w:r w:rsidRPr="00CA3080">
              <w:rPr>
                <w:rFonts w:ascii="Arial" w:hAnsi="Arial" w:cs="Arial"/>
              </w:rPr>
              <w:t>Связь между основными жилыми улицами</w:t>
            </w:r>
          </w:p>
        </w:tc>
        <w:tc>
          <w:tcPr>
            <w:tcW w:w="528"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rPr>
            </w:pPr>
            <w:r w:rsidRPr="00CA3080">
              <w:rPr>
                <w:rFonts w:ascii="Arial" w:hAnsi="Arial" w:cs="Arial"/>
              </w:rPr>
              <w:t>30</w:t>
            </w:r>
          </w:p>
        </w:tc>
        <w:tc>
          <w:tcPr>
            <w:tcW w:w="529"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rPr>
            </w:pPr>
            <w:r w:rsidRPr="00CA3080">
              <w:rPr>
                <w:rFonts w:ascii="Arial" w:hAnsi="Arial" w:cs="Arial"/>
              </w:rPr>
              <w:t>2,75</w:t>
            </w:r>
          </w:p>
        </w:tc>
        <w:tc>
          <w:tcPr>
            <w:tcW w:w="482"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rPr>
            </w:pPr>
            <w:r w:rsidRPr="00CA3080">
              <w:rPr>
                <w:rFonts w:ascii="Arial" w:hAnsi="Arial" w:cs="Arial"/>
              </w:rPr>
              <w:t>2</w:t>
            </w:r>
          </w:p>
        </w:tc>
        <w:tc>
          <w:tcPr>
            <w:tcW w:w="658"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rPr>
            </w:pPr>
            <w:r w:rsidRPr="00CA3080">
              <w:rPr>
                <w:rFonts w:ascii="Arial" w:hAnsi="Arial" w:cs="Arial"/>
              </w:rPr>
              <w:t>1</w:t>
            </w:r>
          </w:p>
        </w:tc>
      </w:tr>
      <w:tr w:rsidR="001A373D" w:rsidRPr="00CA3080" w:rsidTr="009606F5">
        <w:trPr>
          <w:trHeight w:val="20"/>
        </w:trPr>
        <w:tc>
          <w:tcPr>
            <w:tcW w:w="227"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rPr>
            </w:pPr>
            <w:r w:rsidRPr="00CA3080">
              <w:rPr>
                <w:rFonts w:ascii="Arial" w:hAnsi="Arial" w:cs="Arial"/>
              </w:rPr>
              <w:t>3.3</w:t>
            </w:r>
          </w:p>
        </w:tc>
        <w:tc>
          <w:tcPr>
            <w:tcW w:w="1066"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rPr>
            </w:pPr>
            <w:r w:rsidRPr="00CA3080">
              <w:rPr>
                <w:rFonts w:ascii="Arial" w:hAnsi="Arial" w:cs="Arial"/>
              </w:rPr>
              <w:t>проезд</w:t>
            </w:r>
          </w:p>
        </w:tc>
        <w:tc>
          <w:tcPr>
            <w:tcW w:w="1510"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rPr>
            </w:pPr>
            <w:r w:rsidRPr="00CA3080">
              <w:rPr>
                <w:rFonts w:ascii="Arial" w:hAnsi="Arial" w:cs="Arial"/>
              </w:rPr>
              <w:t>Связь жилых домов, располо</w:t>
            </w:r>
            <w:r w:rsidRPr="00CA3080">
              <w:rPr>
                <w:rFonts w:ascii="Arial" w:hAnsi="Arial" w:cs="Arial"/>
              </w:rPr>
              <w:softHyphen/>
              <w:t>женных в глубине квартала, с улицей</w:t>
            </w:r>
          </w:p>
        </w:tc>
        <w:tc>
          <w:tcPr>
            <w:tcW w:w="528"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rPr>
            </w:pPr>
            <w:r w:rsidRPr="00CA3080">
              <w:rPr>
                <w:rFonts w:ascii="Arial" w:hAnsi="Arial" w:cs="Arial"/>
              </w:rPr>
              <w:t>20</w:t>
            </w:r>
          </w:p>
        </w:tc>
        <w:tc>
          <w:tcPr>
            <w:tcW w:w="529"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rPr>
            </w:pPr>
            <w:r w:rsidRPr="00CA3080">
              <w:rPr>
                <w:rFonts w:ascii="Arial" w:hAnsi="Arial" w:cs="Arial"/>
              </w:rPr>
              <w:t>2,75-3,0</w:t>
            </w:r>
          </w:p>
        </w:tc>
        <w:tc>
          <w:tcPr>
            <w:tcW w:w="482"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rPr>
            </w:pPr>
            <w:r w:rsidRPr="00CA3080">
              <w:rPr>
                <w:rFonts w:ascii="Arial" w:hAnsi="Arial" w:cs="Arial"/>
              </w:rPr>
              <w:t>1</w:t>
            </w:r>
          </w:p>
        </w:tc>
        <w:tc>
          <w:tcPr>
            <w:tcW w:w="658"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rPr>
            </w:pPr>
            <w:r w:rsidRPr="00CA3080">
              <w:rPr>
                <w:rFonts w:ascii="Arial" w:hAnsi="Arial" w:cs="Arial"/>
              </w:rPr>
              <w:t>-</w:t>
            </w:r>
          </w:p>
        </w:tc>
      </w:tr>
      <w:tr w:rsidR="001A373D" w:rsidRPr="00CA3080" w:rsidTr="009606F5">
        <w:trPr>
          <w:trHeight w:val="20"/>
        </w:trPr>
        <w:tc>
          <w:tcPr>
            <w:tcW w:w="227"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rPr>
            </w:pPr>
            <w:r w:rsidRPr="00CA3080">
              <w:rPr>
                <w:rFonts w:ascii="Arial" w:hAnsi="Arial" w:cs="Arial"/>
              </w:rPr>
              <w:t>4</w:t>
            </w:r>
          </w:p>
        </w:tc>
        <w:tc>
          <w:tcPr>
            <w:tcW w:w="1066"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b/>
              </w:rPr>
            </w:pPr>
            <w:r w:rsidRPr="00CA3080">
              <w:rPr>
                <w:rFonts w:ascii="Arial" w:hAnsi="Arial" w:cs="Arial"/>
                <w:b/>
              </w:rPr>
              <w:t>Хозяйственный проезд, скотопрогон</w:t>
            </w:r>
          </w:p>
        </w:tc>
        <w:tc>
          <w:tcPr>
            <w:tcW w:w="1510"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rPr>
            </w:pPr>
            <w:r w:rsidRPr="00CA3080">
              <w:rPr>
                <w:rFonts w:ascii="Arial" w:hAnsi="Arial" w:cs="Arial"/>
              </w:rPr>
              <w:t>Прогон личного скота и проезд грузового транспорта к приуса</w:t>
            </w:r>
            <w:r w:rsidRPr="00CA3080">
              <w:rPr>
                <w:rFonts w:ascii="Arial" w:hAnsi="Arial" w:cs="Arial"/>
              </w:rPr>
              <w:softHyphen/>
              <w:t>дебным участкам</w:t>
            </w:r>
          </w:p>
        </w:tc>
        <w:tc>
          <w:tcPr>
            <w:tcW w:w="528"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rPr>
            </w:pPr>
            <w:r w:rsidRPr="00CA3080">
              <w:rPr>
                <w:rFonts w:ascii="Arial" w:hAnsi="Arial" w:cs="Arial"/>
              </w:rPr>
              <w:t>30</w:t>
            </w:r>
          </w:p>
        </w:tc>
        <w:tc>
          <w:tcPr>
            <w:tcW w:w="529"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rPr>
            </w:pPr>
            <w:r w:rsidRPr="00CA3080">
              <w:rPr>
                <w:rFonts w:ascii="Arial" w:hAnsi="Arial" w:cs="Arial"/>
              </w:rPr>
              <w:t>4,5</w:t>
            </w:r>
          </w:p>
        </w:tc>
        <w:tc>
          <w:tcPr>
            <w:tcW w:w="482"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rPr>
            </w:pPr>
            <w:r w:rsidRPr="00CA3080">
              <w:rPr>
                <w:rFonts w:ascii="Arial" w:hAnsi="Arial" w:cs="Arial"/>
              </w:rPr>
              <w:t>1</w:t>
            </w:r>
          </w:p>
        </w:tc>
        <w:tc>
          <w:tcPr>
            <w:tcW w:w="658" w:type="pct"/>
            <w:shd w:val="clear" w:color="auto" w:fill="auto"/>
            <w:tcMar>
              <w:top w:w="17" w:type="dxa"/>
              <w:left w:w="17" w:type="dxa"/>
              <w:bottom w:w="0" w:type="dxa"/>
              <w:right w:w="17" w:type="dxa"/>
            </w:tcMar>
            <w:vAlign w:val="center"/>
            <w:hideMark/>
          </w:tcPr>
          <w:p w:rsidR="001A373D" w:rsidRPr="00CA3080" w:rsidRDefault="001A373D" w:rsidP="009606F5">
            <w:pPr>
              <w:spacing w:after="0" w:line="240" w:lineRule="auto"/>
              <w:jc w:val="center"/>
              <w:rPr>
                <w:rFonts w:ascii="Arial" w:hAnsi="Arial" w:cs="Arial"/>
              </w:rPr>
            </w:pPr>
            <w:r w:rsidRPr="00CA3080">
              <w:rPr>
                <w:rFonts w:ascii="Arial" w:hAnsi="Arial" w:cs="Arial"/>
              </w:rPr>
              <w:t>-</w:t>
            </w:r>
          </w:p>
        </w:tc>
      </w:tr>
    </w:tbl>
    <w:p w:rsidR="001A373D" w:rsidRPr="00CA3080" w:rsidRDefault="001A373D" w:rsidP="001A373D">
      <w:pPr>
        <w:pStyle w:val="af9"/>
        <w:spacing w:after="0" w:line="360" w:lineRule="auto"/>
        <w:rPr>
          <w:rFonts w:ascii="Arial" w:hAnsi="Arial" w:cs="Arial"/>
          <w:color w:val="auto"/>
          <w:kern w:val="0"/>
          <w:sz w:val="24"/>
          <w:szCs w:val="24"/>
          <w:lang w:eastAsia="ru-RU"/>
        </w:rPr>
      </w:pPr>
      <w:bookmarkStart w:id="129" w:name="_Toc244669400"/>
    </w:p>
    <w:p w:rsidR="001A373D" w:rsidRPr="00CA3080" w:rsidRDefault="001A373D" w:rsidP="001A373D">
      <w:pPr>
        <w:pStyle w:val="af9"/>
        <w:spacing w:after="0" w:line="360" w:lineRule="auto"/>
        <w:rPr>
          <w:rFonts w:ascii="Arial" w:hAnsi="Arial" w:cs="Arial"/>
          <w:color w:val="auto"/>
          <w:kern w:val="0"/>
          <w:sz w:val="24"/>
          <w:szCs w:val="24"/>
          <w:lang w:eastAsia="ru-RU"/>
        </w:rPr>
      </w:pPr>
      <w:r w:rsidRPr="00CA3080">
        <w:rPr>
          <w:rFonts w:ascii="Arial" w:hAnsi="Arial" w:cs="Arial"/>
          <w:color w:val="auto"/>
          <w:kern w:val="0"/>
          <w:sz w:val="24"/>
          <w:szCs w:val="24"/>
          <w:lang w:eastAsia="ru-RU"/>
        </w:rPr>
        <w:t xml:space="preserve">Таблица. Перечень улиц </w:t>
      </w:r>
      <w:bookmarkEnd w:id="129"/>
      <w:r w:rsidRPr="00CA3080">
        <w:rPr>
          <w:rFonts w:ascii="Arial" w:hAnsi="Arial" w:cs="Arial"/>
          <w:color w:val="auto"/>
          <w:kern w:val="0"/>
          <w:sz w:val="24"/>
          <w:szCs w:val="24"/>
          <w:lang w:eastAsia="ru-RU"/>
        </w:rPr>
        <w:t>Ворошневского сельсовета.</w:t>
      </w:r>
    </w:p>
    <w:tbl>
      <w:tblPr>
        <w:tblW w:w="5000" w:type="pct"/>
        <w:tblCellMar>
          <w:left w:w="10" w:type="dxa"/>
          <w:right w:w="10" w:type="dxa"/>
        </w:tblCellMar>
        <w:tblLook w:val="04A0"/>
      </w:tblPr>
      <w:tblGrid>
        <w:gridCol w:w="393"/>
        <w:gridCol w:w="2106"/>
        <w:gridCol w:w="1639"/>
        <w:gridCol w:w="1464"/>
        <w:gridCol w:w="1169"/>
        <w:gridCol w:w="1170"/>
        <w:gridCol w:w="1208"/>
      </w:tblGrid>
      <w:tr w:rsidR="001A373D" w:rsidRPr="00CA3080" w:rsidTr="009606F5">
        <w:trPr>
          <w:trHeight w:hRule="exact" w:val="552"/>
        </w:trPr>
        <w:tc>
          <w:tcPr>
            <w:tcW w:w="253" w:type="pct"/>
            <w:vMerge w:val="restart"/>
            <w:tcBorders>
              <w:top w:val="single" w:sz="4" w:space="0" w:color="auto"/>
              <w:lef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b/>
                <w:bCs/>
                <w:iCs/>
                <w:color w:val="000000"/>
                <w:kern w:val="0"/>
                <w:lang w:eastAsia="ru-RU"/>
              </w:rPr>
              <w:t>№</w:t>
            </w:r>
          </w:p>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b/>
                <w:bCs/>
                <w:iCs/>
                <w:color w:val="000000"/>
                <w:kern w:val="0"/>
                <w:lang w:eastAsia="ru-RU"/>
              </w:rPr>
              <w:t>п/п</w:t>
            </w:r>
          </w:p>
        </w:tc>
        <w:tc>
          <w:tcPr>
            <w:tcW w:w="1120" w:type="pct"/>
            <w:vMerge w:val="restart"/>
            <w:tcBorders>
              <w:top w:val="single" w:sz="4" w:space="0" w:color="auto"/>
              <w:lef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b/>
                <w:bCs/>
                <w:iCs/>
                <w:color w:val="000000"/>
                <w:kern w:val="0"/>
                <w:lang w:eastAsia="ru-RU"/>
              </w:rPr>
              <w:t>Полное наименование ЮЛ балансодержателя</w:t>
            </w:r>
          </w:p>
        </w:tc>
        <w:tc>
          <w:tcPr>
            <w:tcW w:w="886" w:type="pct"/>
            <w:vMerge w:val="restart"/>
            <w:tcBorders>
              <w:top w:val="single" w:sz="4" w:space="0" w:color="auto"/>
              <w:lef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b/>
                <w:bCs/>
                <w:iCs/>
                <w:color w:val="000000"/>
                <w:kern w:val="0"/>
                <w:lang w:eastAsia="ru-RU"/>
              </w:rPr>
              <w:t>Наименование объекта</w:t>
            </w:r>
          </w:p>
        </w:tc>
        <w:tc>
          <w:tcPr>
            <w:tcW w:w="764" w:type="pct"/>
            <w:vMerge w:val="restart"/>
            <w:tcBorders>
              <w:top w:val="single" w:sz="4" w:space="0" w:color="auto"/>
              <w:lef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b/>
                <w:bCs/>
                <w:iCs/>
                <w:color w:val="000000"/>
                <w:kern w:val="0"/>
                <w:lang w:eastAsia="ru-RU"/>
              </w:rPr>
              <w:t>Адрес объекта</w:t>
            </w:r>
          </w:p>
        </w:tc>
        <w:tc>
          <w:tcPr>
            <w:tcW w:w="722" w:type="pct"/>
            <w:vMerge w:val="restart"/>
            <w:tcBorders>
              <w:top w:val="single" w:sz="4" w:space="0" w:color="auto"/>
              <w:lef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b/>
                <w:bCs/>
                <w:iCs/>
                <w:color w:val="000000"/>
                <w:kern w:val="0"/>
                <w:lang w:eastAsia="ru-RU"/>
              </w:rPr>
              <w:t>Протяжен</w:t>
            </w:r>
            <w:r w:rsidRPr="00CA3080">
              <w:rPr>
                <w:rFonts w:ascii="Arial" w:hAnsi="Arial" w:cs="Arial"/>
                <w:b/>
                <w:bCs/>
                <w:iCs/>
                <w:color w:val="000000"/>
                <w:kern w:val="0"/>
                <w:lang w:eastAsia="ru-RU"/>
              </w:rPr>
              <w:softHyphen/>
              <w:t>ность, км.</w:t>
            </w:r>
          </w:p>
        </w:tc>
        <w:tc>
          <w:tcPr>
            <w:tcW w:w="1255" w:type="pct"/>
            <w:gridSpan w:val="2"/>
            <w:tcBorders>
              <w:top w:val="single" w:sz="4" w:space="0" w:color="auto"/>
              <w:left w:val="single" w:sz="4" w:space="0" w:color="auto"/>
              <w:righ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b/>
                <w:bCs/>
                <w:iCs/>
                <w:color w:val="000000"/>
                <w:kern w:val="0"/>
                <w:lang w:eastAsia="ru-RU"/>
              </w:rPr>
              <w:t>Тип покрытия</w:t>
            </w:r>
          </w:p>
        </w:tc>
      </w:tr>
      <w:tr w:rsidR="001A373D" w:rsidRPr="00CA3080" w:rsidTr="009606F5">
        <w:trPr>
          <w:trHeight w:hRule="exact" w:val="581"/>
        </w:trPr>
        <w:tc>
          <w:tcPr>
            <w:tcW w:w="253" w:type="pct"/>
            <w:vMerge/>
            <w:tcBorders>
              <w:lef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eastAsia="Courier New" w:hAnsi="Arial" w:cs="Arial"/>
                <w:color w:val="000000"/>
                <w:kern w:val="0"/>
                <w:lang w:eastAsia="ru-RU"/>
              </w:rPr>
            </w:pPr>
          </w:p>
        </w:tc>
        <w:tc>
          <w:tcPr>
            <w:tcW w:w="1120" w:type="pct"/>
            <w:vMerge/>
            <w:tcBorders>
              <w:lef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eastAsia="Courier New" w:hAnsi="Arial" w:cs="Arial"/>
                <w:color w:val="000000"/>
                <w:kern w:val="0"/>
                <w:lang w:eastAsia="ru-RU"/>
              </w:rPr>
            </w:pPr>
          </w:p>
        </w:tc>
        <w:tc>
          <w:tcPr>
            <w:tcW w:w="886" w:type="pct"/>
            <w:vMerge/>
            <w:tcBorders>
              <w:lef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eastAsia="Courier New" w:hAnsi="Arial" w:cs="Arial"/>
                <w:color w:val="000000"/>
                <w:kern w:val="0"/>
                <w:lang w:eastAsia="ru-RU"/>
              </w:rPr>
            </w:pPr>
          </w:p>
        </w:tc>
        <w:tc>
          <w:tcPr>
            <w:tcW w:w="764" w:type="pct"/>
            <w:vMerge/>
            <w:tcBorders>
              <w:lef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eastAsia="Courier New" w:hAnsi="Arial" w:cs="Arial"/>
                <w:color w:val="000000"/>
                <w:kern w:val="0"/>
                <w:lang w:eastAsia="ru-RU"/>
              </w:rPr>
            </w:pPr>
          </w:p>
        </w:tc>
        <w:tc>
          <w:tcPr>
            <w:tcW w:w="722" w:type="pct"/>
            <w:vMerge/>
            <w:tcBorders>
              <w:lef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eastAsia="Courier New" w:hAnsi="Arial" w:cs="Arial"/>
                <w:color w:val="000000"/>
                <w:kern w:val="0"/>
                <w:lang w:eastAsia="ru-RU"/>
              </w:rPr>
            </w:pPr>
          </w:p>
        </w:tc>
        <w:tc>
          <w:tcPr>
            <w:tcW w:w="651" w:type="pct"/>
            <w:tcBorders>
              <w:top w:val="single" w:sz="4" w:space="0" w:color="auto"/>
              <w:lef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b/>
                <w:bCs/>
                <w:iCs/>
                <w:color w:val="000000"/>
                <w:kern w:val="0"/>
                <w:lang w:eastAsia="ru-RU"/>
              </w:rPr>
              <w:t>Грунтовое км.</w:t>
            </w:r>
          </w:p>
        </w:tc>
        <w:tc>
          <w:tcPr>
            <w:tcW w:w="604" w:type="pct"/>
            <w:tcBorders>
              <w:top w:val="single" w:sz="4" w:space="0" w:color="auto"/>
              <w:left w:val="single" w:sz="4" w:space="0" w:color="auto"/>
              <w:righ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b/>
                <w:bCs/>
                <w:iCs/>
                <w:color w:val="000000"/>
                <w:kern w:val="0"/>
                <w:lang w:eastAsia="ru-RU"/>
              </w:rPr>
              <w:t>Асфальто</w:t>
            </w:r>
            <w:r w:rsidRPr="00CA3080">
              <w:rPr>
                <w:rFonts w:ascii="Arial" w:hAnsi="Arial" w:cs="Arial"/>
                <w:b/>
                <w:bCs/>
                <w:iCs/>
                <w:color w:val="000000"/>
                <w:kern w:val="0"/>
                <w:lang w:eastAsia="ru-RU"/>
              </w:rPr>
              <w:softHyphen/>
              <w:t>бетон, км</w:t>
            </w:r>
          </w:p>
        </w:tc>
      </w:tr>
      <w:tr w:rsidR="001A373D" w:rsidRPr="00CA3080" w:rsidTr="009606F5">
        <w:trPr>
          <w:trHeight w:hRule="exact" w:val="1198"/>
        </w:trPr>
        <w:tc>
          <w:tcPr>
            <w:tcW w:w="253" w:type="pct"/>
            <w:tcBorders>
              <w:top w:val="single" w:sz="4" w:space="0" w:color="auto"/>
              <w:lef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lastRenderedPageBreak/>
              <w:t>1</w:t>
            </w:r>
          </w:p>
        </w:tc>
        <w:tc>
          <w:tcPr>
            <w:tcW w:w="1120" w:type="pct"/>
            <w:tcBorders>
              <w:top w:val="single" w:sz="4" w:space="0" w:color="auto"/>
              <w:lef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Администрация Ворошневский сельсовет Курского района Курской области</w:t>
            </w:r>
          </w:p>
        </w:tc>
        <w:tc>
          <w:tcPr>
            <w:tcW w:w="886" w:type="pct"/>
            <w:tcBorders>
              <w:top w:val="single" w:sz="4" w:space="0" w:color="auto"/>
              <w:lef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Дорога в д.Ворошнево Курского района Курской области ул.Ольховская</w:t>
            </w:r>
          </w:p>
        </w:tc>
        <w:tc>
          <w:tcPr>
            <w:tcW w:w="764" w:type="pct"/>
            <w:tcBorders>
              <w:top w:val="single" w:sz="4" w:space="0" w:color="auto"/>
              <w:lef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305527 Курская область Курский район д.Ворошнево</w:t>
            </w:r>
          </w:p>
        </w:tc>
        <w:tc>
          <w:tcPr>
            <w:tcW w:w="722" w:type="pct"/>
            <w:tcBorders>
              <w:top w:val="single" w:sz="4" w:space="0" w:color="auto"/>
              <w:lef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1,2</w:t>
            </w:r>
          </w:p>
        </w:tc>
        <w:tc>
          <w:tcPr>
            <w:tcW w:w="651" w:type="pct"/>
            <w:tcBorders>
              <w:top w:val="single" w:sz="4" w:space="0" w:color="auto"/>
              <w:lef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1,0</w:t>
            </w:r>
          </w:p>
        </w:tc>
        <w:tc>
          <w:tcPr>
            <w:tcW w:w="604" w:type="pct"/>
            <w:tcBorders>
              <w:top w:val="single" w:sz="4" w:space="0" w:color="auto"/>
              <w:left w:val="single" w:sz="4" w:space="0" w:color="auto"/>
              <w:righ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0,2</w:t>
            </w:r>
          </w:p>
        </w:tc>
      </w:tr>
      <w:tr w:rsidR="001A373D" w:rsidRPr="00CA3080" w:rsidTr="009606F5">
        <w:trPr>
          <w:trHeight w:hRule="exact" w:val="1272"/>
        </w:trPr>
        <w:tc>
          <w:tcPr>
            <w:tcW w:w="253" w:type="pct"/>
            <w:tcBorders>
              <w:top w:val="single" w:sz="4" w:space="0" w:color="auto"/>
              <w:lef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2</w:t>
            </w:r>
          </w:p>
        </w:tc>
        <w:tc>
          <w:tcPr>
            <w:tcW w:w="1120" w:type="pct"/>
            <w:tcBorders>
              <w:top w:val="single" w:sz="4" w:space="0" w:color="auto"/>
              <w:lef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Администрация Ворошневский сельсовет Курского района Курской области</w:t>
            </w:r>
          </w:p>
        </w:tc>
        <w:tc>
          <w:tcPr>
            <w:tcW w:w="886" w:type="pct"/>
            <w:tcBorders>
              <w:top w:val="single" w:sz="4" w:space="0" w:color="auto"/>
              <w:lef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Дорога в д.Рассыльная Курского района Курской области ул.Молодёжная</w:t>
            </w:r>
          </w:p>
        </w:tc>
        <w:tc>
          <w:tcPr>
            <w:tcW w:w="764" w:type="pct"/>
            <w:tcBorders>
              <w:top w:val="single" w:sz="4" w:space="0" w:color="auto"/>
              <w:lef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305527 Курская область Курский район д.Рассыльная</w:t>
            </w:r>
          </w:p>
        </w:tc>
        <w:tc>
          <w:tcPr>
            <w:tcW w:w="722" w:type="pct"/>
            <w:tcBorders>
              <w:top w:val="single" w:sz="4" w:space="0" w:color="auto"/>
              <w:lef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0,36</w:t>
            </w:r>
          </w:p>
        </w:tc>
        <w:tc>
          <w:tcPr>
            <w:tcW w:w="651" w:type="pct"/>
            <w:tcBorders>
              <w:top w:val="single" w:sz="4" w:space="0" w:color="auto"/>
              <w:lef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0,36</w:t>
            </w:r>
          </w:p>
        </w:tc>
        <w:tc>
          <w:tcPr>
            <w:tcW w:w="604" w:type="pct"/>
            <w:tcBorders>
              <w:top w:val="single" w:sz="4" w:space="0" w:color="auto"/>
              <w:left w:val="single" w:sz="4" w:space="0" w:color="auto"/>
              <w:righ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eastAsia="Courier New" w:hAnsi="Arial" w:cs="Arial"/>
                <w:color w:val="000000"/>
                <w:kern w:val="0"/>
                <w:lang w:eastAsia="ru-RU"/>
              </w:rPr>
            </w:pPr>
          </w:p>
        </w:tc>
      </w:tr>
      <w:tr w:rsidR="001A373D" w:rsidRPr="00CA3080" w:rsidTr="009606F5">
        <w:trPr>
          <w:trHeight w:val="1397"/>
        </w:trPr>
        <w:tc>
          <w:tcPr>
            <w:tcW w:w="253" w:type="pct"/>
            <w:tcBorders>
              <w:top w:val="single" w:sz="4" w:space="0" w:color="auto"/>
              <w:lef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3</w:t>
            </w:r>
          </w:p>
        </w:tc>
        <w:tc>
          <w:tcPr>
            <w:tcW w:w="1120" w:type="pct"/>
            <w:tcBorders>
              <w:top w:val="single" w:sz="4" w:space="0" w:color="auto"/>
              <w:lef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Администрация Ворошневский сельсовет Курского района Курской</w:t>
            </w:r>
          </w:p>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района Курской области</w:t>
            </w:r>
          </w:p>
        </w:tc>
        <w:tc>
          <w:tcPr>
            <w:tcW w:w="886" w:type="pct"/>
            <w:tcBorders>
              <w:top w:val="single" w:sz="4" w:space="0" w:color="auto"/>
              <w:lef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Дорога в д.Рассыльная Курского района Курской области</w:t>
            </w:r>
          </w:p>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Курской области ул.Белинского</w:t>
            </w:r>
          </w:p>
        </w:tc>
        <w:tc>
          <w:tcPr>
            <w:tcW w:w="764" w:type="pct"/>
            <w:tcBorders>
              <w:top w:val="single" w:sz="4" w:space="0" w:color="auto"/>
              <w:lef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305527 Курская область Курский район д.Рассыльная</w:t>
            </w:r>
          </w:p>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д.Ворошнево</w:t>
            </w:r>
          </w:p>
        </w:tc>
        <w:tc>
          <w:tcPr>
            <w:tcW w:w="722" w:type="pct"/>
            <w:tcBorders>
              <w:top w:val="single" w:sz="4" w:space="0" w:color="auto"/>
              <w:left w:val="single" w:sz="4" w:space="0" w:color="auto"/>
            </w:tcBorders>
            <w:shd w:val="clear" w:color="auto" w:fill="FFFFFF"/>
            <w:vAlign w:val="center"/>
          </w:tcPr>
          <w:p w:rsidR="001A373D" w:rsidRPr="00CA3080" w:rsidRDefault="001A373D" w:rsidP="009606F5">
            <w:pPr>
              <w:spacing w:after="0" w:line="240" w:lineRule="auto"/>
              <w:jc w:val="center"/>
              <w:rPr>
                <w:rFonts w:ascii="Arial" w:eastAsia="Courier New" w:hAnsi="Arial" w:cs="Arial"/>
                <w:color w:val="000000"/>
                <w:kern w:val="0"/>
                <w:lang w:eastAsia="ru-RU"/>
              </w:rPr>
            </w:pPr>
            <w:r w:rsidRPr="00CA3080">
              <w:rPr>
                <w:rFonts w:ascii="Arial" w:eastAsia="Courier New" w:hAnsi="Arial" w:cs="Arial"/>
                <w:color w:val="000000"/>
                <w:kern w:val="0"/>
                <w:lang w:eastAsia="ru-RU"/>
              </w:rPr>
              <w:t>0,75</w:t>
            </w:r>
          </w:p>
        </w:tc>
        <w:tc>
          <w:tcPr>
            <w:tcW w:w="651" w:type="pct"/>
            <w:tcBorders>
              <w:top w:val="single" w:sz="4" w:space="0" w:color="auto"/>
              <w:lef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0,65</w:t>
            </w:r>
          </w:p>
        </w:tc>
        <w:tc>
          <w:tcPr>
            <w:tcW w:w="604" w:type="pct"/>
            <w:tcBorders>
              <w:top w:val="single" w:sz="4" w:space="0" w:color="auto"/>
              <w:left w:val="single" w:sz="4" w:space="0" w:color="auto"/>
              <w:righ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eastAsia="Courier New" w:hAnsi="Arial" w:cs="Arial"/>
                <w:color w:val="000000"/>
                <w:kern w:val="0"/>
                <w:lang w:eastAsia="ru-RU"/>
              </w:rPr>
            </w:pPr>
          </w:p>
        </w:tc>
      </w:tr>
      <w:tr w:rsidR="001A373D" w:rsidRPr="00CA3080" w:rsidTr="009606F5">
        <w:trPr>
          <w:trHeight w:hRule="exact" w:val="1142"/>
        </w:trPr>
        <w:tc>
          <w:tcPr>
            <w:tcW w:w="253"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10</w:t>
            </w:r>
          </w:p>
        </w:tc>
        <w:tc>
          <w:tcPr>
            <w:tcW w:w="1120"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Администрация Ворошневский сельсовет Курского района Курской области</w:t>
            </w:r>
          </w:p>
        </w:tc>
        <w:tc>
          <w:tcPr>
            <w:tcW w:w="886"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Дорога в д.Ворошнево Курского района Курской области ул.Масалова</w:t>
            </w:r>
          </w:p>
        </w:tc>
        <w:tc>
          <w:tcPr>
            <w:tcW w:w="764"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305527 Курская область Курский район д.Ворошнево</w:t>
            </w:r>
          </w:p>
        </w:tc>
        <w:tc>
          <w:tcPr>
            <w:tcW w:w="722"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eastAsia="Courier New" w:hAnsi="Arial" w:cs="Arial"/>
                <w:color w:val="000000"/>
                <w:kern w:val="0"/>
                <w:lang w:eastAsia="ru-RU"/>
              </w:rPr>
            </w:pPr>
            <w:r w:rsidRPr="00CA3080">
              <w:rPr>
                <w:rFonts w:ascii="Arial" w:eastAsia="Courier New" w:hAnsi="Arial" w:cs="Arial"/>
                <w:color w:val="000000"/>
                <w:kern w:val="0"/>
                <w:lang w:eastAsia="ru-RU"/>
              </w:rPr>
              <w:t>1,25</w:t>
            </w:r>
          </w:p>
        </w:tc>
        <w:tc>
          <w:tcPr>
            <w:tcW w:w="651"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1,25</w:t>
            </w:r>
          </w:p>
        </w:tc>
        <w:tc>
          <w:tcPr>
            <w:tcW w:w="604" w:type="pct"/>
            <w:tcBorders>
              <w:top w:val="single" w:sz="4" w:space="0" w:color="auto"/>
              <w:left w:val="single" w:sz="4" w:space="0" w:color="auto"/>
              <w:bottom w:val="single" w:sz="4" w:space="0" w:color="auto"/>
              <w:righ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eastAsia="Courier New" w:hAnsi="Arial" w:cs="Arial"/>
                <w:color w:val="000000"/>
                <w:kern w:val="0"/>
                <w:lang w:eastAsia="ru-RU"/>
              </w:rPr>
            </w:pPr>
          </w:p>
        </w:tc>
      </w:tr>
      <w:tr w:rsidR="001A373D" w:rsidRPr="00CA3080" w:rsidTr="009606F5">
        <w:trPr>
          <w:trHeight w:hRule="exact" w:val="1142"/>
        </w:trPr>
        <w:tc>
          <w:tcPr>
            <w:tcW w:w="253"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11</w:t>
            </w:r>
          </w:p>
        </w:tc>
        <w:tc>
          <w:tcPr>
            <w:tcW w:w="1120"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Администрация Ворошневский сельсовет Курского района Курской области</w:t>
            </w:r>
          </w:p>
        </w:tc>
        <w:tc>
          <w:tcPr>
            <w:tcW w:w="886"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Дорога в д.Ворошнево Курского района Курской области ул.Тепличная</w:t>
            </w:r>
          </w:p>
        </w:tc>
        <w:tc>
          <w:tcPr>
            <w:tcW w:w="764"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305527 Курская область Курский район д.Ворошнево</w:t>
            </w:r>
          </w:p>
        </w:tc>
        <w:tc>
          <w:tcPr>
            <w:tcW w:w="722"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eastAsia="Courier New" w:hAnsi="Arial" w:cs="Arial"/>
                <w:color w:val="000000"/>
                <w:kern w:val="0"/>
                <w:lang w:eastAsia="ru-RU"/>
              </w:rPr>
            </w:pPr>
            <w:r w:rsidRPr="00CA3080">
              <w:rPr>
                <w:rFonts w:ascii="Arial" w:eastAsia="Courier New" w:hAnsi="Arial" w:cs="Arial"/>
                <w:color w:val="000000"/>
                <w:kern w:val="0"/>
                <w:lang w:eastAsia="ru-RU"/>
              </w:rPr>
              <w:t>1,2</w:t>
            </w:r>
          </w:p>
        </w:tc>
        <w:tc>
          <w:tcPr>
            <w:tcW w:w="651"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1,2</w:t>
            </w:r>
          </w:p>
        </w:tc>
        <w:tc>
          <w:tcPr>
            <w:tcW w:w="604" w:type="pct"/>
            <w:tcBorders>
              <w:top w:val="single" w:sz="4" w:space="0" w:color="auto"/>
              <w:left w:val="single" w:sz="4" w:space="0" w:color="auto"/>
              <w:bottom w:val="single" w:sz="4" w:space="0" w:color="auto"/>
              <w:righ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eastAsia="Courier New" w:hAnsi="Arial" w:cs="Arial"/>
                <w:color w:val="000000"/>
                <w:kern w:val="0"/>
                <w:lang w:eastAsia="ru-RU"/>
              </w:rPr>
            </w:pPr>
          </w:p>
        </w:tc>
      </w:tr>
      <w:tr w:rsidR="001A373D" w:rsidRPr="00CA3080" w:rsidTr="009606F5">
        <w:trPr>
          <w:trHeight w:hRule="exact" w:val="1142"/>
        </w:trPr>
        <w:tc>
          <w:tcPr>
            <w:tcW w:w="253"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ind w:left="140"/>
              <w:jc w:val="center"/>
              <w:rPr>
                <w:rFonts w:ascii="Arial" w:hAnsi="Arial" w:cs="Arial"/>
                <w:color w:val="000000"/>
                <w:kern w:val="0"/>
                <w:lang w:eastAsia="ru-RU"/>
              </w:rPr>
            </w:pPr>
            <w:r w:rsidRPr="00CA3080">
              <w:rPr>
                <w:rFonts w:ascii="Arial" w:hAnsi="Arial" w:cs="Arial"/>
                <w:color w:val="000000"/>
                <w:kern w:val="0"/>
                <w:lang w:eastAsia="ru-RU"/>
              </w:rPr>
              <w:t>12</w:t>
            </w:r>
          </w:p>
        </w:tc>
        <w:tc>
          <w:tcPr>
            <w:tcW w:w="1120"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Администрация Ворошневский сельсовет Курского района Курской области</w:t>
            </w:r>
          </w:p>
        </w:tc>
        <w:tc>
          <w:tcPr>
            <w:tcW w:w="886"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Дорога в д.Ворошнево Курского района Курской области ул.2-я Тепличная</w:t>
            </w:r>
          </w:p>
        </w:tc>
        <w:tc>
          <w:tcPr>
            <w:tcW w:w="764"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305527 Курская область Курский район д.Ворошнево</w:t>
            </w:r>
          </w:p>
        </w:tc>
        <w:tc>
          <w:tcPr>
            <w:tcW w:w="722"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eastAsia="Courier New" w:hAnsi="Arial" w:cs="Arial"/>
                <w:color w:val="000000"/>
                <w:kern w:val="0"/>
                <w:lang w:eastAsia="ru-RU"/>
              </w:rPr>
            </w:pPr>
            <w:r w:rsidRPr="00CA3080">
              <w:rPr>
                <w:rFonts w:ascii="Arial" w:eastAsia="Courier New" w:hAnsi="Arial" w:cs="Arial"/>
                <w:color w:val="000000"/>
                <w:kern w:val="0"/>
                <w:lang w:eastAsia="ru-RU"/>
              </w:rPr>
              <w:t>0,51</w:t>
            </w:r>
          </w:p>
        </w:tc>
        <w:tc>
          <w:tcPr>
            <w:tcW w:w="651"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0,16</w:t>
            </w:r>
          </w:p>
        </w:tc>
        <w:tc>
          <w:tcPr>
            <w:tcW w:w="604" w:type="pct"/>
            <w:tcBorders>
              <w:top w:val="single" w:sz="4" w:space="0" w:color="auto"/>
              <w:left w:val="single" w:sz="4" w:space="0" w:color="auto"/>
              <w:bottom w:val="single" w:sz="4" w:space="0" w:color="auto"/>
              <w:right w:val="single" w:sz="4" w:space="0" w:color="auto"/>
            </w:tcBorders>
            <w:shd w:val="clear" w:color="auto" w:fill="FFFFFF"/>
            <w:vAlign w:val="center"/>
          </w:tcPr>
          <w:p w:rsidR="001A373D" w:rsidRPr="00CA3080" w:rsidRDefault="001A373D" w:rsidP="009606F5">
            <w:pPr>
              <w:spacing w:after="0" w:line="240" w:lineRule="auto"/>
              <w:jc w:val="center"/>
              <w:rPr>
                <w:rFonts w:ascii="Arial" w:eastAsia="Courier New" w:hAnsi="Arial" w:cs="Arial"/>
                <w:color w:val="000000"/>
                <w:kern w:val="0"/>
                <w:lang w:eastAsia="ru-RU"/>
              </w:rPr>
            </w:pPr>
            <w:r w:rsidRPr="00CA3080">
              <w:rPr>
                <w:rFonts w:ascii="Arial" w:eastAsia="Courier New" w:hAnsi="Arial" w:cs="Arial"/>
                <w:color w:val="000000"/>
                <w:kern w:val="0"/>
                <w:lang w:eastAsia="ru-RU"/>
              </w:rPr>
              <w:t>0,35</w:t>
            </w:r>
          </w:p>
        </w:tc>
      </w:tr>
      <w:tr w:rsidR="001A373D" w:rsidRPr="00CA3080" w:rsidTr="009606F5">
        <w:trPr>
          <w:trHeight w:hRule="exact" w:val="1142"/>
        </w:trPr>
        <w:tc>
          <w:tcPr>
            <w:tcW w:w="253"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ind w:left="140"/>
              <w:jc w:val="center"/>
              <w:rPr>
                <w:rFonts w:ascii="Arial" w:hAnsi="Arial" w:cs="Arial"/>
                <w:color w:val="000000"/>
                <w:kern w:val="0"/>
                <w:lang w:eastAsia="ru-RU"/>
              </w:rPr>
            </w:pPr>
            <w:r w:rsidRPr="00CA3080">
              <w:rPr>
                <w:rFonts w:ascii="Arial" w:hAnsi="Arial" w:cs="Arial"/>
                <w:color w:val="000000"/>
                <w:kern w:val="0"/>
                <w:lang w:eastAsia="ru-RU"/>
              </w:rPr>
              <w:t>13</w:t>
            </w:r>
          </w:p>
        </w:tc>
        <w:tc>
          <w:tcPr>
            <w:tcW w:w="1120"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Администрация Ворошневский сельсовет Курского района Курской области</w:t>
            </w:r>
          </w:p>
        </w:tc>
        <w:tc>
          <w:tcPr>
            <w:tcW w:w="886"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Дорога в д.Ворошнево Курского района Курской области ул. 1 -я Коноплянка</w:t>
            </w:r>
          </w:p>
        </w:tc>
        <w:tc>
          <w:tcPr>
            <w:tcW w:w="764"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305527 Курская область Курский район д.Ворошнево</w:t>
            </w:r>
          </w:p>
        </w:tc>
        <w:tc>
          <w:tcPr>
            <w:tcW w:w="722"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eastAsia="Courier New" w:hAnsi="Arial" w:cs="Arial"/>
                <w:color w:val="000000"/>
                <w:kern w:val="0"/>
                <w:lang w:eastAsia="ru-RU"/>
              </w:rPr>
            </w:pPr>
            <w:r w:rsidRPr="00CA3080">
              <w:rPr>
                <w:rFonts w:ascii="Arial" w:eastAsia="Courier New" w:hAnsi="Arial" w:cs="Arial"/>
                <w:color w:val="000000"/>
                <w:kern w:val="0"/>
                <w:lang w:eastAsia="ru-RU"/>
              </w:rPr>
              <w:t>0,35</w:t>
            </w:r>
          </w:p>
        </w:tc>
        <w:tc>
          <w:tcPr>
            <w:tcW w:w="651"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0</w:t>
            </w:r>
          </w:p>
        </w:tc>
        <w:tc>
          <w:tcPr>
            <w:tcW w:w="604" w:type="pct"/>
            <w:tcBorders>
              <w:top w:val="single" w:sz="4" w:space="0" w:color="auto"/>
              <w:left w:val="single" w:sz="4" w:space="0" w:color="auto"/>
              <w:bottom w:val="single" w:sz="4" w:space="0" w:color="auto"/>
              <w:right w:val="single" w:sz="4" w:space="0" w:color="auto"/>
            </w:tcBorders>
            <w:shd w:val="clear" w:color="auto" w:fill="FFFFFF"/>
            <w:vAlign w:val="center"/>
          </w:tcPr>
          <w:p w:rsidR="001A373D" w:rsidRPr="00CA3080" w:rsidRDefault="001A373D" w:rsidP="009606F5">
            <w:pPr>
              <w:spacing w:after="0" w:line="240" w:lineRule="auto"/>
              <w:jc w:val="center"/>
              <w:rPr>
                <w:rFonts w:ascii="Arial" w:eastAsia="Courier New" w:hAnsi="Arial" w:cs="Arial"/>
                <w:color w:val="000000"/>
                <w:kern w:val="0"/>
                <w:lang w:eastAsia="ru-RU"/>
              </w:rPr>
            </w:pPr>
            <w:r w:rsidRPr="00CA3080">
              <w:rPr>
                <w:rFonts w:ascii="Arial" w:eastAsia="Courier New" w:hAnsi="Arial" w:cs="Arial"/>
                <w:color w:val="000000"/>
                <w:kern w:val="0"/>
                <w:lang w:eastAsia="ru-RU"/>
              </w:rPr>
              <w:t>0,35</w:t>
            </w:r>
          </w:p>
        </w:tc>
      </w:tr>
      <w:tr w:rsidR="001A373D" w:rsidRPr="00CA3080" w:rsidTr="009606F5">
        <w:trPr>
          <w:trHeight w:val="1112"/>
        </w:trPr>
        <w:tc>
          <w:tcPr>
            <w:tcW w:w="253" w:type="pct"/>
            <w:tcBorders>
              <w:top w:val="single" w:sz="4" w:space="0" w:color="auto"/>
              <w:left w:val="single" w:sz="4" w:space="0" w:color="auto"/>
            </w:tcBorders>
            <w:shd w:val="clear" w:color="auto" w:fill="FFFFFF"/>
            <w:vAlign w:val="center"/>
          </w:tcPr>
          <w:p w:rsidR="001A373D" w:rsidRPr="00CA3080" w:rsidRDefault="001A373D" w:rsidP="009606F5">
            <w:pPr>
              <w:ind w:left="140"/>
              <w:jc w:val="center"/>
              <w:rPr>
                <w:rFonts w:ascii="Arial" w:hAnsi="Arial" w:cs="Arial"/>
                <w:color w:val="000000"/>
                <w:kern w:val="0"/>
                <w:lang w:eastAsia="ru-RU"/>
              </w:rPr>
            </w:pPr>
            <w:r w:rsidRPr="00CA3080">
              <w:rPr>
                <w:rFonts w:ascii="Arial" w:hAnsi="Arial" w:cs="Arial"/>
                <w:color w:val="000000"/>
                <w:kern w:val="0"/>
                <w:lang w:eastAsia="ru-RU"/>
              </w:rPr>
              <w:t>14</w:t>
            </w:r>
          </w:p>
        </w:tc>
        <w:tc>
          <w:tcPr>
            <w:tcW w:w="1120" w:type="pct"/>
            <w:tcBorders>
              <w:top w:val="single" w:sz="4" w:space="0" w:color="auto"/>
              <w:left w:val="single" w:sz="4" w:space="0" w:color="auto"/>
            </w:tcBorders>
            <w:shd w:val="clear" w:color="auto" w:fill="FFFFFF"/>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Администрация Ворошневский сельсовет Курского района Курской области</w:t>
            </w:r>
          </w:p>
        </w:tc>
        <w:tc>
          <w:tcPr>
            <w:tcW w:w="886" w:type="pct"/>
            <w:tcBorders>
              <w:top w:val="single" w:sz="4" w:space="0" w:color="auto"/>
              <w:lef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Дорога в д.Ворошнево Курского района Курской области ул.2-я Коноплянка</w:t>
            </w:r>
          </w:p>
        </w:tc>
        <w:tc>
          <w:tcPr>
            <w:tcW w:w="764" w:type="pct"/>
            <w:tcBorders>
              <w:top w:val="single" w:sz="4" w:space="0" w:color="auto"/>
              <w:lef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305527 Курская</w:t>
            </w:r>
          </w:p>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область Курский район д.Ворошнево</w:t>
            </w:r>
          </w:p>
        </w:tc>
        <w:tc>
          <w:tcPr>
            <w:tcW w:w="722" w:type="pct"/>
            <w:tcBorders>
              <w:top w:val="single" w:sz="4" w:space="0" w:color="auto"/>
              <w:left w:val="single" w:sz="4" w:space="0" w:color="auto"/>
            </w:tcBorders>
            <w:shd w:val="clear" w:color="auto" w:fill="FFFFFF"/>
            <w:vAlign w:val="center"/>
          </w:tcPr>
          <w:p w:rsidR="001A373D" w:rsidRPr="00CA3080" w:rsidRDefault="001A373D" w:rsidP="009606F5">
            <w:pPr>
              <w:spacing w:after="0" w:line="240" w:lineRule="auto"/>
              <w:jc w:val="center"/>
              <w:rPr>
                <w:rFonts w:ascii="Arial" w:eastAsia="Courier New" w:hAnsi="Arial" w:cs="Arial"/>
                <w:color w:val="000000"/>
                <w:kern w:val="0"/>
                <w:lang w:eastAsia="ru-RU"/>
              </w:rPr>
            </w:pPr>
            <w:r w:rsidRPr="00CA3080">
              <w:rPr>
                <w:rFonts w:ascii="Arial" w:eastAsia="Courier New" w:hAnsi="Arial" w:cs="Arial"/>
                <w:color w:val="000000"/>
                <w:kern w:val="0"/>
                <w:lang w:eastAsia="ru-RU"/>
              </w:rPr>
              <w:t>0,35</w:t>
            </w:r>
          </w:p>
        </w:tc>
        <w:tc>
          <w:tcPr>
            <w:tcW w:w="651" w:type="pct"/>
            <w:tcBorders>
              <w:top w:val="single" w:sz="4" w:space="0" w:color="auto"/>
              <w:left w:val="single" w:sz="4" w:space="0" w:color="auto"/>
            </w:tcBorders>
            <w:shd w:val="clear" w:color="auto" w:fill="FFFFFF"/>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0</w:t>
            </w:r>
          </w:p>
        </w:tc>
        <w:tc>
          <w:tcPr>
            <w:tcW w:w="604" w:type="pct"/>
            <w:tcBorders>
              <w:top w:val="single" w:sz="4" w:space="0" w:color="auto"/>
              <w:left w:val="single" w:sz="4" w:space="0" w:color="auto"/>
              <w:right w:val="single" w:sz="4" w:space="0" w:color="auto"/>
            </w:tcBorders>
            <w:shd w:val="clear" w:color="auto" w:fill="FFFFFF"/>
            <w:vAlign w:val="center"/>
          </w:tcPr>
          <w:p w:rsidR="001A373D" w:rsidRPr="00CA3080" w:rsidRDefault="001A373D" w:rsidP="009606F5">
            <w:pPr>
              <w:spacing w:after="0" w:line="240" w:lineRule="auto"/>
              <w:jc w:val="center"/>
              <w:rPr>
                <w:rFonts w:ascii="Arial" w:eastAsia="Courier New" w:hAnsi="Arial" w:cs="Arial"/>
                <w:color w:val="000000"/>
                <w:kern w:val="0"/>
                <w:lang w:eastAsia="ru-RU"/>
              </w:rPr>
            </w:pPr>
            <w:r w:rsidRPr="00CA3080">
              <w:rPr>
                <w:rFonts w:ascii="Arial" w:eastAsia="Courier New" w:hAnsi="Arial" w:cs="Arial"/>
                <w:color w:val="000000"/>
                <w:kern w:val="0"/>
                <w:lang w:eastAsia="ru-RU"/>
              </w:rPr>
              <w:t>0,35</w:t>
            </w:r>
          </w:p>
        </w:tc>
      </w:tr>
      <w:tr w:rsidR="001A373D" w:rsidRPr="00CA3080" w:rsidTr="009606F5">
        <w:trPr>
          <w:trHeight w:hRule="exact" w:val="1142"/>
        </w:trPr>
        <w:tc>
          <w:tcPr>
            <w:tcW w:w="253"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ind w:left="140"/>
              <w:jc w:val="center"/>
              <w:rPr>
                <w:rFonts w:ascii="Arial" w:hAnsi="Arial" w:cs="Arial"/>
                <w:color w:val="000000"/>
                <w:kern w:val="0"/>
                <w:lang w:eastAsia="ru-RU"/>
              </w:rPr>
            </w:pPr>
            <w:r w:rsidRPr="00CA3080">
              <w:rPr>
                <w:rFonts w:ascii="Arial" w:hAnsi="Arial" w:cs="Arial"/>
                <w:color w:val="000000"/>
                <w:kern w:val="0"/>
                <w:lang w:eastAsia="ru-RU"/>
              </w:rPr>
              <w:t>15</w:t>
            </w:r>
          </w:p>
        </w:tc>
        <w:tc>
          <w:tcPr>
            <w:tcW w:w="1120"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Администрация Ворошневский сельсовет Курского района Курской области</w:t>
            </w:r>
          </w:p>
        </w:tc>
        <w:tc>
          <w:tcPr>
            <w:tcW w:w="886"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Дорога в д.Ворошнево Курского района Курской области ул.З-я Коноплянка</w:t>
            </w:r>
          </w:p>
        </w:tc>
        <w:tc>
          <w:tcPr>
            <w:tcW w:w="764"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305527 Курская область Курский район д.Ворошнево</w:t>
            </w:r>
          </w:p>
        </w:tc>
        <w:tc>
          <w:tcPr>
            <w:tcW w:w="722"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eastAsia="Courier New" w:hAnsi="Arial" w:cs="Arial"/>
                <w:color w:val="000000"/>
                <w:kern w:val="0"/>
                <w:lang w:eastAsia="ru-RU"/>
              </w:rPr>
            </w:pPr>
            <w:r w:rsidRPr="00CA3080">
              <w:rPr>
                <w:rFonts w:ascii="Arial" w:eastAsia="Courier New" w:hAnsi="Arial" w:cs="Arial"/>
                <w:color w:val="000000"/>
                <w:kern w:val="0"/>
                <w:lang w:eastAsia="ru-RU"/>
              </w:rPr>
              <w:t>0,35</w:t>
            </w:r>
          </w:p>
        </w:tc>
        <w:tc>
          <w:tcPr>
            <w:tcW w:w="651"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0,35</w:t>
            </w:r>
          </w:p>
        </w:tc>
        <w:tc>
          <w:tcPr>
            <w:tcW w:w="604" w:type="pct"/>
            <w:tcBorders>
              <w:top w:val="single" w:sz="4" w:space="0" w:color="auto"/>
              <w:left w:val="single" w:sz="4" w:space="0" w:color="auto"/>
              <w:bottom w:val="single" w:sz="4" w:space="0" w:color="auto"/>
              <w:right w:val="single" w:sz="4" w:space="0" w:color="auto"/>
            </w:tcBorders>
            <w:shd w:val="clear" w:color="auto" w:fill="FFFFFF"/>
            <w:vAlign w:val="center"/>
          </w:tcPr>
          <w:p w:rsidR="001A373D" w:rsidRPr="00CA3080" w:rsidRDefault="001A373D" w:rsidP="009606F5">
            <w:pPr>
              <w:spacing w:after="0" w:line="240" w:lineRule="auto"/>
              <w:jc w:val="center"/>
              <w:rPr>
                <w:rFonts w:ascii="Arial" w:eastAsia="Courier New" w:hAnsi="Arial" w:cs="Arial"/>
                <w:color w:val="000000"/>
                <w:kern w:val="0"/>
                <w:lang w:eastAsia="ru-RU"/>
              </w:rPr>
            </w:pPr>
          </w:p>
        </w:tc>
      </w:tr>
      <w:tr w:rsidR="001A373D" w:rsidRPr="00CA3080" w:rsidTr="009606F5">
        <w:trPr>
          <w:trHeight w:hRule="exact" w:val="1142"/>
        </w:trPr>
        <w:tc>
          <w:tcPr>
            <w:tcW w:w="253"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ind w:left="140"/>
              <w:jc w:val="center"/>
              <w:rPr>
                <w:rFonts w:ascii="Arial" w:hAnsi="Arial" w:cs="Arial"/>
                <w:color w:val="000000"/>
                <w:kern w:val="0"/>
                <w:lang w:eastAsia="ru-RU"/>
              </w:rPr>
            </w:pPr>
            <w:r w:rsidRPr="00CA3080">
              <w:rPr>
                <w:rFonts w:ascii="Arial" w:hAnsi="Arial" w:cs="Arial"/>
                <w:color w:val="000000"/>
                <w:kern w:val="0"/>
                <w:lang w:eastAsia="ru-RU"/>
              </w:rPr>
              <w:t>16</w:t>
            </w:r>
          </w:p>
        </w:tc>
        <w:tc>
          <w:tcPr>
            <w:tcW w:w="1120"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Администрация Ворошневский сельсовет Курского района Курской области</w:t>
            </w:r>
          </w:p>
        </w:tc>
        <w:tc>
          <w:tcPr>
            <w:tcW w:w="886"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Дорога в д.Ворошнево Курского района Курской области ул.Садовая</w:t>
            </w:r>
          </w:p>
        </w:tc>
        <w:tc>
          <w:tcPr>
            <w:tcW w:w="764"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305527 Курская область Курский район д.Ворошнево</w:t>
            </w:r>
          </w:p>
        </w:tc>
        <w:tc>
          <w:tcPr>
            <w:tcW w:w="722"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eastAsia="Courier New" w:hAnsi="Arial" w:cs="Arial"/>
                <w:color w:val="000000"/>
                <w:kern w:val="0"/>
                <w:lang w:eastAsia="ru-RU"/>
              </w:rPr>
            </w:pPr>
            <w:r w:rsidRPr="00CA3080">
              <w:rPr>
                <w:rFonts w:ascii="Arial" w:eastAsia="Courier New" w:hAnsi="Arial" w:cs="Arial"/>
                <w:color w:val="000000"/>
                <w:kern w:val="0"/>
                <w:lang w:eastAsia="ru-RU"/>
              </w:rPr>
              <w:t>0,35</w:t>
            </w:r>
          </w:p>
        </w:tc>
        <w:tc>
          <w:tcPr>
            <w:tcW w:w="651"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0,35</w:t>
            </w:r>
          </w:p>
        </w:tc>
        <w:tc>
          <w:tcPr>
            <w:tcW w:w="604" w:type="pct"/>
            <w:tcBorders>
              <w:top w:val="single" w:sz="4" w:space="0" w:color="auto"/>
              <w:left w:val="single" w:sz="4" w:space="0" w:color="auto"/>
              <w:bottom w:val="single" w:sz="4" w:space="0" w:color="auto"/>
              <w:right w:val="single" w:sz="4" w:space="0" w:color="auto"/>
            </w:tcBorders>
            <w:shd w:val="clear" w:color="auto" w:fill="FFFFFF"/>
            <w:vAlign w:val="center"/>
          </w:tcPr>
          <w:p w:rsidR="001A373D" w:rsidRPr="00CA3080" w:rsidRDefault="001A373D" w:rsidP="009606F5">
            <w:pPr>
              <w:spacing w:after="0" w:line="240" w:lineRule="auto"/>
              <w:jc w:val="center"/>
              <w:rPr>
                <w:rFonts w:ascii="Arial" w:eastAsia="Courier New" w:hAnsi="Arial" w:cs="Arial"/>
                <w:color w:val="000000"/>
                <w:kern w:val="0"/>
                <w:lang w:eastAsia="ru-RU"/>
              </w:rPr>
            </w:pPr>
          </w:p>
        </w:tc>
      </w:tr>
      <w:tr w:rsidR="001A373D" w:rsidRPr="00CA3080" w:rsidTr="009606F5">
        <w:trPr>
          <w:trHeight w:hRule="exact" w:val="1142"/>
        </w:trPr>
        <w:tc>
          <w:tcPr>
            <w:tcW w:w="253"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ind w:left="140"/>
              <w:jc w:val="center"/>
              <w:rPr>
                <w:rFonts w:ascii="Arial" w:hAnsi="Arial" w:cs="Arial"/>
                <w:color w:val="000000"/>
                <w:kern w:val="0"/>
                <w:lang w:eastAsia="ru-RU"/>
              </w:rPr>
            </w:pPr>
            <w:r w:rsidRPr="00CA3080">
              <w:rPr>
                <w:rFonts w:ascii="Arial" w:hAnsi="Arial" w:cs="Arial"/>
                <w:color w:val="000000"/>
                <w:kern w:val="0"/>
                <w:lang w:eastAsia="ru-RU"/>
              </w:rPr>
              <w:lastRenderedPageBreak/>
              <w:t>17</w:t>
            </w:r>
          </w:p>
        </w:tc>
        <w:tc>
          <w:tcPr>
            <w:tcW w:w="1120"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Администрация Ворошневский сельсовет Курского района Курской области</w:t>
            </w:r>
          </w:p>
        </w:tc>
        <w:tc>
          <w:tcPr>
            <w:tcW w:w="886"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Дорога в д.Ворошнево Курского района Курской области ул.Мирная</w:t>
            </w:r>
          </w:p>
        </w:tc>
        <w:tc>
          <w:tcPr>
            <w:tcW w:w="764"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305527 Курская область Курский район д.Ворошнево</w:t>
            </w:r>
          </w:p>
        </w:tc>
        <w:tc>
          <w:tcPr>
            <w:tcW w:w="722"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eastAsia="Courier New" w:hAnsi="Arial" w:cs="Arial"/>
                <w:color w:val="000000"/>
                <w:kern w:val="0"/>
                <w:lang w:eastAsia="ru-RU"/>
              </w:rPr>
            </w:pPr>
            <w:r w:rsidRPr="00CA3080">
              <w:rPr>
                <w:rFonts w:ascii="Arial" w:eastAsia="Courier New" w:hAnsi="Arial" w:cs="Arial"/>
                <w:color w:val="000000"/>
                <w:kern w:val="0"/>
                <w:lang w:eastAsia="ru-RU"/>
              </w:rPr>
              <w:t>0,35</w:t>
            </w:r>
          </w:p>
        </w:tc>
        <w:tc>
          <w:tcPr>
            <w:tcW w:w="651"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0,35</w:t>
            </w:r>
          </w:p>
        </w:tc>
        <w:tc>
          <w:tcPr>
            <w:tcW w:w="604" w:type="pct"/>
            <w:tcBorders>
              <w:top w:val="single" w:sz="4" w:space="0" w:color="auto"/>
              <w:left w:val="single" w:sz="4" w:space="0" w:color="auto"/>
              <w:bottom w:val="single" w:sz="4" w:space="0" w:color="auto"/>
              <w:right w:val="single" w:sz="4" w:space="0" w:color="auto"/>
            </w:tcBorders>
            <w:shd w:val="clear" w:color="auto" w:fill="FFFFFF"/>
            <w:vAlign w:val="center"/>
          </w:tcPr>
          <w:p w:rsidR="001A373D" w:rsidRPr="00CA3080" w:rsidRDefault="001A373D" w:rsidP="009606F5">
            <w:pPr>
              <w:spacing w:after="0" w:line="240" w:lineRule="auto"/>
              <w:jc w:val="center"/>
              <w:rPr>
                <w:rFonts w:ascii="Arial" w:eastAsia="Courier New" w:hAnsi="Arial" w:cs="Arial"/>
                <w:color w:val="000000"/>
                <w:kern w:val="0"/>
                <w:lang w:eastAsia="ru-RU"/>
              </w:rPr>
            </w:pPr>
          </w:p>
        </w:tc>
      </w:tr>
      <w:tr w:rsidR="001A373D" w:rsidRPr="00CA3080" w:rsidTr="009606F5">
        <w:trPr>
          <w:trHeight w:hRule="exact" w:val="1142"/>
        </w:trPr>
        <w:tc>
          <w:tcPr>
            <w:tcW w:w="253"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ind w:left="140"/>
              <w:jc w:val="center"/>
              <w:rPr>
                <w:rFonts w:ascii="Arial" w:hAnsi="Arial" w:cs="Arial"/>
                <w:color w:val="000000"/>
                <w:kern w:val="0"/>
                <w:lang w:eastAsia="ru-RU"/>
              </w:rPr>
            </w:pPr>
            <w:r w:rsidRPr="00CA3080">
              <w:rPr>
                <w:rFonts w:ascii="Arial" w:hAnsi="Arial" w:cs="Arial"/>
                <w:color w:val="000000"/>
                <w:kern w:val="0"/>
                <w:lang w:eastAsia="ru-RU"/>
              </w:rPr>
              <w:t>18</w:t>
            </w:r>
          </w:p>
        </w:tc>
        <w:tc>
          <w:tcPr>
            <w:tcW w:w="1120"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Администрация Ворошневский сельсовет Курского района Курской области</w:t>
            </w:r>
          </w:p>
        </w:tc>
        <w:tc>
          <w:tcPr>
            <w:tcW w:w="886"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Дорога в х.Духовец Курского района Курской области</w:t>
            </w:r>
          </w:p>
        </w:tc>
        <w:tc>
          <w:tcPr>
            <w:tcW w:w="764"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305527 Курская область Курский район х.Духовец</w:t>
            </w:r>
          </w:p>
        </w:tc>
        <w:tc>
          <w:tcPr>
            <w:tcW w:w="722"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eastAsia="Courier New" w:hAnsi="Arial" w:cs="Arial"/>
                <w:color w:val="000000"/>
                <w:kern w:val="0"/>
                <w:lang w:eastAsia="ru-RU"/>
              </w:rPr>
            </w:pPr>
          </w:p>
        </w:tc>
        <w:tc>
          <w:tcPr>
            <w:tcW w:w="651"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0,85</w:t>
            </w:r>
          </w:p>
        </w:tc>
        <w:tc>
          <w:tcPr>
            <w:tcW w:w="604" w:type="pct"/>
            <w:tcBorders>
              <w:top w:val="single" w:sz="4" w:space="0" w:color="auto"/>
              <w:left w:val="single" w:sz="4" w:space="0" w:color="auto"/>
              <w:bottom w:val="single" w:sz="4" w:space="0" w:color="auto"/>
              <w:right w:val="single" w:sz="4" w:space="0" w:color="auto"/>
            </w:tcBorders>
            <w:shd w:val="clear" w:color="auto" w:fill="FFFFFF"/>
            <w:vAlign w:val="center"/>
          </w:tcPr>
          <w:p w:rsidR="001A373D" w:rsidRPr="00CA3080" w:rsidRDefault="001A373D" w:rsidP="009606F5">
            <w:pPr>
              <w:spacing w:after="0" w:line="240" w:lineRule="auto"/>
              <w:jc w:val="center"/>
              <w:rPr>
                <w:rFonts w:ascii="Arial" w:eastAsia="Courier New" w:hAnsi="Arial" w:cs="Arial"/>
                <w:color w:val="000000"/>
                <w:kern w:val="0"/>
                <w:lang w:eastAsia="ru-RU"/>
              </w:rPr>
            </w:pPr>
            <w:r w:rsidRPr="00CA3080">
              <w:rPr>
                <w:rFonts w:ascii="Arial" w:eastAsia="Courier New" w:hAnsi="Arial" w:cs="Arial"/>
                <w:color w:val="000000"/>
                <w:kern w:val="0"/>
                <w:lang w:eastAsia="ru-RU"/>
              </w:rPr>
              <w:t>0,25</w:t>
            </w:r>
          </w:p>
        </w:tc>
      </w:tr>
      <w:tr w:rsidR="001A373D" w:rsidRPr="00CA3080" w:rsidTr="009606F5">
        <w:trPr>
          <w:trHeight w:hRule="exact" w:val="1142"/>
        </w:trPr>
        <w:tc>
          <w:tcPr>
            <w:tcW w:w="253"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ind w:left="140"/>
              <w:jc w:val="center"/>
              <w:rPr>
                <w:rFonts w:ascii="Arial" w:hAnsi="Arial" w:cs="Arial"/>
                <w:color w:val="000000"/>
                <w:kern w:val="0"/>
                <w:lang w:eastAsia="ru-RU"/>
              </w:rPr>
            </w:pPr>
            <w:r w:rsidRPr="00CA3080">
              <w:rPr>
                <w:rFonts w:ascii="Arial" w:hAnsi="Arial" w:cs="Arial"/>
                <w:color w:val="000000"/>
                <w:kern w:val="0"/>
                <w:lang w:eastAsia="ru-RU"/>
              </w:rPr>
              <w:t>19</w:t>
            </w:r>
          </w:p>
        </w:tc>
        <w:tc>
          <w:tcPr>
            <w:tcW w:w="1120"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Администрация Ворошневский сельсовет Курского района Курской области</w:t>
            </w:r>
          </w:p>
        </w:tc>
        <w:tc>
          <w:tcPr>
            <w:tcW w:w="886"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Дорога в х.Духовец Курского района Курской области ул. 1-я Солнечная</w:t>
            </w:r>
          </w:p>
        </w:tc>
        <w:tc>
          <w:tcPr>
            <w:tcW w:w="764"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305527 Курская область Курский район х.Духовец</w:t>
            </w:r>
          </w:p>
        </w:tc>
        <w:tc>
          <w:tcPr>
            <w:tcW w:w="722"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eastAsia="Courier New" w:hAnsi="Arial" w:cs="Arial"/>
                <w:color w:val="000000"/>
                <w:kern w:val="0"/>
                <w:lang w:eastAsia="ru-RU"/>
              </w:rPr>
            </w:pPr>
            <w:r w:rsidRPr="00CA3080">
              <w:rPr>
                <w:rFonts w:ascii="Arial" w:eastAsia="Courier New" w:hAnsi="Arial" w:cs="Arial"/>
                <w:color w:val="000000"/>
                <w:kern w:val="0"/>
                <w:lang w:eastAsia="ru-RU"/>
              </w:rPr>
              <w:t>0,9</w:t>
            </w:r>
          </w:p>
        </w:tc>
        <w:tc>
          <w:tcPr>
            <w:tcW w:w="651"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0,9</w:t>
            </w:r>
          </w:p>
        </w:tc>
        <w:tc>
          <w:tcPr>
            <w:tcW w:w="604" w:type="pct"/>
            <w:tcBorders>
              <w:top w:val="single" w:sz="4" w:space="0" w:color="auto"/>
              <w:left w:val="single" w:sz="4" w:space="0" w:color="auto"/>
              <w:bottom w:val="single" w:sz="4" w:space="0" w:color="auto"/>
              <w:right w:val="single" w:sz="4" w:space="0" w:color="auto"/>
            </w:tcBorders>
            <w:shd w:val="clear" w:color="auto" w:fill="FFFFFF"/>
            <w:vAlign w:val="center"/>
          </w:tcPr>
          <w:p w:rsidR="001A373D" w:rsidRPr="00CA3080" w:rsidRDefault="001A373D" w:rsidP="009606F5">
            <w:pPr>
              <w:spacing w:after="0" w:line="240" w:lineRule="auto"/>
              <w:jc w:val="center"/>
              <w:rPr>
                <w:rFonts w:ascii="Arial" w:eastAsia="Courier New" w:hAnsi="Arial" w:cs="Arial"/>
                <w:color w:val="000000"/>
                <w:kern w:val="0"/>
                <w:lang w:eastAsia="ru-RU"/>
              </w:rPr>
            </w:pPr>
          </w:p>
        </w:tc>
      </w:tr>
      <w:tr w:rsidR="001A373D" w:rsidRPr="00CA3080" w:rsidTr="009606F5">
        <w:trPr>
          <w:trHeight w:hRule="exact" w:val="1142"/>
        </w:trPr>
        <w:tc>
          <w:tcPr>
            <w:tcW w:w="253"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ind w:left="140"/>
              <w:jc w:val="center"/>
              <w:rPr>
                <w:rFonts w:ascii="Arial" w:hAnsi="Arial" w:cs="Arial"/>
                <w:color w:val="000000"/>
                <w:kern w:val="0"/>
                <w:lang w:eastAsia="ru-RU"/>
              </w:rPr>
            </w:pPr>
            <w:r w:rsidRPr="00CA3080">
              <w:rPr>
                <w:rFonts w:ascii="Arial" w:hAnsi="Arial" w:cs="Arial"/>
                <w:color w:val="000000"/>
                <w:kern w:val="0"/>
                <w:lang w:eastAsia="ru-RU"/>
              </w:rPr>
              <w:t>20</w:t>
            </w:r>
          </w:p>
        </w:tc>
        <w:tc>
          <w:tcPr>
            <w:tcW w:w="1120"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Администрация Ворошневский сельсовет Курского района Курской области</w:t>
            </w:r>
          </w:p>
        </w:tc>
        <w:tc>
          <w:tcPr>
            <w:tcW w:w="886"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Дорога в х.Духовец Курского района Курской области ул.2-я Солнечная</w:t>
            </w:r>
          </w:p>
        </w:tc>
        <w:tc>
          <w:tcPr>
            <w:tcW w:w="764"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305527 Курская область Курский район х.Духовец</w:t>
            </w:r>
          </w:p>
        </w:tc>
        <w:tc>
          <w:tcPr>
            <w:tcW w:w="722"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eastAsia="Courier New" w:hAnsi="Arial" w:cs="Arial"/>
                <w:color w:val="000000"/>
                <w:kern w:val="0"/>
                <w:lang w:eastAsia="ru-RU"/>
              </w:rPr>
            </w:pPr>
            <w:r w:rsidRPr="00CA3080">
              <w:rPr>
                <w:rFonts w:ascii="Arial" w:eastAsia="Courier New" w:hAnsi="Arial" w:cs="Arial"/>
                <w:color w:val="000000"/>
                <w:kern w:val="0"/>
                <w:lang w:eastAsia="ru-RU"/>
              </w:rPr>
              <w:t>0,9</w:t>
            </w:r>
          </w:p>
        </w:tc>
        <w:tc>
          <w:tcPr>
            <w:tcW w:w="651" w:type="pct"/>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0,9</w:t>
            </w:r>
          </w:p>
        </w:tc>
        <w:tc>
          <w:tcPr>
            <w:tcW w:w="604" w:type="pct"/>
            <w:tcBorders>
              <w:top w:val="single" w:sz="4" w:space="0" w:color="auto"/>
              <w:left w:val="single" w:sz="4" w:space="0" w:color="auto"/>
              <w:bottom w:val="single" w:sz="4" w:space="0" w:color="auto"/>
              <w:right w:val="single" w:sz="4" w:space="0" w:color="auto"/>
            </w:tcBorders>
            <w:shd w:val="clear" w:color="auto" w:fill="FFFFFF"/>
            <w:vAlign w:val="center"/>
          </w:tcPr>
          <w:p w:rsidR="001A373D" w:rsidRPr="00CA3080" w:rsidRDefault="001A373D" w:rsidP="009606F5">
            <w:pPr>
              <w:spacing w:after="0" w:line="240" w:lineRule="auto"/>
              <w:jc w:val="center"/>
              <w:rPr>
                <w:rFonts w:ascii="Arial" w:eastAsia="Courier New" w:hAnsi="Arial" w:cs="Arial"/>
                <w:color w:val="000000"/>
                <w:kern w:val="0"/>
                <w:lang w:eastAsia="ru-RU"/>
              </w:rPr>
            </w:pPr>
          </w:p>
        </w:tc>
      </w:tr>
    </w:tbl>
    <w:p w:rsidR="001A373D" w:rsidRPr="00CA3080" w:rsidRDefault="001A373D" w:rsidP="001A373D">
      <w:pPr>
        <w:rPr>
          <w:rFonts w:ascii="Arial" w:hAnsi="Arial" w:cs="Arial"/>
          <w:highlight w:val="yellow"/>
          <w:lang w:eastAsia="ru-RU"/>
        </w:rPr>
      </w:pP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Общая протяженность улично-дорожной сети населенных пунктов муниципального образования равна 8,82 км, из них с асфальтным покрытием 1,5 км. Имеющееся твердое покрытие требует реконструкции.</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Таким образом, основной проблемой улично-дорожной сети является низкий уровень ее благоустройства.</w:t>
      </w:r>
    </w:p>
    <w:p w:rsidR="001A373D" w:rsidRPr="00CA3080" w:rsidRDefault="001A373D" w:rsidP="001A373D">
      <w:pPr>
        <w:pStyle w:val="afb"/>
        <w:widowControl w:val="0"/>
        <w:spacing w:after="0" w:line="360" w:lineRule="auto"/>
        <w:ind w:left="0" w:firstLine="709"/>
        <w:jc w:val="both"/>
        <w:rPr>
          <w:rFonts w:ascii="Arial" w:hAnsi="Arial" w:cs="Arial"/>
          <w:b/>
        </w:rPr>
      </w:pPr>
      <w:r w:rsidRPr="00CA3080">
        <w:rPr>
          <w:rFonts w:ascii="Arial" w:hAnsi="Arial" w:cs="Arial"/>
          <w:b/>
        </w:rPr>
        <w:t>Проектные предложения.</w:t>
      </w:r>
    </w:p>
    <w:p w:rsidR="001A373D" w:rsidRPr="00CA3080" w:rsidRDefault="001A373D" w:rsidP="001A373D">
      <w:pPr>
        <w:widowControl w:val="0"/>
        <w:spacing w:after="0" w:line="360" w:lineRule="auto"/>
        <w:ind w:firstLine="709"/>
        <w:jc w:val="both"/>
        <w:rPr>
          <w:rFonts w:ascii="Arial" w:hAnsi="Arial" w:cs="Arial"/>
          <w:lang w:eastAsia="ru-RU"/>
        </w:rPr>
      </w:pPr>
      <w:r w:rsidRPr="00CA3080">
        <w:rPr>
          <w:rFonts w:ascii="Arial" w:hAnsi="Arial" w:cs="Arial"/>
          <w:lang w:eastAsia="ru-RU"/>
        </w:rPr>
        <w:t>Генеральным планом предусматривается сохранение и дальнейшее развитие сложившейся структуры улично-дорожной сети населенных пунктов Ворошневского сельсовета.</w:t>
      </w:r>
    </w:p>
    <w:p w:rsidR="001A373D" w:rsidRPr="00CA3080" w:rsidRDefault="001A373D" w:rsidP="001A373D">
      <w:pPr>
        <w:widowControl w:val="0"/>
        <w:spacing w:after="0" w:line="360" w:lineRule="auto"/>
        <w:ind w:firstLine="709"/>
        <w:jc w:val="both"/>
        <w:rPr>
          <w:rFonts w:ascii="Arial" w:hAnsi="Arial" w:cs="Arial"/>
          <w:lang w:eastAsia="ru-RU"/>
        </w:rPr>
      </w:pPr>
      <w:r w:rsidRPr="00CA3080">
        <w:rPr>
          <w:rFonts w:ascii="Arial" w:hAnsi="Arial" w:cs="Arial"/>
          <w:lang w:eastAsia="ru-RU"/>
        </w:rPr>
        <w:t>Улично-дорожную сеть следует проектировать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1A373D" w:rsidRPr="00CA3080" w:rsidRDefault="001A373D" w:rsidP="001A373D">
      <w:pPr>
        <w:widowControl w:val="0"/>
        <w:spacing w:after="0" w:line="360" w:lineRule="auto"/>
        <w:ind w:firstLine="709"/>
        <w:jc w:val="both"/>
        <w:rPr>
          <w:rFonts w:ascii="Arial" w:hAnsi="Arial" w:cs="Arial"/>
          <w:b/>
          <w:lang w:eastAsia="ru-RU"/>
        </w:rPr>
      </w:pPr>
      <w:r w:rsidRPr="00CA3080">
        <w:rPr>
          <w:rFonts w:ascii="Arial" w:hAnsi="Arial" w:cs="Arial"/>
          <w:b/>
          <w:lang w:eastAsia="ru-RU"/>
        </w:rPr>
        <w:t>Генеральным планом на I очередь строительства предусмотрены следующие мероприятия:</w:t>
      </w:r>
    </w:p>
    <w:p w:rsidR="001A373D" w:rsidRPr="00CA3080" w:rsidRDefault="001A373D" w:rsidP="001A373D">
      <w:pPr>
        <w:pStyle w:val="afb"/>
        <w:widowControl w:val="0"/>
        <w:spacing w:after="0" w:line="360" w:lineRule="auto"/>
        <w:ind w:left="0" w:firstLine="709"/>
        <w:jc w:val="both"/>
        <w:rPr>
          <w:rFonts w:ascii="Arial" w:hAnsi="Arial" w:cs="Arial"/>
        </w:rPr>
      </w:pPr>
      <w:r w:rsidRPr="00CA3080">
        <w:rPr>
          <w:rFonts w:ascii="Arial" w:hAnsi="Arial" w:cs="Arial"/>
        </w:rPr>
        <w:t>- восстановление изношенных верхних слоев дорожных покрытий с обеспечением требуемой ровности и шероховатости на всех асфальтированных улицах населенных пунктах (около 1,5 км.);</w:t>
      </w:r>
    </w:p>
    <w:p w:rsidR="001A373D" w:rsidRPr="00CA3080" w:rsidRDefault="001A373D" w:rsidP="001A373D">
      <w:pPr>
        <w:pStyle w:val="afb"/>
        <w:widowControl w:val="0"/>
        <w:spacing w:after="0" w:line="360" w:lineRule="auto"/>
        <w:ind w:left="0" w:firstLine="709"/>
        <w:jc w:val="both"/>
        <w:rPr>
          <w:rFonts w:ascii="Arial" w:hAnsi="Arial" w:cs="Arial"/>
        </w:rPr>
      </w:pPr>
      <w:r w:rsidRPr="00CA3080">
        <w:rPr>
          <w:rFonts w:ascii="Arial" w:hAnsi="Arial" w:cs="Arial"/>
        </w:rPr>
        <w:t>- нанесение дорожной разметки, замена поврежденных и установка новых дорожных ограждений, замена поврежденных и установка недостающих дорожных знаков, установка дорожных знаков индивидуального проектирования;</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lastRenderedPageBreak/>
        <w:t>- при организации новой жилой застройки предусмотреть строительство улично-дорожной сети (новых улиц, переулков). Доля улиц и проездов от общего количества комплексной жилой застройки должна составлять 5–7%.</w:t>
      </w:r>
    </w:p>
    <w:p w:rsidR="001A373D" w:rsidRPr="00CA3080" w:rsidRDefault="001A373D" w:rsidP="00D73677">
      <w:pPr>
        <w:pStyle w:val="2"/>
        <w:keepNext w:val="0"/>
        <w:numPr>
          <w:ilvl w:val="1"/>
          <w:numId w:val="13"/>
        </w:numPr>
        <w:spacing w:before="0" w:after="0" w:line="360" w:lineRule="auto"/>
        <w:ind w:left="0" w:firstLine="709"/>
        <w:jc w:val="both"/>
        <w:rPr>
          <w:i w:val="0"/>
          <w:sz w:val="24"/>
          <w:szCs w:val="24"/>
        </w:rPr>
      </w:pPr>
      <w:bookmarkStart w:id="130" w:name="_Toc315701128"/>
      <w:bookmarkStart w:id="131" w:name="_Toc315701129"/>
      <w:bookmarkStart w:id="132" w:name="_Toc315701130"/>
      <w:bookmarkStart w:id="133" w:name="_Toc315701131"/>
      <w:bookmarkStart w:id="134" w:name="_Toc315701132"/>
      <w:bookmarkStart w:id="135" w:name="_Toc247965276"/>
      <w:bookmarkStart w:id="136" w:name="_Toc268263644"/>
      <w:bookmarkStart w:id="137" w:name="_Toc336507659"/>
      <w:bookmarkEnd w:id="130"/>
      <w:bookmarkEnd w:id="131"/>
      <w:bookmarkEnd w:id="132"/>
      <w:bookmarkEnd w:id="133"/>
      <w:bookmarkEnd w:id="134"/>
      <w:r w:rsidRPr="00CA3080">
        <w:rPr>
          <w:i w:val="0"/>
          <w:sz w:val="24"/>
          <w:szCs w:val="24"/>
        </w:rPr>
        <w:t>Инженерное оборудование территории</w:t>
      </w:r>
      <w:bookmarkEnd w:id="135"/>
      <w:bookmarkEnd w:id="136"/>
      <w:bookmarkEnd w:id="137"/>
      <w:r w:rsidRPr="00CA3080">
        <w:rPr>
          <w:i w:val="0"/>
          <w:sz w:val="24"/>
          <w:szCs w:val="24"/>
        </w:rPr>
        <w:t>.</w:t>
      </w:r>
    </w:p>
    <w:p w:rsidR="001A373D" w:rsidRPr="00CA3080" w:rsidRDefault="001A373D" w:rsidP="00D73677">
      <w:pPr>
        <w:pStyle w:val="3"/>
        <w:keepNext w:val="0"/>
        <w:keepLines w:val="0"/>
        <w:numPr>
          <w:ilvl w:val="2"/>
          <w:numId w:val="13"/>
        </w:numPr>
        <w:spacing w:before="0" w:line="360" w:lineRule="auto"/>
        <w:ind w:left="0" w:firstLine="709"/>
        <w:jc w:val="both"/>
        <w:rPr>
          <w:rFonts w:ascii="Arial" w:hAnsi="Arial" w:cs="Arial"/>
          <w:b w:val="0"/>
          <w:color w:val="auto"/>
        </w:rPr>
      </w:pPr>
      <w:bookmarkStart w:id="138" w:name="_Toc268263645"/>
      <w:bookmarkStart w:id="139" w:name="_Toc247965277"/>
      <w:bookmarkStart w:id="140" w:name="_Toc336507660"/>
      <w:r w:rsidRPr="00CA3080">
        <w:rPr>
          <w:rFonts w:ascii="Arial" w:hAnsi="Arial" w:cs="Arial"/>
          <w:color w:val="auto"/>
          <w:kern w:val="32"/>
          <w:lang w:eastAsia="ru-RU"/>
        </w:rPr>
        <w:t>Водоснабжение</w:t>
      </w:r>
      <w:bookmarkEnd w:id="138"/>
      <w:bookmarkEnd w:id="139"/>
      <w:bookmarkEnd w:id="140"/>
      <w:r w:rsidRPr="00CA3080">
        <w:rPr>
          <w:rFonts w:ascii="Arial" w:hAnsi="Arial" w:cs="Arial"/>
          <w:color w:val="auto"/>
          <w:kern w:val="32"/>
          <w:lang w:eastAsia="ru-RU"/>
        </w:rPr>
        <w:t>.</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Хозяйственно-питьевое и производственное водоснабжение муниципального образования осуществляется за счёт подземных вод. Водоснабжение осуществляется из артезианских скважин. Подача воды производится электрическими насосами производительностью 6– 10 куб.м/час с накоплением в башнях Рожновского и передачей потребителям по сетям в т.ч. и на водозаборные колонки. Протяженность водопроводных сетей составляет примерно 20 км. Износ водопроводных сетей – 80–100%.</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color w:val="000000"/>
        </w:rPr>
        <w:t xml:space="preserve">Жилищный фонд обеспечен централизованным водоснабжением на 90,0%. </w:t>
      </w:r>
      <w:r w:rsidRPr="00CA3080">
        <w:rPr>
          <w:rFonts w:ascii="Arial" w:hAnsi="Arial" w:cs="Arial"/>
        </w:rPr>
        <w:t>В индивидуальной жилой застройке имеются децентрализованные водозаборы, состоящие из одной или нескольких скважин.</w:t>
      </w:r>
    </w:p>
    <w:p w:rsidR="001A373D" w:rsidRPr="00CA3080" w:rsidRDefault="001A373D" w:rsidP="001A373D">
      <w:pPr>
        <w:widowControl w:val="0"/>
        <w:spacing w:after="0" w:line="360" w:lineRule="auto"/>
        <w:ind w:firstLine="709"/>
        <w:jc w:val="both"/>
        <w:rPr>
          <w:rFonts w:ascii="Arial" w:hAnsi="Arial" w:cs="Arial"/>
          <w:bCs/>
          <w:kern w:val="0"/>
          <w:lang w:eastAsia="ru-RU"/>
        </w:rPr>
      </w:pPr>
      <w:r w:rsidRPr="00CA3080">
        <w:rPr>
          <w:rFonts w:ascii="Arial" w:hAnsi="Arial" w:cs="Arial"/>
          <w:bCs/>
          <w:kern w:val="0"/>
          <w:lang w:eastAsia="ru-RU"/>
        </w:rPr>
        <w:t xml:space="preserve">Источником водоснабжения Ворошневского сельсовета являются подземные воды альб-сеноманского яруса. Водоснабжение осуществляется из централизованных водозаборных сооружений. Подача воды производится электрическими насосами производительностью 25-40 куб.м/час, с накоплением в водонапорной башне и подачей потребителям по магистральным сетям в т.ч. и на водонапорные колонки. </w:t>
      </w:r>
    </w:p>
    <w:p w:rsidR="001A373D" w:rsidRPr="00CA3080" w:rsidRDefault="001A373D" w:rsidP="001A373D">
      <w:pPr>
        <w:widowControl w:val="0"/>
        <w:spacing w:after="0" w:line="360" w:lineRule="auto"/>
        <w:ind w:firstLine="709"/>
        <w:jc w:val="both"/>
        <w:rPr>
          <w:rFonts w:ascii="Arial" w:hAnsi="Arial" w:cs="Arial"/>
          <w:bCs/>
          <w:kern w:val="0"/>
          <w:lang w:eastAsia="ru-RU"/>
        </w:rPr>
      </w:pPr>
      <w:r w:rsidRPr="00CA3080">
        <w:rPr>
          <w:rFonts w:ascii="Arial" w:hAnsi="Arial" w:cs="Arial"/>
          <w:bCs/>
          <w:kern w:val="0"/>
          <w:lang w:eastAsia="ru-RU"/>
        </w:rPr>
        <w:t>Суммарная производительность водозаборных сооружений 3,5 тыс. куб. м/сутки.</w:t>
      </w:r>
    </w:p>
    <w:p w:rsidR="001A373D" w:rsidRPr="00CA3080" w:rsidRDefault="001A373D" w:rsidP="001A373D">
      <w:pPr>
        <w:widowControl w:val="0"/>
        <w:spacing w:after="0" w:line="360" w:lineRule="auto"/>
        <w:ind w:firstLine="709"/>
        <w:jc w:val="both"/>
        <w:rPr>
          <w:rFonts w:ascii="Arial" w:hAnsi="Arial" w:cs="Arial"/>
          <w:bCs/>
          <w:kern w:val="0"/>
          <w:lang w:eastAsia="ru-RU"/>
        </w:rPr>
      </w:pPr>
      <w:r w:rsidRPr="00CA3080">
        <w:rPr>
          <w:rFonts w:ascii="Arial" w:hAnsi="Arial" w:cs="Arial"/>
          <w:bCs/>
          <w:kern w:val="0"/>
          <w:lang w:eastAsia="ru-RU"/>
        </w:rPr>
        <w:t>Объем водопотребления из централизованной водопроводной сети по сельсовету составляет 0,450 тыс. куб. м/сутки, весь объем расходуется на хозяйственно-питьевые нужды.</w:t>
      </w:r>
    </w:p>
    <w:p w:rsidR="001A373D" w:rsidRPr="00CA3080" w:rsidRDefault="001A373D" w:rsidP="001A373D">
      <w:pPr>
        <w:widowControl w:val="0"/>
        <w:spacing w:after="0" w:line="360" w:lineRule="auto"/>
        <w:ind w:firstLine="709"/>
        <w:jc w:val="both"/>
        <w:rPr>
          <w:rFonts w:ascii="Arial" w:hAnsi="Arial" w:cs="Arial"/>
          <w:bCs/>
          <w:kern w:val="0"/>
          <w:lang w:eastAsia="ru-RU"/>
        </w:rPr>
      </w:pPr>
      <w:r w:rsidRPr="00CA3080">
        <w:rPr>
          <w:rFonts w:ascii="Arial" w:hAnsi="Arial" w:cs="Arial"/>
          <w:bCs/>
          <w:kern w:val="0"/>
          <w:lang w:eastAsia="ru-RU"/>
        </w:rPr>
        <w:t>Согласно исследованиям, проводимым филиалом ФБУЗ «Центр гигиены и эпидемиологии в Курской области», вода от водозаборов соответствует требованиям СанПиН 2.1.4.1074-01.</w:t>
      </w:r>
    </w:p>
    <w:p w:rsidR="001A373D" w:rsidRPr="00CA3080" w:rsidRDefault="001A373D" w:rsidP="001A373D">
      <w:pPr>
        <w:spacing w:after="0" w:line="360" w:lineRule="auto"/>
        <w:ind w:firstLine="709"/>
        <w:jc w:val="both"/>
        <w:rPr>
          <w:rFonts w:ascii="Arial" w:hAnsi="Arial" w:cs="Arial"/>
          <w:color w:val="000000"/>
        </w:rPr>
      </w:pPr>
      <w:r w:rsidRPr="00CA3080">
        <w:rPr>
          <w:rFonts w:ascii="Arial" w:hAnsi="Arial" w:cs="Arial"/>
          <w:kern w:val="0"/>
          <w:lang w:eastAsia="ru-RU"/>
        </w:rPr>
        <w:t>В водоохранных зонах 1-го,2-го,3-го поясов водозаборных сооружений, загрязняющие вещества в почве и водоносных горизонтах отсутствуют.</w:t>
      </w:r>
    </w:p>
    <w:p w:rsidR="001A373D" w:rsidRPr="00CA3080" w:rsidRDefault="001A373D" w:rsidP="001A373D">
      <w:pPr>
        <w:spacing w:after="0" w:line="360" w:lineRule="auto"/>
        <w:ind w:firstLine="709"/>
        <w:jc w:val="both"/>
        <w:rPr>
          <w:rFonts w:ascii="Arial" w:hAnsi="Arial" w:cs="Arial"/>
        </w:rPr>
      </w:pPr>
      <w:bookmarkStart w:id="141" w:name="_Toc247965278"/>
      <w:bookmarkStart w:id="142" w:name="_Toc268263646"/>
      <w:r w:rsidRPr="00CA3080">
        <w:rPr>
          <w:rFonts w:ascii="Arial" w:hAnsi="Arial" w:cs="Arial"/>
        </w:rPr>
        <w:t>В целом, потребности населения в воде для питьевых и хозяйственных нужд соответствуют мощности водозаборных сооружений (за исключением периодов засушливой погоды, увеличения водоразбора на полив приусадебных участков).</w:t>
      </w:r>
    </w:p>
    <w:p w:rsidR="001A373D" w:rsidRPr="00CA3080" w:rsidRDefault="001A373D" w:rsidP="001A373D">
      <w:pPr>
        <w:spacing w:after="0" w:line="360" w:lineRule="auto"/>
        <w:ind w:firstLine="709"/>
        <w:jc w:val="both"/>
        <w:rPr>
          <w:rFonts w:ascii="Arial" w:hAnsi="Arial" w:cs="Arial"/>
          <w:color w:val="000000"/>
        </w:rPr>
      </w:pPr>
      <w:r w:rsidRPr="00CA3080">
        <w:rPr>
          <w:rFonts w:ascii="Arial" w:hAnsi="Arial" w:cs="Arial"/>
        </w:rPr>
        <w:lastRenderedPageBreak/>
        <w:t xml:space="preserve">В то же время износ элементов существующей сети водоснабжения составляет 50-100%, основная проблема – потеря гидравлического напора. Длительная эксплуатация скважин увеличивает вероятность исчерпывания дебита. </w:t>
      </w:r>
      <w:r w:rsidRPr="00CA3080">
        <w:rPr>
          <w:rFonts w:ascii="Arial" w:hAnsi="Arial" w:cs="Arial"/>
          <w:color w:val="000000"/>
        </w:rPr>
        <w:t>Протяженность водопроводных сетей требующих замены (ремонта) составляет 2,5 км.</w:t>
      </w:r>
    </w:p>
    <w:tbl>
      <w:tblPr>
        <w:tblW w:w="0" w:type="auto"/>
        <w:tblLayout w:type="fixed"/>
        <w:tblCellMar>
          <w:left w:w="10" w:type="dxa"/>
          <w:right w:w="10" w:type="dxa"/>
        </w:tblCellMar>
        <w:tblLook w:val="0000"/>
      </w:tblPr>
      <w:tblGrid>
        <w:gridCol w:w="672"/>
        <w:gridCol w:w="2045"/>
        <w:gridCol w:w="1858"/>
        <w:gridCol w:w="1205"/>
        <w:gridCol w:w="1258"/>
        <w:gridCol w:w="1219"/>
        <w:gridCol w:w="1306"/>
      </w:tblGrid>
      <w:tr w:rsidR="001A373D" w:rsidRPr="00CA3080" w:rsidTr="009606F5">
        <w:trPr>
          <w:trHeight w:hRule="exact" w:val="389"/>
        </w:trPr>
        <w:tc>
          <w:tcPr>
            <w:tcW w:w="672" w:type="dxa"/>
            <w:vMerge w:val="restart"/>
            <w:tcBorders>
              <w:top w:val="single" w:sz="4" w:space="0" w:color="auto"/>
              <w:lef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hAnsi="Arial" w:cs="Arial"/>
                <w:b/>
                <w:color w:val="000000"/>
                <w:kern w:val="0"/>
                <w:lang w:eastAsia="ru-RU"/>
              </w:rPr>
            </w:pPr>
            <w:r w:rsidRPr="00CA3080">
              <w:rPr>
                <w:rFonts w:ascii="Arial" w:hAnsi="Arial" w:cs="Arial"/>
                <w:b/>
                <w:color w:val="000000"/>
                <w:kern w:val="0"/>
                <w:lang w:eastAsia="ru-RU"/>
              </w:rPr>
              <w:t>№</w:t>
            </w:r>
          </w:p>
          <w:p w:rsidR="001A373D" w:rsidRPr="00CA3080" w:rsidRDefault="001A373D" w:rsidP="009606F5">
            <w:pPr>
              <w:widowControl w:val="0"/>
              <w:spacing w:before="100" w:beforeAutospacing="1" w:after="100" w:afterAutospacing="1" w:line="240" w:lineRule="auto"/>
              <w:jc w:val="center"/>
              <w:rPr>
                <w:rFonts w:ascii="Arial" w:hAnsi="Arial" w:cs="Arial"/>
                <w:b/>
                <w:color w:val="000000"/>
                <w:kern w:val="0"/>
                <w:lang w:eastAsia="ru-RU"/>
              </w:rPr>
            </w:pPr>
            <w:r w:rsidRPr="00CA3080">
              <w:rPr>
                <w:rFonts w:ascii="Arial" w:hAnsi="Arial" w:cs="Arial"/>
                <w:b/>
                <w:color w:val="000000"/>
                <w:kern w:val="0"/>
                <w:lang w:eastAsia="ru-RU"/>
              </w:rPr>
              <w:t>п/п</w:t>
            </w:r>
          </w:p>
        </w:tc>
        <w:tc>
          <w:tcPr>
            <w:tcW w:w="2045" w:type="dxa"/>
            <w:vMerge w:val="restart"/>
            <w:tcBorders>
              <w:top w:val="single" w:sz="4" w:space="0" w:color="auto"/>
              <w:lef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hAnsi="Arial" w:cs="Arial"/>
                <w:b/>
                <w:color w:val="000000"/>
                <w:kern w:val="0"/>
                <w:lang w:eastAsia="ru-RU"/>
              </w:rPr>
            </w:pPr>
            <w:r w:rsidRPr="00CA3080">
              <w:rPr>
                <w:rFonts w:ascii="Arial" w:hAnsi="Arial" w:cs="Arial"/>
                <w:b/>
                <w:color w:val="000000"/>
                <w:kern w:val="0"/>
                <w:lang w:eastAsia="ru-RU"/>
              </w:rPr>
              <w:t>Наименование населенного пункта</w:t>
            </w:r>
          </w:p>
        </w:tc>
        <w:tc>
          <w:tcPr>
            <w:tcW w:w="6846" w:type="dxa"/>
            <w:gridSpan w:val="5"/>
            <w:tcBorders>
              <w:top w:val="single" w:sz="4" w:space="0" w:color="auto"/>
              <w:left w:val="single" w:sz="4" w:space="0" w:color="auto"/>
              <w:righ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hAnsi="Arial" w:cs="Arial"/>
                <w:b/>
                <w:color w:val="000000"/>
                <w:kern w:val="0"/>
                <w:lang w:eastAsia="ru-RU"/>
              </w:rPr>
            </w:pPr>
            <w:r w:rsidRPr="00CA3080">
              <w:rPr>
                <w:rFonts w:ascii="Arial" w:hAnsi="Arial" w:cs="Arial"/>
                <w:b/>
                <w:color w:val="000000"/>
                <w:kern w:val="0"/>
                <w:lang w:eastAsia="ru-RU"/>
              </w:rPr>
              <w:t>Требуют капитального ремонта (нового строительства)</w:t>
            </w:r>
          </w:p>
        </w:tc>
      </w:tr>
      <w:tr w:rsidR="001A373D" w:rsidRPr="00CA3080" w:rsidTr="009606F5">
        <w:trPr>
          <w:trHeight w:hRule="exact" w:val="701"/>
        </w:trPr>
        <w:tc>
          <w:tcPr>
            <w:tcW w:w="672" w:type="dxa"/>
            <w:vMerge/>
            <w:tcBorders>
              <w:lef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eastAsia="Courier New" w:hAnsi="Arial" w:cs="Arial"/>
                <w:b/>
                <w:color w:val="000000"/>
                <w:kern w:val="0"/>
                <w:lang w:eastAsia="ru-RU"/>
              </w:rPr>
            </w:pPr>
          </w:p>
        </w:tc>
        <w:tc>
          <w:tcPr>
            <w:tcW w:w="2045" w:type="dxa"/>
            <w:vMerge/>
            <w:tcBorders>
              <w:lef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eastAsia="Courier New" w:hAnsi="Arial" w:cs="Arial"/>
                <w:b/>
                <w:color w:val="000000"/>
                <w:kern w:val="0"/>
                <w:lang w:eastAsia="ru-RU"/>
              </w:rPr>
            </w:pPr>
          </w:p>
        </w:tc>
        <w:tc>
          <w:tcPr>
            <w:tcW w:w="1858" w:type="dxa"/>
            <w:vMerge w:val="restart"/>
            <w:tcBorders>
              <w:top w:val="single" w:sz="4" w:space="0" w:color="auto"/>
              <w:lef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hAnsi="Arial" w:cs="Arial"/>
                <w:b/>
                <w:color w:val="000000"/>
                <w:kern w:val="0"/>
                <w:lang w:eastAsia="ru-RU"/>
              </w:rPr>
            </w:pPr>
            <w:r w:rsidRPr="00CA3080">
              <w:rPr>
                <w:rFonts w:ascii="Arial" w:hAnsi="Arial" w:cs="Arial"/>
                <w:b/>
                <w:color w:val="000000"/>
                <w:kern w:val="0"/>
                <w:lang w:eastAsia="ru-RU"/>
              </w:rPr>
              <w:t>Артезианские скважины шт.</w:t>
            </w:r>
          </w:p>
        </w:tc>
        <w:tc>
          <w:tcPr>
            <w:tcW w:w="2463" w:type="dxa"/>
            <w:gridSpan w:val="2"/>
            <w:tcBorders>
              <w:top w:val="single" w:sz="4" w:space="0" w:color="auto"/>
              <w:lef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hAnsi="Arial" w:cs="Arial"/>
                <w:b/>
                <w:color w:val="000000"/>
                <w:kern w:val="0"/>
                <w:lang w:eastAsia="ru-RU"/>
              </w:rPr>
            </w:pPr>
            <w:r w:rsidRPr="00CA3080">
              <w:rPr>
                <w:rFonts w:ascii="Arial" w:hAnsi="Arial" w:cs="Arial"/>
                <w:b/>
                <w:color w:val="000000"/>
                <w:kern w:val="0"/>
                <w:lang w:eastAsia="ru-RU"/>
              </w:rPr>
              <w:t>Магистральный водопровод</w:t>
            </w:r>
          </w:p>
        </w:tc>
        <w:tc>
          <w:tcPr>
            <w:tcW w:w="1219" w:type="dxa"/>
            <w:vMerge w:val="restart"/>
            <w:tcBorders>
              <w:top w:val="single" w:sz="4" w:space="0" w:color="auto"/>
              <w:lef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hAnsi="Arial" w:cs="Arial"/>
                <w:b/>
                <w:color w:val="000000"/>
                <w:kern w:val="0"/>
                <w:lang w:eastAsia="ru-RU"/>
              </w:rPr>
            </w:pPr>
            <w:r w:rsidRPr="00CA3080">
              <w:rPr>
                <w:rFonts w:ascii="Arial" w:hAnsi="Arial" w:cs="Arial"/>
                <w:b/>
                <w:color w:val="000000"/>
                <w:kern w:val="0"/>
                <w:lang w:eastAsia="ru-RU"/>
              </w:rPr>
              <w:t>Башни шт.</w:t>
            </w:r>
          </w:p>
        </w:tc>
        <w:tc>
          <w:tcPr>
            <w:tcW w:w="1306" w:type="dxa"/>
            <w:vMerge w:val="restart"/>
            <w:tcBorders>
              <w:top w:val="single" w:sz="4" w:space="0" w:color="auto"/>
              <w:left w:val="single" w:sz="4" w:space="0" w:color="auto"/>
              <w:righ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hAnsi="Arial" w:cs="Arial"/>
                <w:b/>
                <w:color w:val="000000"/>
                <w:kern w:val="0"/>
                <w:lang w:eastAsia="ru-RU"/>
              </w:rPr>
            </w:pPr>
            <w:r w:rsidRPr="00CA3080">
              <w:rPr>
                <w:rFonts w:ascii="Arial" w:hAnsi="Arial" w:cs="Arial"/>
                <w:b/>
                <w:color w:val="000000"/>
                <w:kern w:val="0"/>
                <w:lang w:eastAsia="ru-RU"/>
              </w:rPr>
              <w:t>Шахтные колодцы шт.</w:t>
            </w:r>
          </w:p>
        </w:tc>
      </w:tr>
      <w:tr w:rsidR="001A373D" w:rsidRPr="00CA3080" w:rsidTr="009606F5">
        <w:trPr>
          <w:trHeight w:hRule="exact" w:val="682"/>
        </w:trPr>
        <w:tc>
          <w:tcPr>
            <w:tcW w:w="672" w:type="dxa"/>
            <w:vMerge/>
            <w:tcBorders>
              <w:lef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eastAsia="Courier New" w:hAnsi="Arial" w:cs="Arial"/>
                <w:b/>
                <w:color w:val="000000"/>
                <w:kern w:val="0"/>
                <w:lang w:eastAsia="ru-RU"/>
              </w:rPr>
            </w:pPr>
          </w:p>
        </w:tc>
        <w:tc>
          <w:tcPr>
            <w:tcW w:w="2045" w:type="dxa"/>
            <w:vMerge/>
            <w:tcBorders>
              <w:lef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eastAsia="Courier New" w:hAnsi="Arial" w:cs="Arial"/>
                <w:b/>
                <w:color w:val="000000"/>
                <w:kern w:val="0"/>
                <w:lang w:eastAsia="ru-RU"/>
              </w:rPr>
            </w:pPr>
          </w:p>
        </w:tc>
        <w:tc>
          <w:tcPr>
            <w:tcW w:w="1858" w:type="dxa"/>
            <w:vMerge/>
            <w:tcBorders>
              <w:lef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eastAsia="Courier New" w:hAnsi="Arial" w:cs="Arial"/>
                <w:b/>
                <w:color w:val="000000"/>
                <w:kern w:val="0"/>
                <w:lang w:eastAsia="ru-RU"/>
              </w:rPr>
            </w:pPr>
          </w:p>
        </w:tc>
        <w:tc>
          <w:tcPr>
            <w:tcW w:w="1205" w:type="dxa"/>
            <w:tcBorders>
              <w:top w:val="single" w:sz="4" w:space="0" w:color="auto"/>
              <w:lef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hAnsi="Arial" w:cs="Arial"/>
                <w:b/>
                <w:color w:val="000000"/>
                <w:kern w:val="0"/>
                <w:lang w:eastAsia="ru-RU"/>
              </w:rPr>
            </w:pPr>
            <w:r w:rsidRPr="00CA3080">
              <w:rPr>
                <w:rFonts w:ascii="Arial" w:hAnsi="Arial" w:cs="Arial"/>
                <w:b/>
                <w:color w:val="000000"/>
                <w:kern w:val="0"/>
                <w:lang w:eastAsia="ru-RU"/>
              </w:rPr>
              <w:t>Длина км.</w:t>
            </w:r>
          </w:p>
        </w:tc>
        <w:tc>
          <w:tcPr>
            <w:tcW w:w="1258" w:type="dxa"/>
            <w:tcBorders>
              <w:top w:val="single" w:sz="4" w:space="0" w:color="auto"/>
              <w:lef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hAnsi="Arial" w:cs="Arial"/>
                <w:b/>
                <w:color w:val="000000"/>
                <w:kern w:val="0"/>
                <w:lang w:eastAsia="ru-RU"/>
              </w:rPr>
            </w:pPr>
            <w:r w:rsidRPr="00CA3080">
              <w:rPr>
                <w:rFonts w:ascii="Arial" w:hAnsi="Arial" w:cs="Arial"/>
                <w:b/>
                <w:color w:val="000000"/>
                <w:kern w:val="0"/>
                <w:lang w:eastAsia="ru-RU"/>
              </w:rPr>
              <w:t>Диаметр мм.</w:t>
            </w:r>
          </w:p>
        </w:tc>
        <w:tc>
          <w:tcPr>
            <w:tcW w:w="1219" w:type="dxa"/>
            <w:vMerge/>
            <w:tcBorders>
              <w:lef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eastAsia="Courier New" w:hAnsi="Arial" w:cs="Arial"/>
                <w:b/>
                <w:color w:val="000000"/>
                <w:kern w:val="0"/>
                <w:lang w:eastAsia="ru-RU"/>
              </w:rPr>
            </w:pPr>
          </w:p>
        </w:tc>
        <w:tc>
          <w:tcPr>
            <w:tcW w:w="1306" w:type="dxa"/>
            <w:vMerge/>
            <w:tcBorders>
              <w:left w:val="single" w:sz="4" w:space="0" w:color="auto"/>
              <w:right w:val="single" w:sz="4" w:space="0" w:color="auto"/>
            </w:tcBorders>
            <w:shd w:val="clear" w:color="auto" w:fill="FFFFFF"/>
            <w:vAlign w:val="center"/>
          </w:tcPr>
          <w:p w:rsidR="001A373D" w:rsidRPr="00CA3080" w:rsidRDefault="001A373D" w:rsidP="009606F5">
            <w:pPr>
              <w:widowControl w:val="0"/>
              <w:spacing w:before="100" w:beforeAutospacing="1" w:after="100" w:afterAutospacing="1" w:line="240" w:lineRule="auto"/>
              <w:jc w:val="center"/>
              <w:rPr>
                <w:rFonts w:ascii="Arial" w:eastAsia="Courier New" w:hAnsi="Arial" w:cs="Arial"/>
                <w:b/>
                <w:color w:val="000000"/>
                <w:kern w:val="0"/>
                <w:lang w:eastAsia="ru-RU"/>
              </w:rPr>
            </w:pPr>
          </w:p>
        </w:tc>
      </w:tr>
      <w:tr w:rsidR="001A373D" w:rsidRPr="00CA3080" w:rsidTr="009606F5">
        <w:trPr>
          <w:trHeight w:hRule="exact" w:val="355"/>
        </w:trPr>
        <w:tc>
          <w:tcPr>
            <w:tcW w:w="672" w:type="dxa"/>
            <w:tcBorders>
              <w:top w:val="single" w:sz="4" w:space="0" w:color="auto"/>
              <w:lef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1</w:t>
            </w:r>
          </w:p>
        </w:tc>
        <w:tc>
          <w:tcPr>
            <w:tcW w:w="2045" w:type="dxa"/>
            <w:tcBorders>
              <w:top w:val="single" w:sz="4" w:space="0" w:color="auto"/>
              <w:lef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д.Ворошнево</w:t>
            </w:r>
          </w:p>
        </w:tc>
        <w:tc>
          <w:tcPr>
            <w:tcW w:w="1858" w:type="dxa"/>
            <w:tcBorders>
              <w:top w:val="single" w:sz="4" w:space="0" w:color="auto"/>
              <w:lef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w:t>
            </w:r>
          </w:p>
        </w:tc>
        <w:tc>
          <w:tcPr>
            <w:tcW w:w="1205" w:type="dxa"/>
            <w:tcBorders>
              <w:top w:val="single" w:sz="4" w:space="0" w:color="auto"/>
              <w:lef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1,6</w:t>
            </w:r>
          </w:p>
        </w:tc>
        <w:tc>
          <w:tcPr>
            <w:tcW w:w="1258" w:type="dxa"/>
            <w:tcBorders>
              <w:top w:val="single" w:sz="4" w:space="0" w:color="auto"/>
              <w:lef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63</w:t>
            </w:r>
          </w:p>
        </w:tc>
        <w:tc>
          <w:tcPr>
            <w:tcW w:w="1219" w:type="dxa"/>
            <w:tcBorders>
              <w:top w:val="single" w:sz="4" w:space="0" w:color="auto"/>
              <w:lef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w:t>
            </w:r>
          </w:p>
        </w:tc>
        <w:tc>
          <w:tcPr>
            <w:tcW w:w="1306" w:type="dxa"/>
            <w:tcBorders>
              <w:top w:val="single" w:sz="4" w:space="0" w:color="auto"/>
              <w:left w:val="single" w:sz="4" w:space="0" w:color="auto"/>
              <w:righ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eastAsia="Courier New" w:hAnsi="Arial" w:cs="Arial"/>
                <w:color w:val="000000"/>
                <w:kern w:val="0"/>
                <w:lang w:eastAsia="ru-RU"/>
              </w:rPr>
            </w:pPr>
            <w:r w:rsidRPr="00CA3080">
              <w:rPr>
                <w:rFonts w:ascii="Arial" w:eastAsia="Courier New" w:hAnsi="Arial" w:cs="Arial"/>
                <w:color w:val="000000"/>
                <w:kern w:val="0"/>
                <w:lang w:eastAsia="ru-RU"/>
              </w:rPr>
              <w:t>-</w:t>
            </w:r>
          </w:p>
        </w:tc>
      </w:tr>
      <w:tr w:rsidR="001A373D" w:rsidRPr="00CA3080" w:rsidTr="009606F5">
        <w:trPr>
          <w:trHeight w:hRule="exact" w:val="379"/>
        </w:trPr>
        <w:tc>
          <w:tcPr>
            <w:tcW w:w="672" w:type="dxa"/>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2</w:t>
            </w:r>
          </w:p>
        </w:tc>
        <w:tc>
          <w:tcPr>
            <w:tcW w:w="2045" w:type="dxa"/>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д. Рассыльная</w:t>
            </w:r>
          </w:p>
        </w:tc>
        <w:tc>
          <w:tcPr>
            <w:tcW w:w="1858" w:type="dxa"/>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w:t>
            </w:r>
          </w:p>
        </w:tc>
        <w:tc>
          <w:tcPr>
            <w:tcW w:w="1205" w:type="dxa"/>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eastAsia="Courier New" w:hAnsi="Arial" w:cs="Arial"/>
                <w:color w:val="000000"/>
                <w:kern w:val="0"/>
                <w:lang w:eastAsia="ru-RU"/>
              </w:rPr>
            </w:pPr>
            <w:r w:rsidRPr="00CA3080">
              <w:rPr>
                <w:rFonts w:ascii="Arial" w:eastAsia="Courier New" w:hAnsi="Arial" w:cs="Arial"/>
                <w:color w:val="000000"/>
                <w:kern w:val="0"/>
                <w:lang w:eastAsia="ru-RU"/>
              </w:rPr>
              <w:t>0,5</w:t>
            </w:r>
          </w:p>
        </w:tc>
        <w:tc>
          <w:tcPr>
            <w:tcW w:w="1258" w:type="dxa"/>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63</w:t>
            </w:r>
          </w:p>
        </w:tc>
        <w:tc>
          <w:tcPr>
            <w:tcW w:w="1219" w:type="dxa"/>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w:t>
            </w:r>
          </w:p>
        </w:tc>
        <w:tc>
          <w:tcPr>
            <w:tcW w:w="1306" w:type="dxa"/>
            <w:tcBorders>
              <w:top w:val="single" w:sz="4" w:space="0" w:color="auto"/>
              <w:left w:val="single" w:sz="4" w:space="0" w:color="auto"/>
              <w:bottom w:val="single" w:sz="4" w:space="0" w:color="auto"/>
              <w:righ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eastAsia="Courier New" w:hAnsi="Arial" w:cs="Arial"/>
                <w:color w:val="000000"/>
                <w:kern w:val="0"/>
                <w:lang w:eastAsia="ru-RU"/>
              </w:rPr>
            </w:pPr>
            <w:r w:rsidRPr="00CA3080">
              <w:rPr>
                <w:rFonts w:ascii="Arial" w:eastAsia="Courier New" w:hAnsi="Arial" w:cs="Arial"/>
                <w:color w:val="000000"/>
                <w:kern w:val="0"/>
                <w:lang w:eastAsia="ru-RU"/>
              </w:rPr>
              <w:t>-</w:t>
            </w:r>
          </w:p>
        </w:tc>
      </w:tr>
      <w:tr w:rsidR="001A373D" w:rsidRPr="00CA3080" w:rsidTr="009606F5">
        <w:trPr>
          <w:trHeight w:hRule="exact" w:val="379"/>
        </w:trPr>
        <w:tc>
          <w:tcPr>
            <w:tcW w:w="672" w:type="dxa"/>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3.</w:t>
            </w:r>
          </w:p>
        </w:tc>
        <w:tc>
          <w:tcPr>
            <w:tcW w:w="2045" w:type="dxa"/>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х. Духовец</w:t>
            </w:r>
          </w:p>
        </w:tc>
        <w:tc>
          <w:tcPr>
            <w:tcW w:w="1858" w:type="dxa"/>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w:t>
            </w:r>
          </w:p>
        </w:tc>
        <w:tc>
          <w:tcPr>
            <w:tcW w:w="1205" w:type="dxa"/>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eastAsia="Courier New" w:hAnsi="Arial" w:cs="Arial"/>
                <w:color w:val="000000"/>
                <w:kern w:val="0"/>
                <w:lang w:eastAsia="ru-RU"/>
              </w:rPr>
            </w:pPr>
            <w:r w:rsidRPr="00CA3080">
              <w:rPr>
                <w:rFonts w:ascii="Arial" w:eastAsia="Courier New" w:hAnsi="Arial" w:cs="Arial"/>
                <w:color w:val="000000"/>
                <w:kern w:val="0"/>
                <w:lang w:eastAsia="ru-RU"/>
              </w:rPr>
              <w:t>0,4</w:t>
            </w:r>
          </w:p>
        </w:tc>
        <w:tc>
          <w:tcPr>
            <w:tcW w:w="1258" w:type="dxa"/>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63</w:t>
            </w:r>
          </w:p>
        </w:tc>
        <w:tc>
          <w:tcPr>
            <w:tcW w:w="1219" w:type="dxa"/>
            <w:tcBorders>
              <w:top w:val="single" w:sz="4" w:space="0" w:color="auto"/>
              <w:left w:val="single" w:sz="4" w:space="0" w:color="auto"/>
              <w:bottom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w:t>
            </w:r>
          </w:p>
        </w:tc>
        <w:tc>
          <w:tcPr>
            <w:tcW w:w="1306" w:type="dxa"/>
            <w:tcBorders>
              <w:top w:val="single" w:sz="4" w:space="0" w:color="auto"/>
              <w:left w:val="single" w:sz="4" w:space="0" w:color="auto"/>
              <w:bottom w:val="single" w:sz="4" w:space="0" w:color="auto"/>
              <w:right w:val="single" w:sz="4" w:space="0" w:color="auto"/>
            </w:tcBorders>
            <w:shd w:val="clear" w:color="auto" w:fill="FFFFFF"/>
            <w:vAlign w:val="center"/>
          </w:tcPr>
          <w:p w:rsidR="001A373D" w:rsidRPr="00CA3080" w:rsidRDefault="001A373D" w:rsidP="009606F5">
            <w:pPr>
              <w:widowControl w:val="0"/>
              <w:spacing w:after="0" w:line="240" w:lineRule="auto"/>
              <w:jc w:val="center"/>
              <w:rPr>
                <w:rFonts w:ascii="Arial" w:eastAsia="Courier New" w:hAnsi="Arial" w:cs="Arial"/>
                <w:color w:val="000000"/>
                <w:kern w:val="0"/>
                <w:lang w:eastAsia="ru-RU"/>
              </w:rPr>
            </w:pPr>
            <w:r w:rsidRPr="00CA3080">
              <w:rPr>
                <w:rFonts w:ascii="Arial" w:eastAsia="Courier New" w:hAnsi="Arial" w:cs="Arial"/>
                <w:color w:val="000000"/>
                <w:kern w:val="0"/>
                <w:lang w:eastAsia="ru-RU"/>
              </w:rPr>
              <w:t>-</w:t>
            </w:r>
          </w:p>
        </w:tc>
      </w:tr>
    </w:tbl>
    <w:p w:rsidR="001A373D" w:rsidRPr="00CA3080" w:rsidRDefault="001A373D" w:rsidP="001A373D">
      <w:pPr>
        <w:spacing w:after="0" w:line="360" w:lineRule="auto"/>
        <w:ind w:firstLine="851"/>
        <w:jc w:val="both"/>
        <w:rPr>
          <w:rFonts w:ascii="Arial" w:hAnsi="Arial" w:cs="Arial"/>
          <w:color w:val="000000"/>
        </w:rPr>
      </w:pPr>
    </w:p>
    <w:p w:rsidR="001A373D" w:rsidRPr="00CA3080" w:rsidRDefault="001A373D" w:rsidP="001A373D">
      <w:pPr>
        <w:pStyle w:val="afa"/>
        <w:spacing w:line="360" w:lineRule="auto"/>
        <w:ind w:left="0" w:firstLine="709"/>
        <w:rPr>
          <w:rFonts w:cs="Arial"/>
          <w:b/>
          <w:sz w:val="24"/>
          <w:szCs w:val="24"/>
        </w:rPr>
      </w:pPr>
      <w:r w:rsidRPr="00CA3080">
        <w:rPr>
          <w:rFonts w:cs="Arial"/>
          <w:b/>
          <w:sz w:val="24"/>
          <w:szCs w:val="24"/>
        </w:rPr>
        <w:t>Противопожарное водоснабжение поселения.</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На территории населенных пунктов Ворошневского сельсовета система наружного противопожарного водоснабжения объединена с системой хозяйственно-питьевого водоснабжения.</w:t>
      </w:r>
    </w:p>
    <w:p w:rsidR="001A373D" w:rsidRPr="00CA3080" w:rsidRDefault="001A373D" w:rsidP="001A373D">
      <w:pPr>
        <w:pStyle w:val="afb"/>
        <w:spacing w:after="0" w:line="360" w:lineRule="auto"/>
        <w:ind w:left="0" w:firstLine="709"/>
        <w:jc w:val="both"/>
        <w:rPr>
          <w:rFonts w:ascii="Arial" w:hAnsi="Arial" w:cs="Arial"/>
          <w:b/>
        </w:rPr>
      </w:pPr>
      <w:r w:rsidRPr="00CA3080">
        <w:rPr>
          <w:rFonts w:ascii="Arial" w:hAnsi="Arial" w:cs="Arial"/>
          <w:b/>
        </w:rPr>
        <w:t>Проектные предложения.</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Для обеспечения комфортной среды проживания населения Ворошневского сельсовета генеральным планом предлагается обеспечение населения централизованным водоснабжением.</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Раздел составлен в соответствии с данными существующего положения и мероприятиями, необходимыми для развития системы на I очередь (2018 г.) и расчетный срок (2038 г.) и обеспечивающими население водой нормативного качества в достаточном количестве.</w:t>
      </w:r>
    </w:p>
    <w:p w:rsidR="001A373D" w:rsidRPr="00CA3080" w:rsidRDefault="001A373D" w:rsidP="001A373D">
      <w:pPr>
        <w:spacing w:after="0" w:line="360" w:lineRule="auto"/>
        <w:ind w:firstLine="709"/>
        <w:jc w:val="both"/>
        <w:rPr>
          <w:rFonts w:ascii="Arial" w:hAnsi="Arial" w:cs="Arial"/>
          <w:b/>
        </w:rPr>
      </w:pPr>
      <w:r w:rsidRPr="00CA3080">
        <w:rPr>
          <w:rFonts w:ascii="Arial" w:hAnsi="Arial" w:cs="Arial"/>
          <w:b/>
        </w:rPr>
        <w:t>Нормы водопотребления и расчетные расходы воды питьевого качества.</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xml:space="preserve">Удельное среднесуточное водопотребление на одного жителя принято в соответствии с региональными нормативами градостроительного проектирования Курской области (Постановление администрации Курской области №577-па от 15.11.2011 г.) на </w:t>
      </w:r>
      <w:r w:rsidRPr="00CA3080">
        <w:rPr>
          <w:rFonts w:ascii="Arial" w:hAnsi="Arial" w:cs="Arial"/>
          <w:lang w:val="en-US"/>
        </w:rPr>
        <w:t>I</w:t>
      </w:r>
      <w:r w:rsidRPr="00CA3080">
        <w:rPr>
          <w:rFonts w:ascii="Arial" w:hAnsi="Arial" w:cs="Arial"/>
        </w:rPr>
        <w:t xml:space="preserve"> очередь в объеме 73 л./сутки, на расчетный срок - 78 л./сутки. </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xml:space="preserve">Удельное водопотребление включает расходы воды на хозяйственно-питьевые нужды в жилых и общественных зданиях. </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lastRenderedPageBreak/>
        <w:t xml:space="preserve">Количество воды на нужды промышленности и неучтенные расходы определены в размере 10% суммарного расхода воды на хозяйственно-питьевые нужды. </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xml:space="preserve">Среднесуточное потребление воды (за поливочный сезон) на поливку в расчете на одного жителя учтено в количестве </w:t>
      </w:r>
      <w:smartTag w:uri="urn:schemas-microsoft-com:office:smarttags" w:element="metricconverter">
        <w:smartTagPr>
          <w:attr w:name="ProductID" w:val="50 л"/>
        </w:smartTagPr>
        <w:r w:rsidRPr="00CA3080">
          <w:rPr>
            <w:rFonts w:ascii="Arial" w:hAnsi="Arial" w:cs="Arial"/>
          </w:rPr>
          <w:t>50 л</w:t>
        </w:r>
      </w:smartTag>
      <w:r w:rsidRPr="00CA3080">
        <w:rPr>
          <w:rFonts w:ascii="Arial" w:hAnsi="Arial" w:cs="Arial"/>
        </w:rPr>
        <w:t xml:space="preserve"> в сутки на человека. Численность населения на </w:t>
      </w:r>
      <w:r w:rsidRPr="00CA3080">
        <w:rPr>
          <w:rFonts w:ascii="Arial" w:hAnsi="Arial" w:cs="Arial"/>
          <w:lang w:val="en-US"/>
        </w:rPr>
        <w:t>I</w:t>
      </w:r>
      <w:r w:rsidRPr="00CA3080">
        <w:rPr>
          <w:rFonts w:ascii="Arial" w:hAnsi="Arial" w:cs="Arial"/>
        </w:rPr>
        <w:t xml:space="preserve"> очередь и расчетный срок прогнозируется на уровне 4128 и 4396 человек, соответственно.</w:t>
      </w:r>
    </w:p>
    <w:p w:rsidR="001A373D" w:rsidRPr="00CA3080" w:rsidRDefault="001A373D" w:rsidP="001A373D">
      <w:pPr>
        <w:pStyle w:val="af9"/>
        <w:spacing w:after="0" w:line="360" w:lineRule="auto"/>
        <w:rPr>
          <w:rFonts w:ascii="Arial" w:hAnsi="Arial" w:cs="Arial"/>
          <w:color w:val="auto"/>
          <w:kern w:val="0"/>
          <w:sz w:val="24"/>
          <w:szCs w:val="24"/>
          <w:lang w:eastAsia="ru-RU"/>
        </w:rPr>
      </w:pPr>
      <w:r w:rsidRPr="00CA3080">
        <w:rPr>
          <w:rFonts w:ascii="Arial" w:hAnsi="Arial" w:cs="Arial"/>
          <w:color w:val="auto"/>
          <w:kern w:val="0"/>
          <w:sz w:val="24"/>
          <w:szCs w:val="24"/>
          <w:lang w:eastAsia="ru-RU"/>
        </w:rPr>
        <w:t>Таблица. Расчет среднесуточного водопотребления на I очередь и расчетный срок.</w:t>
      </w:r>
    </w:p>
    <w:tbl>
      <w:tblPr>
        <w:tblW w:w="5000" w:type="pct"/>
        <w:tblLayout w:type="fixed"/>
        <w:tblLook w:val="04A0"/>
      </w:tblPr>
      <w:tblGrid>
        <w:gridCol w:w="2457"/>
        <w:gridCol w:w="832"/>
        <w:gridCol w:w="1245"/>
        <w:gridCol w:w="693"/>
        <w:gridCol w:w="830"/>
        <w:gridCol w:w="970"/>
        <w:gridCol w:w="834"/>
        <w:gridCol w:w="688"/>
        <w:gridCol w:w="796"/>
      </w:tblGrid>
      <w:tr w:rsidR="001A373D" w:rsidRPr="00CA3080" w:rsidTr="009606F5">
        <w:trPr>
          <w:trHeight w:val="126"/>
        </w:trPr>
        <w:tc>
          <w:tcPr>
            <w:tcW w:w="13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Наименование потребителей</w:t>
            </w:r>
          </w:p>
        </w:tc>
        <w:tc>
          <w:tcPr>
            <w:tcW w:w="1111" w:type="pct"/>
            <w:gridSpan w:val="2"/>
            <w:tcBorders>
              <w:top w:val="single" w:sz="4" w:space="0" w:color="auto"/>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Данные на 01.01.13</w:t>
            </w:r>
          </w:p>
        </w:tc>
        <w:tc>
          <w:tcPr>
            <w:tcW w:w="815" w:type="pct"/>
            <w:gridSpan w:val="2"/>
            <w:tcBorders>
              <w:top w:val="single" w:sz="4" w:space="0" w:color="auto"/>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Число жителей, чел.</w:t>
            </w:r>
          </w:p>
        </w:tc>
        <w:tc>
          <w:tcPr>
            <w:tcW w:w="965" w:type="pct"/>
            <w:gridSpan w:val="2"/>
            <w:tcBorders>
              <w:top w:val="single" w:sz="4" w:space="0" w:color="auto"/>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Норма водопотребления, л/сут. чел.</w:t>
            </w:r>
          </w:p>
        </w:tc>
        <w:tc>
          <w:tcPr>
            <w:tcW w:w="794" w:type="pct"/>
            <w:gridSpan w:val="2"/>
            <w:tcBorders>
              <w:top w:val="single" w:sz="4" w:space="0" w:color="auto"/>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Суточный расход воды населением, м</w:t>
            </w:r>
            <w:r w:rsidRPr="00CA3080">
              <w:rPr>
                <w:rFonts w:ascii="Arial" w:hAnsi="Arial" w:cs="Arial"/>
                <w:b/>
                <w:color w:val="000000"/>
                <w:kern w:val="0"/>
                <w:vertAlign w:val="superscript"/>
                <w:lang w:eastAsia="ru-RU"/>
              </w:rPr>
              <w:t>3</w:t>
            </w:r>
            <w:r w:rsidRPr="00CA3080">
              <w:rPr>
                <w:rFonts w:ascii="Arial" w:hAnsi="Arial" w:cs="Arial"/>
                <w:b/>
                <w:color w:val="000000"/>
                <w:kern w:val="0"/>
                <w:lang w:eastAsia="ru-RU"/>
              </w:rPr>
              <w:t>/сут.</w:t>
            </w:r>
          </w:p>
        </w:tc>
      </w:tr>
      <w:tr w:rsidR="001A373D" w:rsidRPr="00CA3080" w:rsidTr="009606F5">
        <w:trPr>
          <w:cantSplit/>
          <w:trHeight w:val="1134"/>
        </w:trPr>
        <w:tc>
          <w:tcPr>
            <w:tcW w:w="1315" w:type="pct"/>
            <w:vMerge/>
            <w:tcBorders>
              <w:top w:val="single" w:sz="4" w:space="0" w:color="auto"/>
              <w:left w:val="single" w:sz="4" w:space="0" w:color="auto"/>
              <w:bottom w:val="single" w:sz="4" w:space="0" w:color="auto"/>
              <w:right w:val="single" w:sz="4" w:space="0" w:color="auto"/>
            </w:tcBorders>
            <w:vAlign w:val="center"/>
            <w:hideMark/>
          </w:tcPr>
          <w:p w:rsidR="001A373D" w:rsidRPr="00CA3080" w:rsidRDefault="001A373D" w:rsidP="009606F5">
            <w:pPr>
              <w:spacing w:after="0" w:line="240" w:lineRule="auto"/>
              <w:jc w:val="center"/>
              <w:rPr>
                <w:rFonts w:ascii="Arial" w:hAnsi="Arial" w:cs="Arial"/>
                <w:b/>
                <w:color w:val="000000"/>
                <w:kern w:val="0"/>
                <w:lang w:eastAsia="ru-RU"/>
              </w:rPr>
            </w:pPr>
          </w:p>
        </w:tc>
        <w:tc>
          <w:tcPr>
            <w:tcW w:w="445"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число жителей</w:t>
            </w:r>
          </w:p>
        </w:tc>
        <w:tc>
          <w:tcPr>
            <w:tcW w:w="666"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потребление воды в месяц, м</w:t>
            </w:r>
            <w:r w:rsidRPr="00CA3080">
              <w:rPr>
                <w:rFonts w:ascii="Arial" w:hAnsi="Arial" w:cs="Arial"/>
                <w:b/>
                <w:color w:val="000000"/>
                <w:kern w:val="0"/>
                <w:vertAlign w:val="superscript"/>
                <w:lang w:eastAsia="ru-RU"/>
              </w:rPr>
              <w:t>3</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1A373D" w:rsidRPr="00CA3080" w:rsidRDefault="001A373D" w:rsidP="009606F5">
            <w:pPr>
              <w:spacing w:after="0" w:line="240" w:lineRule="auto"/>
              <w:ind w:left="113" w:right="113"/>
              <w:jc w:val="center"/>
              <w:rPr>
                <w:rFonts w:ascii="Arial" w:hAnsi="Arial" w:cs="Arial"/>
                <w:b/>
                <w:color w:val="000000"/>
                <w:kern w:val="0"/>
                <w:lang w:eastAsia="ru-RU"/>
              </w:rPr>
            </w:pPr>
            <w:r w:rsidRPr="00CA3080">
              <w:rPr>
                <w:rFonts w:ascii="Arial" w:hAnsi="Arial" w:cs="Arial"/>
                <w:b/>
                <w:color w:val="000000"/>
                <w:kern w:val="0"/>
                <w:lang w:eastAsia="ru-RU"/>
              </w:rPr>
              <w:t>I очередь</w:t>
            </w:r>
          </w:p>
        </w:tc>
        <w:tc>
          <w:tcPr>
            <w:tcW w:w="444" w:type="pct"/>
            <w:tcBorders>
              <w:top w:val="nil"/>
              <w:left w:val="nil"/>
              <w:bottom w:val="single" w:sz="4" w:space="0" w:color="auto"/>
              <w:right w:val="single" w:sz="4" w:space="0" w:color="auto"/>
            </w:tcBorders>
            <w:shd w:val="clear" w:color="auto" w:fill="auto"/>
            <w:textDirection w:val="btLr"/>
            <w:vAlign w:val="center"/>
            <w:hideMark/>
          </w:tcPr>
          <w:p w:rsidR="001A373D" w:rsidRPr="00CA3080" w:rsidRDefault="001A373D" w:rsidP="009606F5">
            <w:pPr>
              <w:spacing w:after="0" w:line="240" w:lineRule="auto"/>
              <w:ind w:left="113" w:right="113"/>
              <w:jc w:val="center"/>
              <w:rPr>
                <w:rFonts w:ascii="Arial" w:hAnsi="Arial" w:cs="Arial"/>
                <w:b/>
                <w:color w:val="000000"/>
                <w:kern w:val="0"/>
                <w:lang w:eastAsia="ru-RU"/>
              </w:rPr>
            </w:pPr>
            <w:r w:rsidRPr="00CA3080">
              <w:rPr>
                <w:rFonts w:ascii="Arial" w:hAnsi="Arial" w:cs="Arial"/>
                <w:b/>
                <w:color w:val="000000"/>
                <w:kern w:val="0"/>
                <w:lang w:eastAsia="ru-RU"/>
              </w:rPr>
              <w:t>Расчетный срок</w:t>
            </w:r>
          </w:p>
        </w:tc>
        <w:tc>
          <w:tcPr>
            <w:tcW w:w="519" w:type="pct"/>
            <w:tcBorders>
              <w:top w:val="nil"/>
              <w:left w:val="nil"/>
              <w:bottom w:val="single" w:sz="4" w:space="0" w:color="auto"/>
              <w:right w:val="single" w:sz="4" w:space="0" w:color="auto"/>
            </w:tcBorders>
            <w:shd w:val="clear" w:color="auto" w:fill="auto"/>
            <w:textDirection w:val="btLr"/>
            <w:vAlign w:val="center"/>
            <w:hideMark/>
          </w:tcPr>
          <w:p w:rsidR="001A373D" w:rsidRPr="00CA3080" w:rsidRDefault="001A373D" w:rsidP="009606F5">
            <w:pPr>
              <w:spacing w:after="0" w:line="240" w:lineRule="auto"/>
              <w:ind w:left="113" w:right="113"/>
              <w:jc w:val="center"/>
              <w:rPr>
                <w:rFonts w:ascii="Arial" w:hAnsi="Arial" w:cs="Arial"/>
                <w:b/>
                <w:color w:val="000000"/>
                <w:kern w:val="0"/>
                <w:lang w:eastAsia="ru-RU"/>
              </w:rPr>
            </w:pPr>
            <w:r w:rsidRPr="00CA3080">
              <w:rPr>
                <w:rFonts w:ascii="Arial" w:hAnsi="Arial" w:cs="Arial"/>
                <w:b/>
                <w:color w:val="000000"/>
                <w:kern w:val="0"/>
                <w:lang w:eastAsia="ru-RU"/>
              </w:rPr>
              <w:t>I очередь</w:t>
            </w:r>
          </w:p>
        </w:tc>
        <w:tc>
          <w:tcPr>
            <w:tcW w:w="446" w:type="pct"/>
            <w:tcBorders>
              <w:top w:val="nil"/>
              <w:left w:val="nil"/>
              <w:bottom w:val="single" w:sz="4" w:space="0" w:color="auto"/>
              <w:right w:val="single" w:sz="4" w:space="0" w:color="auto"/>
            </w:tcBorders>
            <w:shd w:val="clear" w:color="auto" w:fill="auto"/>
            <w:textDirection w:val="btLr"/>
            <w:vAlign w:val="center"/>
            <w:hideMark/>
          </w:tcPr>
          <w:p w:rsidR="001A373D" w:rsidRPr="00CA3080" w:rsidRDefault="001A373D" w:rsidP="009606F5">
            <w:pPr>
              <w:spacing w:after="0" w:line="240" w:lineRule="auto"/>
              <w:ind w:left="113" w:right="113"/>
              <w:jc w:val="center"/>
              <w:rPr>
                <w:rFonts w:ascii="Arial" w:hAnsi="Arial" w:cs="Arial"/>
                <w:b/>
                <w:color w:val="000000"/>
                <w:kern w:val="0"/>
                <w:lang w:eastAsia="ru-RU"/>
              </w:rPr>
            </w:pPr>
            <w:r w:rsidRPr="00CA3080">
              <w:rPr>
                <w:rFonts w:ascii="Arial" w:hAnsi="Arial" w:cs="Arial"/>
                <w:b/>
                <w:color w:val="000000"/>
                <w:kern w:val="0"/>
                <w:lang w:eastAsia="ru-RU"/>
              </w:rPr>
              <w:t>Расчетный срок</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1A373D" w:rsidRPr="00CA3080" w:rsidRDefault="001A373D" w:rsidP="009606F5">
            <w:pPr>
              <w:spacing w:after="0" w:line="240" w:lineRule="auto"/>
              <w:ind w:left="113" w:right="113"/>
              <w:jc w:val="center"/>
              <w:rPr>
                <w:rFonts w:ascii="Arial" w:hAnsi="Arial" w:cs="Arial"/>
                <w:b/>
                <w:color w:val="000000"/>
                <w:kern w:val="0"/>
                <w:lang w:eastAsia="ru-RU"/>
              </w:rPr>
            </w:pPr>
            <w:r w:rsidRPr="00CA3080">
              <w:rPr>
                <w:rFonts w:ascii="Arial" w:hAnsi="Arial" w:cs="Arial"/>
                <w:b/>
                <w:color w:val="000000"/>
                <w:kern w:val="0"/>
                <w:lang w:eastAsia="ru-RU"/>
              </w:rPr>
              <w:t>I очередь</w:t>
            </w:r>
          </w:p>
        </w:tc>
        <w:tc>
          <w:tcPr>
            <w:tcW w:w="426" w:type="pct"/>
            <w:tcBorders>
              <w:top w:val="nil"/>
              <w:left w:val="nil"/>
              <w:bottom w:val="single" w:sz="4" w:space="0" w:color="auto"/>
              <w:right w:val="single" w:sz="4" w:space="0" w:color="auto"/>
            </w:tcBorders>
            <w:shd w:val="clear" w:color="auto" w:fill="auto"/>
            <w:textDirection w:val="btLr"/>
            <w:vAlign w:val="center"/>
            <w:hideMark/>
          </w:tcPr>
          <w:p w:rsidR="001A373D" w:rsidRPr="00CA3080" w:rsidRDefault="001A373D" w:rsidP="009606F5">
            <w:pPr>
              <w:spacing w:after="0" w:line="240" w:lineRule="auto"/>
              <w:ind w:left="113" w:right="113"/>
              <w:jc w:val="center"/>
              <w:rPr>
                <w:rFonts w:ascii="Arial" w:hAnsi="Arial" w:cs="Arial"/>
                <w:b/>
                <w:color w:val="000000"/>
                <w:kern w:val="0"/>
                <w:lang w:eastAsia="ru-RU"/>
              </w:rPr>
            </w:pPr>
            <w:r w:rsidRPr="00CA3080">
              <w:rPr>
                <w:rFonts w:ascii="Arial" w:hAnsi="Arial" w:cs="Arial"/>
                <w:b/>
                <w:color w:val="000000"/>
                <w:kern w:val="0"/>
                <w:lang w:eastAsia="ru-RU"/>
              </w:rPr>
              <w:t>Расчетный срок</w:t>
            </w:r>
          </w:p>
        </w:tc>
      </w:tr>
      <w:tr w:rsidR="001A373D" w:rsidRPr="00CA3080" w:rsidTr="009606F5">
        <w:trPr>
          <w:trHeight w:val="300"/>
        </w:trPr>
        <w:tc>
          <w:tcPr>
            <w:tcW w:w="1315" w:type="pct"/>
            <w:tcBorders>
              <w:top w:val="nil"/>
              <w:left w:val="single" w:sz="4" w:space="0" w:color="auto"/>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Cs/>
                <w:color w:val="000000"/>
                <w:kern w:val="0"/>
                <w:lang w:eastAsia="ru-RU"/>
              </w:rPr>
            </w:pPr>
            <w:r w:rsidRPr="00CA3080">
              <w:rPr>
                <w:rFonts w:ascii="Arial" w:hAnsi="Arial" w:cs="Arial"/>
                <w:bCs/>
                <w:color w:val="000000"/>
                <w:kern w:val="0"/>
                <w:lang w:eastAsia="ru-RU"/>
              </w:rPr>
              <w:t>Население</w:t>
            </w:r>
          </w:p>
        </w:tc>
        <w:tc>
          <w:tcPr>
            <w:tcW w:w="445"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Cs/>
                <w:color w:val="000000"/>
                <w:kern w:val="0"/>
                <w:lang w:eastAsia="ru-RU"/>
              </w:rPr>
            </w:pPr>
            <w:r w:rsidRPr="00CA3080">
              <w:rPr>
                <w:rFonts w:ascii="Arial" w:hAnsi="Arial" w:cs="Arial"/>
                <w:bCs/>
                <w:color w:val="000000"/>
                <w:kern w:val="0"/>
                <w:lang w:eastAsia="ru-RU"/>
              </w:rPr>
              <w:t>4692</w:t>
            </w:r>
          </w:p>
        </w:tc>
        <w:tc>
          <w:tcPr>
            <w:tcW w:w="666"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Cs/>
                <w:color w:val="000000"/>
                <w:kern w:val="0"/>
                <w:lang w:eastAsia="ru-RU"/>
              </w:rPr>
            </w:pPr>
            <w:r w:rsidRPr="00CA3080">
              <w:rPr>
                <w:rFonts w:ascii="Arial" w:hAnsi="Arial" w:cs="Arial"/>
                <w:bCs/>
                <w:color w:val="000000"/>
                <w:kern w:val="0"/>
                <w:lang w:eastAsia="ru-RU"/>
              </w:rPr>
              <w:t>705</w:t>
            </w:r>
          </w:p>
        </w:tc>
        <w:tc>
          <w:tcPr>
            <w:tcW w:w="371"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Cs/>
                <w:color w:val="000000"/>
                <w:kern w:val="0"/>
                <w:lang w:eastAsia="ru-RU"/>
              </w:rPr>
            </w:pPr>
            <w:r w:rsidRPr="00CA3080">
              <w:rPr>
                <w:rFonts w:ascii="Arial" w:hAnsi="Arial" w:cs="Arial"/>
                <w:bCs/>
                <w:color w:val="000000"/>
                <w:kern w:val="0"/>
                <w:lang w:eastAsia="ru-RU"/>
              </w:rPr>
              <w:t>4598</w:t>
            </w:r>
          </w:p>
        </w:tc>
        <w:tc>
          <w:tcPr>
            <w:tcW w:w="444"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Cs/>
                <w:color w:val="000000"/>
                <w:kern w:val="0"/>
                <w:lang w:eastAsia="ru-RU"/>
              </w:rPr>
            </w:pPr>
            <w:r w:rsidRPr="00CA3080">
              <w:rPr>
                <w:rFonts w:ascii="Arial" w:hAnsi="Arial" w:cs="Arial"/>
                <w:bCs/>
                <w:color w:val="000000"/>
                <w:kern w:val="0"/>
                <w:lang w:eastAsia="ru-RU"/>
              </w:rPr>
              <w:t>4396</w:t>
            </w:r>
          </w:p>
        </w:tc>
        <w:tc>
          <w:tcPr>
            <w:tcW w:w="519"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Cs/>
                <w:color w:val="000000"/>
                <w:kern w:val="0"/>
                <w:lang w:eastAsia="ru-RU"/>
              </w:rPr>
            </w:pPr>
            <w:r w:rsidRPr="00CA3080">
              <w:rPr>
                <w:rFonts w:ascii="Arial" w:hAnsi="Arial" w:cs="Arial"/>
                <w:bCs/>
                <w:color w:val="000000"/>
                <w:kern w:val="0"/>
                <w:lang w:eastAsia="ru-RU"/>
              </w:rPr>
              <w:t>73</w:t>
            </w:r>
          </w:p>
        </w:tc>
        <w:tc>
          <w:tcPr>
            <w:tcW w:w="446"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Cs/>
                <w:color w:val="000000"/>
                <w:kern w:val="0"/>
                <w:lang w:eastAsia="ru-RU"/>
              </w:rPr>
            </w:pPr>
            <w:r w:rsidRPr="00CA3080">
              <w:rPr>
                <w:rFonts w:ascii="Arial" w:hAnsi="Arial" w:cs="Arial"/>
                <w:bCs/>
                <w:color w:val="000000"/>
                <w:kern w:val="0"/>
                <w:lang w:eastAsia="ru-RU"/>
              </w:rPr>
              <w:t>78</w:t>
            </w:r>
          </w:p>
        </w:tc>
        <w:tc>
          <w:tcPr>
            <w:tcW w:w="368"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Cs/>
                <w:color w:val="000000"/>
                <w:kern w:val="0"/>
                <w:lang w:eastAsia="ru-RU"/>
              </w:rPr>
            </w:pPr>
            <w:r w:rsidRPr="00CA3080">
              <w:rPr>
                <w:rFonts w:ascii="Arial" w:hAnsi="Arial" w:cs="Arial"/>
                <w:bCs/>
                <w:color w:val="000000"/>
                <w:kern w:val="0"/>
                <w:lang w:eastAsia="ru-RU"/>
              </w:rPr>
              <w:t>92</w:t>
            </w:r>
          </w:p>
        </w:tc>
        <w:tc>
          <w:tcPr>
            <w:tcW w:w="426"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Cs/>
                <w:color w:val="000000"/>
                <w:kern w:val="0"/>
                <w:lang w:eastAsia="ru-RU"/>
              </w:rPr>
            </w:pPr>
            <w:r w:rsidRPr="00CA3080">
              <w:rPr>
                <w:rFonts w:ascii="Arial" w:hAnsi="Arial" w:cs="Arial"/>
                <w:bCs/>
                <w:color w:val="000000"/>
                <w:kern w:val="0"/>
                <w:lang w:eastAsia="ru-RU"/>
              </w:rPr>
              <w:t>95</w:t>
            </w:r>
          </w:p>
        </w:tc>
      </w:tr>
      <w:tr w:rsidR="001A373D" w:rsidRPr="00CA3080" w:rsidTr="009606F5">
        <w:trPr>
          <w:trHeight w:val="510"/>
        </w:trPr>
        <w:tc>
          <w:tcPr>
            <w:tcW w:w="1315" w:type="pct"/>
            <w:tcBorders>
              <w:top w:val="nil"/>
              <w:left w:val="single" w:sz="4" w:space="0" w:color="auto"/>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Cs/>
                <w:color w:val="000000"/>
                <w:kern w:val="0"/>
                <w:lang w:eastAsia="ru-RU"/>
              </w:rPr>
            </w:pPr>
            <w:r w:rsidRPr="00CA3080">
              <w:rPr>
                <w:rFonts w:ascii="Arial" w:hAnsi="Arial" w:cs="Arial"/>
                <w:bCs/>
                <w:color w:val="000000"/>
                <w:kern w:val="0"/>
                <w:lang w:eastAsia="ru-RU"/>
              </w:rPr>
              <w:t>Неучтенные расходы включая нужды промышленности (10% общего водопотребления)</w:t>
            </w:r>
          </w:p>
        </w:tc>
        <w:tc>
          <w:tcPr>
            <w:tcW w:w="445"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Cs/>
                <w:color w:val="000000"/>
                <w:kern w:val="0"/>
                <w:lang w:eastAsia="ru-RU"/>
              </w:rPr>
            </w:pPr>
            <w:r w:rsidRPr="00CA3080">
              <w:rPr>
                <w:rFonts w:ascii="Arial" w:hAnsi="Arial" w:cs="Arial"/>
                <w:bCs/>
                <w:color w:val="000000"/>
                <w:kern w:val="0"/>
                <w:lang w:eastAsia="ru-RU"/>
              </w:rPr>
              <w:t>Х</w:t>
            </w:r>
          </w:p>
        </w:tc>
        <w:tc>
          <w:tcPr>
            <w:tcW w:w="666"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Cs/>
                <w:color w:val="000000"/>
                <w:kern w:val="0"/>
                <w:lang w:eastAsia="ru-RU"/>
              </w:rPr>
            </w:pPr>
            <w:r w:rsidRPr="00CA3080">
              <w:rPr>
                <w:rFonts w:ascii="Arial" w:hAnsi="Arial" w:cs="Arial"/>
                <w:bCs/>
                <w:color w:val="000000"/>
                <w:kern w:val="0"/>
                <w:lang w:eastAsia="ru-RU"/>
              </w:rPr>
              <w:t>Х</w:t>
            </w:r>
          </w:p>
        </w:tc>
        <w:tc>
          <w:tcPr>
            <w:tcW w:w="371"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Cs/>
                <w:color w:val="000000"/>
                <w:kern w:val="0"/>
                <w:lang w:eastAsia="ru-RU"/>
              </w:rPr>
            </w:pPr>
            <w:r w:rsidRPr="00CA3080">
              <w:rPr>
                <w:rFonts w:ascii="Arial" w:hAnsi="Arial" w:cs="Arial"/>
                <w:bCs/>
                <w:color w:val="000000"/>
                <w:kern w:val="0"/>
                <w:lang w:eastAsia="ru-RU"/>
              </w:rPr>
              <w:t>Х</w:t>
            </w:r>
          </w:p>
        </w:tc>
        <w:tc>
          <w:tcPr>
            <w:tcW w:w="444"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Cs/>
                <w:color w:val="000000"/>
                <w:kern w:val="0"/>
                <w:lang w:eastAsia="ru-RU"/>
              </w:rPr>
            </w:pPr>
            <w:r w:rsidRPr="00CA3080">
              <w:rPr>
                <w:rFonts w:ascii="Arial" w:hAnsi="Arial" w:cs="Arial"/>
                <w:bCs/>
                <w:color w:val="000000"/>
                <w:kern w:val="0"/>
                <w:lang w:eastAsia="ru-RU"/>
              </w:rPr>
              <w:t>Х</w:t>
            </w:r>
          </w:p>
        </w:tc>
        <w:tc>
          <w:tcPr>
            <w:tcW w:w="519"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Cs/>
                <w:color w:val="000000"/>
                <w:kern w:val="0"/>
                <w:lang w:eastAsia="ru-RU"/>
              </w:rPr>
            </w:pPr>
            <w:r w:rsidRPr="00CA3080">
              <w:rPr>
                <w:rFonts w:ascii="Arial" w:hAnsi="Arial" w:cs="Arial"/>
                <w:bCs/>
                <w:color w:val="000000"/>
                <w:kern w:val="0"/>
                <w:lang w:eastAsia="ru-RU"/>
              </w:rPr>
              <w:t>Х</w:t>
            </w:r>
          </w:p>
        </w:tc>
        <w:tc>
          <w:tcPr>
            <w:tcW w:w="446"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Cs/>
                <w:color w:val="000000"/>
                <w:kern w:val="0"/>
                <w:lang w:eastAsia="ru-RU"/>
              </w:rPr>
            </w:pPr>
            <w:r w:rsidRPr="00CA3080">
              <w:rPr>
                <w:rFonts w:ascii="Arial" w:hAnsi="Arial" w:cs="Arial"/>
                <w:bCs/>
                <w:color w:val="000000"/>
                <w:kern w:val="0"/>
                <w:lang w:eastAsia="ru-RU"/>
              </w:rPr>
              <w:t>Х</w:t>
            </w:r>
          </w:p>
        </w:tc>
        <w:tc>
          <w:tcPr>
            <w:tcW w:w="368"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Cs/>
                <w:color w:val="000000"/>
                <w:kern w:val="0"/>
                <w:lang w:eastAsia="ru-RU"/>
              </w:rPr>
            </w:pPr>
            <w:r w:rsidRPr="00CA3080">
              <w:rPr>
                <w:rFonts w:ascii="Arial" w:hAnsi="Arial" w:cs="Arial"/>
                <w:bCs/>
                <w:color w:val="000000"/>
                <w:kern w:val="0"/>
                <w:lang w:eastAsia="ru-RU"/>
              </w:rPr>
              <w:t>9</w:t>
            </w:r>
          </w:p>
        </w:tc>
        <w:tc>
          <w:tcPr>
            <w:tcW w:w="426"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Cs/>
                <w:color w:val="000000"/>
                <w:kern w:val="0"/>
                <w:lang w:eastAsia="ru-RU"/>
              </w:rPr>
            </w:pPr>
            <w:r w:rsidRPr="00CA3080">
              <w:rPr>
                <w:rFonts w:ascii="Arial" w:hAnsi="Arial" w:cs="Arial"/>
                <w:bCs/>
                <w:color w:val="000000"/>
                <w:kern w:val="0"/>
                <w:lang w:eastAsia="ru-RU"/>
              </w:rPr>
              <w:t>9</w:t>
            </w:r>
          </w:p>
        </w:tc>
      </w:tr>
      <w:tr w:rsidR="001A373D" w:rsidRPr="00CA3080" w:rsidTr="009606F5">
        <w:trPr>
          <w:trHeight w:val="300"/>
        </w:trPr>
        <w:tc>
          <w:tcPr>
            <w:tcW w:w="1315" w:type="pct"/>
            <w:tcBorders>
              <w:top w:val="nil"/>
              <w:left w:val="single" w:sz="4" w:space="0" w:color="auto"/>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Cs/>
                <w:color w:val="000000"/>
                <w:kern w:val="0"/>
                <w:lang w:eastAsia="ru-RU"/>
              </w:rPr>
            </w:pPr>
            <w:r w:rsidRPr="00CA3080">
              <w:rPr>
                <w:rFonts w:ascii="Arial" w:hAnsi="Arial" w:cs="Arial"/>
                <w:bCs/>
                <w:color w:val="000000"/>
                <w:kern w:val="0"/>
                <w:lang w:eastAsia="ru-RU"/>
              </w:rPr>
              <w:t>Поливка зеленых насаждений</w:t>
            </w:r>
          </w:p>
        </w:tc>
        <w:tc>
          <w:tcPr>
            <w:tcW w:w="445"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Cs/>
                <w:color w:val="000000"/>
                <w:kern w:val="0"/>
                <w:lang w:eastAsia="ru-RU"/>
              </w:rPr>
            </w:pPr>
            <w:r w:rsidRPr="00CA3080">
              <w:rPr>
                <w:rFonts w:ascii="Arial" w:hAnsi="Arial" w:cs="Arial"/>
                <w:bCs/>
                <w:color w:val="000000"/>
                <w:kern w:val="0"/>
                <w:lang w:eastAsia="ru-RU"/>
              </w:rPr>
              <w:t>Х</w:t>
            </w:r>
          </w:p>
        </w:tc>
        <w:tc>
          <w:tcPr>
            <w:tcW w:w="666"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Cs/>
                <w:color w:val="000000"/>
                <w:kern w:val="0"/>
                <w:lang w:eastAsia="ru-RU"/>
              </w:rPr>
            </w:pPr>
            <w:r w:rsidRPr="00CA3080">
              <w:rPr>
                <w:rFonts w:ascii="Arial" w:hAnsi="Arial" w:cs="Arial"/>
                <w:bCs/>
                <w:color w:val="000000"/>
                <w:kern w:val="0"/>
                <w:lang w:eastAsia="ru-RU"/>
              </w:rPr>
              <w:t>Х</w:t>
            </w:r>
          </w:p>
        </w:tc>
        <w:tc>
          <w:tcPr>
            <w:tcW w:w="371"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Cs/>
                <w:kern w:val="0"/>
                <w:lang w:eastAsia="ru-RU"/>
              </w:rPr>
            </w:pPr>
            <w:r w:rsidRPr="00CA3080">
              <w:rPr>
                <w:rFonts w:ascii="Arial" w:hAnsi="Arial" w:cs="Arial"/>
                <w:bCs/>
                <w:kern w:val="0"/>
                <w:lang w:eastAsia="ru-RU"/>
              </w:rPr>
              <w:t>4598</w:t>
            </w:r>
          </w:p>
        </w:tc>
        <w:tc>
          <w:tcPr>
            <w:tcW w:w="444"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Cs/>
                <w:kern w:val="0"/>
                <w:lang w:eastAsia="ru-RU"/>
              </w:rPr>
            </w:pPr>
            <w:r w:rsidRPr="00CA3080">
              <w:rPr>
                <w:rFonts w:ascii="Arial" w:hAnsi="Arial" w:cs="Arial"/>
                <w:bCs/>
                <w:kern w:val="0"/>
                <w:lang w:eastAsia="ru-RU"/>
              </w:rPr>
              <w:t>4396</w:t>
            </w:r>
          </w:p>
        </w:tc>
        <w:tc>
          <w:tcPr>
            <w:tcW w:w="519"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Cs/>
                <w:color w:val="000000"/>
                <w:kern w:val="0"/>
                <w:lang w:eastAsia="ru-RU"/>
              </w:rPr>
            </w:pPr>
            <w:r w:rsidRPr="00CA3080">
              <w:rPr>
                <w:rFonts w:ascii="Arial" w:hAnsi="Arial" w:cs="Arial"/>
                <w:bCs/>
                <w:color w:val="000000"/>
                <w:kern w:val="0"/>
                <w:lang w:eastAsia="ru-RU"/>
              </w:rPr>
              <w:t>50</w:t>
            </w:r>
          </w:p>
        </w:tc>
        <w:tc>
          <w:tcPr>
            <w:tcW w:w="446"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Cs/>
                <w:color w:val="000000"/>
                <w:kern w:val="0"/>
                <w:lang w:eastAsia="ru-RU"/>
              </w:rPr>
            </w:pPr>
            <w:r w:rsidRPr="00CA3080">
              <w:rPr>
                <w:rFonts w:ascii="Arial" w:hAnsi="Arial" w:cs="Arial"/>
                <w:bCs/>
                <w:color w:val="000000"/>
                <w:kern w:val="0"/>
                <w:lang w:eastAsia="ru-RU"/>
              </w:rPr>
              <w:t>50</w:t>
            </w:r>
          </w:p>
        </w:tc>
        <w:tc>
          <w:tcPr>
            <w:tcW w:w="368"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Cs/>
                <w:color w:val="000000"/>
                <w:kern w:val="0"/>
                <w:lang w:eastAsia="ru-RU"/>
              </w:rPr>
            </w:pPr>
            <w:r w:rsidRPr="00CA3080">
              <w:rPr>
                <w:rFonts w:ascii="Arial" w:hAnsi="Arial" w:cs="Arial"/>
                <w:bCs/>
                <w:color w:val="000000"/>
                <w:kern w:val="0"/>
                <w:lang w:eastAsia="ru-RU"/>
              </w:rPr>
              <w:t>65</w:t>
            </w:r>
          </w:p>
        </w:tc>
        <w:tc>
          <w:tcPr>
            <w:tcW w:w="426"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Cs/>
                <w:color w:val="000000"/>
                <w:kern w:val="0"/>
                <w:lang w:eastAsia="ru-RU"/>
              </w:rPr>
            </w:pPr>
            <w:r w:rsidRPr="00CA3080">
              <w:rPr>
                <w:rFonts w:ascii="Arial" w:hAnsi="Arial" w:cs="Arial"/>
                <w:bCs/>
                <w:color w:val="000000"/>
                <w:kern w:val="0"/>
                <w:lang w:eastAsia="ru-RU"/>
              </w:rPr>
              <w:t>61</w:t>
            </w:r>
          </w:p>
        </w:tc>
      </w:tr>
      <w:tr w:rsidR="001A373D" w:rsidRPr="00CA3080" w:rsidTr="009606F5">
        <w:trPr>
          <w:trHeight w:val="300"/>
        </w:trPr>
        <w:tc>
          <w:tcPr>
            <w:tcW w:w="1315" w:type="pct"/>
            <w:tcBorders>
              <w:top w:val="nil"/>
              <w:left w:val="single" w:sz="4" w:space="0" w:color="auto"/>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Cs/>
                <w:color w:val="000000"/>
                <w:kern w:val="0"/>
                <w:lang w:eastAsia="ru-RU"/>
              </w:rPr>
            </w:pPr>
            <w:r w:rsidRPr="00CA3080">
              <w:rPr>
                <w:rFonts w:ascii="Arial" w:hAnsi="Arial" w:cs="Arial"/>
                <w:bCs/>
                <w:color w:val="000000"/>
                <w:kern w:val="0"/>
                <w:lang w:eastAsia="ru-RU"/>
              </w:rPr>
              <w:t>Итого</w:t>
            </w:r>
          </w:p>
        </w:tc>
        <w:tc>
          <w:tcPr>
            <w:tcW w:w="445"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Cs/>
                <w:color w:val="000000"/>
                <w:kern w:val="0"/>
                <w:lang w:eastAsia="ru-RU"/>
              </w:rPr>
            </w:pPr>
            <w:r w:rsidRPr="00CA3080">
              <w:rPr>
                <w:rFonts w:ascii="Arial" w:hAnsi="Arial" w:cs="Arial"/>
                <w:bCs/>
                <w:color w:val="000000"/>
                <w:kern w:val="0"/>
                <w:lang w:eastAsia="ru-RU"/>
              </w:rPr>
              <w:t>Х</w:t>
            </w:r>
          </w:p>
        </w:tc>
        <w:tc>
          <w:tcPr>
            <w:tcW w:w="666"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Cs/>
                <w:color w:val="000000"/>
                <w:kern w:val="0"/>
                <w:lang w:eastAsia="ru-RU"/>
              </w:rPr>
            </w:pPr>
            <w:r w:rsidRPr="00CA3080">
              <w:rPr>
                <w:rFonts w:ascii="Arial" w:hAnsi="Arial" w:cs="Arial"/>
                <w:bCs/>
                <w:color w:val="000000"/>
                <w:kern w:val="0"/>
                <w:lang w:eastAsia="ru-RU"/>
              </w:rPr>
              <w:t>Х</w:t>
            </w:r>
          </w:p>
        </w:tc>
        <w:tc>
          <w:tcPr>
            <w:tcW w:w="371"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Cs/>
                <w:color w:val="000000"/>
                <w:kern w:val="0"/>
                <w:lang w:eastAsia="ru-RU"/>
              </w:rPr>
            </w:pPr>
            <w:r w:rsidRPr="00CA3080">
              <w:rPr>
                <w:rFonts w:ascii="Arial" w:hAnsi="Arial" w:cs="Arial"/>
                <w:bCs/>
                <w:color w:val="000000"/>
                <w:kern w:val="0"/>
                <w:lang w:eastAsia="ru-RU"/>
              </w:rPr>
              <w:t>Х</w:t>
            </w:r>
          </w:p>
        </w:tc>
        <w:tc>
          <w:tcPr>
            <w:tcW w:w="444"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Cs/>
                <w:color w:val="000000"/>
                <w:kern w:val="0"/>
                <w:lang w:eastAsia="ru-RU"/>
              </w:rPr>
            </w:pPr>
            <w:r w:rsidRPr="00CA3080">
              <w:rPr>
                <w:rFonts w:ascii="Arial" w:hAnsi="Arial" w:cs="Arial"/>
                <w:bCs/>
                <w:color w:val="000000"/>
                <w:kern w:val="0"/>
                <w:lang w:eastAsia="ru-RU"/>
              </w:rPr>
              <w:t>Х</w:t>
            </w:r>
          </w:p>
        </w:tc>
        <w:tc>
          <w:tcPr>
            <w:tcW w:w="519"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Cs/>
                <w:color w:val="000000"/>
                <w:kern w:val="0"/>
                <w:lang w:eastAsia="ru-RU"/>
              </w:rPr>
            </w:pPr>
            <w:r w:rsidRPr="00CA3080">
              <w:rPr>
                <w:rFonts w:ascii="Arial" w:hAnsi="Arial" w:cs="Arial"/>
                <w:bCs/>
                <w:color w:val="000000"/>
                <w:kern w:val="0"/>
                <w:lang w:eastAsia="ru-RU"/>
              </w:rPr>
              <w:t>Х</w:t>
            </w:r>
          </w:p>
        </w:tc>
        <w:tc>
          <w:tcPr>
            <w:tcW w:w="446"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Cs/>
                <w:color w:val="000000"/>
                <w:kern w:val="0"/>
                <w:lang w:eastAsia="ru-RU"/>
              </w:rPr>
            </w:pPr>
            <w:r w:rsidRPr="00CA3080">
              <w:rPr>
                <w:rFonts w:ascii="Arial" w:hAnsi="Arial" w:cs="Arial"/>
                <w:bCs/>
                <w:color w:val="000000"/>
                <w:kern w:val="0"/>
                <w:lang w:eastAsia="ru-RU"/>
              </w:rPr>
              <w:t>Х</w:t>
            </w:r>
          </w:p>
        </w:tc>
        <w:tc>
          <w:tcPr>
            <w:tcW w:w="368"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Cs/>
                <w:color w:val="000000"/>
                <w:kern w:val="0"/>
                <w:lang w:eastAsia="ru-RU"/>
              </w:rPr>
            </w:pPr>
            <w:r w:rsidRPr="00CA3080">
              <w:rPr>
                <w:rFonts w:ascii="Arial" w:hAnsi="Arial" w:cs="Arial"/>
                <w:bCs/>
                <w:color w:val="000000"/>
                <w:kern w:val="0"/>
                <w:lang w:eastAsia="ru-RU"/>
              </w:rPr>
              <w:t>165,2</w:t>
            </w:r>
          </w:p>
        </w:tc>
        <w:tc>
          <w:tcPr>
            <w:tcW w:w="426"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Cs/>
                <w:color w:val="000000"/>
                <w:kern w:val="0"/>
                <w:lang w:eastAsia="ru-RU"/>
              </w:rPr>
            </w:pPr>
            <w:r w:rsidRPr="00CA3080">
              <w:rPr>
                <w:rFonts w:ascii="Arial" w:hAnsi="Arial" w:cs="Arial"/>
                <w:bCs/>
                <w:color w:val="000000"/>
                <w:kern w:val="0"/>
                <w:lang w:eastAsia="ru-RU"/>
              </w:rPr>
              <w:t>165,0</w:t>
            </w:r>
          </w:p>
        </w:tc>
      </w:tr>
    </w:tbl>
    <w:p w:rsidR="001A373D" w:rsidRPr="00CA3080" w:rsidRDefault="001A373D" w:rsidP="001A373D">
      <w:pPr>
        <w:spacing w:after="0" w:line="360" w:lineRule="auto"/>
        <w:jc w:val="both"/>
        <w:rPr>
          <w:rFonts w:ascii="Arial" w:hAnsi="Arial" w:cs="Arial"/>
        </w:rPr>
      </w:pPr>
    </w:p>
    <w:p w:rsidR="001A373D" w:rsidRPr="00CA3080" w:rsidRDefault="001A373D" w:rsidP="001A373D">
      <w:pPr>
        <w:pStyle w:val="af9"/>
        <w:spacing w:after="0" w:line="360" w:lineRule="auto"/>
        <w:rPr>
          <w:rFonts w:ascii="Arial" w:hAnsi="Arial" w:cs="Arial"/>
          <w:color w:val="auto"/>
          <w:kern w:val="0"/>
          <w:sz w:val="24"/>
          <w:szCs w:val="24"/>
          <w:lang w:eastAsia="ru-RU"/>
        </w:rPr>
      </w:pPr>
      <w:r w:rsidRPr="00CA3080">
        <w:rPr>
          <w:rFonts w:ascii="Arial" w:hAnsi="Arial" w:cs="Arial"/>
          <w:color w:val="auto"/>
          <w:kern w:val="0"/>
          <w:sz w:val="24"/>
          <w:szCs w:val="24"/>
          <w:lang w:eastAsia="ru-RU"/>
        </w:rPr>
        <w:t>Таблица. Расчет максимального расхода воды на I очередь и расчетный срок.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5"/>
        <w:gridCol w:w="4188"/>
        <w:gridCol w:w="1423"/>
        <w:gridCol w:w="1607"/>
        <w:gridCol w:w="1412"/>
      </w:tblGrid>
      <w:tr w:rsidR="001A373D" w:rsidRPr="00CA3080" w:rsidTr="009606F5">
        <w:trPr>
          <w:trHeight w:val="362"/>
        </w:trPr>
        <w:tc>
          <w:tcPr>
            <w:tcW w:w="387"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 п/п</w:t>
            </w:r>
          </w:p>
        </w:tc>
        <w:tc>
          <w:tcPr>
            <w:tcW w:w="2245"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Наименование показателя</w:t>
            </w:r>
          </w:p>
        </w:tc>
        <w:tc>
          <w:tcPr>
            <w:tcW w:w="744"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Единица измерения</w:t>
            </w:r>
          </w:p>
        </w:tc>
        <w:tc>
          <w:tcPr>
            <w:tcW w:w="864"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Расчётный срок</w:t>
            </w:r>
          </w:p>
        </w:tc>
        <w:tc>
          <w:tcPr>
            <w:tcW w:w="760"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I очередь</w:t>
            </w:r>
          </w:p>
        </w:tc>
      </w:tr>
      <w:tr w:rsidR="001A373D" w:rsidRPr="00CA3080" w:rsidTr="009606F5">
        <w:trPr>
          <w:trHeight w:val="77"/>
        </w:trPr>
        <w:tc>
          <w:tcPr>
            <w:tcW w:w="387"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1</w:t>
            </w:r>
          </w:p>
        </w:tc>
        <w:tc>
          <w:tcPr>
            <w:tcW w:w="2245"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Среднесуточный расход</w:t>
            </w:r>
          </w:p>
        </w:tc>
        <w:tc>
          <w:tcPr>
            <w:tcW w:w="744"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м</w:t>
            </w:r>
            <w:r w:rsidRPr="00CA3080">
              <w:rPr>
                <w:rFonts w:ascii="Arial" w:hAnsi="Arial" w:cs="Arial"/>
                <w:color w:val="000000"/>
                <w:kern w:val="0"/>
                <w:vertAlign w:val="superscript"/>
                <w:lang w:eastAsia="ru-RU"/>
              </w:rPr>
              <w:t>3</w:t>
            </w:r>
            <w:r w:rsidRPr="00CA3080">
              <w:rPr>
                <w:rFonts w:ascii="Arial" w:hAnsi="Arial" w:cs="Arial"/>
                <w:color w:val="000000"/>
                <w:kern w:val="0"/>
                <w:lang w:eastAsia="ru-RU"/>
              </w:rPr>
              <w:t>/сут</w:t>
            </w:r>
          </w:p>
        </w:tc>
        <w:tc>
          <w:tcPr>
            <w:tcW w:w="864"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 xml:space="preserve">450,0 </w:t>
            </w:r>
          </w:p>
        </w:tc>
        <w:tc>
          <w:tcPr>
            <w:tcW w:w="760"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 xml:space="preserve">450,0 </w:t>
            </w:r>
          </w:p>
        </w:tc>
      </w:tr>
      <w:tr w:rsidR="001A373D" w:rsidRPr="00CA3080" w:rsidTr="009606F5">
        <w:trPr>
          <w:trHeight w:val="77"/>
        </w:trPr>
        <w:tc>
          <w:tcPr>
            <w:tcW w:w="387"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2</w:t>
            </w:r>
          </w:p>
        </w:tc>
        <w:tc>
          <w:tcPr>
            <w:tcW w:w="2245"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Коэффициент суточной неравномерности</w:t>
            </w:r>
          </w:p>
        </w:tc>
        <w:tc>
          <w:tcPr>
            <w:tcW w:w="744"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 </w:t>
            </w:r>
          </w:p>
        </w:tc>
        <w:tc>
          <w:tcPr>
            <w:tcW w:w="864"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 xml:space="preserve">1,2 </w:t>
            </w:r>
          </w:p>
        </w:tc>
        <w:tc>
          <w:tcPr>
            <w:tcW w:w="760"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 xml:space="preserve">1,2 </w:t>
            </w:r>
          </w:p>
        </w:tc>
      </w:tr>
      <w:tr w:rsidR="001A373D" w:rsidRPr="00CA3080" w:rsidTr="009606F5">
        <w:trPr>
          <w:trHeight w:val="77"/>
        </w:trPr>
        <w:tc>
          <w:tcPr>
            <w:tcW w:w="387"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3</w:t>
            </w:r>
          </w:p>
        </w:tc>
        <w:tc>
          <w:tcPr>
            <w:tcW w:w="2245"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Максимальный суточный расход</w:t>
            </w:r>
          </w:p>
        </w:tc>
        <w:tc>
          <w:tcPr>
            <w:tcW w:w="744"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м</w:t>
            </w:r>
            <w:r w:rsidRPr="00CA3080">
              <w:rPr>
                <w:rFonts w:ascii="Arial" w:hAnsi="Arial" w:cs="Arial"/>
                <w:color w:val="000000"/>
                <w:kern w:val="0"/>
                <w:vertAlign w:val="superscript"/>
                <w:lang w:eastAsia="ru-RU"/>
              </w:rPr>
              <w:t>3</w:t>
            </w:r>
            <w:r w:rsidRPr="00CA3080">
              <w:rPr>
                <w:rFonts w:ascii="Arial" w:hAnsi="Arial" w:cs="Arial"/>
                <w:color w:val="000000"/>
                <w:kern w:val="0"/>
                <w:lang w:eastAsia="ru-RU"/>
              </w:rPr>
              <w:t>/сут</w:t>
            </w:r>
          </w:p>
        </w:tc>
        <w:tc>
          <w:tcPr>
            <w:tcW w:w="864"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 xml:space="preserve">198,0 </w:t>
            </w:r>
          </w:p>
        </w:tc>
        <w:tc>
          <w:tcPr>
            <w:tcW w:w="760"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 xml:space="preserve">198,3 </w:t>
            </w:r>
          </w:p>
        </w:tc>
      </w:tr>
      <w:tr w:rsidR="001A373D" w:rsidRPr="00CA3080" w:rsidTr="009606F5">
        <w:trPr>
          <w:trHeight w:val="77"/>
        </w:trPr>
        <w:tc>
          <w:tcPr>
            <w:tcW w:w="387"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4</w:t>
            </w:r>
          </w:p>
        </w:tc>
        <w:tc>
          <w:tcPr>
            <w:tcW w:w="2245"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Средний часовой расход</w:t>
            </w:r>
          </w:p>
        </w:tc>
        <w:tc>
          <w:tcPr>
            <w:tcW w:w="744"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м</w:t>
            </w:r>
            <w:r w:rsidRPr="00CA3080">
              <w:rPr>
                <w:rFonts w:ascii="Arial" w:hAnsi="Arial" w:cs="Arial"/>
                <w:color w:val="000000"/>
                <w:kern w:val="0"/>
                <w:vertAlign w:val="superscript"/>
                <w:lang w:eastAsia="ru-RU"/>
              </w:rPr>
              <w:t>3</w:t>
            </w:r>
            <w:r w:rsidRPr="00CA3080">
              <w:rPr>
                <w:rFonts w:ascii="Arial" w:hAnsi="Arial" w:cs="Arial"/>
                <w:color w:val="000000"/>
                <w:kern w:val="0"/>
                <w:lang w:eastAsia="ru-RU"/>
              </w:rPr>
              <w:t>/час</w:t>
            </w:r>
          </w:p>
        </w:tc>
        <w:tc>
          <w:tcPr>
            <w:tcW w:w="864"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 xml:space="preserve">8,25 </w:t>
            </w:r>
          </w:p>
        </w:tc>
        <w:tc>
          <w:tcPr>
            <w:tcW w:w="760"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 xml:space="preserve">8,26 </w:t>
            </w:r>
          </w:p>
        </w:tc>
      </w:tr>
      <w:tr w:rsidR="001A373D" w:rsidRPr="00CA3080" w:rsidTr="009606F5">
        <w:trPr>
          <w:trHeight w:val="77"/>
        </w:trPr>
        <w:tc>
          <w:tcPr>
            <w:tcW w:w="387"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5</w:t>
            </w:r>
          </w:p>
        </w:tc>
        <w:tc>
          <w:tcPr>
            <w:tcW w:w="2245"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Коэффициент часовой неравномерности</w:t>
            </w:r>
          </w:p>
        </w:tc>
        <w:tc>
          <w:tcPr>
            <w:tcW w:w="744"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 </w:t>
            </w:r>
          </w:p>
        </w:tc>
        <w:tc>
          <w:tcPr>
            <w:tcW w:w="864"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 xml:space="preserve">2,31 </w:t>
            </w:r>
          </w:p>
        </w:tc>
        <w:tc>
          <w:tcPr>
            <w:tcW w:w="760"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 xml:space="preserve">2,31 </w:t>
            </w:r>
          </w:p>
        </w:tc>
      </w:tr>
      <w:tr w:rsidR="001A373D" w:rsidRPr="00CA3080" w:rsidTr="009606F5">
        <w:trPr>
          <w:trHeight w:val="77"/>
        </w:trPr>
        <w:tc>
          <w:tcPr>
            <w:tcW w:w="387"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6</w:t>
            </w:r>
          </w:p>
        </w:tc>
        <w:tc>
          <w:tcPr>
            <w:tcW w:w="2245"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Максимальный часовой расход</w:t>
            </w:r>
          </w:p>
        </w:tc>
        <w:tc>
          <w:tcPr>
            <w:tcW w:w="744"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м</w:t>
            </w:r>
            <w:r w:rsidRPr="00CA3080">
              <w:rPr>
                <w:rFonts w:ascii="Arial" w:hAnsi="Arial" w:cs="Arial"/>
                <w:color w:val="000000"/>
                <w:kern w:val="0"/>
                <w:vertAlign w:val="superscript"/>
                <w:lang w:eastAsia="ru-RU"/>
              </w:rPr>
              <w:t>3</w:t>
            </w:r>
            <w:r w:rsidRPr="00CA3080">
              <w:rPr>
                <w:rFonts w:ascii="Arial" w:hAnsi="Arial" w:cs="Arial"/>
                <w:color w:val="000000"/>
                <w:kern w:val="0"/>
                <w:lang w:eastAsia="ru-RU"/>
              </w:rPr>
              <w:t>/час</w:t>
            </w:r>
          </w:p>
        </w:tc>
        <w:tc>
          <w:tcPr>
            <w:tcW w:w="864"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 xml:space="preserve">19,1 </w:t>
            </w:r>
          </w:p>
        </w:tc>
        <w:tc>
          <w:tcPr>
            <w:tcW w:w="760"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 xml:space="preserve">19,1 </w:t>
            </w:r>
          </w:p>
        </w:tc>
      </w:tr>
      <w:tr w:rsidR="001A373D" w:rsidRPr="00CA3080" w:rsidTr="009606F5">
        <w:trPr>
          <w:trHeight w:val="300"/>
        </w:trPr>
        <w:tc>
          <w:tcPr>
            <w:tcW w:w="387"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7</w:t>
            </w:r>
          </w:p>
        </w:tc>
        <w:tc>
          <w:tcPr>
            <w:tcW w:w="2245"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Максимальный секундный расход</w:t>
            </w:r>
          </w:p>
        </w:tc>
        <w:tc>
          <w:tcPr>
            <w:tcW w:w="744"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л/сек</w:t>
            </w:r>
          </w:p>
        </w:tc>
        <w:tc>
          <w:tcPr>
            <w:tcW w:w="864"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 xml:space="preserve">5,3 </w:t>
            </w:r>
          </w:p>
        </w:tc>
        <w:tc>
          <w:tcPr>
            <w:tcW w:w="760"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 xml:space="preserve">5,3 </w:t>
            </w:r>
          </w:p>
        </w:tc>
      </w:tr>
    </w:tbl>
    <w:p w:rsidR="001A373D" w:rsidRPr="00CA3080" w:rsidRDefault="001A373D" w:rsidP="001A373D">
      <w:pPr>
        <w:spacing w:after="0" w:line="360" w:lineRule="auto"/>
        <w:ind w:firstLine="709"/>
        <w:jc w:val="both"/>
        <w:rPr>
          <w:rFonts w:ascii="Arial" w:hAnsi="Arial" w:cs="Arial"/>
        </w:rPr>
      </w:pPr>
      <w:r w:rsidRPr="00CA3080">
        <w:rPr>
          <w:rFonts w:ascii="Arial" w:hAnsi="Arial" w:cs="Arial"/>
        </w:rPr>
        <w:lastRenderedPageBreak/>
        <w:t>Необходимые потребности в воде на расчетный срок могут быть обеспечены от водозаборных сооружений производительностью 460 м</w:t>
      </w:r>
      <w:r w:rsidRPr="00CA3080">
        <w:rPr>
          <w:rFonts w:ascii="Arial" w:hAnsi="Arial" w:cs="Arial"/>
          <w:vertAlign w:val="superscript"/>
        </w:rPr>
        <w:t>3</w:t>
      </w:r>
      <w:r w:rsidRPr="00CA3080">
        <w:rPr>
          <w:rFonts w:ascii="Arial" w:hAnsi="Arial" w:cs="Arial"/>
        </w:rPr>
        <w:t>/сутки.</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На участках с большой степенью износа предлагается вводить постепенную замену старого трубопровода новым, современным. Замену следует осуществлять с использованием полимерных труб, которые имеют повышенный срок службы до 50 лет.</w:t>
      </w:r>
    </w:p>
    <w:p w:rsidR="001A373D" w:rsidRPr="00CA3080" w:rsidRDefault="001A373D" w:rsidP="001A373D">
      <w:pPr>
        <w:widowControl w:val="0"/>
        <w:spacing w:after="0" w:line="360" w:lineRule="auto"/>
        <w:ind w:firstLine="709"/>
        <w:jc w:val="both"/>
        <w:rPr>
          <w:rFonts w:ascii="Arial" w:hAnsi="Arial" w:cs="Arial"/>
          <w:b/>
        </w:rPr>
      </w:pPr>
      <w:bookmarkStart w:id="143" w:name="_Toc279690063"/>
      <w:bookmarkStart w:id="144" w:name="_Toc279690806"/>
      <w:r w:rsidRPr="00CA3080">
        <w:rPr>
          <w:rFonts w:ascii="Arial" w:hAnsi="Arial" w:cs="Arial"/>
          <w:b/>
        </w:rPr>
        <w:t>Расходы воды на пожаротушение</w:t>
      </w:r>
      <w:bookmarkEnd w:id="143"/>
      <w:bookmarkEnd w:id="144"/>
      <w:r w:rsidRPr="00CA3080">
        <w:rPr>
          <w:rFonts w:ascii="Arial" w:hAnsi="Arial" w:cs="Arial"/>
          <w:b/>
        </w:rPr>
        <w:t>.</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 xml:space="preserve">Противопожарный водопровод принимается объединенным с хозяйственно-питьевым. Расход  воды для обеспечения пожаротушения устанавливаются в зависимости от численности населенного пункта согласно СНиП 2.04.02-84 «Водоснабжение. Наружные сети и сооружения». </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Для расчета расхода воды на наружное пожаротушение принят один одновременный пожар с расходом воды 5 л/сек. Продолжительность тушения пожара – 3 часа. Учитывая вышеизложенное, потребный расход воды на пожаротушение на I очередь расчетный срок строительства составит:</w:t>
      </w:r>
    </w:p>
    <w:p w:rsidR="001A373D" w:rsidRPr="00CA3080" w:rsidRDefault="001A373D" w:rsidP="001A373D">
      <w:pPr>
        <w:spacing w:after="0" w:line="360" w:lineRule="auto"/>
        <w:ind w:firstLine="709"/>
        <w:jc w:val="both"/>
        <w:rPr>
          <w:rFonts w:ascii="Arial" w:hAnsi="Arial" w:cs="Arial"/>
          <w:position w:val="-24"/>
        </w:rPr>
      </w:pPr>
      <w:r w:rsidRPr="00CA3080">
        <w:rPr>
          <w:rFonts w:ascii="Arial" w:hAnsi="Arial" w:cs="Arial"/>
          <w:position w:val="-24"/>
        </w:rPr>
        <w:object w:dxaOrig="2200" w:dyaOrig="620">
          <v:shape id="_x0000_i1026" type="#_x0000_t75" style="width:110.25pt;height:30.75pt" o:ole="">
            <v:imagedata r:id="rId30" o:title=""/>
          </v:shape>
          <o:OLEObject Type="Embed" ProgID="Equation.3" ShapeID="_x0000_i1026" DrawAspect="Content" ObjectID="_1490090967" r:id="rId31"/>
        </w:objec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Максимальный срок восстановления пожарного объема воды должен быть не более 72 часов.</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Аварийный запас воды должен обеспечивать производственные нужды по аварийному графику и хозяйственно-питьевые нужды в размере 70% от расчетного расхода в течение 12 часов.</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b/>
        </w:rPr>
        <w:t>Генеральным планом предлагается</w:t>
      </w:r>
      <w:r w:rsidRPr="00CA3080">
        <w:rPr>
          <w:rFonts w:ascii="Arial" w:hAnsi="Arial" w:cs="Arial"/>
        </w:rPr>
        <w:t xml:space="preserve"> предусмотреть следующие мероприятия</w:t>
      </w:r>
      <w:r w:rsidRPr="00CA3080">
        <w:rPr>
          <w:rFonts w:ascii="Arial" w:hAnsi="Arial" w:cs="Arial"/>
          <w:bCs/>
        </w:rPr>
        <w:t xml:space="preserve"> </w:t>
      </w:r>
      <w:r w:rsidRPr="00CA3080">
        <w:rPr>
          <w:rFonts w:ascii="Arial" w:hAnsi="Arial" w:cs="Arial"/>
          <w:b/>
          <w:bCs/>
        </w:rPr>
        <w:t xml:space="preserve">на </w:t>
      </w:r>
      <w:r w:rsidRPr="00CA3080">
        <w:rPr>
          <w:rFonts w:ascii="Arial" w:hAnsi="Arial" w:cs="Arial"/>
          <w:b/>
          <w:bCs/>
          <w:lang w:val="en-US"/>
        </w:rPr>
        <w:t>I</w:t>
      </w:r>
      <w:r w:rsidRPr="00CA3080">
        <w:rPr>
          <w:rFonts w:ascii="Arial" w:hAnsi="Arial" w:cs="Arial"/>
          <w:b/>
          <w:bCs/>
        </w:rPr>
        <w:t xml:space="preserve"> очередь строительства</w:t>
      </w:r>
      <w:r w:rsidRPr="00CA3080">
        <w:rPr>
          <w:rFonts w:ascii="Arial" w:hAnsi="Arial" w:cs="Arial"/>
        </w:rPr>
        <w:t>:</w:t>
      </w:r>
    </w:p>
    <w:p w:rsidR="001A373D" w:rsidRPr="00CA3080" w:rsidRDefault="001A373D" w:rsidP="001A373D">
      <w:pPr>
        <w:pStyle w:val="afb"/>
        <w:spacing w:after="0" w:line="360" w:lineRule="auto"/>
        <w:ind w:left="0" w:firstLine="709"/>
        <w:jc w:val="both"/>
        <w:rPr>
          <w:rFonts w:ascii="Arial" w:hAnsi="Arial" w:cs="Arial"/>
          <w:lang w:eastAsia="ru-RU"/>
        </w:rPr>
      </w:pPr>
      <w:r w:rsidRPr="00CA3080">
        <w:rPr>
          <w:rFonts w:ascii="Arial" w:hAnsi="Arial" w:cs="Arial"/>
          <w:lang w:eastAsia="ru-RU"/>
        </w:rPr>
        <w:t>- замену изношенных водопроводных сетей - 2,5 км;</w:t>
      </w:r>
    </w:p>
    <w:p w:rsidR="001A373D" w:rsidRPr="00CA3080" w:rsidRDefault="001A373D" w:rsidP="001A373D">
      <w:pPr>
        <w:pStyle w:val="afb"/>
        <w:spacing w:after="0" w:line="360" w:lineRule="auto"/>
        <w:ind w:left="0" w:firstLine="709"/>
        <w:jc w:val="both"/>
        <w:rPr>
          <w:rFonts w:ascii="Arial" w:hAnsi="Arial" w:cs="Arial"/>
          <w:lang w:eastAsia="ru-RU"/>
        </w:rPr>
      </w:pPr>
      <w:r w:rsidRPr="00CA3080">
        <w:rPr>
          <w:rFonts w:ascii="Arial" w:hAnsi="Arial" w:cs="Arial"/>
          <w:bCs/>
        </w:rPr>
        <w:t>- обеспечение производительности водозаборных сооружений не менее 4128 м</w:t>
      </w:r>
      <w:r w:rsidRPr="00CA3080">
        <w:rPr>
          <w:rFonts w:ascii="Arial" w:hAnsi="Arial" w:cs="Arial"/>
          <w:bCs/>
          <w:vertAlign w:val="superscript"/>
        </w:rPr>
        <w:t>3</w:t>
      </w:r>
      <w:r w:rsidRPr="00CA3080">
        <w:rPr>
          <w:rFonts w:ascii="Arial" w:hAnsi="Arial" w:cs="Arial"/>
          <w:bCs/>
        </w:rPr>
        <w:t>/сутки, с доведением уровня оснащенности централизованного водоснабжения до 100%;</w:t>
      </w:r>
    </w:p>
    <w:p w:rsidR="001A373D" w:rsidRPr="00CA3080" w:rsidRDefault="001A373D" w:rsidP="001A373D">
      <w:pPr>
        <w:pStyle w:val="afb"/>
        <w:spacing w:after="0" w:line="360" w:lineRule="auto"/>
        <w:ind w:left="0" w:firstLine="709"/>
        <w:jc w:val="both"/>
        <w:rPr>
          <w:rFonts w:ascii="Arial" w:hAnsi="Arial" w:cs="Arial"/>
          <w:bCs/>
          <w:lang w:eastAsia="ru-RU"/>
        </w:rPr>
      </w:pPr>
      <w:r w:rsidRPr="00CA3080">
        <w:rPr>
          <w:rFonts w:ascii="Arial" w:hAnsi="Arial" w:cs="Arial"/>
          <w:lang w:eastAsia="ru-RU"/>
        </w:rPr>
        <w:t>- прокладку уличного водопровода на новых территориях жилой и общественно-деловой застройки;</w:t>
      </w:r>
    </w:p>
    <w:p w:rsidR="001A373D" w:rsidRPr="00CA3080" w:rsidRDefault="001A373D" w:rsidP="001A373D">
      <w:pPr>
        <w:pStyle w:val="afb"/>
        <w:spacing w:after="0" w:line="360" w:lineRule="auto"/>
        <w:ind w:left="0" w:firstLine="709"/>
        <w:jc w:val="both"/>
        <w:rPr>
          <w:rFonts w:ascii="Arial" w:hAnsi="Arial" w:cs="Arial"/>
          <w:bCs/>
          <w:lang w:eastAsia="ru-RU"/>
        </w:rPr>
      </w:pPr>
      <w:r w:rsidRPr="00CA3080">
        <w:rPr>
          <w:rFonts w:ascii="Arial" w:hAnsi="Arial" w:cs="Arial"/>
        </w:rPr>
        <w:t>- обеспечение территорий населенных пунктов резервной емкости для целей противопожарной безопасности (54 м</w:t>
      </w:r>
      <w:r w:rsidRPr="00CA3080">
        <w:rPr>
          <w:rFonts w:ascii="Arial" w:hAnsi="Arial" w:cs="Arial"/>
          <w:vertAlign w:val="superscript"/>
        </w:rPr>
        <w:t>3</w:t>
      </w:r>
      <w:r w:rsidRPr="00CA3080">
        <w:rPr>
          <w:rFonts w:ascii="Arial" w:hAnsi="Arial" w:cs="Arial"/>
        </w:rPr>
        <w:t>). Проектирование и строительство противопожарной емкости производить в соответствии с СНиП 2.04.02-84 «Водоснабжение. Наружные сети и сооружения».</w:t>
      </w:r>
    </w:p>
    <w:p w:rsidR="001A373D" w:rsidRPr="00CA3080" w:rsidRDefault="001A373D" w:rsidP="00D73677">
      <w:pPr>
        <w:pStyle w:val="3"/>
        <w:keepNext w:val="0"/>
        <w:keepLines w:val="0"/>
        <w:numPr>
          <w:ilvl w:val="2"/>
          <w:numId w:val="13"/>
        </w:numPr>
        <w:tabs>
          <w:tab w:val="num" w:pos="720"/>
        </w:tabs>
        <w:spacing w:before="0" w:line="360" w:lineRule="auto"/>
        <w:ind w:left="0" w:firstLine="709"/>
        <w:jc w:val="both"/>
        <w:rPr>
          <w:rFonts w:ascii="Arial" w:hAnsi="Arial" w:cs="Arial"/>
          <w:color w:val="auto"/>
        </w:rPr>
      </w:pPr>
      <w:bookmarkStart w:id="145" w:name="_Toc336507661"/>
      <w:r w:rsidRPr="00CA3080">
        <w:rPr>
          <w:rFonts w:ascii="Arial" w:hAnsi="Arial" w:cs="Arial"/>
          <w:color w:val="auto"/>
        </w:rPr>
        <w:t>Водоотведение</w:t>
      </w:r>
      <w:bookmarkEnd w:id="141"/>
      <w:bookmarkEnd w:id="142"/>
      <w:bookmarkEnd w:id="145"/>
      <w:r w:rsidRPr="00CA3080">
        <w:rPr>
          <w:rFonts w:ascii="Arial" w:hAnsi="Arial" w:cs="Arial"/>
          <w:color w:val="auto"/>
        </w:rPr>
        <w:t>.</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lastRenderedPageBreak/>
        <w:t xml:space="preserve">Водоотведение организовано в многоквартирных домах. Организованного сброса сточных вод через центральную систему канализации в индивидуальной жилой застройки в настоящее время нет. </w:t>
      </w:r>
      <w:bookmarkStart w:id="146" w:name="_Toc247098667"/>
      <w:bookmarkStart w:id="147" w:name="_Toc247120175"/>
      <w:r w:rsidRPr="00CA3080">
        <w:rPr>
          <w:rFonts w:ascii="Arial" w:hAnsi="Arial" w:cs="Arial"/>
        </w:rPr>
        <w:t xml:space="preserve">Отвод стоков от зданий, имеющих внутреннюю канализацию, осуществляется в выгребные ямы. </w:t>
      </w:r>
      <w:bookmarkEnd w:id="146"/>
      <w:bookmarkEnd w:id="147"/>
    </w:p>
    <w:p w:rsidR="001A373D" w:rsidRPr="00CA3080" w:rsidRDefault="001A373D" w:rsidP="001A373D">
      <w:pPr>
        <w:pStyle w:val="afb"/>
        <w:spacing w:after="0" w:line="360" w:lineRule="auto"/>
        <w:ind w:left="0" w:firstLine="709"/>
        <w:jc w:val="both"/>
        <w:rPr>
          <w:rFonts w:ascii="Arial" w:hAnsi="Arial" w:cs="Arial"/>
          <w:b/>
        </w:rPr>
      </w:pPr>
      <w:r w:rsidRPr="00CA3080">
        <w:rPr>
          <w:rFonts w:ascii="Arial" w:hAnsi="Arial" w:cs="Arial"/>
          <w:b/>
        </w:rPr>
        <w:t>Проектные предложения.</w:t>
      </w:r>
    </w:p>
    <w:p w:rsidR="001A373D" w:rsidRPr="00CA3080" w:rsidRDefault="001A373D" w:rsidP="001A373D">
      <w:pPr>
        <w:pStyle w:val="37"/>
        <w:widowControl w:val="0"/>
        <w:spacing w:after="0" w:line="360" w:lineRule="auto"/>
        <w:ind w:left="0" w:firstLine="709"/>
        <w:jc w:val="both"/>
        <w:rPr>
          <w:rFonts w:ascii="Arial" w:hAnsi="Arial" w:cs="Arial"/>
          <w:sz w:val="24"/>
          <w:szCs w:val="24"/>
        </w:rPr>
      </w:pPr>
      <w:r w:rsidRPr="00CA3080">
        <w:rPr>
          <w:rFonts w:ascii="Arial" w:hAnsi="Arial" w:cs="Arial"/>
          <w:sz w:val="24"/>
          <w:szCs w:val="24"/>
        </w:rPr>
        <w:t xml:space="preserve">Генеральным планом предусматривается децентрализованная система канализации Ворошневского сельсовета. </w:t>
      </w:r>
    </w:p>
    <w:p w:rsidR="001A373D" w:rsidRPr="00CA3080" w:rsidRDefault="001A373D" w:rsidP="001A373D">
      <w:pPr>
        <w:pStyle w:val="37"/>
        <w:widowControl w:val="0"/>
        <w:spacing w:after="0" w:line="360" w:lineRule="auto"/>
        <w:ind w:left="0" w:firstLine="709"/>
        <w:jc w:val="both"/>
        <w:rPr>
          <w:rFonts w:ascii="Arial" w:hAnsi="Arial" w:cs="Arial"/>
          <w:sz w:val="24"/>
          <w:szCs w:val="24"/>
        </w:rPr>
      </w:pPr>
      <w:r w:rsidRPr="00CA3080">
        <w:rPr>
          <w:rFonts w:ascii="Arial" w:hAnsi="Arial" w:cs="Arial"/>
          <w:sz w:val="24"/>
          <w:szCs w:val="24"/>
        </w:rPr>
        <w:t>Из неканализованной застройки населенных пунктов, оборудованной выгребами, стоки вывозятся на городскую сливную станцию канализационных очистных сооружений, расположенную в на территории сельсовета.</w:t>
      </w:r>
    </w:p>
    <w:p w:rsidR="001A373D" w:rsidRPr="00CA3080" w:rsidRDefault="001A373D" w:rsidP="001A373D">
      <w:pPr>
        <w:pStyle w:val="37"/>
        <w:widowControl w:val="0"/>
        <w:spacing w:after="0" w:line="360" w:lineRule="auto"/>
        <w:ind w:left="0" w:firstLine="709"/>
        <w:jc w:val="both"/>
        <w:rPr>
          <w:rFonts w:ascii="Arial" w:hAnsi="Arial" w:cs="Arial"/>
          <w:sz w:val="24"/>
          <w:szCs w:val="24"/>
        </w:rPr>
      </w:pPr>
      <w:r w:rsidRPr="00CA3080">
        <w:rPr>
          <w:rFonts w:ascii="Arial" w:hAnsi="Arial" w:cs="Arial"/>
          <w:sz w:val="24"/>
          <w:szCs w:val="24"/>
        </w:rPr>
        <w:t xml:space="preserve">Для навозной жижи устраиваются непроницаемые для грунтовых и поверхностных вод бетонные сборники, далее жижа компостируется и используется в качестве удобрения. </w:t>
      </w:r>
    </w:p>
    <w:p w:rsidR="001A373D" w:rsidRPr="00CA3080" w:rsidRDefault="001A373D" w:rsidP="001A373D">
      <w:pPr>
        <w:pStyle w:val="37"/>
        <w:widowControl w:val="0"/>
        <w:spacing w:after="0" w:line="360" w:lineRule="auto"/>
        <w:ind w:left="0" w:firstLine="709"/>
        <w:jc w:val="both"/>
        <w:rPr>
          <w:rFonts w:ascii="Arial" w:hAnsi="Arial" w:cs="Arial"/>
          <w:sz w:val="24"/>
          <w:szCs w:val="24"/>
        </w:rPr>
      </w:pPr>
      <w:r w:rsidRPr="00CA3080">
        <w:rPr>
          <w:rFonts w:ascii="Arial" w:hAnsi="Arial" w:cs="Arial"/>
          <w:sz w:val="24"/>
          <w:szCs w:val="24"/>
        </w:rPr>
        <w:t xml:space="preserve">При проектировании систем канализации населенных пунктов муниципального образования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согласно СНиП 2.04.02-84 без учета расхода воды на полив территорий и зеленых насаждений. </w:t>
      </w:r>
    </w:p>
    <w:p w:rsidR="001A373D" w:rsidRPr="00CA3080" w:rsidRDefault="001A373D" w:rsidP="001A373D">
      <w:pPr>
        <w:pStyle w:val="af9"/>
        <w:spacing w:after="0" w:line="360" w:lineRule="auto"/>
        <w:rPr>
          <w:rFonts w:ascii="Arial" w:hAnsi="Arial" w:cs="Arial"/>
          <w:color w:val="auto"/>
          <w:kern w:val="0"/>
          <w:sz w:val="24"/>
          <w:szCs w:val="24"/>
          <w:lang w:eastAsia="ru-RU"/>
        </w:rPr>
      </w:pPr>
      <w:r w:rsidRPr="00CA3080">
        <w:rPr>
          <w:rFonts w:ascii="Arial" w:hAnsi="Arial" w:cs="Arial"/>
          <w:color w:val="auto"/>
          <w:kern w:val="0"/>
          <w:sz w:val="24"/>
          <w:szCs w:val="24"/>
          <w:lang w:eastAsia="ru-RU"/>
        </w:rPr>
        <w:t>Таблица. Расчет среднесуточного водоотведения на I очередь и расчетный срок.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9"/>
        <w:gridCol w:w="1089"/>
        <w:gridCol w:w="1353"/>
        <w:gridCol w:w="1089"/>
        <w:gridCol w:w="1353"/>
        <w:gridCol w:w="1089"/>
        <w:gridCol w:w="1353"/>
      </w:tblGrid>
      <w:tr w:rsidR="001A373D" w:rsidRPr="00CA3080" w:rsidTr="009606F5">
        <w:trPr>
          <w:trHeight w:val="77"/>
        </w:trPr>
        <w:tc>
          <w:tcPr>
            <w:tcW w:w="1447" w:type="pct"/>
            <w:vMerge w:val="restart"/>
            <w:shd w:val="clear" w:color="auto" w:fill="auto"/>
            <w:vAlign w:val="center"/>
            <w:hideMark/>
          </w:tcPr>
          <w:p w:rsidR="001A373D" w:rsidRPr="00CA3080" w:rsidRDefault="001A373D" w:rsidP="009606F5">
            <w:pPr>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Наименование потребителей</w:t>
            </w:r>
          </w:p>
        </w:tc>
        <w:tc>
          <w:tcPr>
            <w:tcW w:w="1116" w:type="pct"/>
            <w:gridSpan w:val="2"/>
            <w:shd w:val="clear" w:color="auto" w:fill="auto"/>
            <w:vAlign w:val="center"/>
            <w:hideMark/>
          </w:tcPr>
          <w:p w:rsidR="001A373D" w:rsidRPr="00CA3080" w:rsidRDefault="001A373D" w:rsidP="009606F5">
            <w:pPr>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Число жителей, чел.</w:t>
            </w:r>
          </w:p>
        </w:tc>
        <w:tc>
          <w:tcPr>
            <w:tcW w:w="1243" w:type="pct"/>
            <w:gridSpan w:val="2"/>
            <w:shd w:val="clear" w:color="auto" w:fill="auto"/>
            <w:vAlign w:val="center"/>
            <w:hideMark/>
          </w:tcPr>
          <w:p w:rsidR="001A373D" w:rsidRPr="00CA3080" w:rsidRDefault="001A373D" w:rsidP="009606F5">
            <w:pPr>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Норма водоотведения, л/сут.чел.</w:t>
            </w:r>
          </w:p>
        </w:tc>
        <w:tc>
          <w:tcPr>
            <w:tcW w:w="1195" w:type="pct"/>
            <w:gridSpan w:val="2"/>
            <w:shd w:val="clear" w:color="auto" w:fill="auto"/>
            <w:vAlign w:val="center"/>
            <w:hideMark/>
          </w:tcPr>
          <w:p w:rsidR="001A373D" w:rsidRPr="00CA3080" w:rsidRDefault="001A373D" w:rsidP="009606F5">
            <w:pPr>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Суточный расход, тыс.м3/сут.</w:t>
            </w:r>
          </w:p>
        </w:tc>
      </w:tr>
      <w:tr w:rsidR="001A373D" w:rsidRPr="00CA3080" w:rsidTr="009606F5">
        <w:trPr>
          <w:trHeight w:val="600"/>
        </w:trPr>
        <w:tc>
          <w:tcPr>
            <w:tcW w:w="1447" w:type="pct"/>
            <w:vMerge/>
            <w:vAlign w:val="center"/>
            <w:hideMark/>
          </w:tcPr>
          <w:p w:rsidR="001A373D" w:rsidRPr="00CA3080" w:rsidRDefault="001A373D" w:rsidP="009606F5">
            <w:pPr>
              <w:spacing w:after="0" w:line="240" w:lineRule="auto"/>
              <w:jc w:val="center"/>
              <w:rPr>
                <w:rFonts w:ascii="Arial" w:hAnsi="Arial" w:cs="Arial"/>
                <w:b/>
                <w:color w:val="000000"/>
                <w:kern w:val="0"/>
                <w:lang w:eastAsia="ru-RU"/>
              </w:rPr>
            </w:pPr>
          </w:p>
        </w:tc>
        <w:tc>
          <w:tcPr>
            <w:tcW w:w="487" w:type="pct"/>
            <w:shd w:val="clear" w:color="auto" w:fill="auto"/>
            <w:vAlign w:val="center"/>
            <w:hideMark/>
          </w:tcPr>
          <w:p w:rsidR="001A373D" w:rsidRPr="00CA3080" w:rsidRDefault="001A373D" w:rsidP="009606F5">
            <w:pPr>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I очередь</w:t>
            </w:r>
          </w:p>
        </w:tc>
        <w:tc>
          <w:tcPr>
            <w:tcW w:w="629" w:type="pct"/>
            <w:shd w:val="clear" w:color="auto" w:fill="auto"/>
            <w:vAlign w:val="center"/>
            <w:hideMark/>
          </w:tcPr>
          <w:p w:rsidR="001A373D" w:rsidRPr="00CA3080" w:rsidRDefault="001A373D" w:rsidP="009606F5">
            <w:pPr>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расчётный срок</w:t>
            </w:r>
          </w:p>
        </w:tc>
        <w:tc>
          <w:tcPr>
            <w:tcW w:w="614" w:type="pct"/>
            <w:shd w:val="clear" w:color="auto" w:fill="auto"/>
            <w:vAlign w:val="center"/>
            <w:hideMark/>
          </w:tcPr>
          <w:p w:rsidR="001A373D" w:rsidRPr="00CA3080" w:rsidRDefault="001A373D" w:rsidP="009606F5">
            <w:pPr>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I очередь</w:t>
            </w:r>
          </w:p>
        </w:tc>
        <w:tc>
          <w:tcPr>
            <w:tcW w:w="629" w:type="pct"/>
            <w:shd w:val="clear" w:color="auto" w:fill="auto"/>
            <w:vAlign w:val="center"/>
            <w:hideMark/>
          </w:tcPr>
          <w:p w:rsidR="001A373D" w:rsidRPr="00CA3080" w:rsidRDefault="001A373D" w:rsidP="009606F5">
            <w:pPr>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расчётный срок</w:t>
            </w:r>
          </w:p>
        </w:tc>
        <w:tc>
          <w:tcPr>
            <w:tcW w:w="566" w:type="pct"/>
            <w:shd w:val="clear" w:color="auto" w:fill="auto"/>
            <w:vAlign w:val="center"/>
            <w:hideMark/>
          </w:tcPr>
          <w:p w:rsidR="001A373D" w:rsidRPr="00CA3080" w:rsidRDefault="001A373D" w:rsidP="009606F5">
            <w:pPr>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I очередь</w:t>
            </w:r>
          </w:p>
        </w:tc>
        <w:tc>
          <w:tcPr>
            <w:tcW w:w="628" w:type="pct"/>
            <w:shd w:val="clear" w:color="auto" w:fill="auto"/>
            <w:vAlign w:val="center"/>
            <w:hideMark/>
          </w:tcPr>
          <w:p w:rsidR="001A373D" w:rsidRPr="00CA3080" w:rsidRDefault="001A373D" w:rsidP="009606F5">
            <w:pPr>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расчётный срок</w:t>
            </w:r>
          </w:p>
        </w:tc>
      </w:tr>
      <w:tr w:rsidR="001A373D" w:rsidRPr="00CA3080" w:rsidTr="009606F5">
        <w:trPr>
          <w:trHeight w:val="300"/>
        </w:trPr>
        <w:tc>
          <w:tcPr>
            <w:tcW w:w="1447" w:type="pct"/>
            <w:shd w:val="clear" w:color="auto" w:fill="auto"/>
            <w:vAlign w:val="center"/>
            <w:hideMark/>
          </w:tcPr>
          <w:p w:rsidR="001A373D" w:rsidRPr="00CA3080" w:rsidRDefault="001A373D" w:rsidP="009606F5">
            <w:pPr>
              <w:spacing w:after="0" w:line="240" w:lineRule="auto"/>
              <w:jc w:val="center"/>
              <w:rPr>
                <w:rFonts w:ascii="Arial" w:hAnsi="Arial" w:cs="Arial"/>
                <w:bCs/>
                <w:iCs/>
                <w:color w:val="000000"/>
                <w:kern w:val="0"/>
                <w:lang w:eastAsia="ru-RU"/>
              </w:rPr>
            </w:pPr>
            <w:r w:rsidRPr="00CA3080">
              <w:rPr>
                <w:rFonts w:ascii="Arial" w:hAnsi="Arial" w:cs="Arial"/>
                <w:bCs/>
                <w:iCs/>
                <w:color w:val="000000"/>
                <w:kern w:val="0"/>
                <w:lang w:eastAsia="ru-RU"/>
              </w:rPr>
              <w:t>Население</w:t>
            </w:r>
          </w:p>
        </w:tc>
        <w:tc>
          <w:tcPr>
            <w:tcW w:w="487" w:type="pct"/>
            <w:shd w:val="clear" w:color="auto" w:fill="auto"/>
            <w:vAlign w:val="center"/>
            <w:hideMark/>
          </w:tcPr>
          <w:p w:rsidR="001A373D" w:rsidRPr="00CA3080" w:rsidRDefault="001A373D" w:rsidP="009606F5">
            <w:pPr>
              <w:spacing w:after="0" w:line="240" w:lineRule="auto"/>
              <w:jc w:val="center"/>
              <w:rPr>
                <w:rFonts w:ascii="Arial" w:hAnsi="Arial" w:cs="Arial"/>
                <w:bCs/>
                <w:iCs/>
                <w:color w:val="000000"/>
                <w:kern w:val="0"/>
                <w:lang w:eastAsia="ru-RU"/>
              </w:rPr>
            </w:pPr>
            <w:r w:rsidRPr="00CA3080">
              <w:rPr>
                <w:rFonts w:ascii="Arial" w:hAnsi="Arial" w:cs="Arial"/>
                <w:bCs/>
                <w:iCs/>
                <w:color w:val="000000"/>
                <w:kern w:val="0"/>
                <w:lang w:eastAsia="ru-RU"/>
              </w:rPr>
              <w:t>4598</w:t>
            </w:r>
          </w:p>
        </w:tc>
        <w:tc>
          <w:tcPr>
            <w:tcW w:w="629" w:type="pct"/>
            <w:shd w:val="clear" w:color="auto" w:fill="auto"/>
            <w:vAlign w:val="center"/>
            <w:hideMark/>
          </w:tcPr>
          <w:p w:rsidR="001A373D" w:rsidRPr="00CA3080" w:rsidRDefault="001A373D" w:rsidP="009606F5">
            <w:pPr>
              <w:spacing w:after="0" w:line="240" w:lineRule="auto"/>
              <w:jc w:val="center"/>
              <w:rPr>
                <w:rFonts w:ascii="Arial" w:hAnsi="Arial" w:cs="Arial"/>
                <w:bCs/>
                <w:iCs/>
                <w:color w:val="000000"/>
                <w:kern w:val="0"/>
                <w:lang w:eastAsia="ru-RU"/>
              </w:rPr>
            </w:pPr>
            <w:r w:rsidRPr="00CA3080">
              <w:rPr>
                <w:rFonts w:ascii="Arial" w:hAnsi="Arial" w:cs="Arial"/>
                <w:bCs/>
                <w:iCs/>
                <w:color w:val="000000"/>
                <w:kern w:val="0"/>
                <w:lang w:eastAsia="ru-RU"/>
              </w:rPr>
              <w:t>4396</w:t>
            </w:r>
          </w:p>
        </w:tc>
        <w:tc>
          <w:tcPr>
            <w:tcW w:w="614" w:type="pct"/>
            <w:shd w:val="clear" w:color="auto" w:fill="auto"/>
            <w:vAlign w:val="center"/>
            <w:hideMark/>
          </w:tcPr>
          <w:p w:rsidR="001A373D" w:rsidRPr="00CA3080" w:rsidRDefault="001A373D" w:rsidP="009606F5">
            <w:pPr>
              <w:spacing w:after="0" w:line="240" w:lineRule="auto"/>
              <w:jc w:val="center"/>
              <w:rPr>
                <w:rFonts w:ascii="Arial" w:hAnsi="Arial" w:cs="Arial"/>
                <w:bCs/>
                <w:iCs/>
                <w:color w:val="000000"/>
                <w:kern w:val="0"/>
                <w:lang w:eastAsia="ru-RU"/>
              </w:rPr>
            </w:pPr>
            <w:r w:rsidRPr="00CA3080">
              <w:rPr>
                <w:rFonts w:ascii="Arial" w:hAnsi="Arial" w:cs="Arial"/>
                <w:bCs/>
                <w:iCs/>
                <w:color w:val="000000"/>
                <w:kern w:val="0"/>
                <w:lang w:eastAsia="ru-RU"/>
              </w:rPr>
              <w:t>73</w:t>
            </w:r>
          </w:p>
        </w:tc>
        <w:tc>
          <w:tcPr>
            <w:tcW w:w="629" w:type="pct"/>
            <w:shd w:val="clear" w:color="auto" w:fill="auto"/>
            <w:vAlign w:val="center"/>
            <w:hideMark/>
          </w:tcPr>
          <w:p w:rsidR="001A373D" w:rsidRPr="00CA3080" w:rsidRDefault="001A373D" w:rsidP="009606F5">
            <w:pPr>
              <w:spacing w:after="0" w:line="240" w:lineRule="auto"/>
              <w:jc w:val="center"/>
              <w:rPr>
                <w:rFonts w:ascii="Arial" w:hAnsi="Arial" w:cs="Arial"/>
                <w:bCs/>
                <w:iCs/>
                <w:color w:val="000000"/>
                <w:kern w:val="0"/>
                <w:lang w:eastAsia="ru-RU"/>
              </w:rPr>
            </w:pPr>
            <w:r w:rsidRPr="00CA3080">
              <w:rPr>
                <w:rFonts w:ascii="Arial" w:hAnsi="Arial" w:cs="Arial"/>
                <w:bCs/>
                <w:iCs/>
                <w:color w:val="000000"/>
                <w:kern w:val="0"/>
                <w:lang w:eastAsia="ru-RU"/>
              </w:rPr>
              <w:t>78</w:t>
            </w:r>
          </w:p>
        </w:tc>
        <w:tc>
          <w:tcPr>
            <w:tcW w:w="566" w:type="pct"/>
            <w:shd w:val="clear" w:color="auto" w:fill="auto"/>
            <w:vAlign w:val="center"/>
            <w:hideMark/>
          </w:tcPr>
          <w:p w:rsidR="001A373D" w:rsidRPr="00CA3080" w:rsidRDefault="001A373D" w:rsidP="009606F5">
            <w:pPr>
              <w:spacing w:after="0" w:line="240" w:lineRule="auto"/>
              <w:jc w:val="center"/>
              <w:rPr>
                <w:rFonts w:ascii="Arial" w:hAnsi="Arial" w:cs="Arial"/>
                <w:bCs/>
                <w:iCs/>
                <w:color w:val="000000"/>
                <w:kern w:val="0"/>
                <w:lang w:eastAsia="ru-RU"/>
              </w:rPr>
            </w:pPr>
            <w:r w:rsidRPr="00CA3080">
              <w:rPr>
                <w:rFonts w:ascii="Arial" w:hAnsi="Arial" w:cs="Arial"/>
                <w:bCs/>
                <w:iCs/>
                <w:color w:val="000000"/>
                <w:kern w:val="0"/>
                <w:lang w:eastAsia="ru-RU"/>
              </w:rPr>
              <w:t>94,8</w:t>
            </w:r>
          </w:p>
        </w:tc>
        <w:tc>
          <w:tcPr>
            <w:tcW w:w="628" w:type="pct"/>
            <w:shd w:val="clear" w:color="auto" w:fill="auto"/>
            <w:vAlign w:val="center"/>
            <w:hideMark/>
          </w:tcPr>
          <w:p w:rsidR="001A373D" w:rsidRPr="00CA3080" w:rsidRDefault="001A373D" w:rsidP="009606F5">
            <w:pPr>
              <w:spacing w:after="0" w:line="240" w:lineRule="auto"/>
              <w:jc w:val="center"/>
              <w:rPr>
                <w:rFonts w:ascii="Arial" w:hAnsi="Arial" w:cs="Arial"/>
                <w:bCs/>
                <w:iCs/>
                <w:color w:val="000000"/>
                <w:kern w:val="0"/>
                <w:lang w:eastAsia="ru-RU"/>
              </w:rPr>
            </w:pPr>
            <w:r w:rsidRPr="00CA3080">
              <w:rPr>
                <w:rFonts w:ascii="Arial" w:hAnsi="Arial" w:cs="Arial"/>
                <w:bCs/>
                <w:iCs/>
                <w:color w:val="000000"/>
                <w:kern w:val="0"/>
                <w:lang w:eastAsia="ru-RU"/>
              </w:rPr>
              <w:t>95</w:t>
            </w:r>
          </w:p>
        </w:tc>
      </w:tr>
      <w:tr w:rsidR="001A373D" w:rsidRPr="00CA3080" w:rsidTr="009606F5">
        <w:trPr>
          <w:trHeight w:val="600"/>
        </w:trPr>
        <w:tc>
          <w:tcPr>
            <w:tcW w:w="1447"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Неучтённые расходы (5% от общего водопотребления)</w:t>
            </w:r>
          </w:p>
        </w:tc>
        <w:tc>
          <w:tcPr>
            <w:tcW w:w="487"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Х</w:t>
            </w:r>
          </w:p>
        </w:tc>
        <w:tc>
          <w:tcPr>
            <w:tcW w:w="629"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Х</w:t>
            </w:r>
          </w:p>
        </w:tc>
        <w:tc>
          <w:tcPr>
            <w:tcW w:w="614"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Х</w:t>
            </w:r>
          </w:p>
        </w:tc>
        <w:tc>
          <w:tcPr>
            <w:tcW w:w="629"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Х</w:t>
            </w:r>
          </w:p>
        </w:tc>
        <w:tc>
          <w:tcPr>
            <w:tcW w:w="566"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5</w:t>
            </w:r>
          </w:p>
        </w:tc>
        <w:tc>
          <w:tcPr>
            <w:tcW w:w="628" w:type="pct"/>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5</w:t>
            </w:r>
          </w:p>
        </w:tc>
      </w:tr>
      <w:tr w:rsidR="001A373D" w:rsidRPr="00CA3080" w:rsidTr="009606F5">
        <w:trPr>
          <w:trHeight w:val="285"/>
        </w:trPr>
        <w:tc>
          <w:tcPr>
            <w:tcW w:w="1447" w:type="pct"/>
            <w:shd w:val="clear" w:color="auto" w:fill="auto"/>
            <w:vAlign w:val="center"/>
            <w:hideMark/>
          </w:tcPr>
          <w:p w:rsidR="001A373D" w:rsidRPr="00CA3080" w:rsidRDefault="001A373D" w:rsidP="009606F5">
            <w:pPr>
              <w:spacing w:after="0" w:line="240" w:lineRule="auto"/>
              <w:jc w:val="center"/>
              <w:rPr>
                <w:rFonts w:ascii="Arial" w:hAnsi="Arial" w:cs="Arial"/>
                <w:bCs/>
                <w:color w:val="000000"/>
                <w:kern w:val="0"/>
                <w:lang w:eastAsia="ru-RU"/>
              </w:rPr>
            </w:pPr>
            <w:r w:rsidRPr="00CA3080">
              <w:rPr>
                <w:rFonts w:ascii="Arial" w:hAnsi="Arial" w:cs="Arial"/>
                <w:bCs/>
                <w:color w:val="000000"/>
                <w:kern w:val="0"/>
                <w:lang w:eastAsia="ru-RU"/>
              </w:rPr>
              <w:t>Итого</w:t>
            </w:r>
          </w:p>
        </w:tc>
        <w:tc>
          <w:tcPr>
            <w:tcW w:w="487" w:type="pct"/>
            <w:shd w:val="clear" w:color="auto" w:fill="auto"/>
            <w:vAlign w:val="center"/>
            <w:hideMark/>
          </w:tcPr>
          <w:p w:rsidR="001A373D" w:rsidRPr="00CA3080" w:rsidRDefault="001A373D" w:rsidP="009606F5">
            <w:pPr>
              <w:spacing w:after="0" w:line="240" w:lineRule="auto"/>
              <w:jc w:val="center"/>
              <w:rPr>
                <w:rFonts w:ascii="Arial" w:hAnsi="Arial" w:cs="Arial"/>
                <w:bCs/>
                <w:color w:val="000000"/>
                <w:kern w:val="0"/>
                <w:lang w:eastAsia="ru-RU"/>
              </w:rPr>
            </w:pPr>
            <w:r w:rsidRPr="00CA3080">
              <w:rPr>
                <w:rFonts w:ascii="Arial" w:hAnsi="Arial" w:cs="Arial"/>
                <w:bCs/>
                <w:color w:val="000000"/>
                <w:kern w:val="0"/>
                <w:lang w:eastAsia="ru-RU"/>
              </w:rPr>
              <w:t>Х</w:t>
            </w:r>
          </w:p>
        </w:tc>
        <w:tc>
          <w:tcPr>
            <w:tcW w:w="629" w:type="pct"/>
            <w:shd w:val="clear" w:color="auto" w:fill="auto"/>
            <w:vAlign w:val="center"/>
            <w:hideMark/>
          </w:tcPr>
          <w:p w:rsidR="001A373D" w:rsidRPr="00CA3080" w:rsidRDefault="001A373D" w:rsidP="009606F5">
            <w:pPr>
              <w:spacing w:after="0" w:line="240" w:lineRule="auto"/>
              <w:jc w:val="center"/>
              <w:rPr>
                <w:rFonts w:ascii="Arial" w:hAnsi="Arial" w:cs="Arial"/>
                <w:bCs/>
                <w:color w:val="000000"/>
                <w:kern w:val="0"/>
                <w:lang w:eastAsia="ru-RU"/>
              </w:rPr>
            </w:pPr>
            <w:r w:rsidRPr="00CA3080">
              <w:rPr>
                <w:rFonts w:ascii="Arial" w:hAnsi="Arial" w:cs="Arial"/>
                <w:bCs/>
                <w:color w:val="000000"/>
                <w:kern w:val="0"/>
                <w:lang w:eastAsia="ru-RU"/>
              </w:rPr>
              <w:t>Х</w:t>
            </w:r>
          </w:p>
        </w:tc>
        <w:tc>
          <w:tcPr>
            <w:tcW w:w="614" w:type="pct"/>
            <w:shd w:val="clear" w:color="auto" w:fill="auto"/>
            <w:vAlign w:val="center"/>
            <w:hideMark/>
          </w:tcPr>
          <w:p w:rsidR="001A373D" w:rsidRPr="00CA3080" w:rsidRDefault="001A373D" w:rsidP="009606F5">
            <w:pPr>
              <w:spacing w:after="0" w:line="240" w:lineRule="auto"/>
              <w:jc w:val="center"/>
              <w:rPr>
                <w:rFonts w:ascii="Arial" w:hAnsi="Arial" w:cs="Arial"/>
                <w:bCs/>
                <w:color w:val="000000"/>
                <w:kern w:val="0"/>
                <w:lang w:eastAsia="ru-RU"/>
              </w:rPr>
            </w:pPr>
            <w:r w:rsidRPr="00CA3080">
              <w:rPr>
                <w:rFonts w:ascii="Arial" w:hAnsi="Arial" w:cs="Arial"/>
                <w:bCs/>
                <w:color w:val="000000"/>
                <w:kern w:val="0"/>
                <w:lang w:eastAsia="ru-RU"/>
              </w:rPr>
              <w:t>Х</w:t>
            </w:r>
          </w:p>
        </w:tc>
        <w:tc>
          <w:tcPr>
            <w:tcW w:w="629" w:type="pct"/>
            <w:shd w:val="clear" w:color="auto" w:fill="auto"/>
            <w:vAlign w:val="center"/>
            <w:hideMark/>
          </w:tcPr>
          <w:p w:rsidR="001A373D" w:rsidRPr="00CA3080" w:rsidRDefault="001A373D" w:rsidP="009606F5">
            <w:pPr>
              <w:spacing w:after="0" w:line="240" w:lineRule="auto"/>
              <w:jc w:val="center"/>
              <w:rPr>
                <w:rFonts w:ascii="Arial" w:hAnsi="Arial" w:cs="Arial"/>
                <w:bCs/>
                <w:color w:val="000000"/>
                <w:kern w:val="0"/>
                <w:lang w:eastAsia="ru-RU"/>
              </w:rPr>
            </w:pPr>
            <w:r w:rsidRPr="00CA3080">
              <w:rPr>
                <w:rFonts w:ascii="Arial" w:hAnsi="Arial" w:cs="Arial"/>
                <w:bCs/>
                <w:color w:val="000000"/>
                <w:kern w:val="0"/>
                <w:lang w:eastAsia="ru-RU"/>
              </w:rPr>
              <w:t>Х</w:t>
            </w:r>
          </w:p>
        </w:tc>
        <w:tc>
          <w:tcPr>
            <w:tcW w:w="566" w:type="pct"/>
            <w:shd w:val="clear" w:color="auto" w:fill="auto"/>
            <w:vAlign w:val="center"/>
            <w:hideMark/>
          </w:tcPr>
          <w:p w:rsidR="001A373D" w:rsidRPr="00CA3080" w:rsidRDefault="001A373D" w:rsidP="009606F5">
            <w:pPr>
              <w:spacing w:after="0" w:line="240" w:lineRule="auto"/>
              <w:jc w:val="center"/>
              <w:rPr>
                <w:rFonts w:ascii="Arial" w:hAnsi="Arial" w:cs="Arial"/>
                <w:bCs/>
                <w:color w:val="000000"/>
                <w:kern w:val="0"/>
                <w:lang w:eastAsia="ru-RU"/>
              </w:rPr>
            </w:pPr>
            <w:r w:rsidRPr="00CA3080">
              <w:rPr>
                <w:rFonts w:ascii="Arial" w:hAnsi="Arial" w:cs="Arial"/>
                <w:bCs/>
                <w:color w:val="000000"/>
                <w:kern w:val="0"/>
                <w:lang w:eastAsia="ru-RU"/>
              </w:rPr>
              <w:t>99,5</w:t>
            </w:r>
          </w:p>
        </w:tc>
        <w:tc>
          <w:tcPr>
            <w:tcW w:w="628" w:type="pct"/>
            <w:shd w:val="clear" w:color="auto" w:fill="auto"/>
            <w:vAlign w:val="center"/>
            <w:hideMark/>
          </w:tcPr>
          <w:p w:rsidR="001A373D" w:rsidRPr="00CA3080" w:rsidRDefault="001A373D" w:rsidP="009606F5">
            <w:pPr>
              <w:spacing w:after="0" w:line="240" w:lineRule="auto"/>
              <w:jc w:val="center"/>
              <w:rPr>
                <w:rFonts w:ascii="Arial" w:hAnsi="Arial" w:cs="Arial"/>
                <w:bCs/>
                <w:color w:val="000000"/>
                <w:kern w:val="0"/>
                <w:lang w:eastAsia="ru-RU"/>
              </w:rPr>
            </w:pPr>
            <w:r w:rsidRPr="00CA3080">
              <w:rPr>
                <w:rFonts w:ascii="Arial" w:hAnsi="Arial" w:cs="Arial"/>
                <w:bCs/>
                <w:color w:val="000000"/>
                <w:kern w:val="0"/>
                <w:lang w:eastAsia="ru-RU"/>
              </w:rPr>
              <w:t>100</w:t>
            </w:r>
          </w:p>
        </w:tc>
      </w:tr>
    </w:tbl>
    <w:p w:rsidR="001A373D" w:rsidRPr="00CA3080" w:rsidRDefault="001A373D" w:rsidP="001A373D">
      <w:pPr>
        <w:pStyle w:val="37"/>
        <w:widowControl w:val="0"/>
        <w:spacing w:after="0" w:line="360" w:lineRule="auto"/>
        <w:ind w:left="0" w:firstLine="851"/>
        <w:jc w:val="both"/>
        <w:rPr>
          <w:rFonts w:ascii="Arial" w:hAnsi="Arial" w:cs="Arial"/>
          <w:sz w:val="24"/>
          <w:szCs w:val="24"/>
        </w:rPr>
      </w:pPr>
      <w:r w:rsidRPr="00CA3080">
        <w:rPr>
          <w:rFonts w:ascii="Arial" w:hAnsi="Arial" w:cs="Arial"/>
          <w:sz w:val="24"/>
          <w:szCs w:val="24"/>
        </w:rPr>
        <w:t>Таким образом, прогнозируемый объем сточных вод на расчетный срок составит 100 м</w:t>
      </w:r>
      <w:r w:rsidRPr="00CA3080">
        <w:rPr>
          <w:rFonts w:ascii="Arial" w:hAnsi="Arial" w:cs="Arial"/>
          <w:sz w:val="24"/>
          <w:szCs w:val="24"/>
          <w:vertAlign w:val="superscript"/>
        </w:rPr>
        <w:t>3</w:t>
      </w:r>
      <w:r w:rsidRPr="00CA3080">
        <w:rPr>
          <w:rFonts w:ascii="Arial" w:hAnsi="Arial" w:cs="Arial"/>
          <w:sz w:val="24"/>
          <w:szCs w:val="24"/>
        </w:rPr>
        <w:t>/сутки (I очередь 99,5 м</w:t>
      </w:r>
      <w:r w:rsidRPr="00CA3080">
        <w:rPr>
          <w:rFonts w:ascii="Arial" w:hAnsi="Arial" w:cs="Arial"/>
          <w:sz w:val="24"/>
          <w:szCs w:val="24"/>
          <w:vertAlign w:val="superscript"/>
        </w:rPr>
        <w:t>3</w:t>
      </w:r>
      <w:r w:rsidRPr="00CA3080">
        <w:rPr>
          <w:rFonts w:ascii="Arial" w:hAnsi="Arial" w:cs="Arial"/>
          <w:sz w:val="24"/>
          <w:szCs w:val="24"/>
        </w:rPr>
        <w:t>/сутки).</w:t>
      </w:r>
    </w:p>
    <w:p w:rsidR="001A373D" w:rsidRPr="00CA3080" w:rsidRDefault="001A373D" w:rsidP="001A373D">
      <w:pPr>
        <w:pStyle w:val="af9"/>
        <w:spacing w:after="0" w:line="360" w:lineRule="auto"/>
        <w:rPr>
          <w:rFonts w:ascii="Arial" w:hAnsi="Arial" w:cs="Arial"/>
          <w:color w:val="auto"/>
          <w:kern w:val="0"/>
          <w:sz w:val="24"/>
          <w:szCs w:val="24"/>
          <w:lang w:eastAsia="ru-RU"/>
        </w:rPr>
      </w:pPr>
      <w:r w:rsidRPr="00CA3080">
        <w:rPr>
          <w:rFonts w:ascii="Arial" w:hAnsi="Arial" w:cs="Arial"/>
          <w:color w:val="auto"/>
          <w:kern w:val="0"/>
          <w:sz w:val="24"/>
          <w:szCs w:val="24"/>
          <w:lang w:eastAsia="ru-RU"/>
        </w:rPr>
        <w:t>Таблица. Расчет максимального расхода воды на  I очередь и расчетный срок.</w:t>
      </w:r>
    </w:p>
    <w:tbl>
      <w:tblPr>
        <w:tblW w:w="5000" w:type="pct"/>
        <w:tblLook w:val="04A0"/>
      </w:tblPr>
      <w:tblGrid>
        <w:gridCol w:w="622"/>
        <w:gridCol w:w="3943"/>
        <w:gridCol w:w="1507"/>
        <w:gridCol w:w="1547"/>
        <w:gridCol w:w="1726"/>
      </w:tblGrid>
      <w:tr w:rsidR="001A373D" w:rsidRPr="00CA3080" w:rsidTr="009606F5">
        <w:trPr>
          <w:trHeight w:val="385"/>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w:t>
            </w:r>
          </w:p>
          <w:p w:rsidR="001A373D" w:rsidRPr="00CA3080" w:rsidRDefault="001A373D" w:rsidP="009606F5">
            <w:pPr>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lastRenderedPageBreak/>
              <w:t>п/п</w:t>
            </w:r>
          </w:p>
        </w:tc>
        <w:tc>
          <w:tcPr>
            <w:tcW w:w="2130" w:type="pct"/>
            <w:tcBorders>
              <w:top w:val="single" w:sz="4" w:space="0" w:color="auto"/>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lastRenderedPageBreak/>
              <w:t>Наименование показателя</w:t>
            </w:r>
          </w:p>
        </w:tc>
        <w:tc>
          <w:tcPr>
            <w:tcW w:w="725" w:type="pct"/>
            <w:tcBorders>
              <w:top w:val="single" w:sz="4" w:space="0" w:color="auto"/>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 xml:space="preserve">Единица </w:t>
            </w:r>
            <w:r w:rsidRPr="00CA3080">
              <w:rPr>
                <w:rFonts w:ascii="Arial" w:hAnsi="Arial" w:cs="Arial"/>
                <w:b/>
                <w:color w:val="000000"/>
                <w:kern w:val="0"/>
                <w:lang w:eastAsia="ru-RU"/>
              </w:rPr>
              <w:lastRenderedPageBreak/>
              <w:t>измерения</w:t>
            </w:r>
          </w:p>
        </w:tc>
        <w:tc>
          <w:tcPr>
            <w:tcW w:w="848" w:type="pct"/>
            <w:tcBorders>
              <w:top w:val="single" w:sz="4" w:space="0" w:color="auto"/>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lastRenderedPageBreak/>
              <w:t>I очередь</w:t>
            </w:r>
          </w:p>
        </w:tc>
        <w:tc>
          <w:tcPr>
            <w:tcW w:w="945" w:type="pct"/>
            <w:tcBorders>
              <w:top w:val="single" w:sz="4" w:space="0" w:color="auto"/>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
                <w:color w:val="000000"/>
                <w:kern w:val="0"/>
                <w:lang w:eastAsia="ru-RU"/>
              </w:rPr>
            </w:pPr>
            <w:r w:rsidRPr="00CA3080">
              <w:rPr>
                <w:rFonts w:ascii="Arial" w:hAnsi="Arial" w:cs="Arial"/>
                <w:b/>
                <w:color w:val="000000"/>
                <w:kern w:val="0"/>
                <w:lang w:eastAsia="ru-RU"/>
              </w:rPr>
              <w:t xml:space="preserve">Расчётный </w:t>
            </w:r>
            <w:r w:rsidRPr="00CA3080">
              <w:rPr>
                <w:rFonts w:ascii="Arial" w:hAnsi="Arial" w:cs="Arial"/>
                <w:b/>
                <w:color w:val="000000"/>
                <w:kern w:val="0"/>
                <w:lang w:eastAsia="ru-RU"/>
              </w:rPr>
              <w:lastRenderedPageBreak/>
              <w:t xml:space="preserve">срок </w:t>
            </w:r>
          </w:p>
        </w:tc>
      </w:tr>
      <w:tr w:rsidR="001A373D" w:rsidRPr="00CA3080" w:rsidTr="009606F5">
        <w:trPr>
          <w:trHeight w:val="77"/>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lastRenderedPageBreak/>
              <w:t>1</w:t>
            </w:r>
          </w:p>
        </w:tc>
        <w:tc>
          <w:tcPr>
            <w:tcW w:w="2130"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Среднесуточный расход</w:t>
            </w:r>
          </w:p>
        </w:tc>
        <w:tc>
          <w:tcPr>
            <w:tcW w:w="725"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м</w:t>
            </w:r>
            <w:r w:rsidRPr="00CA3080">
              <w:rPr>
                <w:rFonts w:ascii="Arial" w:hAnsi="Arial" w:cs="Arial"/>
                <w:color w:val="000000"/>
                <w:kern w:val="0"/>
                <w:vertAlign w:val="superscript"/>
                <w:lang w:eastAsia="ru-RU"/>
              </w:rPr>
              <w:t>3</w:t>
            </w:r>
            <w:r w:rsidRPr="00CA3080">
              <w:rPr>
                <w:rFonts w:ascii="Arial" w:hAnsi="Arial" w:cs="Arial"/>
                <w:color w:val="000000"/>
                <w:kern w:val="0"/>
                <w:lang w:eastAsia="ru-RU"/>
              </w:rPr>
              <w:t>/сут</w:t>
            </w:r>
          </w:p>
        </w:tc>
        <w:tc>
          <w:tcPr>
            <w:tcW w:w="848"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99,5</w:t>
            </w:r>
          </w:p>
        </w:tc>
        <w:tc>
          <w:tcPr>
            <w:tcW w:w="945"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100</w:t>
            </w:r>
          </w:p>
        </w:tc>
      </w:tr>
      <w:tr w:rsidR="001A373D" w:rsidRPr="00CA3080" w:rsidTr="009606F5">
        <w:trPr>
          <w:trHeight w:val="77"/>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2</w:t>
            </w:r>
          </w:p>
        </w:tc>
        <w:tc>
          <w:tcPr>
            <w:tcW w:w="2130"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Среднечасовой расход</w:t>
            </w:r>
          </w:p>
        </w:tc>
        <w:tc>
          <w:tcPr>
            <w:tcW w:w="725"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м</w:t>
            </w:r>
            <w:r w:rsidRPr="00CA3080">
              <w:rPr>
                <w:rFonts w:ascii="Arial" w:hAnsi="Arial" w:cs="Arial"/>
                <w:color w:val="000000"/>
                <w:kern w:val="0"/>
                <w:vertAlign w:val="superscript"/>
                <w:lang w:eastAsia="ru-RU"/>
              </w:rPr>
              <w:t>3</w:t>
            </w:r>
            <w:r w:rsidRPr="00CA3080">
              <w:rPr>
                <w:rFonts w:ascii="Arial" w:hAnsi="Arial" w:cs="Arial"/>
                <w:color w:val="000000"/>
                <w:kern w:val="0"/>
                <w:lang w:eastAsia="ru-RU"/>
              </w:rPr>
              <w:t>/час</w:t>
            </w:r>
          </w:p>
        </w:tc>
        <w:tc>
          <w:tcPr>
            <w:tcW w:w="848"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4,1</w:t>
            </w:r>
          </w:p>
        </w:tc>
        <w:tc>
          <w:tcPr>
            <w:tcW w:w="945"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4,15</w:t>
            </w:r>
          </w:p>
        </w:tc>
      </w:tr>
      <w:tr w:rsidR="001A373D" w:rsidRPr="00CA3080" w:rsidTr="009606F5">
        <w:trPr>
          <w:trHeight w:val="85"/>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3</w:t>
            </w:r>
          </w:p>
        </w:tc>
        <w:tc>
          <w:tcPr>
            <w:tcW w:w="2130"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Коэффициент часовой неравномерности</w:t>
            </w:r>
          </w:p>
        </w:tc>
        <w:tc>
          <w:tcPr>
            <w:tcW w:w="725"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w:t>
            </w:r>
          </w:p>
        </w:tc>
        <w:tc>
          <w:tcPr>
            <w:tcW w:w="848"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2,30</w:t>
            </w:r>
          </w:p>
        </w:tc>
        <w:tc>
          <w:tcPr>
            <w:tcW w:w="945"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2,30</w:t>
            </w:r>
          </w:p>
        </w:tc>
      </w:tr>
      <w:tr w:rsidR="001A373D" w:rsidRPr="00CA3080" w:rsidTr="009606F5">
        <w:trPr>
          <w:trHeight w:val="77"/>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4</w:t>
            </w:r>
          </w:p>
        </w:tc>
        <w:tc>
          <w:tcPr>
            <w:tcW w:w="2130"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Максимальный часовой расход</w:t>
            </w:r>
          </w:p>
        </w:tc>
        <w:tc>
          <w:tcPr>
            <w:tcW w:w="725"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м</w:t>
            </w:r>
            <w:r w:rsidRPr="00CA3080">
              <w:rPr>
                <w:rFonts w:ascii="Arial" w:hAnsi="Arial" w:cs="Arial"/>
                <w:color w:val="000000"/>
                <w:kern w:val="0"/>
                <w:vertAlign w:val="superscript"/>
                <w:lang w:eastAsia="ru-RU"/>
              </w:rPr>
              <w:t>3</w:t>
            </w:r>
            <w:r w:rsidRPr="00CA3080">
              <w:rPr>
                <w:rFonts w:ascii="Arial" w:hAnsi="Arial" w:cs="Arial"/>
                <w:color w:val="000000"/>
                <w:kern w:val="0"/>
                <w:lang w:eastAsia="ru-RU"/>
              </w:rPr>
              <w:t>/час</w:t>
            </w:r>
          </w:p>
        </w:tc>
        <w:tc>
          <w:tcPr>
            <w:tcW w:w="848"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9,43</w:t>
            </w:r>
          </w:p>
        </w:tc>
        <w:tc>
          <w:tcPr>
            <w:tcW w:w="945"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9,55</w:t>
            </w:r>
          </w:p>
        </w:tc>
      </w:tr>
      <w:tr w:rsidR="001A373D" w:rsidRPr="00CA3080" w:rsidTr="009606F5">
        <w:trPr>
          <w:trHeight w:val="77"/>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5</w:t>
            </w:r>
          </w:p>
        </w:tc>
        <w:tc>
          <w:tcPr>
            <w:tcW w:w="2130"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Максимальный секундный расход</w:t>
            </w:r>
          </w:p>
        </w:tc>
        <w:tc>
          <w:tcPr>
            <w:tcW w:w="725"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л/сек</w:t>
            </w:r>
          </w:p>
        </w:tc>
        <w:tc>
          <w:tcPr>
            <w:tcW w:w="848"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2,62</w:t>
            </w:r>
          </w:p>
        </w:tc>
        <w:tc>
          <w:tcPr>
            <w:tcW w:w="945"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2,65</w:t>
            </w:r>
          </w:p>
        </w:tc>
      </w:tr>
    </w:tbl>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Необходимые потребности в водоотведении могут быть обеспечены комплексом очистных сооружений мощностью 230 м</w:t>
      </w:r>
      <w:r w:rsidRPr="00CA3080">
        <w:rPr>
          <w:rFonts w:ascii="Arial" w:hAnsi="Arial" w:cs="Arial"/>
          <w:vertAlign w:val="superscript"/>
        </w:rPr>
        <w:t>3</w:t>
      </w:r>
      <w:r w:rsidRPr="00CA3080">
        <w:rPr>
          <w:rFonts w:ascii="Arial" w:hAnsi="Arial" w:cs="Arial"/>
        </w:rPr>
        <w:t>/сутки.</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Для обеспечения должного функционирования системы водоотведения</w:t>
      </w:r>
      <w:r w:rsidRPr="00CA3080">
        <w:rPr>
          <w:rFonts w:ascii="Arial" w:hAnsi="Arial" w:cs="Arial"/>
          <w:b/>
        </w:rPr>
        <w:t xml:space="preserve"> генеральным планом на </w:t>
      </w:r>
      <w:r w:rsidRPr="00CA3080">
        <w:rPr>
          <w:rFonts w:ascii="Arial" w:hAnsi="Arial" w:cs="Arial"/>
          <w:b/>
          <w:lang w:val="en-US"/>
        </w:rPr>
        <w:t>I</w:t>
      </w:r>
      <w:r w:rsidRPr="00CA3080">
        <w:rPr>
          <w:rFonts w:ascii="Arial" w:hAnsi="Arial" w:cs="Arial"/>
          <w:b/>
        </w:rPr>
        <w:t xml:space="preserve"> очередь строительства</w:t>
      </w:r>
      <w:r w:rsidRPr="00CA3080">
        <w:rPr>
          <w:rFonts w:ascii="Arial" w:hAnsi="Arial" w:cs="Arial"/>
        </w:rPr>
        <w:t xml:space="preserve"> предусмотрено оборудование выгребными ямами всего жилищного фонда и учреждений социально-культурного и бытового назначения населенных пунктов сельсовета с организацией вывоза стоков на канализационно-очистные сооружения г. Курск.</w:t>
      </w:r>
    </w:p>
    <w:p w:rsidR="001A373D" w:rsidRPr="00CA3080" w:rsidRDefault="001A373D" w:rsidP="00D73677">
      <w:pPr>
        <w:pStyle w:val="3"/>
        <w:keepNext w:val="0"/>
        <w:keepLines w:val="0"/>
        <w:widowControl w:val="0"/>
        <w:numPr>
          <w:ilvl w:val="2"/>
          <w:numId w:val="13"/>
        </w:numPr>
        <w:tabs>
          <w:tab w:val="num" w:pos="720"/>
        </w:tabs>
        <w:spacing w:before="0" w:line="360" w:lineRule="auto"/>
        <w:ind w:left="0" w:firstLine="709"/>
        <w:jc w:val="both"/>
        <w:rPr>
          <w:rFonts w:ascii="Arial" w:hAnsi="Arial" w:cs="Arial"/>
          <w:color w:val="auto"/>
        </w:rPr>
      </w:pPr>
      <w:bookmarkStart w:id="148" w:name="_Toc315701143"/>
      <w:bookmarkStart w:id="149" w:name="_Toc315701144"/>
      <w:bookmarkStart w:id="150" w:name="_Toc315701145"/>
      <w:bookmarkStart w:id="151" w:name="_Toc315701146"/>
      <w:bookmarkStart w:id="152" w:name="_Toc315701147"/>
      <w:bookmarkStart w:id="153" w:name="_Toc315701148"/>
      <w:bookmarkStart w:id="154" w:name="_Toc315701149"/>
      <w:bookmarkStart w:id="155" w:name="_Toc315701150"/>
      <w:bookmarkStart w:id="156" w:name="_Toc247965279"/>
      <w:bookmarkStart w:id="157" w:name="_Toc268263647"/>
      <w:bookmarkStart w:id="158" w:name="_Toc336507662"/>
      <w:bookmarkEnd w:id="148"/>
      <w:bookmarkEnd w:id="149"/>
      <w:bookmarkEnd w:id="150"/>
      <w:bookmarkEnd w:id="151"/>
      <w:bookmarkEnd w:id="152"/>
      <w:bookmarkEnd w:id="153"/>
      <w:bookmarkEnd w:id="154"/>
      <w:bookmarkEnd w:id="155"/>
      <w:r w:rsidRPr="00CA3080">
        <w:rPr>
          <w:rFonts w:ascii="Arial" w:hAnsi="Arial" w:cs="Arial"/>
          <w:color w:val="auto"/>
        </w:rPr>
        <w:t>Теплоснабжение</w:t>
      </w:r>
      <w:bookmarkEnd w:id="156"/>
      <w:bookmarkEnd w:id="157"/>
      <w:bookmarkEnd w:id="158"/>
      <w:r w:rsidRPr="00CA3080">
        <w:rPr>
          <w:rFonts w:ascii="Arial" w:hAnsi="Arial" w:cs="Arial"/>
          <w:color w:val="auto"/>
        </w:rPr>
        <w:t>.</w:t>
      </w:r>
    </w:p>
    <w:p w:rsidR="001A373D" w:rsidRPr="00CA3080" w:rsidRDefault="001A373D" w:rsidP="001A373D">
      <w:pPr>
        <w:widowControl w:val="0"/>
        <w:spacing w:after="0" w:line="360" w:lineRule="auto"/>
        <w:ind w:firstLine="709"/>
        <w:jc w:val="both"/>
        <w:rPr>
          <w:rFonts w:ascii="Arial" w:hAnsi="Arial" w:cs="Arial"/>
          <w:lang w:eastAsia="ar-SA" w:bidi="en-US"/>
        </w:rPr>
      </w:pPr>
      <w:r w:rsidRPr="00CA3080">
        <w:rPr>
          <w:rFonts w:ascii="Arial" w:hAnsi="Arial" w:cs="Arial"/>
          <w:lang w:eastAsia="ar-SA" w:bidi="en-US"/>
        </w:rPr>
        <w:t>Основной задачей теплоснабжающих организаций сельсовета является предоставление качественных услуг для населения, предприятий и организаций всех форм собственности по теплообеспечению.</w:t>
      </w:r>
    </w:p>
    <w:p w:rsidR="001A373D" w:rsidRPr="00CA3080" w:rsidRDefault="001A373D" w:rsidP="001A373D">
      <w:pPr>
        <w:widowControl w:val="0"/>
        <w:spacing w:after="0" w:line="360" w:lineRule="auto"/>
        <w:ind w:firstLine="851"/>
        <w:jc w:val="both"/>
        <w:rPr>
          <w:rFonts w:ascii="Arial" w:hAnsi="Arial" w:cs="Arial"/>
        </w:rPr>
      </w:pPr>
      <w:r w:rsidRPr="00CA3080">
        <w:rPr>
          <w:rFonts w:ascii="Arial" w:hAnsi="Arial" w:cs="Arial"/>
        </w:rPr>
        <w:t xml:space="preserve">Многоквартирные дома в настоящее время переходят на индивидуальное газовое отопление. Индивидуальная застройка сельсовета оборудована печным отоплением и поквартирными генераторами тепла. </w:t>
      </w:r>
      <w:r w:rsidRPr="00CA3080">
        <w:rPr>
          <w:rFonts w:ascii="Arial" w:hAnsi="Arial" w:cs="Arial"/>
          <w:lang w:eastAsia="ru-RU"/>
        </w:rPr>
        <w:t>Все объекты жилой, культурно-бытовой и социальной (за исключением школ) застройки отапливаются от индивидуальных газовых теплоисточников.</w:t>
      </w:r>
    </w:p>
    <w:p w:rsidR="001A373D" w:rsidRPr="00CA3080" w:rsidRDefault="001A373D" w:rsidP="001A373D">
      <w:pPr>
        <w:spacing w:after="0" w:line="360" w:lineRule="auto"/>
        <w:ind w:firstLine="851"/>
        <w:jc w:val="both"/>
        <w:rPr>
          <w:rFonts w:ascii="Arial" w:hAnsi="Arial" w:cs="Arial"/>
        </w:rPr>
      </w:pPr>
      <w:r w:rsidRPr="00CA3080">
        <w:rPr>
          <w:rFonts w:ascii="Arial" w:hAnsi="Arial" w:cs="Arial"/>
        </w:rPr>
        <w:t>В качестве топлива для нужд теплопотребления в сельсовете используется газ и уголь, печное бытовое топливо.</w:t>
      </w:r>
    </w:p>
    <w:p w:rsidR="001A373D" w:rsidRPr="00CA3080" w:rsidRDefault="001A373D" w:rsidP="001A373D">
      <w:pPr>
        <w:pStyle w:val="afb"/>
        <w:spacing w:after="0" w:line="360" w:lineRule="auto"/>
        <w:ind w:left="0" w:firstLine="709"/>
        <w:jc w:val="both"/>
        <w:rPr>
          <w:rFonts w:ascii="Arial" w:hAnsi="Arial" w:cs="Arial"/>
          <w:b/>
        </w:rPr>
      </w:pPr>
      <w:r w:rsidRPr="00CA3080">
        <w:rPr>
          <w:rFonts w:ascii="Arial" w:hAnsi="Arial" w:cs="Arial"/>
          <w:b/>
        </w:rPr>
        <w:t>Проектные предложения.</w:t>
      </w:r>
    </w:p>
    <w:p w:rsidR="001A373D" w:rsidRPr="00CA3080" w:rsidRDefault="001A373D" w:rsidP="001A373D">
      <w:pPr>
        <w:spacing w:after="0" w:line="360" w:lineRule="auto"/>
        <w:ind w:firstLine="709"/>
        <w:jc w:val="both"/>
        <w:rPr>
          <w:rFonts w:ascii="Arial" w:hAnsi="Arial" w:cs="Arial"/>
          <w:lang w:eastAsia="ru-RU"/>
        </w:rPr>
      </w:pPr>
      <w:r w:rsidRPr="00CA3080">
        <w:rPr>
          <w:rFonts w:ascii="Arial" w:hAnsi="Arial" w:cs="Arial"/>
        </w:rPr>
        <w:t>Генеральным планом предусматривается 100% переход отопления жилой застройки с угля на природный газ.</w:t>
      </w:r>
      <w:r w:rsidRPr="00CA3080">
        <w:rPr>
          <w:rFonts w:ascii="Arial" w:hAnsi="Arial" w:cs="Arial"/>
          <w:lang w:eastAsia="ru-RU"/>
        </w:rPr>
        <w:t xml:space="preserve"> </w:t>
      </w:r>
    </w:p>
    <w:p w:rsidR="001A373D" w:rsidRPr="00CA3080" w:rsidRDefault="001A373D" w:rsidP="001A373D">
      <w:pPr>
        <w:spacing w:after="0" w:line="360" w:lineRule="auto"/>
        <w:ind w:firstLine="709"/>
        <w:jc w:val="both"/>
        <w:rPr>
          <w:rFonts w:ascii="Arial" w:hAnsi="Arial" w:cs="Arial"/>
          <w:lang w:eastAsia="ru-RU"/>
        </w:rPr>
      </w:pPr>
      <w:r w:rsidRPr="00CA3080">
        <w:rPr>
          <w:rFonts w:ascii="Arial" w:hAnsi="Arial" w:cs="Arial"/>
        </w:rPr>
        <w:t>Сокращение в результате перехода с угля на газ объемов вредных выбросов в атмосферу позволит улучшить экологическую обстановку в населенных пунктах, снизить вредное влияние окружающей среды на здоровье населения.</w:t>
      </w:r>
    </w:p>
    <w:p w:rsidR="001A373D" w:rsidRPr="00CA3080" w:rsidRDefault="001A373D" w:rsidP="001A373D">
      <w:pPr>
        <w:spacing w:after="0" w:line="360" w:lineRule="auto"/>
        <w:ind w:firstLine="709"/>
        <w:jc w:val="both"/>
        <w:rPr>
          <w:rFonts w:ascii="Arial" w:hAnsi="Arial" w:cs="Arial"/>
          <w:lang w:eastAsia="ru-RU"/>
        </w:rPr>
      </w:pPr>
      <w:r w:rsidRPr="00CA3080">
        <w:rPr>
          <w:rFonts w:ascii="Arial" w:hAnsi="Arial" w:cs="Arial"/>
          <w:lang w:eastAsia="ru-RU"/>
        </w:rPr>
        <w:t xml:space="preserve">Проектируемые генеральным планом объекты индивидуальной жилой и общественно-деловой застройки будут оборудованы автономными газовыми котельными. </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lastRenderedPageBreak/>
        <w:t>При проектировании и строительстве объектов жилищно-гражданского назначения предлагается использовать строительные материалы и конструкции, способствующие повышению теплозащиты жилых и общественных зданий согласно новым требованиям строительных норм и правил, а также СНиПа 2.04.07-86 «Тепловые сети».</w:t>
      </w:r>
    </w:p>
    <w:p w:rsidR="001A373D" w:rsidRPr="00CA3080" w:rsidRDefault="001A373D" w:rsidP="00D73677">
      <w:pPr>
        <w:pStyle w:val="3"/>
        <w:keepNext w:val="0"/>
        <w:keepLines w:val="0"/>
        <w:numPr>
          <w:ilvl w:val="2"/>
          <w:numId w:val="13"/>
        </w:numPr>
        <w:tabs>
          <w:tab w:val="num" w:pos="720"/>
        </w:tabs>
        <w:spacing w:before="0" w:line="360" w:lineRule="auto"/>
        <w:ind w:left="0" w:firstLine="709"/>
        <w:jc w:val="both"/>
        <w:rPr>
          <w:rFonts w:ascii="Arial" w:hAnsi="Arial" w:cs="Arial"/>
          <w:color w:val="auto"/>
        </w:rPr>
      </w:pPr>
      <w:bookmarkStart w:id="159" w:name="_Toc268263648"/>
      <w:bookmarkStart w:id="160" w:name="_Toc336507663"/>
      <w:r w:rsidRPr="00CA3080">
        <w:rPr>
          <w:rFonts w:ascii="Arial" w:hAnsi="Arial" w:cs="Arial"/>
          <w:color w:val="auto"/>
        </w:rPr>
        <w:t>Газоснабжение</w:t>
      </w:r>
      <w:bookmarkEnd w:id="159"/>
      <w:bookmarkEnd w:id="160"/>
      <w:r w:rsidRPr="00CA3080">
        <w:rPr>
          <w:rFonts w:ascii="Arial" w:hAnsi="Arial" w:cs="Arial"/>
          <w:color w:val="auto"/>
        </w:rPr>
        <w:t>.</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Газоснабжение Ворошневского сельсовета, так же как и всего Курского района осуществляется на базе трубопроводного и сжиженного газа.</w:t>
      </w:r>
      <w:r w:rsidRPr="00CA3080">
        <w:rPr>
          <w:rFonts w:ascii="Arial" w:hAnsi="Arial" w:cs="Arial"/>
          <w:lang w:bidi="en-US"/>
        </w:rPr>
        <w:t xml:space="preserve"> </w:t>
      </w:r>
    </w:p>
    <w:p w:rsidR="001A373D" w:rsidRPr="00CA3080" w:rsidRDefault="001A373D" w:rsidP="001A373D">
      <w:pPr>
        <w:shd w:val="clear" w:color="auto" w:fill="FFFFFF"/>
        <w:suppressAutoHyphens/>
        <w:spacing w:after="0" w:line="360" w:lineRule="auto"/>
        <w:ind w:firstLine="709"/>
        <w:jc w:val="both"/>
        <w:rPr>
          <w:rFonts w:ascii="Arial" w:hAnsi="Arial" w:cs="Arial"/>
        </w:rPr>
      </w:pPr>
      <w:r w:rsidRPr="00CA3080">
        <w:rPr>
          <w:rFonts w:ascii="Arial" w:hAnsi="Arial" w:cs="Arial"/>
        </w:rPr>
        <w:t>На территории сельсовета газифицированы все населённые пункты. Одиночное протяжение уличной газовой сети составляет порядка 25 км.</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Существующая система газоснабжения не вполне позволяет обеспечить потребности в энергоносителе для устойчивого функционирования объектов ЖКХ, социального назначения, объектов жилого фонда на территории сельсовета до 2038 г.</w:t>
      </w:r>
    </w:p>
    <w:p w:rsidR="001A373D" w:rsidRPr="00CA3080" w:rsidRDefault="001A373D" w:rsidP="001A373D">
      <w:pPr>
        <w:pStyle w:val="afb"/>
        <w:tabs>
          <w:tab w:val="left" w:pos="6237"/>
        </w:tabs>
        <w:spacing w:after="0" w:line="360" w:lineRule="auto"/>
        <w:ind w:left="0" w:firstLine="709"/>
        <w:jc w:val="both"/>
        <w:rPr>
          <w:rFonts w:ascii="Arial" w:hAnsi="Arial" w:cs="Arial"/>
          <w:b/>
        </w:rPr>
      </w:pPr>
      <w:r w:rsidRPr="00CA3080">
        <w:rPr>
          <w:rFonts w:ascii="Arial" w:hAnsi="Arial" w:cs="Arial"/>
          <w:b/>
        </w:rPr>
        <w:t>Проектные предложения.</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Развитие газификации населенных пунктов сельсовета позволит получить высокий социальный и экономический эффект: существенно улучшится качество жизни населения.</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 xml:space="preserve">Развитие газоснабжения района на перспективу предполагается в соответствии с соглашением о сотрудничестве между ОАО «Газпром» и Администрацией Курской области 2002 года, без ограничения срока действия, решениями договора о газификации 2007 года и генеральной схемой газоснабжения и газификации Курской области разработанной в 2006 году (в настоящее время проводится ее актуализация) и </w:t>
      </w:r>
      <w:r w:rsidRPr="00CA3080">
        <w:rPr>
          <w:rFonts w:ascii="Arial" w:hAnsi="Arial" w:cs="Arial"/>
          <w:color w:val="000000"/>
          <w:shd w:val="clear" w:color="auto" w:fill="FDFDFA"/>
        </w:rPr>
        <w:t>программой развития газоснабжения и газификации Курской области на период до 2016 года</w:t>
      </w:r>
      <w:r w:rsidRPr="00CA3080">
        <w:rPr>
          <w:rFonts w:ascii="Arial" w:hAnsi="Arial" w:cs="Arial"/>
        </w:rPr>
        <w:t>.</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Реализация программных мероприятий позволит:</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 газифицировать полностью сельсовет;</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 повысить инвестиционную привлекательность сельсовета.</w:t>
      </w:r>
    </w:p>
    <w:p w:rsidR="001A373D" w:rsidRPr="00CA3080" w:rsidRDefault="001A373D" w:rsidP="001A373D">
      <w:pPr>
        <w:spacing w:after="0" w:line="360" w:lineRule="auto"/>
        <w:ind w:firstLine="709"/>
        <w:jc w:val="both"/>
        <w:rPr>
          <w:rFonts w:ascii="Arial" w:hAnsi="Arial" w:cs="Arial"/>
          <w:b/>
          <w:lang w:eastAsia="ru-RU"/>
        </w:rPr>
      </w:pPr>
      <w:r w:rsidRPr="00CA3080">
        <w:rPr>
          <w:rFonts w:ascii="Arial" w:hAnsi="Arial" w:cs="Arial"/>
          <w:b/>
          <w:lang w:eastAsia="ru-RU"/>
        </w:rPr>
        <w:t xml:space="preserve">Генеральным планом на </w:t>
      </w:r>
      <w:r w:rsidRPr="00CA3080">
        <w:rPr>
          <w:rFonts w:ascii="Arial" w:hAnsi="Arial" w:cs="Arial"/>
          <w:b/>
          <w:lang w:val="en-US" w:eastAsia="ru-RU"/>
        </w:rPr>
        <w:t>I</w:t>
      </w:r>
      <w:r w:rsidRPr="00CA3080">
        <w:rPr>
          <w:rFonts w:ascii="Arial" w:hAnsi="Arial" w:cs="Arial"/>
          <w:b/>
          <w:lang w:eastAsia="ru-RU"/>
        </w:rPr>
        <w:t xml:space="preserve"> очередь строительства определены следующие мероприятия:</w:t>
      </w:r>
    </w:p>
    <w:p w:rsidR="001A373D" w:rsidRPr="00CA3080" w:rsidRDefault="001A373D" w:rsidP="001A373D">
      <w:pPr>
        <w:pStyle w:val="afb"/>
        <w:spacing w:after="0" w:line="360" w:lineRule="auto"/>
        <w:ind w:left="0" w:firstLine="709"/>
        <w:jc w:val="both"/>
        <w:rPr>
          <w:rFonts w:ascii="Arial" w:hAnsi="Arial" w:cs="Arial"/>
          <w:lang w:eastAsia="ru-RU"/>
        </w:rPr>
      </w:pPr>
      <w:r w:rsidRPr="00CA3080">
        <w:rPr>
          <w:rFonts w:ascii="Arial" w:hAnsi="Arial" w:cs="Arial"/>
          <w:lang w:eastAsia="ru-RU"/>
        </w:rPr>
        <w:t xml:space="preserve">- подключение к системе газоснабжения запланированных на </w:t>
      </w:r>
      <w:r w:rsidRPr="00CA3080">
        <w:rPr>
          <w:rFonts w:ascii="Arial" w:hAnsi="Arial" w:cs="Arial"/>
          <w:lang w:val="en-US" w:eastAsia="ru-RU"/>
        </w:rPr>
        <w:t>I</w:t>
      </w:r>
      <w:r w:rsidRPr="00CA3080">
        <w:rPr>
          <w:rFonts w:ascii="Arial" w:hAnsi="Arial" w:cs="Arial"/>
          <w:lang w:eastAsia="ru-RU"/>
        </w:rPr>
        <w:t xml:space="preserve"> очередь строительства объектов жилой и общественно-деловой застройки. </w:t>
      </w:r>
    </w:p>
    <w:p w:rsidR="001A373D" w:rsidRPr="00CA3080" w:rsidRDefault="001A373D" w:rsidP="001A373D">
      <w:pPr>
        <w:spacing w:after="0" w:line="360" w:lineRule="auto"/>
        <w:ind w:firstLine="709"/>
        <w:jc w:val="both"/>
        <w:rPr>
          <w:rFonts w:ascii="Arial" w:hAnsi="Arial" w:cs="Arial"/>
          <w:b/>
          <w:lang w:eastAsia="ru-RU"/>
        </w:rPr>
      </w:pPr>
      <w:r w:rsidRPr="00CA3080">
        <w:rPr>
          <w:rFonts w:ascii="Arial" w:hAnsi="Arial" w:cs="Arial"/>
          <w:b/>
          <w:lang w:eastAsia="ru-RU"/>
        </w:rPr>
        <w:t>Генеральным планом на расчетный срок предусмотрено:</w:t>
      </w:r>
    </w:p>
    <w:p w:rsidR="001A373D" w:rsidRPr="00CA3080" w:rsidRDefault="001A373D" w:rsidP="001A373D">
      <w:pPr>
        <w:pStyle w:val="afb"/>
        <w:spacing w:after="0" w:line="360" w:lineRule="auto"/>
        <w:ind w:left="0" w:firstLine="709"/>
        <w:jc w:val="both"/>
        <w:rPr>
          <w:rFonts w:ascii="Arial" w:hAnsi="Arial" w:cs="Arial"/>
          <w:lang w:eastAsia="ru-RU"/>
        </w:rPr>
      </w:pPr>
      <w:r w:rsidRPr="00CA3080">
        <w:rPr>
          <w:rFonts w:ascii="Arial" w:hAnsi="Arial" w:cs="Arial"/>
          <w:lang w:eastAsia="ru-RU"/>
        </w:rPr>
        <w:t xml:space="preserve">- подключение к системе газоснабжения поселения запланированных на расчетный срок объектов жилой и общественно-деловой застройки. </w:t>
      </w:r>
    </w:p>
    <w:p w:rsidR="001A373D" w:rsidRPr="00CA3080" w:rsidRDefault="001A373D" w:rsidP="001A373D">
      <w:pPr>
        <w:spacing w:after="0" w:line="360" w:lineRule="auto"/>
        <w:ind w:firstLine="709"/>
        <w:jc w:val="both"/>
        <w:rPr>
          <w:rFonts w:ascii="Arial" w:hAnsi="Arial" w:cs="Arial"/>
          <w:lang w:eastAsia="ru-RU"/>
        </w:rPr>
      </w:pPr>
      <w:r w:rsidRPr="00CA3080">
        <w:rPr>
          <w:rFonts w:ascii="Arial" w:hAnsi="Arial" w:cs="Arial"/>
          <w:lang w:eastAsia="ru-RU"/>
        </w:rPr>
        <w:lastRenderedPageBreak/>
        <w:t>Развитие газификации населенных пунктов даст высокий социальный и экономический эффект: существенно улучшится качество жизни населения, при этом возрастет надежность теплоснабжения и снижение влияния на окружающую среду.</w:t>
      </w:r>
    </w:p>
    <w:p w:rsidR="001A373D" w:rsidRPr="00CA3080" w:rsidRDefault="001A373D" w:rsidP="00D73677">
      <w:pPr>
        <w:pStyle w:val="3"/>
        <w:keepNext w:val="0"/>
        <w:keepLines w:val="0"/>
        <w:numPr>
          <w:ilvl w:val="2"/>
          <w:numId w:val="13"/>
        </w:numPr>
        <w:tabs>
          <w:tab w:val="num" w:pos="720"/>
        </w:tabs>
        <w:spacing w:before="0" w:line="360" w:lineRule="auto"/>
        <w:ind w:left="0" w:firstLine="709"/>
        <w:jc w:val="both"/>
        <w:rPr>
          <w:rFonts w:ascii="Arial" w:hAnsi="Arial" w:cs="Arial"/>
          <w:color w:val="auto"/>
        </w:rPr>
      </w:pPr>
      <w:bookmarkStart w:id="161" w:name="_Toc315701162"/>
      <w:bookmarkStart w:id="162" w:name="_Toc315701163"/>
      <w:bookmarkStart w:id="163" w:name="_Toc315701164"/>
      <w:bookmarkStart w:id="164" w:name="_Toc315701165"/>
      <w:bookmarkStart w:id="165" w:name="_Toc315701166"/>
      <w:bookmarkStart w:id="166" w:name="_Toc315701167"/>
      <w:bookmarkStart w:id="167" w:name="_Toc315701168"/>
      <w:bookmarkStart w:id="168" w:name="_Toc315701169"/>
      <w:bookmarkStart w:id="169" w:name="_Toc315701170"/>
      <w:bookmarkStart w:id="170" w:name="_Toc315701171"/>
      <w:bookmarkStart w:id="171" w:name="_Toc268263649"/>
      <w:bookmarkStart w:id="172" w:name="_Toc336507664"/>
      <w:bookmarkEnd w:id="161"/>
      <w:bookmarkEnd w:id="162"/>
      <w:bookmarkEnd w:id="163"/>
      <w:bookmarkEnd w:id="164"/>
      <w:bookmarkEnd w:id="165"/>
      <w:bookmarkEnd w:id="166"/>
      <w:bookmarkEnd w:id="167"/>
      <w:bookmarkEnd w:id="168"/>
      <w:bookmarkEnd w:id="169"/>
      <w:bookmarkEnd w:id="170"/>
      <w:r w:rsidRPr="00CA3080">
        <w:rPr>
          <w:rFonts w:ascii="Arial" w:hAnsi="Arial" w:cs="Arial"/>
          <w:color w:val="auto"/>
        </w:rPr>
        <w:t>Электроснабжение</w:t>
      </w:r>
      <w:bookmarkEnd w:id="171"/>
      <w:bookmarkEnd w:id="172"/>
      <w:r w:rsidRPr="00CA3080">
        <w:rPr>
          <w:rFonts w:ascii="Arial" w:hAnsi="Arial" w:cs="Arial"/>
          <w:color w:val="auto"/>
        </w:rPr>
        <w:t>.</w:t>
      </w:r>
    </w:p>
    <w:p w:rsidR="001A373D" w:rsidRPr="00CA3080" w:rsidRDefault="001A373D" w:rsidP="001A373D">
      <w:pPr>
        <w:pStyle w:val="45"/>
        <w:suppressAutoHyphens w:val="0"/>
        <w:spacing w:after="0" w:line="360" w:lineRule="auto"/>
        <w:ind w:firstLine="709"/>
        <w:contextualSpacing/>
        <w:jc w:val="both"/>
        <w:rPr>
          <w:rFonts w:ascii="Arial" w:hAnsi="Arial" w:cs="Arial"/>
          <w:szCs w:val="24"/>
        </w:rPr>
      </w:pPr>
      <w:r w:rsidRPr="00CA3080">
        <w:rPr>
          <w:rFonts w:ascii="Arial" w:hAnsi="Arial" w:cs="Arial"/>
          <w:szCs w:val="24"/>
          <w:lang w:bidi="en-US"/>
        </w:rPr>
        <w:t xml:space="preserve">Электроснабжение потребителей Курского района Курской области предусмотрено от электрических сетей филиала ОАО «МРСК Центр» ОАО «Курскэнерго». </w:t>
      </w:r>
      <w:r w:rsidRPr="00CA3080">
        <w:rPr>
          <w:rFonts w:ascii="Arial" w:hAnsi="Arial" w:cs="Arial"/>
          <w:szCs w:val="24"/>
          <w:lang w:eastAsia="ru-RU"/>
        </w:rPr>
        <w:t>Электроэнергетика</w:t>
      </w:r>
      <w:r w:rsidRPr="00CA3080">
        <w:rPr>
          <w:rFonts w:ascii="Arial" w:hAnsi="Arial" w:cs="Arial"/>
          <w:szCs w:val="24"/>
        </w:rPr>
        <w:t xml:space="preserve"> является основой функционирования экономики и жизнеобеспечения, поэтому стратегической задачей предприятий электроэнергетики является бесперебойное и надежное обеспечение хозяйствующих субъектов, объектов социальной сферы и населения электроэнергией.</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Электроснабжение муниципального образования осуществляется от ПС 110/35/10.</w:t>
      </w:r>
    </w:p>
    <w:p w:rsidR="001A373D" w:rsidRPr="00CA3080" w:rsidRDefault="001A373D" w:rsidP="001A373D">
      <w:pPr>
        <w:spacing w:after="0" w:line="360" w:lineRule="auto"/>
        <w:ind w:firstLine="709"/>
        <w:jc w:val="both"/>
        <w:rPr>
          <w:rFonts w:ascii="Arial" w:hAnsi="Arial" w:cs="Arial"/>
          <w:color w:val="000000"/>
        </w:rPr>
      </w:pPr>
      <w:r w:rsidRPr="00CA3080">
        <w:rPr>
          <w:rFonts w:ascii="Arial" w:hAnsi="Arial" w:cs="Arial"/>
          <w:color w:val="000000"/>
        </w:rPr>
        <w:t>Загрузка трансформаторов на ПС 110/35/10 кВ составляет 40,0%, что позволяет подключать к ним дополнительные нагрузки. По территории сельсовета проходит ЛЭП 110кВ.</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color w:val="000000"/>
        </w:rPr>
        <w:t>Питание сельскохозяйственных, промышленных предприятий, а также культурно бытовых и жилых потребителей осуществляется через понизительные трансформаторных подстанций.</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Опоры линий электропередач бетонные с металлической сеткой и деревянные. Опоры требуют частичной замены (большой износ), ежегодно проводятся плановые работы по ремонту и замене ветхих линий электропередач. Большой износ понижает устойчивость к воздействию поражающих факторов чрезвычайных ситуаций и требует проведения мероприятий по их капитальному ремонту и замене.</w:t>
      </w:r>
    </w:p>
    <w:p w:rsidR="001A373D" w:rsidRPr="00CA3080" w:rsidRDefault="001A373D" w:rsidP="001A373D">
      <w:pPr>
        <w:pStyle w:val="afb"/>
        <w:spacing w:after="0" w:line="360" w:lineRule="auto"/>
        <w:ind w:left="0" w:firstLine="709"/>
        <w:jc w:val="both"/>
        <w:rPr>
          <w:rFonts w:ascii="Arial" w:hAnsi="Arial" w:cs="Arial"/>
          <w:b/>
        </w:rPr>
      </w:pPr>
      <w:r w:rsidRPr="00CA3080">
        <w:rPr>
          <w:rFonts w:ascii="Arial" w:hAnsi="Arial" w:cs="Arial"/>
          <w:b/>
        </w:rPr>
        <w:t>Проектные предложения.</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В целях повышения надежности и обеспечения бесперебойного электроснабжения, снижения потерь при передаче электроэнергии, сокращения эксплуатационных расходов и предотвращения отключений на линиях электропередачи 0,4–10 кВ при воздействии стихийных явлений, целесообразно использовать при строительстве новых линий самонесущий изолированный провод (СИП).</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b/>
        </w:rPr>
        <w:t xml:space="preserve">Генеральным планом на </w:t>
      </w:r>
      <w:r w:rsidRPr="00CA3080">
        <w:rPr>
          <w:rFonts w:ascii="Arial" w:hAnsi="Arial" w:cs="Arial"/>
          <w:b/>
          <w:lang w:val="en-US"/>
        </w:rPr>
        <w:t>I</w:t>
      </w:r>
      <w:r w:rsidRPr="00CA3080">
        <w:rPr>
          <w:rFonts w:ascii="Arial" w:hAnsi="Arial" w:cs="Arial"/>
          <w:b/>
        </w:rPr>
        <w:t xml:space="preserve"> очередь строительства предусмотрено</w:t>
      </w:r>
      <w:r w:rsidRPr="00CA3080">
        <w:rPr>
          <w:rFonts w:ascii="Arial" w:hAnsi="Arial" w:cs="Arial"/>
        </w:rPr>
        <w:t>:</w:t>
      </w:r>
    </w:p>
    <w:p w:rsidR="001A373D" w:rsidRPr="00CA3080" w:rsidRDefault="001A373D" w:rsidP="001A373D">
      <w:pPr>
        <w:pStyle w:val="afb"/>
        <w:spacing w:after="0" w:line="360" w:lineRule="auto"/>
        <w:ind w:left="0" w:firstLine="709"/>
        <w:jc w:val="both"/>
        <w:rPr>
          <w:rFonts w:ascii="Arial" w:hAnsi="Arial" w:cs="Arial"/>
          <w:lang w:eastAsia="ru-RU"/>
        </w:rPr>
      </w:pPr>
      <w:r w:rsidRPr="00CA3080">
        <w:rPr>
          <w:rFonts w:ascii="Arial" w:hAnsi="Arial" w:cs="Arial"/>
          <w:lang w:eastAsia="ru-RU"/>
        </w:rPr>
        <w:lastRenderedPageBreak/>
        <w:t>- замена ветхих участков линий электропередач, модернизация объектов системы электроснабжения;</w:t>
      </w:r>
    </w:p>
    <w:p w:rsidR="001A373D" w:rsidRPr="00CA3080" w:rsidRDefault="001A373D" w:rsidP="001A373D">
      <w:pPr>
        <w:pStyle w:val="afb"/>
        <w:spacing w:after="0" w:line="360" w:lineRule="auto"/>
        <w:ind w:left="0" w:firstLine="709"/>
        <w:jc w:val="both"/>
        <w:rPr>
          <w:rFonts w:ascii="Arial" w:hAnsi="Arial" w:cs="Arial"/>
          <w:lang w:eastAsia="ru-RU"/>
        </w:rPr>
      </w:pPr>
      <w:r w:rsidRPr="00CA3080">
        <w:rPr>
          <w:rFonts w:ascii="Arial" w:hAnsi="Arial" w:cs="Arial"/>
          <w:lang w:eastAsia="ru-RU"/>
        </w:rPr>
        <w:t xml:space="preserve">- подключение к системе электроснабжения поселения запланированных на </w:t>
      </w:r>
      <w:r w:rsidRPr="00CA3080">
        <w:rPr>
          <w:rFonts w:ascii="Arial" w:hAnsi="Arial" w:cs="Arial"/>
          <w:lang w:val="en-US" w:eastAsia="ru-RU"/>
        </w:rPr>
        <w:t>I</w:t>
      </w:r>
      <w:r w:rsidRPr="00CA3080">
        <w:rPr>
          <w:rFonts w:ascii="Arial" w:hAnsi="Arial" w:cs="Arial"/>
          <w:lang w:eastAsia="ru-RU"/>
        </w:rPr>
        <w:t xml:space="preserve"> очередь строительства объектов жилой и общественно-деловой застройки. </w:t>
      </w:r>
    </w:p>
    <w:p w:rsidR="001A373D" w:rsidRPr="00CA3080" w:rsidRDefault="001A373D" w:rsidP="001A373D">
      <w:pPr>
        <w:spacing w:after="0" w:line="360" w:lineRule="auto"/>
        <w:ind w:firstLine="709"/>
        <w:jc w:val="both"/>
        <w:rPr>
          <w:rFonts w:ascii="Arial" w:hAnsi="Arial" w:cs="Arial"/>
          <w:b/>
          <w:lang w:eastAsia="ru-RU"/>
        </w:rPr>
      </w:pPr>
      <w:r w:rsidRPr="00CA3080">
        <w:rPr>
          <w:rFonts w:ascii="Arial" w:hAnsi="Arial" w:cs="Arial"/>
          <w:b/>
          <w:lang w:eastAsia="ru-RU"/>
        </w:rPr>
        <w:t>Генеральным планом на расчетный срок предусмотрено:</w:t>
      </w:r>
    </w:p>
    <w:p w:rsidR="001A373D" w:rsidRPr="00CA3080" w:rsidRDefault="001A373D" w:rsidP="001A373D">
      <w:pPr>
        <w:pStyle w:val="afb"/>
        <w:spacing w:after="0" w:line="360" w:lineRule="auto"/>
        <w:ind w:left="0" w:firstLine="709"/>
        <w:jc w:val="both"/>
        <w:rPr>
          <w:rFonts w:ascii="Arial" w:hAnsi="Arial" w:cs="Arial"/>
          <w:lang w:eastAsia="ru-RU"/>
        </w:rPr>
      </w:pPr>
      <w:r w:rsidRPr="00CA3080">
        <w:rPr>
          <w:rFonts w:ascii="Arial" w:hAnsi="Arial" w:cs="Arial"/>
          <w:lang w:eastAsia="ru-RU"/>
        </w:rPr>
        <w:t>- подключение к системе электроснабжения запланированных на расчетный срок объектов жилой и общественно-деловой застройки.</w:t>
      </w:r>
    </w:p>
    <w:p w:rsidR="001A373D" w:rsidRPr="00CA3080" w:rsidRDefault="001A373D" w:rsidP="00D73677">
      <w:pPr>
        <w:pStyle w:val="3"/>
        <w:keepNext w:val="0"/>
        <w:keepLines w:val="0"/>
        <w:numPr>
          <w:ilvl w:val="2"/>
          <w:numId w:val="13"/>
        </w:numPr>
        <w:tabs>
          <w:tab w:val="num" w:pos="720"/>
        </w:tabs>
        <w:spacing w:before="0" w:line="360" w:lineRule="auto"/>
        <w:ind w:left="0" w:firstLine="709"/>
        <w:jc w:val="both"/>
        <w:rPr>
          <w:rFonts w:ascii="Arial" w:hAnsi="Arial" w:cs="Arial"/>
          <w:color w:val="auto"/>
        </w:rPr>
      </w:pPr>
      <w:bookmarkStart w:id="173" w:name="_Toc315701173"/>
      <w:bookmarkStart w:id="174" w:name="_Toc315701174"/>
      <w:bookmarkStart w:id="175" w:name="_Toc315701175"/>
      <w:bookmarkStart w:id="176" w:name="_Toc315701176"/>
      <w:bookmarkStart w:id="177" w:name="_Toc315701177"/>
      <w:bookmarkStart w:id="178" w:name="_Toc315701178"/>
      <w:bookmarkStart w:id="179" w:name="_Toc315701179"/>
      <w:bookmarkStart w:id="180" w:name="_Toc315701180"/>
      <w:bookmarkStart w:id="181" w:name="_Toc315701181"/>
      <w:bookmarkStart w:id="182" w:name="_Toc315701182"/>
      <w:bookmarkStart w:id="183" w:name="_Toc315701183"/>
      <w:bookmarkStart w:id="184" w:name="_Toc247965282"/>
      <w:bookmarkStart w:id="185" w:name="_Toc268263650"/>
      <w:bookmarkStart w:id="186" w:name="_Toc336507665"/>
      <w:bookmarkEnd w:id="173"/>
      <w:bookmarkEnd w:id="174"/>
      <w:bookmarkEnd w:id="175"/>
      <w:bookmarkEnd w:id="176"/>
      <w:bookmarkEnd w:id="177"/>
      <w:bookmarkEnd w:id="178"/>
      <w:bookmarkEnd w:id="179"/>
      <w:bookmarkEnd w:id="180"/>
      <w:bookmarkEnd w:id="181"/>
      <w:bookmarkEnd w:id="182"/>
      <w:bookmarkEnd w:id="183"/>
      <w:r w:rsidRPr="00CA3080">
        <w:rPr>
          <w:rFonts w:ascii="Arial" w:hAnsi="Arial" w:cs="Arial"/>
          <w:color w:val="auto"/>
        </w:rPr>
        <w:t>Связь. Радиовещание. Телевидение</w:t>
      </w:r>
      <w:bookmarkEnd w:id="184"/>
      <w:bookmarkEnd w:id="185"/>
      <w:bookmarkEnd w:id="186"/>
      <w:r w:rsidRPr="00CA3080">
        <w:rPr>
          <w:rFonts w:ascii="Arial" w:hAnsi="Arial" w:cs="Arial"/>
          <w:color w:val="auto"/>
        </w:rPr>
        <w:t>.</w:t>
      </w:r>
    </w:p>
    <w:p w:rsidR="001A373D" w:rsidRPr="00CA3080" w:rsidRDefault="001A373D" w:rsidP="001A373D">
      <w:pPr>
        <w:spacing w:after="0" w:line="360" w:lineRule="auto"/>
        <w:ind w:firstLine="709"/>
        <w:jc w:val="both"/>
        <w:rPr>
          <w:rFonts w:ascii="Arial" w:hAnsi="Arial" w:cs="Arial"/>
          <w:b/>
          <w:bCs/>
          <w:iCs/>
        </w:rPr>
      </w:pPr>
      <w:bookmarkStart w:id="187" w:name="_Toc274211215"/>
      <w:r w:rsidRPr="00CA3080">
        <w:rPr>
          <w:rFonts w:ascii="Arial" w:hAnsi="Arial" w:cs="Arial"/>
          <w:b/>
          <w:bCs/>
          <w:iCs/>
        </w:rPr>
        <w:t>Телефонная связь</w:t>
      </w:r>
      <w:bookmarkEnd w:id="187"/>
      <w:r w:rsidRPr="00CA3080">
        <w:rPr>
          <w:rFonts w:ascii="Arial" w:hAnsi="Arial" w:cs="Arial"/>
          <w:b/>
          <w:bCs/>
          <w:iCs/>
        </w:rPr>
        <w:t>.</w:t>
      </w:r>
    </w:p>
    <w:p w:rsidR="001A373D" w:rsidRPr="00CA3080" w:rsidRDefault="001A373D" w:rsidP="001A373D">
      <w:pPr>
        <w:spacing w:after="0" w:line="360" w:lineRule="auto"/>
        <w:ind w:firstLine="709"/>
        <w:jc w:val="both"/>
        <w:rPr>
          <w:rFonts w:ascii="Arial" w:hAnsi="Arial" w:cs="Arial"/>
          <w:bCs/>
          <w:iCs/>
        </w:rPr>
      </w:pPr>
      <w:r w:rsidRPr="00CA3080">
        <w:rPr>
          <w:rFonts w:ascii="Arial" w:hAnsi="Arial" w:cs="Arial"/>
        </w:rPr>
        <w:t>Компанией, предоставляющими услуги проводной местной и внутризоновой телефонной связи, является ОАО «Ростелеком».</w:t>
      </w:r>
      <w:r w:rsidRPr="00CA3080">
        <w:rPr>
          <w:rFonts w:ascii="Arial" w:hAnsi="Arial" w:cs="Arial"/>
          <w:bCs/>
          <w:iCs/>
        </w:rPr>
        <w:t xml:space="preserve"> </w:t>
      </w:r>
      <w:r w:rsidRPr="00CA3080">
        <w:rPr>
          <w:rFonts w:ascii="Arial" w:hAnsi="Arial" w:cs="Arial"/>
        </w:rPr>
        <w:t>Телефонизированы населенные пункты Ворошневского сельсовета от районного узла связи.</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Услуги мобильной связи представляются следующими операторами: Курский филиал ОАО «ВымпелКом» (БиЛайн), Курский филиал ОАО «МТС», Курский филиал ОАО «Мобиком-Центр» (Мегафон) и ЗАО «Курская сотовая связь» (Теле-2).</w:t>
      </w:r>
      <w:bookmarkStart w:id="188" w:name="_Toc274211217"/>
    </w:p>
    <w:p w:rsidR="001A373D" w:rsidRPr="00CA3080" w:rsidRDefault="001A373D" w:rsidP="001A373D">
      <w:pPr>
        <w:spacing w:after="0" w:line="360" w:lineRule="auto"/>
        <w:jc w:val="both"/>
        <w:rPr>
          <w:rFonts w:ascii="Arial" w:hAnsi="Arial" w:cs="Arial"/>
          <w:b/>
          <w:bCs/>
          <w:iCs/>
        </w:rPr>
      </w:pPr>
      <w:bookmarkStart w:id="189" w:name="_Toc274211218"/>
      <w:bookmarkEnd w:id="188"/>
      <w:r w:rsidRPr="00CA3080">
        <w:rPr>
          <w:rFonts w:ascii="Arial" w:hAnsi="Arial" w:cs="Arial"/>
          <w:b/>
          <w:bCs/>
          <w:iCs/>
        </w:rPr>
        <w:t>Телевидение</w:t>
      </w:r>
      <w:bookmarkEnd w:id="189"/>
      <w:r w:rsidRPr="00CA3080">
        <w:rPr>
          <w:rFonts w:ascii="Arial" w:hAnsi="Arial" w:cs="Arial"/>
          <w:b/>
          <w:bCs/>
          <w:iCs/>
        </w:rPr>
        <w:t>, радиовещание.</w:t>
      </w:r>
    </w:p>
    <w:p w:rsidR="001A373D" w:rsidRPr="00CA3080" w:rsidRDefault="001A373D" w:rsidP="001A373D">
      <w:pPr>
        <w:pStyle w:val="afb"/>
        <w:widowControl w:val="0"/>
        <w:spacing w:after="0" w:line="360" w:lineRule="auto"/>
        <w:ind w:left="0" w:firstLine="709"/>
        <w:jc w:val="both"/>
        <w:rPr>
          <w:rFonts w:ascii="Arial" w:hAnsi="Arial" w:cs="Arial"/>
        </w:rPr>
      </w:pPr>
      <w:r w:rsidRPr="00CA3080">
        <w:rPr>
          <w:rFonts w:ascii="Arial" w:hAnsi="Arial" w:cs="Arial"/>
        </w:rPr>
        <w:t>Телевизионное вещание осуществляется по аналоговым эфирным сигналам: Первый канал, РОССИЯ, ТВЦ, НТВ.</w:t>
      </w:r>
    </w:p>
    <w:p w:rsidR="001A373D" w:rsidRPr="00CA3080" w:rsidRDefault="001A373D" w:rsidP="001A373D">
      <w:pPr>
        <w:pStyle w:val="afb"/>
        <w:widowControl w:val="0"/>
        <w:spacing w:after="0" w:line="360" w:lineRule="auto"/>
        <w:ind w:left="0" w:firstLine="709"/>
        <w:jc w:val="both"/>
        <w:rPr>
          <w:rFonts w:ascii="Arial" w:hAnsi="Arial" w:cs="Arial"/>
        </w:rPr>
      </w:pPr>
      <w:r w:rsidRPr="00CA3080">
        <w:rPr>
          <w:rFonts w:ascii="Arial" w:hAnsi="Arial" w:cs="Arial"/>
        </w:rPr>
        <w:t>Цифровое эфирное вещание представлено девятью теле-  и тремя радиоканалами:</w:t>
      </w:r>
    </w:p>
    <w:p w:rsidR="001A373D" w:rsidRPr="00CA3080" w:rsidRDefault="001A373D" w:rsidP="001A373D">
      <w:pPr>
        <w:pStyle w:val="afb"/>
        <w:widowControl w:val="0"/>
        <w:spacing w:after="0" w:line="360" w:lineRule="auto"/>
        <w:ind w:left="0" w:firstLine="709"/>
        <w:jc w:val="both"/>
        <w:rPr>
          <w:rFonts w:ascii="Arial" w:hAnsi="Arial" w:cs="Arial"/>
        </w:rPr>
      </w:pPr>
      <w:r w:rsidRPr="00CA3080">
        <w:rPr>
          <w:rFonts w:ascii="Arial" w:hAnsi="Arial" w:cs="Arial"/>
        </w:rPr>
        <w:t>- Телеканалы: «Первый канал», «Россия 1», «НТВ», «Культура», «Петербург-5 канал», «Спорт», «24 часа», «Детско-юношеский телевизионный канал»</w:t>
      </w:r>
    </w:p>
    <w:p w:rsidR="001A373D" w:rsidRPr="00CA3080" w:rsidRDefault="001A373D" w:rsidP="001A373D">
      <w:pPr>
        <w:pStyle w:val="afb"/>
        <w:widowControl w:val="0"/>
        <w:spacing w:after="0" w:line="360" w:lineRule="auto"/>
        <w:ind w:left="0" w:firstLine="709"/>
        <w:jc w:val="both"/>
        <w:rPr>
          <w:rFonts w:ascii="Arial" w:hAnsi="Arial" w:cs="Arial"/>
        </w:rPr>
      </w:pPr>
      <w:r w:rsidRPr="00CA3080">
        <w:rPr>
          <w:rFonts w:ascii="Arial" w:hAnsi="Arial" w:cs="Arial"/>
        </w:rPr>
        <w:t>- Радиоканалы: «Вести FM», «Маяк», «Радио России».</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Проводное радиовещание отсутствует.</w:t>
      </w:r>
    </w:p>
    <w:p w:rsidR="001A373D" w:rsidRPr="00CA3080" w:rsidRDefault="001A373D" w:rsidP="001A373D">
      <w:pPr>
        <w:widowControl w:val="0"/>
        <w:spacing w:after="0" w:line="360" w:lineRule="auto"/>
        <w:ind w:firstLine="709"/>
        <w:jc w:val="both"/>
        <w:rPr>
          <w:rFonts w:ascii="Arial" w:hAnsi="Arial" w:cs="Arial"/>
          <w:bCs/>
        </w:rPr>
      </w:pPr>
      <w:r w:rsidRPr="00CA3080">
        <w:rPr>
          <w:rFonts w:ascii="Arial" w:hAnsi="Arial" w:cs="Arial"/>
        </w:rPr>
        <w:t>Для расширения приема каналов телевещания население муниципального образования использует спутниковое телевидение.</w:t>
      </w:r>
      <w:r w:rsidRPr="00CA3080">
        <w:rPr>
          <w:rFonts w:ascii="Arial" w:hAnsi="Arial" w:cs="Arial"/>
          <w:bCs/>
        </w:rPr>
        <w:t xml:space="preserve"> Охват населения телевизионным вещанием 100%.</w:t>
      </w:r>
    </w:p>
    <w:p w:rsidR="001A373D" w:rsidRPr="00CA3080" w:rsidRDefault="001A373D" w:rsidP="001A373D">
      <w:pPr>
        <w:widowControl w:val="0"/>
        <w:spacing w:after="0" w:line="360" w:lineRule="auto"/>
        <w:ind w:firstLine="709"/>
        <w:jc w:val="both"/>
        <w:rPr>
          <w:rFonts w:ascii="Arial" w:hAnsi="Arial" w:cs="Arial"/>
          <w:b/>
          <w:bCs/>
          <w:iCs/>
        </w:rPr>
      </w:pPr>
      <w:r w:rsidRPr="00CA3080">
        <w:rPr>
          <w:rFonts w:ascii="Arial" w:hAnsi="Arial" w:cs="Arial"/>
          <w:b/>
          <w:bCs/>
          <w:iCs/>
        </w:rPr>
        <w:t>Почтовая связь.</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На территории сельсовета располагаются следующие почтовые отделения:</w:t>
      </w:r>
    </w:p>
    <w:p w:rsidR="001A373D" w:rsidRPr="00CA3080" w:rsidRDefault="001A373D" w:rsidP="001A373D">
      <w:pPr>
        <w:pStyle w:val="afb"/>
        <w:widowControl w:val="0"/>
        <w:spacing w:after="0" w:line="360" w:lineRule="auto"/>
        <w:ind w:left="709"/>
        <w:contextualSpacing w:val="0"/>
        <w:jc w:val="both"/>
        <w:rPr>
          <w:rFonts w:ascii="Arial" w:hAnsi="Arial" w:cs="Arial"/>
        </w:rPr>
      </w:pPr>
      <w:r w:rsidRPr="00CA3080">
        <w:rPr>
          <w:rFonts w:ascii="Arial" w:eastAsia="Times New Roman" w:hAnsi="Arial" w:cs="Arial"/>
          <w:color w:val="000000"/>
          <w:kern w:val="0"/>
          <w:lang w:eastAsia="ru-RU"/>
        </w:rPr>
        <w:t>- отделение почтовой связи Ворошнево.</w:t>
      </w:r>
    </w:p>
    <w:p w:rsidR="001A373D" w:rsidRPr="00CA3080" w:rsidRDefault="001A373D" w:rsidP="001A373D">
      <w:pPr>
        <w:pStyle w:val="afb"/>
        <w:widowControl w:val="0"/>
        <w:tabs>
          <w:tab w:val="left" w:pos="6804"/>
        </w:tabs>
        <w:spacing w:after="0" w:line="360" w:lineRule="auto"/>
        <w:ind w:left="0" w:firstLine="709"/>
        <w:jc w:val="both"/>
        <w:rPr>
          <w:rFonts w:ascii="Arial" w:hAnsi="Arial" w:cs="Arial"/>
          <w:b/>
        </w:rPr>
      </w:pPr>
      <w:r w:rsidRPr="00CA3080">
        <w:rPr>
          <w:rFonts w:ascii="Arial" w:hAnsi="Arial" w:cs="Arial"/>
          <w:b/>
        </w:rPr>
        <w:t>Проектные предложения</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lastRenderedPageBreak/>
        <w:t xml:space="preserve">Согласно нормам телефонной плотности для городов и населенных пунктов сельской местности Н.П.2.008-7-85 норма телефонной плотности – 100%-ная телефонизация квартирного сектора, 4 телефона-автомата на 1000 жителей и 7% телефонных номеров для предприятий и учреждений от числа номеров жилищного фонда. </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Расчет потребности в телефонных номерах:</w:t>
      </w:r>
    </w:p>
    <w:p w:rsidR="001A373D" w:rsidRPr="00CA3080" w:rsidRDefault="001A373D" w:rsidP="00D73677">
      <w:pPr>
        <w:numPr>
          <w:ilvl w:val="0"/>
          <w:numId w:val="21"/>
        </w:numPr>
        <w:spacing w:after="0" w:line="360" w:lineRule="auto"/>
        <w:ind w:left="0" w:firstLine="709"/>
        <w:jc w:val="both"/>
        <w:rPr>
          <w:rFonts w:ascii="Arial" w:hAnsi="Arial" w:cs="Arial"/>
        </w:rPr>
      </w:pPr>
      <w:r w:rsidRPr="00CA3080">
        <w:rPr>
          <w:rFonts w:ascii="Arial" w:hAnsi="Arial" w:cs="Arial"/>
        </w:rPr>
        <w:t>Определение количества телефонных номеров жилищного фонда. В соответствии с произведенными расчетами численность населения муниципального образования на 2038 год составит 4396 человек. С учетом прогнозируемого среднего размера семьи в количестве 3 человек число домохозяйств в муниципальном образовании может составить 1465 единицы. Таким образом, число телефонных номеров жилищного сектора также будет равно 1465 единицам:</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4396: 3 = 1465- телефонных номеров жилищного сектора,</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где:</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4365– прогнозная численность населения на расчетный срок;</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3 – прогнозный средний размер семьи.</w:t>
      </w:r>
    </w:p>
    <w:p w:rsidR="001A373D" w:rsidRPr="00CA3080" w:rsidRDefault="001A373D" w:rsidP="00D73677">
      <w:pPr>
        <w:numPr>
          <w:ilvl w:val="0"/>
          <w:numId w:val="21"/>
        </w:numPr>
        <w:spacing w:after="0" w:line="360" w:lineRule="auto"/>
        <w:ind w:left="0" w:firstLine="709"/>
        <w:jc w:val="both"/>
        <w:rPr>
          <w:rFonts w:ascii="Arial" w:hAnsi="Arial" w:cs="Arial"/>
        </w:rPr>
      </w:pPr>
      <w:r w:rsidRPr="00CA3080">
        <w:rPr>
          <w:rFonts w:ascii="Arial" w:hAnsi="Arial" w:cs="Arial"/>
        </w:rPr>
        <w:t>Количество телефонных номеров предприятий и учреждений (7% от числа телефонных номеров населения):</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1465* 0,07 = 102 – телефонных номеров для предприятий и учреждений.</w:t>
      </w:r>
    </w:p>
    <w:p w:rsidR="001A373D" w:rsidRPr="00CA3080" w:rsidRDefault="001A373D" w:rsidP="00D73677">
      <w:pPr>
        <w:numPr>
          <w:ilvl w:val="0"/>
          <w:numId w:val="21"/>
        </w:numPr>
        <w:spacing w:after="0" w:line="360" w:lineRule="auto"/>
        <w:ind w:left="0" w:firstLine="709"/>
        <w:jc w:val="both"/>
        <w:rPr>
          <w:rFonts w:ascii="Arial" w:hAnsi="Arial" w:cs="Arial"/>
        </w:rPr>
      </w:pPr>
      <w:r w:rsidRPr="00CA3080">
        <w:rPr>
          <w:rFonts w:ascii="Arial" w:hAnsi="Arial" w:cs="Arial"/>
        </w:rPr>
        <w:t>Количество телефонов-автоматов:</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4365: 1000 * 4 =17– потребность в телефонах–автоматах.</w:t>
      </w:r>
    </w:p>
    <w:p w:rsidR="001A373D" w:rsidRPr="00CA3080" w:rsidRDefault="001A373D" w:rsidP="00D73677">
      <w:pPr>
        <w:numPr>
          <w:ilvl w:val="0"/>
          <w:numId w:val="21"/>
        </w:numPr>
        <w:spacing w:after="0" w:line="360" w:lineRule="auto"/>
        <w:ind w:left="0" w:firstLine="709"/>
        <w:jc w:val="both"/>
        <w:rPr>
          <w:rFonts w:ascii="Arial" w:hAnsi="Arial" w:cs="Arial"/>
        </w:rPr>
      </w:pPr>
      <w:r w:rsidRPr="00CA3080">
        <w:rPr>
          <w:rFonts w:ascii="Arial" w:hAnsi="Arial" w:cs="Arial"/>
        </w:rPr>
        <w:t>Общее количество телефонных номеров:</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102+1465+17=1584 – всего необходимо телефонных номеров на расчетный срок.</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xml:space="preserve">В настоящее время в населенных пунктах муниципального образования телефоны-автоматы установлены по одному на каждый населённый пункт. </w:t>
      </w:r>
    </w:p>
    <w:p w:rsidR="001A373D" w:rsidRPr="00CA3080" w:rsidRDefault="001A373D" w:rsidP="001A373D">
      <w:pPr>
        <w:spacing w:after="0" w:line="360" w:lineRule="auto"/>
        <w:ind w:firstLine="709"/>
        <w:jc w:val="both"/>
        <w:rPr>
          <w:rStyle w:val="afff3"/>
          <w:rFonts w:ascii="Arial" w:hAnsi="Arial" w:cs="Arial"/>
          <w:i w:val="0"/>
        </w:rPr>
      </w:pPr>
      <w:r w:rsidRPr="00CA3080">
        <w:rPr>
          <w:rFonts w:ascii="Arial" w:hAnsi="Arial" w:cs="Arial"/>
        </w:rPr>
        <w:t xml:space="preserve">Для развития системы телефонной связи </w:t>
      </w:r>
      <w:r w:rsidRPr="00CA3080">
        <w:rPr>
          <w:rStyle w:val="afff3"/>
          <w:rFonts w:ascii="Arial" w:hAnsi="Arial" w:cs="Arial"/>
          <w:b/>
          <w:i w:val="0"/>
        </w:rPr>
        <w:t>Генеральным планом на расчетный срок предусматривается</w:t>
      </w:r>
      <w:r w:rsidRPr="00CA3080">
        <w:rPr>
          <w:rStyle w:val="afff3"/>
          <w:rFonts w:ascii="Arial" w:hAnsi="Arial" w:cs="Arial"/>
          <w:i w:val="0"/>
        </w:rPr>
        <w:t>:</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обеспечение населения телефонной связью, общей мощностью действующей АТС до 1567 номеров;</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 установка 17-и таксофонов на территории сельсовета;</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 прокладка дополнительных слаботочных сетей к местам застройки жилищного фонда.</w:t>
      </w:r>
    </w:p>
    <w:p w:rsidR="001A373D" w:rsidRPr="00CA3080" w:rsidRDefault="001A373D" w:rsidP="00D73677">
      <w:pPr>
        <w:pStyle w:val="2"/>
        <w:keepNext w:val="0"/>
        <w:widowControl w:val="0"/>
        <w:numPr>
          <w:ilvl w:val="1"/>
          <w:numId w:val="14"/>
        </w:numPr>
        <w:spacing w:before="0" w:after="0" w:line="360" w:lineRule="auto"/>
        <w:ind w:left="0" w:firstLine="709"/>
        <w:jc w:val="both"/>
        <w:rPr>
          <w:i w:val="0"/>
          <w:kern w:val="32"/>
          <w:sz w:val="24"/>
          <w:szCs w:val="24"/>
        </w:rPr>
      </w:pPr>
      <w:bookmarkStart w:id="190" w:name="_Toc315701185"/>
      <w:bookmarkStart w:id="191" w:name="_Toc315701186"/>
      <w:bookmarkStart w:id="192" w:name="_Toc315701187"/>
      <w:bookmarkStart w:id="193" w:name="_Toc315701188"/>
      <w:bookmarkStart w:id="194" w:name="_Toc315701189"/>
      <w:bookmarkStart w:id="195" w:name="_Toc315701190"/>
      <w:bookmarkStart w:id="196" w:name="_Toc315701191"/>
      <w:bookmarkStart w:id="197" w:name="_Toc315701192"/>
      <w:bookmarkStart w:id="198" w:name="_Toc315701193"/>
      <w:bookmarkStart w:id="199" w:name="_Toc315701194"/>
      <w:bookmarkStart w:id="200" w:name="_Toc315701195"/>
      <w:bookmarkStart w:id="201" w:name="_Toc315701196"/>
      <w:bookmarkStart w:id="202" w:name="_Toc336507666"/>
      <w:bookmarkEnd w:id="190"/>
      <w:bookmarkEnd w:id="191"/>
      <w:bookmarkEnd w:id="192"/>
      <w:bookmarkEnd w:id="193"/>
      <w:bookmarkEnd w:id="194"/>
      <w:bookmarkEnd w:id="195"/>
      <w:bookmarkEnd w:id="196"/>
      <w:bookmarkEnd w:id="197"/>
      <w:bookmarkEnd w:id="198"/>
      <w:bookmarkEnd w:id="199"/>
      <w:bookmarkEnd w:id="200"/>
      <w:bookmarkEnd w:id="201"/>
      <w:r w:rsidRPr="00CA3080">
        <w:rPr>
          <w:i w:val="0"/>
          <w:kern w:val="32"/>
          <w:sz w:val="24"/>
          <w:szCs w:val="24"/>
        </w:rPr>
        <w:t>Инженерная подготовка территории</w:t>
      </w:r>
      <w:bookmarkEnd w:id="202"/>
      <w:r w:rsidRPr="00CA3080">
        <w:rPr>
          <w:i w:val="0"/>
          <w:kern w:val="32"/>
          <w:sz w:val="24"/>
          <w:szCs w:val="24"/>
        </w:rPr>
        <w:t>.</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lastRenderedPageBreak/>
        <w:t>Основные решения по инженерной подготовке территории разрабатываются в соответствии с проектными предложениями Генерального плана Ворошневского сельсовета.</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 xml:space="preserve">Мероприятия по инженерной подготовке территории одновременно являются и мероприятиями по благоустройству территории, поэтому обе группы мероприятий целесообразно проводить одновременно. </w:t>
      </w:r>
    </w:p>
    <w:p w:rsidR="001A373D" w:rsidRPr="00CA3080" w:rsidRDefault="001A373D" w:rsidP="001A373D">
      <w:pPr>
        <w:widowControl w:val="0"/>
        <w:tabs>
          <w:tab w:val="center" w:pos="4677"/>
        </w:tabs>
        <w:spacing w:after="0" w:line="360" w:lineRule="auto"/>
        <w:ind w:firstLine="709"/>
        <w:jc w:val="both"/>
        <w:rPr>
          <w:rFonts w:ascii="Arial" w:hAnsi="Arial" w:cs="Arial"/>
          <w:spacing w:val="-2"/>
        </w:rPr>
      </w:pPr>
      <w:r w:rsidRPr="00CA3080">
        <w:rPr>
          <w:rFonts w:ascii="Arial" w:hAnsi="Arial" w:cs="Arial"/>
          <w:bCs/>
          <w:kern w:val="0"/>
          <w:lang w:eastAsia="ru-RU"/>
        </w:rPr>
        <w:t>В соответствии с архитектурно-планировочным решением и инженерно-геологическими условиями, генеральным планом предусматривается на расчетный срок следующий комплекс мероприятий:</w:t>
      </w:r>
    </w:p>
    <w:p w:rsidR="001A373D" w:rsidRPr="00CA3080" w:rsidRDefault="001A373D" w:rsidP="00D73677">
      <w:pPr>
        <w:widowControl w:val="0"/>
        <w:numPr>
          <w:ilvl w:val="0"/>
          <w:numId w:val="22"/>
        </w:numPr>
        <w:spacing w:after="0" w:line="360" w:lineRule="auto"/>
        <w:ind w:left="0" w:firstLine="709"/>
        <w:jc w:val="both"/>
        <w:rPr>
          <w:rFonts w:ascii="Arial" w:hAnsi="Arial" w:cs="Arial"/>
        </w:rPr>
      </w:pPr>
      <w:r w:rsidRPr="00CA3080">
        <w:rPr>
          <w:rFonts w:ascii="Arial" w:hAnsi="Arial" w:cs="Arial"/>
        </w:rPr>
        <w:t xml:space="preserve">Организация поверхностного стока на всей территории населенных пунктов сельсовета с водоразделов, в границах водосборных бассейнов по направлению к овражно-балочной сети, со сбросом очищенных вод в реки и пруды; </w:t>
      </w:r>
    </w:p>
    <w:p w:rsidR="001A373D" w:rsidRPr="00CA3080" w:rsidRDefault="001A373D" w:rsidP="00D73677">
      <w:pPr>
        <w:numPr>
          <w:ilvl w:val="0"/>
          <w:numId w:val="22"/>
        </w:numPr>
        <w:spacing w:after="0" w:line="360" w:lineRule="auto"/>
        <w:ind w:left="0" w:firstLine="709"/>
        <w:jc w:val="both"/>
        <w:rPr>
          <w:rFonts w:ascii="Arial" w:hAnsi="Arial" w:cs="Arial"/>
        </w:rPr>
      </w:pPr>
      <w:r w:rsidRPr="00CA3080">
        <w:rPr>
          <w:rFonts w:ascii="Arial" w:hAnsi="Arial" w:cs="Arial"/>
        </w:rPr>
        <w:t>Предотвращение развития овражной эрозии на территории населенных пунктов (упорядочение поверхностного стока, укрепление ложа оврагов, террасирование и облесение) в районах, прилегающих к застройке;</w:t>
      </w:r>
    </w:p>
    <w:p w:rsidR="001A373D" w:rsidRPr="00CA3080" w:rsidRDefault="001A373D" w:rsidP="00D73677">
      <w:pPr>
        <w:numPr>
          <w:ilvl w:val="0"/>
          <w:numId w:val="22"/>
        </w:numPr>
        <w:spacing w:after="0" w:line="360" w:lineRule="auto"/>
        <w:ind w:left="0" w:firstLine="709"/>
        <w:jc w:val="both"/>
        <w:rPr>
          <w:rFonts w:ascii="Arial" w:hAnsi="Arial" w:cs="Arial"/>
        </w:rPr>
      </w:pPr>
      <w:r w:rsidRPr="00CA3080">
        <w:rPr>
          <w:rFonts w:ascii="Arial" w:hAnsi="Arial" w:cs="Arial"/>
        </w:rPr>
        <w:t xml:space="preserve">Проведение мероприятий защиты от подтопления поверхностными и грунтовыми водами (умеренная и слабая степень) на территории населенных пунктов сельсовета. </w:t>
      </w:r>
    </w:p>
    <w:p w:rsidR="001A373D" w:rsidRPr="00CA3080" w:rsidRDefault="001A373D" w:rsidP="001A373D">
      <w:pPr>
        <w:tabs>
          <w:tab w:val="center" w:pos="4677"/>
        </w:tabs>
        <w:spacing w:after="0" w:line="360" w:lineRule="auto"/>
        <w:ind w:firstLine="709"/>
        <w:jc w:val="both"/>
        <w:rPr>
          <w:rFonts w:ascii="Arial" w:hAnsi="Arial" w:cs="Arial"/>
          <w:bCs/>
          <w:kern w:val="0"/>
          <w:lang w:eastAsia="ru-RU"/>
        </w:rPr>
      </w:pPr>
      <w:r w:rsidRPr="00CA3080">
        <w:rPr>
          <w:rFonts w:ascii="Arial" w:hAnsi="Arial" w:cs="Arial"/>
          <w:bCs/>
          <w:kern w:val="0"/>
          <w:lang w:eastAsia="ru-RU"/>
        </w:rPr>
        <w:t>Комплекс мероприятий, намеченных в настоящем генеральном плане, направлен на охрану и восстановление природной среды, состояние которой на рассматриваемом участке за последние несколько лет заметно ухудшилось. Этому в значительной мере способствовала деятельность человека.</w:t>
      </w:r>
    </w:p>
    <w:p w:rsidR="001A373D" w:rsidRPr="00CA3080" w:rsidRDefault="001A373D" w:rsidP="00D73677">
      <w:pPr>
        <w:pStyle w:val="2"/>
        <w:keepNext w:val="0"/>
        <w:numPr>
          <w:ilvl w:val="1"/>
          <w:numId w:val="15"/>
        </w:numPr>
        <w:spacing w:before="0" w:after="0" w:line="360" w:lineRule="auto"/>
        <w:ind w:left="0" w:firstLine="709"/>
        <w:jc w:val="both"/>
        <w:rPr>
          <w:i w:val="0"/>
          <w:sz w:val="24"/>
          <w:szCs w:val="24"/>
        </w:rPr>
      </w:pPr>
      <w:bookmarkStart w:id="203" w:name="_Toc247965283"/>
      <w:bookmarkStart w:id="204" w:name="_Toc268263651"/>
      <w:bookmarkStart w:id="205" w:name="_Toc336507667"/>
      <w:r w:rsidRPr="00CA3080">
        <w:rPr>
          <w:i w:val="0"/>
          <w:sz w:val="24"/>
          <w:szCs w:val="24"/>
        </w:rPr>
        <w:t xml:space="preserve">Зеленый фонд </w:t>
      </w:r>
      <w:bookmarkEnd w:id="203"/>
      <w:r w:rsidRPr="00CA3080">
        <w:rPr>
          <w:i w:val="0"/>
          <w:sz w:val="24"/>
          <w:szCs w:val="24"/>
        </w:rPr>
        <w:t>муниципального образования</w:t>
      </w:r>
      <w:bookmarkEnd w:id="204"/>
      <w:bookmarkEnd w:id="205"/>
      <w:r w:rsidRPr="00CA3080">
        <w:rPr>
          <w:i w:val="0"/>
          <w:sz w:val="24"/>
          <w:szCs w:val="24"/>
        </w:rPr>
        <w:t>.</w:t>
      </w:r>
    </w:p>
    <w:p w:rsidR="001A373D" w:rsidRPr="00CA3080" w:rsidRDefault="001A373D" w:rsidP="001A373D">
      <w:pPr>
        <w:spacing w:after="0" w:line="360" w:lineRule="auto"/>
        <w:ind w:firstLine="709"/>
        <w:jc w:val="both"/>
        <w:rPr>
          <w:rFonts w:ascii="Arial" w:hAnsi="Arial" w:cs="Arial"/>
          <w:lang w:eastAsia="ru-RU"/>
        </w:rPr>
      </w:pPr>
      <w:r w:rsidRPr="00CA3080">
        <w:rPr>
          <w:rFonts w:ascii="Arial" w:hAnsi="Arial" w:cs="Arial"/>
          <w:lang w:eastAsia="ru-RU"/>
        </w:rPr>
        <w:t>Зеленые насаждения имеют большое значение, способствуя оздоровлению окружающей среды, улучшая микроклимат и снижая уровень шума.</w:t>
      </w:r>
    </w:p>
    <w:p w:rsidR="001A373D" w:rsidRPr="00CA3080" w:rsidRDefault="001A373D" w:rsidP="001A373D">
      <w:pPr>
        <w:widowControl w:val="0"/>
        <w:spacing w:after="0" w:line="360" w:lineRule="auto"/>
        <w:ind w:firstLine="709"/>
        <w:jc w:val="both"/>
        <w:rPr>
          <w:rFonts w:ascii="Arial" w:hAnsi="Arial" w:cs="Arial"/>
          <w:lang w:eastAsia="ru-RU"/>
        </w:rPr>
      </w:pPr>
      <w:r w:rsidRPr="00CA3080">
        <w:rPr>
          <w:rFonts w:ascii="Arial" w:hAnsi="Arial" w:cs="Arial"/>
          <w:lang w:eastAsia="ru-RU"/>
        </w:rPr>
        <w:t>Зеленый фонд является важным фактором архитектурно-планировочной и пространственной организации территории населенных пунктов, придавая ей своеобразие и выразительность.</w:t>
      </w:r>
    </w:p>
    <w:p w:rsidR="001A373D" w:rsidRPr="00CA3080" w:rsidRDefault="001A373D" w:rsidP="001A373D">
      <w:pPr>
        <w:spacing w:after="0" w:line="360" w:lineRule="auto"/>
        <w:ind w:firstLine="709"/>
        <w:jc w:val="both"/>
        <w:rPr>
          <w:rFonts w:ascii="Arial" w:hAnsi="Arial" w:cs="Arial"/>
          <w:lang w:eastAsia="ru-RU"/>
        </w:rPr>
      </w:pPr>
      <w:r w:rsidRPr="00CA3080">
        <w:rPr>
          <w:rFonts w:ascii="Arial" w:hAnsi="Arial" w:cs="Arial"/>
          <w:lang w:eastAsia="ru-RU"/>
        </w:rPr>
        <w:t>По функциональному назначению все объекты озеленения делятся на три группы:</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а) общего пользования – парки, сады, скверы жилых районов, скверы на площадях, в отступах застройки, при группе жилых домов, бульвары вдоль улиц, пешеходных трасс, набережных;</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lastRenderedPageBreak/>
        <w:t>б) ограниченного пользования на участках жилых домов, детских учреждений, школ, вузов, культурно-просветительских учреждений, спортивных сооружений, учреждений здравоохранения;</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в) специального назначения – озеленение водоохранных и санитарно-защитных зон, магистралей, улиц, кладбищ, ветрозащитные насаждения, питомники.</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xml:space="preserve">Основной функцией зеленых насаждений общего и ограниченного пользования является обеспечение различных форм и уровней досуга. </w:t>
      </w:r>
    </w:p>
    <w:p w:rsidR="001A373D" w:rsidRPr="00CA3080" w:rsidRDefault="001A373D" w:rsidP="001A373D">
      <w:pPr>
        <w:widowControl w:val="0"/>
        <w:autoSpaceDE w:val="0"/>
        <w:autoSpaceDN w:val="0"/>
        <w:adjustRightInd w:val="0"/>
        <w:spacing w:after="0" w:line="360" w:lineRule="auto"/>
        <w:ind w:firstLine="709"/>
        <w:jc w:val="both"/>
        <w:rPr>
          <w:rFonts w:ascii="Arial" w:hAnsi="Arial" w:cs="Arial"/>
        </w:rPr>
      </w:pPr>
      <w:r w:rsidRPr="00CA3080">
        <w:rPr>
          <w:rFonts w:ascii="Arial" w:hAnsi="Arial" w:cs="Arial"/>
        </w:rPr>
        <w:t>Охрана зеленого фонда сельсовета предусматривает систему мероприятий, обеспечивающих сохранение и развитие зеленого фонда, и мероприятий, необходимых для нормализации экологической обстановки и создания благоприятной окружающей среды.</w:t>
      </w:r>
    </w:p>
    <w:p w:rsidR="001A373D" w:rsidRPr="00CA3080" w:rsidRDefault="001A373D" w:rsidP="001A373D">
      <w:pPr>
        <w:pStyle w:val="afb"/>
        <w:spacing w:after="0" w:line="360" w:lineRule="auto"/>
        <w:ind w:left="0" w:firstLine="709"/>
        <w:jc w:val="both"/>
        <w:rPr>
          <w:rFonts w:ascii="Arial" w:hAnsi="Arial" w:cs="Arial"/>
          <w:b/>
        </w:rPr>
      </w:pPr>
      <w:r w:rsidRPr="00CA3080">
        <w:rPr>
          <w:rFonts w:ascii="Arial" w:hAnsi="Arial" w:cs="Arial"/>
          <w:b/>
        </w:rPr>
        <w:t>Проектные предложения.</w:t>
      </w:r>
    </w:p>
    <w:p w:rsidR="001A373D" w:rsidRPr="00CA3080" w:rsidRDefault="001A373D" w:rsidP="001A373D">
      <w:pPr>
        <w:pStyle w:val="afff1"/>
        <w:spacing w:line="360" w:lineRule="auto"/>
        <w:ind w:firstLine="709"/>
        <w:jc w:val="both"/>
        <w:rPr>
          <w:rFonts w:ascii="Arial" w:hAnsi="Arial" w:cs="Arial"/>
          <w:b w:val="0"/>
          <w:bCs w:val="0"/>
          <w:sz w:val="24"/>
          <w:szCs w:val="24"/>
        </w:rPr>
      </w:pPr>
      <w:r w:rsidRPr="00CA3080">
        <w:rPr>
          <w:rFonts w:ascii="Arial" w:hAnsi="Arial" w:cs="Arial"/>
          <w:b w:val="0"/>
          <w:bCs w:val="0"/>
          <w:sz w:val="24"/>
          <w:szCs w:val="24"/>
        </w:rPr>
        <w:t>На одного жителя Ворошневского сельсовета в расчетном периоде будет приходиться примерно 12,3 м</w:t>
      </w:r>
      <w:r w:rsidRPr="00CA3080">
        <w:rPr>
          <w:rFonts w:ascii="Arial" w:hAnsi="Arial" w:cs="Arial"/>
          <w:b w:val="0"/>
          <w:bCs w:val="0"/>
          <w:sz w:val="24"/>
          <w:szCs w:val="24"/>
          <w:vertAlign w:val="superscript"/>
        </w:rPr>
        <w:t>2</w:t>
      </w:r>
      <w:r w:rsidRPr="00CA3080">
        <w:rPr>
          <w:rFonts w:ascii="Arial" w:hAnsi="Arial" w:cs="Arial"/>
          <w:b w:val="0"/>
          <w:bCs w:val="0"/>
          <w:sz w:val="24"/>
          <w:szCs w:val="24"/>
        </w:rPr>
        <w:t xml:space="preserve"> зеленых насаждений общего пользования (норматив для сельских поселений согласно СНиП 2.07.01-89* – 12 м</w:t>
      </w:r>
      <w:r w:rsidRPr="00CA3080">
        <w:rPr>
          <w:rFonts w:ascii="Arial" w:hAnsi="Arial" w:cs="Arial"/>
          <w:b w:val="0"/>
          <w:bCs w:val="0"/>
          <w:sz w:val="24"/>
          <w:szCs w:val="24"/>
          <w:vertAlign w:val="superscript"/>
        </w:rPr>
        <w:t>2</w:t>
      </w:r>
      <w:r w:rsidRPr="00CA3080">
        <w:rPr>
          <w:rFonts w:ascii="Arial" w:hAnsi="Arial" w:cs="Arial"/>
          <w:b w:val="0"/>
          <w:bCs w:val="0"/>
          <w:sz w:val="24"/>
          <w:szCs w:val="24"/>
        </w:rPr>
        <w:t xml:space="preserve"> на 1 человека).</w:t>
      </w:r>
    </w:p>
    <w:p w:rsidR="001A373D" w:rsidRPr="00CA3080" w:rsidRDefault="001A373D" w:rsidP="001A373D">
      <w:pPr>
        <w:pStyle w:val="afff1"/>
        <w:spacing w:line="360" w:lineRule="auto"/>
        <w:ind w:firstLine="709"/>
        <w:jc w:val="both"/>
        <w:rPr>
          <w:rFonts w:ascii="Arial" w:hAnsi="Arial" w:cs="Arial"/>
          <w:b w:val="0"/>
          <w:bCs w:val="0"/>
          <w:sz w:val="24"/>
          <w:szCs w:val="24"/>
        </w:rPr>
      </w:pPr>
      <w:r w:rsidRPr="00CA3080">
        <w:rPr>
          <w:rFonts w:ascii="Arial" w:hAnsi="Arial" w:cs="Arial"/>
          <w:b w:val="0"/>
          <w:bCs w:val="0"/>
          <w:sz w:val="24"/>
          <w:szCs w:val="24"/>
        </w:rPr>
        <w:t xml:space="preserve">Охрана зеленого фонда предусматривает систему мероприятий, обеспечивающих сохранение и развитие зеленых насаждений, необходимые для нормализации экологической обстановки. </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Генеральным планом</w:t>
      </w:r>
      <w:r w:rsidRPr="00CA3080">
        <w:rPr>
          <w:rFonts w:ascii="Arial" w:hAnsi="Arial" w:cs="Arial"/>
          <w:b/>
          <w:i/>
        </w:rPr>
        <w:t xml:space="preserve"> </w:t>
      </w:r>
      <w:r w:rsidRPr="00CA3080">
        <w:rPr>
          <w:rFonts w:ascii="Arial" w:hAnsi="Arial" w:cs="Arial"/>
        </w:rPr>
        <w:t xml:space="preserve">в качестве мероприятий по развитию объектов системы рекреации поселения предлагается: </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сохранение существующих территорий общего пользования (озеленение улиц, парки) и специального назначения;</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рекультивация и реабилитация промышленных и коммунально-складских пустырей, охранных зон различного назначения;</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 формирование озелененных общественных пространств вдоль всей протяженности существующей и планируемой улично-дорожной сети населенных пунктов.</w:t>
      </w:r>
    </w:p>
    <w:p w:rsidR="001A373D" w:rsidRPr="00CA3080" w:rsidRDefault="001A373D" w:rsidP="00D73677">
      <w:pPr>
        <w:pStyle w:val="2"/>
        <w:keepNext w:val="0"/>
        <w:numPr>
          <w:ilvl w:val="1"/>
          <w:numId w:val="16"/>
        </w:numPr>
        <w:spacing w:before="0" w:after="0" w:line="360" w:lineRule="auto"/>
        <w:ind w:left="0" w:firstLine="709"/>
        <w:jc w:val="both"/>
        <w:rPr>
          <w:i w:val="0"/>
          <w:sz w:val="24"/>
          <w:szCs w:val="24"/>
        </w:rPr>
      </w:pPr>
      <w:bookmarkStart w:id="206" w:name="_Toc315701205"/>
      <w:bookmarkStart w:id="207" w:name="_Toc315701206"/>
      <w:bookmarkStart w:id="208" w:name="_Toc315701207"/>
      <w:bookmarkStart w:id="209" w:name="_Toc315701208"/>
      <w:bookmarkStart w:id="210" w:name="_Toc315701209"/>
      <w:bookmarkStart w:id="211" w:name="_Toc315701210"/>
      <w:bookmarkStart w:id="212" w:name="_Toc315701211"/>
      <w:bookmarkStart w:id="213" w:name="_Toc268263652"/>
      <w:bookmarkStart w:id="214" w:name="_Toc336507668"/>
      <w:bookmarkEnd w:id="206"/>
      <w:bookmarkEnd w:id="207"/>
      <w:bookmarkEnd w:id="208"/>
      <w:bookmarkEnd w:id="209"/>
      <w:bookmarkEnd w:id="210"/>
      <w:bookmarkEnd w:id="211"/>
      <w:bookmarkEnd w:id="212"/>
      <w:r w:rsidRPr="00CA3080">
        <w:rPr>
          <w:i w:val="0"/>
          <w:sz w:val="24"/>
          <w:szCs w:val="24"/>
        </w:rPr>
        <w:t>Санитарная очистка территории</w:t>
      </w:r>
      <w:bookmarkEnd w:id="213"/>
      <w:r w:rsidRPr="00CA3080">
        <w:rPr>
          <w:i w:val="0"/>
          <w:sz w:val="24"/>
          <w:szCs w:val="24"/>
        </w:rPr>
        <w:t>. Размещение кладбищ</w:t>
      </w:r>
      <w:bookmarkEnd w:id="214"/>
      <w:r w:rsidRPr="00CA3080">
        <w:rPr>
          <w:i w:val="0"/>
          <w:sz w:val="24"/>
          <w:szCs w:val="24"/>
        </w:rPr>
        <w:t>.</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В комплекс по санитарной очистке территории сельсовета входит сбор и вывоз отходов. Население самостоятельно вывозит мусор на свалки.</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xml:space="preserve">Бытовые отходы от населения содержат заметно меньшее количество компостируемых веществ, потому что они, как правило, вносятся в почву, идут на корм скоту или сжигаются на местах в кострах и отопительных печах. </w:t>
      </w:r>
    </w:p>
    <w:p w:rsidR="001A373D" w:rsidRPr="00CA3080" w:rsidRDefault="001A373D" w:rsidP="001A373D">
      <w:pPr>
        <w:spacing w:after="0" w:line="360" w:lineRule="auto"/>
        <w:ind w:firstLine="709"/>
        <w:jc w:val="both"/>
        <w:rPr>
          <w:rFonts w:ascii="Arial" w:hAnsi="Arial" w:cs="Arial"/>
          <w:b/>
        </w:rPr>
      </w:pPr>
      <w:r w:rsidRPr="00CA3080">
        <w:rPr>
          <w:rFonts w:ascii="Arial" w:hAnsi="Arial" w:cs="Arial"/>
          <w:b/>
        </w:rPr>
        <w:lastRenderedPageBreak/>
        <w:t>Количество и размещение кладбищ, скотомогильников на территории Ворошневского сельсовета.</w:t>
      </w:r>
    </w:p>
    <w:p w:rsidR="001A373D" w:rsidRPr="00CA3080" w:rsidRDefault="001A373D" w:rsidP="001A373D">
      <w:pPr>
        <w:widowControl w:val="0"/>
        <w:spacing w:after="0" w:line="360" w:lineRule="auto"/>
        <w:ind w:firstLine="709"/>
        <w:jc w:val="both"/>
        <w:rPr>
          <w:rFonts w:ascii="Arial" w:hAnsi="Arial" w:cs="Arial"/>
          <w:bCs/>
          <w:lang w:eastAsia="ru-RU"/>
        </w:rPr>
      </w:pPr>
      <w:r w:rsidRPr="00CA3080">
        <w:rPr>
          <w:rFonts w:ascii="Arial" w:hAnsi="Arial" w:cs="Arial"/>
          <w:bCs/>
          <w:lang w:eastAsia="ru-RU"/>
        </w:rPr>
        <w:t>На территории Ворошневского сельсовета отсутствуют скотомогильники и сбироязвенные захоронения.</w:t>
      </w:r>
    </w:p>
    <w:p w:rsidR="001A373D" w:rsidRPr="00CA3080" w:rsidRDefault="001A373D" w:rsidP="001A373D">
      <w:pPr>
        <w:widowControl w:val="0"/>
        <w:spacing w:after="0" w:line="360" w:lineRule="auto"/>
        <w:ind w:firstLine="709"/>
        <w:jc w:val="both"/>
        <w:rPr>
          <w:rFonts w:ascii="Arial" w:hAnsi="Arial" w:cs="Arial"/>
          <w:bCs/>
          <w:lang w:eastAsia="ru-RU"/>
        </w:rPr>
      </w:pPr>
      <w:r w:rsidRPr="00CA3080">
        <w:rPr>
          <w:rFonts w:ascii="Arial" w:hAnsi="Arial" w:cs="Arial"/>
          <w:bCs/>
          <w:lang w:eastAsia="ru-RU"/>
        </w:rPr>
        <w:t>На территории Ворошневского сельсовета расположены городские очистные сооружения, которые не справляются с перегрузками и особенно в весеннее и летнее время осуществляются выбросы в атмосферу, загрязняются  грунтовые воды.</w:t>
      </w:r>
    </w:p>
    <w:p w:rsidR="001A373D" w:rsidRPr="00CA3080" w:rsidRDefault="001A373D" w:rsidP="001A373D">
      <w:pPr>
        <w:pStyle w:val="afb"/>
        <w:spacing w:after="0" w:line="360" w:lineRule="auto"/>
        <w:ind w:left="0" w:firstLine="709"/>
        <w:jc w:val="both"/>
        <w:rPr>
          <w:rFonts w:ascii="Arial" w:hAnsi="Arial" w:cs="Arial"/>
          <w:b/>
        </w:rPr>
      </w:pPr>
      <w:r w:rsidRPr="00CA3080">
        <w:rPr>
          <w:rFonts w:ascii="Arial" w:hAnsi="Arial" w:cs="Arial"/>
          <w:b/>
        </w:rPr>
        <w:t>Проектные предложения.</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 xml:space="preserve">В комплекс по санитарной очистке территории сельсовета входят сбор, удаление, обеззараживание с последующей утилизацией жидких, твердых хозяйственно-бытовых отходов. </w:t>
      </w:r>
    </w:p>
    <w:p w:rsidR="001A373D" w:rsidRPr="00CA3080" w:rsidRDefault="001A373D" w:rsidP="001A373D">
      <w:pPr>
        <w:pStyle w:val="af9"/>
        <w:widowControl w:val="0"/>
        <w:spacing w:after="0" w:line="360" w:lineRule="auto"/>
        <w:ind w:firstLine="709"/>
        <w:jc w:val="both"/>
        <w:rPr>
          <w:rFonts w:ascii="Arial" w:hAnsi="Arial" w:cs="Arial"/>
          <w:b w:val="0"/>
          <w:bCs w:val="0"/>
          <w:color w:val="auto"/>
          <w:sz w:val="24"/>
          <w:szCs w:val="24"/>
        </w:rPr>
      </w:pPr>
      <w:r w:rsidRPr="00CA3080">
        <w:rPr>
          <w:rFonts w:ascii="Arial" w:hAnsi="Arial" w:cs="Arial"/>
          <w:b w:val="0"/>
          <w:bCs w:val="0"/>
          <w:color w:val="auto"/>
          <w:sz w:val="24"/>
          <w:szCs w:val="24"/>
        </w:rPr>
        <w:t>Нормативное накопление отходов на душу населения в муниципальном образовании составит в год объемом 2000 л. Исходя из этого, годовой объем ТБО на расчетный срок составит 8792 м</w:t>
      </w:r>
      <w:r w:rsidRPr="00CA3080">
        <w:rPr>
          <w:rFonts w:ascii="Arial" w:hAnsi="Arial" w:cs="Arial"/>
          <w:b w:val="0"/>
          <w:bCs w:val="0"/>
          <w:color w:val="auto"/>
          <w:sz w:val="24"/>
          <w:szCs w:val="24"/>
          <w:vertAlign w:val="superscript"/>
        </w:rPr>
        <w:t>3</w:t>
      </w:r>
      <w:r w:rsidRPr="00CA3080">
        <w:rPr>
          <w:rFonts w:ascii="Arial" w:hAnsi="Arial" w:cs="Arial"/>
          <w:b w:val="0"/>
          <w:bCs w:val="0"/>
          <w:color w:val="auto"/>
          <w:sz w:val="24"/>
          <w:szCs w:val="24"/>
        </w:rPr>
        <w:t>.</w:t>
      </w:r>
    </w:p>
    <w:p w:rsidR="001A373D" w:rsidRPr="00CA3080" w:rsidRDefault="001A373D" w:rsidP="001A373D">
      <w:pPr>
        <w:pStyle w:val="af9"/>
        <w:spacing w:after="0" w:line="360" w:lineRule="auto"/>
        <w:jc w:val="both"/>
        <w:rPr>
          <w:rFonts w:ascii="Arial" w:hAnsi="Arial" w:cs="Arial"/>
          <w:color w:val="auto"/>
          <w:kern w:val="0"/>
          <w:sz w:val="24"/>
          <w:szCs w:val="24"/>
          <w:lang w:eastAsia="ru-RU"/>
        </w:rPr>
      </w:pPr>
      <w:r w:rsidRPr="00CA3080">
        <w:rPr>
          <w:rFonts w:ascii="Arial" w:hAnsi="Arial" w:cs="Arial"/>
          <w:color w:val="auto"/>
          <w:kern w:val="0"/>
          <w:sz w:val="24"/>
          <w:szCs w:val="24"/>
          <w:lang w:eastAsia="ru-RU"/>
        </w:rPr>
        <w:t>Таблица. Объемы накопления бытовых отходов.</w:t>
      </w:r>
    </w:p>
    <w:tbl>
      <w:tblPr>
        <w:tblW w:w="5000" w:type="pct"/>
        <w:tblLayout w:type="fixed"/>
        <w:tblLook w:val="04A0"/>
      </w:tblPr>
      <w:tblGrid>
        <w:gridCol w:w="2321"/>
        <w:gridCol w:w="277"/>
        <w:gridCol w:w="692"/>
        <w:gridCol w:w="832"/>
        <w:gridCol w:w="1385"/>
        <w:gridCol w:w="1108"/>
        <w:gridCol w:w="1523"/>
        <w:gridCol w:w="1207"/>
      </w:tblGrid>
      <w:tr w:rsidR="001A373D" w:rsidRPr="00CA3080" w:rsidTr="009606F5">
        <w:trPr>
          <w:trHeight w:val="77"/>
        </w:trPr>
        <w:tc>
          <w:tcPr>
            <w:tcW w:w="1242" w:type="pct"/>
            <w:vMerge w:val="restart"/>
            <w:tcBorders>
              <w:top w:val="single" w:sz="4" w:space="0" w:color="auto"/>
              <w:left w:val="single" w:sz="4" w:space="0" w:color="auto"/>
              <w:bottom w:val="nil"/>
              <w:right w:val="single" w:sz="4" w:space="0" w:color="auto"/>
            </w:tcBorders>
            <w:shd w:val="clear" w:color="auto" w:fill="auto"/>
            <w:vAlign w:val="center"/>
            <w:hideMark/>
          </w:tcPr>
          <w:p w:rsidR="001A373D" w:rsidRPr="00CA3080" w:rsidRDefault="001A373D" w:rsidP="009606F5">
            <w:pPr>
              <w:pStyle w:val="af9"/>
              <w:spacing w:after="0"/>
              <w:jc w:val="center"/>
              <w:rPr>
                <w:rFonts w:ascii="Arial" w:hAnsi="Arial" w:cs="Arial"/>
                <w:color w:val="auto"/>
                <w:kern w:val="0"/>
                <w:sz w:val="24"/>
                <w:szCs w:val="24"/>
                <w:lang w:eastAsia="ru-RU"/>
              </w:rPr>
            </w:pPr>
            <w:r w:rsidRPr="00CA3080">
              <w:rPr>
                <w:rFonts w:ascii="Arial" w:hAnsi="Arial" w:cs="Arial"/>
                <w:color w:val="auto"/>
                <w:kern w:val="0"/>
                <w:sz w:val="24"/>
                <w:szCs w:val="24"/>
                <w:lang w:eastAsia="ru-RU"/>
              </w:rPr>
              <w:t>Бытовые отходы</w:t>
            </w:r>
          </w:p>
        </w:tc>
        <w:tc>
          <w:tcPr>
            <w:tcW w:w="963" w:type="pct"/>
            <w:gridSpan w:val="3"/>
            <w:tcBorders>
              <w:top w:val="single" w:sz="4" w:space="0" w:color="auto"/>
              <w:left w:val="nil"/>
              <w:bottom w:val="nil"/>
              <w:right w:val="single" w:sz="4" w:space="0" w:color="000000"/>
            </w:tcBorders>
            <w:shd w:val="clear" w:color="auto" w:fill="auto"/>
            <w:vAlign w:val="center"/>
            <w:hideMark/>
          </w:tcPr>
          <w:p w:rsidR="001A373D" w:rsidRPr="00CA3080" w:rsidRDefault="001A373D" w:rsidP="009606F5">
            <w:pPr>
              <w:pStyle w:val="af9"/>
              <w:spacing w:after="0"/>
              <w:jc w:val="center"/>
              <w:rPr>
                <w:rFonts w:ascii="Arial" w:hAnsi="Arial" w:cs="Arial"/>
                <w:color w:val="auto"/>
                <w:kern w:val="0"/>
                <w:sz w:val="24"/>
                <w:szCs w:val="24"/>
                <w:lang w:eastAsia="ru-RU"/>
              </w:rPr>
            </w:pPr>
            <w:r w:rsidRPr="00CA3080">
              <w:rPr>
                <w:rFonts w:ascii="Arial" w:hAnsi="Arial" w:cs="Arial"/>
                <w:color w:val="auto"/>
                <w:kern w:val="0"/>
                <w:sz w:val="24"/>
                <w:szCs w:val="24"/>
                <w:lang w:eastAsia="ru-RU"/>
              </w:rPr>
              <w:t>Число жителей, чел.</w:t>
            </w:r>
          </w:p>
        </w:tc>
        <w:tc>
          <w:tcPr>
            <w:tcW w:w="1334" w:type="pct"/>
            <w:gridSpan w:val="2"/>
            <w:tcBorders>
              <w:top w:val="single" w:sz="4" w:space="0" w:color="auto"/>
              <w:left w:val="nil"/>
              <w:bottom w:val="single" w:sz="4" w:space="0" w:color="auto"/>
              <w:right w:val="single" w:sz="4" w:space="0" w:color="000000"/>
            </w:tcBorders>
            <w:shd w:val="clear" w:color="auto" w:fill="auto"/>
            <w:vAlign w:val="center"/>
            <w:hideMark/>
          </w:tcPr>
          <w:p w:rsidR="001A373D" w:rsidRPr="00CA3080" w:rsidRDefault="001A373D" w:rsidP="009606F5">
            <w:pPr>
              <w:pStyle w:val="af9"/>
              <w:spacing w:after="0"/>
              <w:jc w:val="center"/>
              <w:rPr>
                <w:rFonts w:ascii="Arial" w:hAnsi="Arial" w:cs="Arial"/>
                <w:color w:val="auto"/>
                <w:kern w:val="0"/>
                <w:sz w:val="24"/>
                <w:szCs w:val="24"/>
                <w:lang w:eastAsia="ru-RU"/>
              </w:rPr>
            </w:pPr>
            <w:r w:rsidRPr="00CA3080">
              <w:rPr>
                <w:rFonts w:ascii="Arial" w:hAnsi="Arial" w:cs="Arial"/>
                <w:color w:val="auto"/>
                <w:kern w:val="0"/>
                <w:sz w:val="24"/>
                <w:szCs w:val="24"/>
                <w:lang w:eastAsia="ru-RU"/>
              </w:rPr>
              <w:t>Удельная норма накопления на 1 человека в год</w:t>
            </w:r>
          </w:p>
        </w:tc>
        <w:tc>
          <w:tcPr>
            <w:tcW w:w="1461" w:type="pct"/>
            <w:gridSpan w:val="2"/>
            <w:tcBorders>
              <w:top w:val="single" w:sz="4" w:space="0" w:color="auto"/>
              <w:left w:val="nil"/>
              <w:bottom w:val="single" w:sz="4" w:space="0" w:color="auto"/>
              <w:right w:val="single" w:sz="4" w:space="0" w:color="000000"/>
            </w:tcBorders>
            <w:shd w:val="clear" w:color="auto" w:fill="auto"/>
            <w:vAlign w:val="center"/>
            <w:hideMark/>
          </w:tcPr>
          <w:p w:rsidR="001A373D" w:rsidRPr="00CA3080" w:rsidRDefault="001A373D" w:rsidP="009606F5">
            <w:pPr>
              <w:pStyle w:val="af9"/>
              <w:spacing w:after="0"/>
              <w:jc w:val="center"/>
              <w:rPr>
                <w:rFonts w:ascii="Arial" w:hAnsi="Arial" w:cs="Arial"/>
                <w:color w:val="auto"/>
                <w:kern w:val="0"/>
                <w:sz w:val="24"/>
                <w:szCs w:val="24"/>
                <w:lang w:eastAsia="ru-RU"/>
              </w:rPr>
            </w:pPr>
            <w:r w:rsidRPr="00CA3080">
              <w:rPr>
                <w:rFonts w:ascii="Arial" w:hAnsi="Arial" w:cs="Arial"/>
                <w:color w:val="auto"/>
                <w:kern w:val="0"/>
                <w:sz w:val="24"/>
                <w:szCs w:val="24"/>
                <w:lang w:eastAsia="ru-RU"/>
              </w:rPr>
              <w:t>Общее накопление в год</w:t>
            </w:r>
          </w:p>
        </w:tc>
      </w:tr>
      <w:tr w:rsidR="001A373D" w:rsidRPr="00CA3080" w:rsidTr="009606F5">
        <w:trPr>
          <w:trHeight w:val="300"/>
        </w:trPr>
        <w:tc>
          <w:tcPr>
            <w:tcW w:w="1242" w:type="pct"/>
            <w:vMerge/>
            <w:tcBorders>
              <w:top w:val="single" w:sz="4" w:space="0" w:color="auto"/>
              <w:left w:val="single" w:sz="4" w:space="0" w:color="auto"/>
              <w:bottom w:val="nil"/>
              <w:right w:val="single" w:sz="4" w:space="0" w:color="auto"/>
            </w:tcBorders>
            <w:vAlign w:val="center"/>
            <w:hideMark/>
          </w:tcPr>
          <w:p w:rsidR="001A373D" w:rsidRPr="00CA3080" w:rsidRDefault="001A373D" w:rsidP="009606F5">
            <w:pPr>
              <w:pStyle w:val="af9"/>
              <w:spacing w:after="0"/>
              <w:jc w:val="center"/>
              <w:rPr>
                <w:rFonts w:ascii="Arial" w:hAnsi="Arial" w:cs="Arial"/>
                <w:color w:val="auto"/>
                <w:kern w:val="0"/>
                <w:sz w:val="24"/>
                <w:szCs w:val="24"/>
                <w:lang w:eastAsia="ru-RU"/>
              </w:rPr>
            </w:pPr>
          </w:p>
        </w:tc>
        <w:tc>
          <w:tcPr>
            <w:tcW w:w="148" w:type="pct"/>
            <w:tcBorders>
              <w:top w:val="nil"/>
              <w:left w:val="nil"/>
              <w:bottom w:val="single" w:sz="4" w:space="0" w:color="auto"/>
              <w:right w:val="nil"/>
            </w:tcBorders>
            <w:shd w:val="clear" w:color="auto" w:fill="auto"/>
            <w:vAlign w:val="center"/>
            <w:hideMark/>
          </w:tcPr>
          <w:p w:rsidR="001A373D" w:rsidRPr="00CA3080" w:rsidRDefault="001A373D" w:rsidP="009606F5">
            <w:pPr>
              <w:pStyle w:val="af9"/>
              <w:spacing w:after="0"/>
              <w:jc w:val="center"/>
              <w:rPr>
                <w:rFonts w:ascii="Arial" w:hAnsi="Arial" w:cs="Arial"/>
                <w:color w:val="auto"/>
                <w:kern w:val="0"/>
                <w:sz w:val="24"/>
                <w:szCs w:val="24"/>
                <w:lang w:eastAsia="ru-RU"/>
              </w:rPr>
            </w:pPr>
          </w:p>
        </w:tc>
        <w:tc>
          <w:tcPr>
            <w:tcW w:w="815" w:type="pct"/>
            <w:gridSpan w:val="2"/>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pStyle w:val="af9"/>
              <w:spacing w:after="0"/>
              <w:jc w:val="center"/>
              <w:rPr>
                <w:rFonts w:ascii="Arial" w:hAnsi="Arial" w:cs="Arial"/>
                <w:color w:val="auto"/>
                <w:kern w:val="0"/>
                <w:sz w:val="24"/>
                <w:szCs w:val="24"/>
                <w:lang w:eastAsia="ru-RU"/>
              </w:rPr>
            </w:pPr>
          </w:p>
        </w:tc>
        <w:tc>
          <w:tcPr>
            <w:tcW w:w="1334" w:type="pct"/>
            <w:gridSpan w:val="2"/>
            <w:tcBorders>
              <w:top w:val="single" w:sz="4" w:space="0" w:color="auto"/>
              <w:left w:val="nil"/>
              <w:bottom w:val="single" w:sz="4" w:space="0" w:color="auto"/>
              <w:right w:val="single" w:sz="4" w:space="0" w:color="000000"/>
            </w:tcBorders>
            <w:shd w:val="clear" w:color="auto" w:fill="auto"/>
            <w:vAlign w:val="center"/>
            <w:hideMark/>
          </w:tcPr>
          <w:p w:rsidR="001A373D" w:rsidRPr="00CA3080" w:rsidRDefault="001A373D" w:rsidP="009606F5">
            <w:pPr>
              <w:pStyle w:val="af9"/>
              <w:spacing w:after="0"/>
              <w:jc w:val="center"/>
              <w:rPr>
                <w:rFonts w:ascii="Arial" w:hAnsi="Arial" w:cs="Arial"/>
                <w:color w:val="auto"/>
                <w:kern w:val="0"/>
                <w:sz w:val="24"/>
                <w:szCs w:val="24"/>
                <w:lang w:eastAsia="ru-RU"/>
              </w:rPr>
            </w:pPr>
            <w:r w:rsidRPr="00CA3080">
              <w:rPr>
                <w:rFonts w:ascii="Arial" w:hAnsi="Arial" w:cs="Arial"/>
                <w:color w:val="auto"/>
                <w:kern w:val="0"/>
                <w:sz w:val="24"/>
                <w:szCs w:val="24"/>
                <w:lang w:eastAsia="ru-RU"/>
              </w:rPr>
              <w:t>л</w:t>
            </w:r>
          </w:p>
        </w:tc>
        <w:tc>
          <w:tcPr>
            <w:tcW w:w="815" w:type="pct"/>
            <w:tcBorders>
              <w:top w:val="single" w:sz="4" w:space="0" w:color="auto"/>
              <w:left w:val="nil"/>
              <w:bottom w:val="single" w:sz="4" w:space="0" w:color="auto"/>
              <w:right w:val="single" w:sz="4" w:space="0" w:color="000000"/>
            </w:tcBorders>
            <w:shd w:val="clear" w:color="auto" w:fill="auto"/>
            <w:vAlign w:val="center"/>
            <w:hideMark/>
          </w:tcPr>
          <w:p w:rsidR="001A373D" w:rsidRPr="00CA3080" w:rsidRDefault="001A373D" w:rsidP="009606F5">
            <w:pPr>
              <w:pStyle w:val="af9"/>
              <w:spacing w:after="0"/>
              <w:jc w:val="center"/>
              <w:rPr>
                <w:rFonts w:ascii="Arial" w:hAnsi="Arial" w:cs="Arial"/>
                <w:color w:val="auto"/>
                <w:kern w:val="0"/>
                <w:sz w:val="24"/>
                <w:szCs w:val="24"/>
                <w:lang w:eastAsia="ru-RU"/>
              </w:rPr>
            </w:pPr>
            <w:r w:rsidRPr="00CA3080">
              <w:rPr>
                <w:rFonts w:ascii="Arial" w:hAnsi="Arial" w:cs="Arial"/>
                <w:color w:val="auto"/>
                <w:kern w:val="0"/>
                <w:sz w:val="24"/>
                <w:szCs w:val="24"/>
                <w:lang w:eastAsia="ru-RU"/>
              </w:rPr>
              <w:t>I очередь</w:t>
            </w:r>
          </w:p>
        </w:tc>
        <w:tc>
          <w:tcPr>
            <w:tcW w:w="646" w:type="pct"/>
            <w:tcBorders>
              <w:top w:val="single" w:sz="4" w:space="0" w:color="auto"/>
              <w:left w:val="nil"/>
              <w:bottom w:val="single" w:sz="4" w:space="0" w:color="auto"/>
              <w:right w:val="single" w:sz="4" w:space="0" w:color="000000"/>
            </w:tcBorders>
            <w:shd w:val="clear" w:color="auto" w:fill="auto"/>
            <w:vAlign w:val="center"/>
            <w:hideMark/>
          </w:tcPr>
          <w:p w:rsidR="001A373D" w:rsidRPr="00CA3080" w:rsidRDefault="001A373D" w:rsidP="009606F5">
            <w:pPr>
              <w:pStyle w:val="af9"/>
              <w:spacing w:after="0"/>
              <w:jc w:val="center"/>
              <w:rPr>
                <w:rFonts w:ascii="Arial" w:hAnsi="Arial" w:cs="Arial"/>
                <w:color w:val="auto"/>
                <w:kern w:val="0"/>
                <w:sz w:val="24"/>
                <w:szCs w:val="24"/>
                <w:lang w:eastAsia="ru-RU"/>
              </w:rPr>
            </w:pPr>
            <w:r w:rsidRPr="00CA3080">
              <w:rPr>
                <w:rFonts w:ascii="Arial" w:hAnsi="Arial" w:cs="Arial"/>
                <w:color w:val="auto"/>
                <w:kern w:val="0"/>
                <w:sz w:val="24"/>
                <w:szCs w:val="24"/>
                <w:lang w:eastAsia="ru-RU"/>
              </w:rPr>
              <w:t>расчётный срок</w:t>
            </w:r>
          </w:p>
        </w:tc>
      </w:tr>
      <w:tr w:rsidR="001A373D" w:rsidRPr="00CA3080" w:rsidTr="009606F5">
        <w:trPr>
          <w:cantSplit/>
          <w:trHeight w:val="1134"/>
        </w:trPr>
        <w:tc>
          <w:tcPr>
            <w:tcW w:w="1242" w:type="pct"/>
            <w:vMerge/>
            <w:tcBorders>
              <w:top w:val="single" w:sz="4" w:space="0" w:color="auto"/>
              <w:left w:val="single" w:sz="4" w:space="0" w:color="auto"/>
              <w:bottom w:val="nil"/>
              <w:right w:val="single" w:sz="4" w:space="0" w:color="auto"/>
            </w:tcBorders>
            <w:vAlign w:val="center"/>
            <w:hideMark/>
          </w:tcPr>
          <w:p w:rsidR="001A373D" w:rsidRPr="00CA3080" w:rsidRDefault="001A373D" w:rsidP="009606F5">
            <w:pPr>
              <w:pStyle w:val="af9"/>
              <w:spacing w:after="0"/>
              <w:jc w:val="center"/>
              <w:rPr>
                <w:rFonts w:ascii="Arial" w:hAnsi="Arial" w:cs="Arial"/>
                <w:color w:val="auto"/>
                <w:kern w:val="0"/>
                <w:sz w:val="24"/>
                <w:szCs w:val="24"/>
                <w:lang w:eastAsia="ru-RU"/>
              </w:rPr>
            </w:pPr>
          </w:p>
        </w:tc>
        <w:tc>
          <w:tcPr>
            <w:tcW w:w="518" w:type="pct"/>
            <w:gridSpan w:val="2"/>
            <w:tcBorders>
              <w:top w:val="nil"/>
              <w:left w:val="nil"/>
              <w:bottom w:val="nil"/>
              <w:right w:val="single" w:sz="4" w:space="0" w:color="auto"/>
            </w:tcBorders>
            <w:shd w:val="clear" w:color="auto" w:fill="auto"/>
            <w:textDirection w:val="btLr"/>
            <w:vAlign w:val="center"/>
            <w:hideMark/>
          </w:tcPr>
          <w:p w:rsidR="001A373D" w:rsidRPr="00CA3080" w:rsidRDefault="001A373D" w:rsidP="009606F5">
            <w:pPr>
              <w:pStyle w:val="af9"/>
              <w:spacing w:after="0"/>
              <w:ind w:left="113" w:right="113"/>
              <w:jc w:val="center"/>
              <w:rPr>
                <w:rFonts w:ascii="Arial" w:hAnsi="Arial" w:cs="Arial"/>
                <w:color w:val="auto"/>
                <w:kern w:val="0"/>
                <w:sz w:val="24"/>
                <w:szCs w:val="24"/>
                <w:lang w:eastAsia="ru-RU"/>
              </w:rPr>
            </w:pPr>
            <w:r w:rsidRPr="00CA3080">
              <w:rPr>
                <w:rFonts w:ascii="Arial" w:hAnsi="Arial" w:cs="Arial"/>
                <w:color w:val="auto"/>
                <w:kern w:val="0"/>
                <w:sz w:val="24"/>
                <w:szCs w:val="24"/>
                <w:lang w:eastAsia="ru-RU"/>
              </w:rPr>
              <w:t>I очередь</w:t>
            </w:r>
          </w:p>
        </w:tc>
        <w:tc>
          <w:tcPr>
            <w:tcW w:w="445" w:type="pct"/>
            <w:tcBorders>
              <w:top w:val="nil"/>
              <w:left w:val="nil"/>
              <w:bottom w:val="nil"/>
              <w:right w:val="single" w:sz="4" w:space="0" w:color="auto"/>
            </w:tcBorders>
            <w:shd w:val="clear" w:color="auto" w:fill="auto"/>
            <w:textDirection w:val="btLr"/>
            <w:vAlign w:val="center"/>
            <w:hideMark/>
          </w:tcPr>
          <w:p w:rsidR="001A373D" w:rsidRPr="00CA3080" w:rsidRDefault="001A373D" w:rsidP="009606F5">
            <w:pPr>
              <w:pStyle w:val="af9"/>
              <w:spacing w:after="0"/>
              <w:ind w:left="113" w:right="113"/>
              <w:jc w:val="center"/>
              <w:rPr>
                <w:rFonts w:ascii="Arial" w:hAnsi="Arial" w:cs="Arial"/>
                <w:color w:val="auto"/>
                <w:kern w:val="0"/>
                <w:sz w:val="24"/>
                <w:szCs w:val="24"/>
                <w:lang w:eastAsia="ru-RU"/>
              </w:rPr>
            </w:pPr>
            <w:r w:rsidRPr="00CA3080">
              <w:rPr>
                <w:rFonts w:ascii="Arial" w:hAnsi="Arial" w:cs="Arial"/>
                <w:color w:val="auto"/>
                <w:kern w:val="0"/>
                <w:sz w:val="24"/>
                <w:szCs w:val="24"/>
                <w:lang w:eastAsia="ru-RU"/>
              </w:rPr>
              <w:t>расчётный срок</w:t>
            </w:r>
          </w:p>
        </w:tc>
        <w:tc>
          <w:tcPr>
            <w:tcW w:w="741" w:type="pct"/>
            <w:tcBorders>
              <w:top w:val="nil"/>
              <w:left w:val="nil"/>
              <w:bottom w:val="nil"/>
              <w:right w:val="single" w:sz="4" w:space="0" w:color="auto"/>
            </w:tcBorders>
            <w:shd w:val="clear" w:color="auto" w:fill="auto"/>
            <w:textDirection w:val="btLr"/>
            <w:vAlign w:val="center"/>
            <w:hideMark/>
          </w:tcPr>
          <w:p w:rsidR="001A373D" w:rsidRPr="00CA3080" w:rsidRDefault="001A373D" w:rsidP="009606F5">
            <w:pPr>
              <w:pStyle w:val="af9"/>
              <w:spacing w:after="0"/>
              <w:ind w:left="113" w:right="113"/>
              <w:jc w:val="center"/>
              <w:rPr>
                <w:rFonts w:ascii="Arial" w:hAnsi="Arial" w:cs="Arial"/>
                <w:color w:val="auto"/>
                <w:kern w:val="0"/>
                <w:sz w:val="24"/>
                <w:szCs w:val="24"/>
                <w:lang w:eastAsia="ru-RU"/>
              </w:rPr>
            </w:pPr>
            <w:r w:rsidRPr="00CA3080">
              <w:rPr>
                <w:rFonts w:ascii="Arial" w:hAnsi="Arial" w:cs="Arial"/>
                <w:color w:val="auto"/>
                <w:kern w:val="0"/>
                <w:sz w:val="24"/>
                <w:szCs w:val="24"/>
                <w:lang w:eastAsia="ru-RU"/>
              </w:rPr>
              <w:t>I очередь</w:t>
            </w:r>
          </w:p>
        </w:tc>
        <w:tc>
          <w:tcPr>
            <w:tcW w:w="593" w:type="pct"/>
            <w:tcBorders>
              <w:top w:val="nil"/>
              <w:left w:val="nil"/>
              <w:bottom w:val="single" w:sz="4" w:space="0" w:color="auto"/>
              <w:right w:val="single" w:sz="4" w:space="0" w:color="auto"/>
            </w:tcBorders>
            <w:shd w:val="clear" w:color="auto" w:fill="auto"/>
            <w:textDirection w:val="btLr"/>
            <w:vAlign w:val="center"/>
            <w:hideMark/>
          </w:tcPr>
          <w:p w:rsidR="001A373D" w:rsidRPr="00CA3080" w:rsidRDefault="001A373D" w:rsidP="009606F5">
            <w:pPr>
              <w:pStyle w:val="af9"/>
              <w:spacing w:after="0"/>
              <w:ind w:left="113" w:right="113"/>
              <w:jc w:val="center"/>
              <w:rPr>
                <w:rFonts w:ascii="Arial" w:hAnsi="Arial" w:cs="Arial"/>
                <w:color w:val="auto"/>
                <w:kern w:val="0"/>
                <w:sz w:val="24"/>
                <w:szCs w:val="24"/>
                <w:lang w:eastAsia="ru-RU"/>
              </w:rPr>
            </w:pPr>
            <w:r w:rsidRPr="00CA3080">
              <w:rPr>
                <w:rFonts w:ascii="Arial" w:hAnsi="Arial" w:cs="Arial"/>
                <w:color w:val="auto"/>
                <w:kern w:val="0"/>
                <w:sz w:val="24"/>
                <w:szCs w:val="24"/>
                <w:lang w:eastAsia="ru-RU"/>
              </w:rPr>
              <w:t>расчётный срок</w:t>
            </w:r>
          </w:p>
        </w:tc>
        <w:tc>
          <w:tcPr>
            <w:tcW w:w="815" w:type="pct"/>
            <w:tcBorders>
              <w:top w:val="nil"/>
              <w:left w:val="nil"/>
              <w:bottom w:val="nil"/>
              <w:right w:val="single" w:sz="4" w:space="0" w:color="auto"/>
            </w:tcBorders>
            <w:shd w:val="clear" w:color="auto" w:fill="auto"/>
            <w:vAlign w:val="center"/>
            <w:hideMark/>
          </w:tcPr>
          <w:p w:rsidR="001A373D" w:rsidRPr="00CA3080" w:rsidRDefault="001A373D" w:rsidP="009606F5">
            <w:pPr>
              <w:pStyle w:val="af9"/>
              <w:spacing w:after="0"/>
              <w:jc w:val="center"/>
              <w:rPr>
                <w:rFonts w:ascii="Arial" w:hAnsi="Arial" w:cs="Arial"/>
                <w:color w:val="auto"/>
                <w:kern w:val="0"/>
                <w:sz w:val="24"/>
                <w:szCs w:val="24"/>
                <w:lang w:eastAsia="ru-RU"/>
              </w:rPr>
            </w:pPr>
            <w:r w:rsidRPr="00CA3080">
              <w:rPr>
                <w:rFonts w:ascii="Arial" w:hAnsi="Arial" w:cs="Arial"/>
                <w:color w:val="auto"/>
                <w:kern w:val="0"/>
                <w:sz w:val="24"/>
                <w:szCs w:val="24"/>
                <w:lang w:eastAsia="ru-RU"/>
              </w:rPr>
              <w:t>м</w:t>
            </w:r>
            <w:r w:rsidRPr="00CA3080">
              <w:rPr>
                <w:rFonts w:ascii="Arial" w:hAnsi="Arial" w:cs="Arial"/>
                <w:color w:val="auto"/>
                <w:kern w:val="0"/>
                <w:sz w:val="24"/>
                <w:szCs w:val="24"/>
                <w:vertAlign w:val="superscript"/>
                <w:lang w:eastAsia="ru-RU"/>
              </w:rPr>
              <w:t>3</w:t>
            </w:r>
          </w:p>
        </w:tc>
        <w:tc>
          <w:tcPr>
            <w:tcW w:w="646" w:type="pct"/>
            <w:tcBorders>
              <w:top w:val="nil"/>
              <w:left w:val="nil"/>
              <w:bottom w:val="nil"/>
              <w:right w:val="single" w:sz="4" w:space="0" w:color="auto"/>
            </w:tcBorders>
            <w:shd w:val="clear" w:color="auto" w:fill="auto"/>
            <w:vAlign w:val="center"/>
            <w:hideMark/>
          </w:tcPr>
          <w:p w:rsidR="001A373D" w:rsidRPr="00CA3080" w:rsidRDefault="001A373D" w:rsidP="009606F5">
            <w:pPr>
              <w:pStyle w:val="af9"/>
              <w:spacing w:after="0"/>
              <w:jc w:val="center"/>
              <w:rPr>
                <w:rFonts w:ascii="Arial" w:hAnsi="Arial" w:cs="Arial"/>
                <w:color w:val="auto"/>
                <w:kern w:val="0"/>
                <w:sz w:val="24"/>
                <w:szCs w:val="24"/>
                <w:lang w:eastAsia="ru-RU"/>
              </w:rPr>
            </w:pPr>
            <w:r w:rsidRPr="00CA3080">
              <w:rPr>
                <w:rFonts w:ascii="Arial" w:hAnsi="Arial" w:cs="Arial"/>
                <w:color w:val="auto"/>
                <w:kern w:val="0"/>
                <w:sz w:val="24"/>
                <w:szCs w:val="24"/>
                <w:lang w:eastAsia="ru-RU"/>
              </w:rPr>
              <w:t>м</w:t>
            </w:r>
            <w:r w:rsidRPr="00CA3080">
              <w:rPr>
                <w:rFonts w:ascii="Arial" w:hAnsi="Arial" w:cs="Arial"/>
                <w:color w:val="auto"/>
                <w:kern w:val="0"/>
                <w:sz w:val="24"/>
                <w:szCs w:val="24"/>
                <w:vertAlign w:val="superscript"/>
                <w:lang w:eastAsia="ru-RU"/>
              </w:rPr>
              <w:t>3</w:t>
            </w:r>
          </w:p>
        </w:tc>
      </w:tr>
      <w:tr w:rsidR="001A373D" w:rsidRPr="00CA3080" w:rsidTr="009606F5">
        <w:trPr>
          <w:trHeight w:val="510"/>
        </w:trPr>
        <w:tc>
          <w:tcPr>
            <w:tcW w:w="1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Общее количество по сельсовета с учетом общественных зданий</w:t>
            </w:r>
          </w:p>
        </w:tc>
        <w:tc>
          <w:tcPr>
            <w:tcW w:w="518" w:type="pct"/>
            <w:gridSpan w:val="2"/>
            <w:tcBorders>
              <w:top w:val="single" w:sz="4" w:space="0" w:color="auto"/>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4598</w:t>
            </w:r>
          </w:p>
        </w:tc>
        <w:tc>
          <w:tcPr>
            <w:tcW w:w="445" w:type="pct"/>
            <w:tcBorders>
              <w:top w:val="single" w:sz="4" w:space="0" w:color="auto"/>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4396</w:t>
            </w:r>
          </w:p>
        </w:tc>
        <w:tc>
          <w:tcPr>
            <w:tcW w:w="741" w:type="pct"/>
            <w:tcBorders>
              <w:top w:val="single" w:sz="4" w:space="0" w:color="auto"/>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2000</w:t>
            </w:r>
          </w:p>
        </w:tc>
        <w:tc>
          <w:tcPr>
            <w:tcW w:w="593"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2000</w:t>
            </w:r>
          </w:p>
        </w:tc>
        <w:tc>
          <w:tcPr>
            <w:tcW w:w="815" w:type="pct"/>
            <w:tcBorders>
              <w:top w:val="single" w:sz="4" w:space="0" w:color="auto"/>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9196</w:t>
            </w:r>
          </w:p>
        </w:tc>
        <w:tc>
          <w:tcPr>
            <w:tcW w:w="646" w:type="pct"/>
            <w:tcBorders>
              <w:top w:val="single" w:sz="4" w:space="0" w:color="auto"/>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8792</w:t>
            </w:r>
          </w:p>
        </w:tc>
      </w:tr>
      <w:tr w:rsidR="001A373D" w:rsidRPr="00CA3080" w:rsidTr="009606F5">
        <w:trPr>
          <w:trHeight w:val="255"/>
        </w:trPr>
        <w:tc>
          <w:tcPr>
            <w:tcW w:w="1242" w:type="pct"/>
            <w:tcBorders>
              <w:top w:val="nil"/>
              <w:left w:val="single" w:sz="4" w:space="0" w:color="auto"/>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Итого</w:t>
            </w:r>
          </w:p>
        </w:tc>
        <w:tc>
          <w:tcPr>
            <w:tcW w:w="518" w:type="pct"/>
            <w:gridSpan w:val="2"/>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Х</w:t>
            </w:r>
          </w:p>
        </w:tc>
        <w:tc>
          <w:tcPr>
            <w:tcW w:w="445"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Х</w:t>
            </w:r>
          </w:p>
        </w:tc>
        <w:tc>
          <w:tcPr>
            <w:tcW w:w="741"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Х</w:t>
            </w:r>
          </w:p>
        </w:tc>
        <w:tc>
          <w:tcPr>
            <w:tcW w:w="593"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Х</w:t>
            </w:r>
          </w:p>
        </w:tc>
        <w:tc>
          <w:tcPr>
            <w:tcW w:w="815"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
                <w:bCs/>
                <w:color w:val="000000"/>
                <w:kern w:val="0"/>
                <w:lang w:eastAsia="ru-RU"/>
              </w:rPr>
            </w:pPr>
            <w:r w:rsidRPr="00CA3080">
              <w:rPr>
                <w:rFonts w:ascii="Arial" w:hAnsi="Arial" w:cs="Arial"/>
                <w:b/>
                <w:bCs/>
                <w:color w:val="000000"/>
                <w:kern w:val="0"/>
                <w:lang w:eastAsia="ru-RU"/>
              </w:rPr>
              <w:t>9196</w:t>
            </w:r>
          </w:p>
        </w:tc>
        <w:tc>
          <w:tcPr>
            <w:tcW w:w="646" w:type="pct"/>
            <w:tcBorders>
              <w:top w:val="nil"/>
              <w:left w:val="nil"/>
              <w:bottom w:val="single" w:sz="4" w:space="0" w:color="auto"/>
              <w:right w:val="single" w:sz="4" w:space="0" w:color="auto"/>
            </w:tcBorders>
            <w:shd w:val="clear" w:color="auto" w:fill="auto"/>
            <w:vAlign w:val="center"/>
            <w:hideMark/>
          </w:tcPr>
          <w:p w:rsidR="001A373D" w:rsidRPr="00CA3080" w:rsidRDefault="001A373D" w:rsidP="009606F5">
            <w:pPr>
              <w:spacing w:after="0" w:line="240" w:lineRule="auto"/>
              <w:jc w:val="center"/>
              <w:rPr>
                <w:rFonts w:ascii="Arial" w:hAnsi="Arial" w:cs="Arial"/>
                <w:b/>
                <w:bCs/>
                <w:color w:val="000000"/>
                <w:kern w:val="0"/>
                <w:lang w:eastAsia="ru-RU"/>
              </w:rPr>
            </w:pPr>
            <w:r w:rsidRPr="00CA3080">
              <w:rPr>
                <w:rFonts w:ascii="Arial" w:hAnsi="Arial" w:cs="Arial"/>
                <w:b/>
                <w:bCs/>
                <w:color w:val="000000"/>
                <w:kern w:val="0"/>
                <w:lang w:eastAsia="ru-RU"/>
              </w:rPr>
              <w:t>8792</w:t>
            </w:r>
          </w:p>
        </w:tc>
      </w:tr>
    </w:tbl>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При санитарной очистке населенных пунктов поселения необходимо выполнять следующие мероприятия:</w:t>
      </w:r>
    </w:p>
    <w:p w:rsidR="001A373D" w:rsidRPr="00CA3080" w:rsidRDefault="001A373D" w:rsidP="001A373D">
      <w:pPr>
        <w:tabs>
          <w:tab w:val="left" w:pos="900"/>
        </w:tabs>
        <w:spacing w:after="0" w:line="360" w:lineRule="auto"/>
        <w:ind w:firstLine="709"/>
        <w:jc w:val="both"/>
        <w:rPr>
          <w:rFonts w:ascii="Arial" w:hAnsi="Arial" w:cs="Arial"/>
        </w:rPr>
      </w:pPr>
      <w:r w:rsidRPr="00CA3080">
        <w:rPr>
          <w:rFonts w:ascii="Arial" w:hAnsi="Arial" w:cs="Arial"/>
        </w:rPr>
        <w:t>а) очистку жилых домов, общественных зданий и прилегающих к ним территорий производить коммунальным транспортом регулярно и в кратчайшие сроки;</w:t>
      </w:r>
    </w:p>
    <w:p w:rsidR="001A373D" w:rsidRPr="00CA3080" w:rsidRDefault="001A373D" w:rsidP="001A373D">
      <w:pPr>
        <w:tabs>
          <w:tab w:val="left" w:pos="900"/>
        </w:tabs>
        <w:spacing w:after="0" w:line="360" w:lineRule="auto"/>
        <w:ind w:firstLine="709"/>
        <w:jc w:val="both"/>
        <w:rPr>
          <w:rFonts w:ascii="Arial" w:hAnsi="Arial" w:cs="Arial"/>
        </w:rPr>
      </w:pPr>
      <w:r w:rsidRPr="00CA3080">
        <w:rPr>
          <w:rFonts w:ascii="Arial" w:hAnsi="Arial" w:cs="Arial"/>
        </w:rPr>
        <w:t>б) максимально механизировать все процессы очистки, поливки, полностью исключить ручные работы с отходами;</w:t>
      </w:r>
    </w:p>
    <w:p w:rsidR="001A373D" w:rsidRPr="00CA3080" w:rsidRDefault="001A373D" w:rsidP="001A373D">
      <w:pPr>
        <w:tabs>
          <w:tab w:val="left" w:pos="900"/>
        </w:tabs>
        <w:spacing w:after="0" w:line="360" w:lineRule="auto"/>
        <w:ind w:firstLine="709"/>
        <w:jc w:val="both"/>
        <w:rPr>
          <w:rFonts w:ascii="Arial" w:hAnsi="Arial" w:cs="Arial"/>
        </w:rPr>
      </w:pPr>
      <w:r w:rsidRPr="00CA3080">
        <w:rPr>
          <w:rFonts w:ascii="Arial" w:hAnsi="Arial" w:cs="Arial"/>
        </w:rPr>
        <w:t>в) обеспечить герметичность емкостей для вывозки отходов;</w:t>
      </w:r>
    </w:p>
    <w:p w:rsidR="001A373D" w:rsidRPr="00CA3080" w:rsidRDefault="001A373D" w:rsidP="001A373D">
      <w:pPr>
        <w:tabs>
          <w:tab w:val="left" w:pos="900"/>
        </w:tabs>
        <w:spacing w:after="0" w:line="360" w:lineRule="auto"/>
        <w:ind w:firstLine="709"/>
        <w:jc w:val="both"/>
        <w:rPr>
          <w:rFonts w:ascii="Arial" w:hAnsi="Arial" w:cs="Arial"/>
        </w:rPr>
      </w:pPr>
      <w:r w:rsidRPr="00CA3080">
        <w:rPr>
          <w:rFonts w:ascii="Arial" w:hAnsi="Arial" w:cs="Arial"/>
        </w:rPr>
        <w:lastRenderedPageBreak/>
        <w:t>г) обезвреживание отходов производить в местах, установленных для этой цели;</w:t>
      </w:r>
    </w:p>
    <w:p w:rsidR="001A373D" w:rsidRPr="00CA3080" w:rsidRDefault="001A373D" w:rsidP="001A373D">
      <w:pPr>
        <w:tabs>
          <w:tab w:val="left" w:pos="900"/>
        </w:tabs>
        <w:spacing w:after="0" w:line="360" w:lineRule="auto"/>
        <w:ind w:firstLine="709"/>
        <w:jc w:val="both"/>
        <w:rPr>
          <w:rFonts w:ascii="Arial" w:hAnsi="Arial" w:cs="Arial"/>
        </w:rPr>
      </w:pPr>
      <w:r w:rsidRPr="00CA3080">
        <w:rPr>
          <w:rFonts w:ascii="Arial" w:hAnsi="Arial" w:cs="Arial"/>
        </w:rPr>
        <w:t>д) отвозить жидкие отходы на сливную станцию очистных сооружений;</w:t>
      </w:r>
    </w:p>
    <w:p w:rsidR="001A373D" w:rsidRPr="00CA3080" w:rsidRDefault="001A373D" w:rsidP="001A373D">
      <w:pPr>
        <w:widowControl w:val="0"/>
        <w:tabs>
          <w:tab w:val="left" w:pos="900"/>
        </w:tabs>
        <w:spacing w:after="0" w:line="360" w:lineRule="auto"/>
        <w:ind w:firstLine="709"/>
        <w:jc w:val="both"/>
        <w:rPr>
          <w:rFonts w:ascii="Arial" w:hAnsi="Arial" w:cs="Arial"/>
        </w:rPr>
      </w:pPr>
      <w:r w:rsidRPr="00CA3080">
        <w:rPr>
          <w:rFonts w:ascii="Arial" w:hAnsi="Arial" w:cs="Arial"/>
        </w:rPr>
        <w:t>е) обезвреживание и захоронение трупов животных производить в отведенном для этой цели месте (скотомогильнике).</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Сброс твердых бытовых отходов предусматривается в металлические контейнеры объемом 1 м</w:t>
      </w:r>
      <w:r w:rsidRPr="00CA3080">
        <w:rPr>
          <w:rFonts w:ascii="Arial" w:hAnsi="Arial" w:cs="Arial"/>
          <w:vertAlign w:val="superscript"/>
        </w:rPr>
        <w:t>3</w:t>
      </w:r>
      <w:r w:rsidRPr="00CA3080">
        <w:rPr>
          <w:rFonts w:ascii="Arial" w:hAnsi="Arial" w:cs="Arial"/>
        </w:rPr>
        <w:t>, которые устанавливаются на специальных площадках, для обслуживания групп жилых домов и общественных зданий. Среднесуточное накопление отходов составит:</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8792: 365 х 1=24м</w:t>
      </w:r>
      <w:r w:rsidRPr="00CA3080">
        <w:rPr>
          <w:rFonts w:ascii="Arial" w:hAnsi="Arial" w:cs="Arial"/>
          <w:vertAlign w:val="superscript"/>
        </w:rPr>
        <w:t>3.</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С учетом периодичности вывоза мусора (1 выезд в два дня) количество контейнеров составит:</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24 х 2 ≈ 48 шт.</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На сегодняшний день в поселении контейнеры не установлены, поэтому на расчетный срок генеральным планом предлагается установить в черте населенных пунктов сельсовета 48 контейнеров:</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 xml:space="preserve">Твердые бытовые отходы населенных пунктов Ворошневского сельсовета будут вывозиться на межмуниципальный полигон </w:t>
      </w:r>
      <w:r w:rsidRPr="00CA3080">
        <w:rPr>
          <w:rFonts w:ascii="Arial" w:hAnsi="Arial" w:cs="Arial"/>
          <w:lang w:bidi="en-US"/>
        </w:rPr>
        <w:t>«</w:t>
      </w:r>
      <w:r w:rsidRPr="00CA3080">
        <w:rPr>
          <w:rFonts w:ascii="Arial" w:hAnsi="Arial" w:cs="Arial"/>
        </w:rPr>
        <w:t>Твердых бытовых отходов в г. Курск».</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Примерный расчет площади, необходимой для хранения твердых бытовых отходов приведен ниже:</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8792 * 25 / 10 = 21980 м</w:t>
      </w:r>
      <w:r w:rsidRPr="00CA3080">
        <w:rPr>
          <w:rFonts w:ascii="Arial" w:hAnsi="Arial" w:cs="Arial"/>
          <w:vertAlign w:val="superscript"/>
        </w:rPr>
        <w:t>2</w:t>
      </w:r>
      <w:r w:rsidRPr="00CA3080">
        <w:rPr>
          <w:rFonts w:ascii="Arial" w:hAnsi="Arial" w:cs="Arial"/>
        </w:rPr>
        <w:t xml:space="preserve"> или 21,9 га </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где: 25 – расчетный период, лет;</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8792 –норма накопления отходов поселением в год, м</w:t>
      </w:r>
      <w:r w:rsidRPr="00CA3080">
        <w:rPr>
          <w:rFonts w:ascii="Arial" w:hAnsi="Arial" w:cs="Arial"/>
          <w:vertAlign w:val="superscript"/>
        </w:rPr>
        <w:t>3</w:t>
      </w:r>
      <w:r w:rsidRPr="00CA3080">
        <w:rPr>
          <w:rFonts w:ascii="Arial" w:hAnsi="Arial" w:cs="Arial"/>
        </w:rPr>
        <w:t>;</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10 – высота складирования, м.</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Таким образом, для размещения всех бытовых отходов, которые будут образованы в сельсовете до 2038 г., требуется обеспечить наличие свободной полигона, равной 21,9 га.</w:t>
      </w:r>
    </w:p>
    <w:p w:rsidR="001A373D" w:rsidRPr="00CA3080" w:rsidRDefault="001A373D" w:rsidP="001A373D">
      <w:pPr>
        <w:widowControl w:val="0"/>
        <w:spacing w:after="0" w:line="360" w:lineRule="auto"/>
        <w:ind w:firstLine="709"/>
        <w:jc w:val="both"/>
        <w:rPr>
          <w:rFonts w:ascii="Arial" w:hAnsi="Arial" w:cs="Arial"/>
        </w:rPr>
      </w:pPr>
      <w:bookmarkStart w:id="215" w:name="_Toc274211299"/>
      <w:r w:rsidRPr="00CA3080">
        <w:rPr>
          <w:rFonts w:ascii="Arial" w:hAnsi="Arial" w:cs="Arial"/>
        </w:rPr>
        <w:t>Для стабилизации и дальнейшего решения проблемы санитарной очистки территории поселения генеральным планом на первую очередь строительства предлагается разработать схему обращения с отходами, в составе которой должны быть предусмотрены следующие первоочередные меры:</w:t>
      </w:r>
    </w:p>
    <w:p w:rsidR="001A373D" w:rsidRPr="00CA3080" w:rsidRDefault="001A373D" w:rsidP="00D73677">
      <w:pPr>
        <w:numPr>
          <w:ilvl w:val="0"/>
          <w:numId w:val="23"/>
        </w:numPr>
        <w:spacing w:after="0" w:line="360" w:lineRule="auto"/>
        <w:ind w:left="0" w:firstLine="709"/>
        <w:jc w:val="both"/>
        <w:rPr>
          <w:rFonts w:ascii="Arial" w:hAnsi="Arial" w:cs="Arial"/>
        </w:rPr>
      </w:pPr>
      <w:r w:rsidRPr="00CA3080">
        <w:rPr>
          <w:rFonts w:ascii="Arial" w:hAnsi="Arial" w:cs="Arial"/>
        </w:rPr>
        <w:t>выявление всех несанкционированных свалок и их рекультивация;</w:t>
      </w:r>
    </w:p>
    <w:p w:rsidR="001A373D" w:rsidRPr="00CA3080" w:rsidRDefault="001A373D" w:rsidP="00D73677">
      <w:pPr>
        <w:widowControl w:val="0"/>
        <w:numPr>
          <w:ilvl w:val="0"/>
          <w:numId w:val="23"/>
        </w:numPr>
        <w:spacing w:after="0" w:line="360" w:lineRule="auto"/>
        <w:ind w:left="0" w:firstLine="709"/>
        <w:jc w:val="both"/>
        <w:rPr>
          <w:rFonts w:ascii="Arial" w:hAnsi="Arial" w:cs="Arial"/>
        </w:rPr>
      </w:pPr>
      <w:r w:rsidRPr="00CA3080">
        <w:rPr>
          <w:rFonts w:ascii="Arial" w:hAnsi="Arial" w:cs="Arial"/>
        </w:rPr>
        <w:t>разработка схемы санитарной очистки территории с применением мусорных контейнеров;</w:t>
      </w:r>
    </w:p>
    <w:p w:rsidR="001A373D" w:rsidRPr="00CA3080" w:rsidRDefault="001A373D" w:rsidP="00D73677">
      <w:pPr>
        <w:widowControl w:val="0"/>
        <w:numPr>
          <w:ilvl w:val="0"/>
          <w:numId w:val="23"/>
        </w:numPr>
        <w:spacing w:after="0" w:line="360" w:lineRule="auto"/>
        <w:ind w:left="0" w:firstLine="709"/>
        <w:jc w:val="both"/>
        <w:rPr>
          <w:rFonts w:ascii="Arial" w:hAnsi="Arial" w:cs="Arial"/>
        </w:rPr>
      </w:pPr>
      <w:r w:rsidRPr="00CA3080">
        <w:rPr>
          <w:rFonts w:ascii="Arial" w:hAnsi="Arial" w:cs="Arial"/>
        </w:rPr>
        <w:lastRenderedPageBreak/>
        <w:t xml:space="preserve"> организация регулярного сбора ТБО у населения, оборудование контейнерных площадок, установка 34 контейнеров.</w:t>
      </w:r>
    </w:p>
    <w:p w:rsidR="001A373D" w:rsidRPr="00CA3080" w:rsidRDefault="001A373D" w:rsidP="001A373D">
      <w:pPr>
        <w:spacing w:after="0" w:line="360" w:lineRule="auto"/>
        <w:ind w:firstLine="709"/>
        <w:jc w:val="both"/>
        <w:rPr>
          <w:rFonts w:ascii="Arial" w:hAnsi="Arial" w:cs="Arial"/>
          <w:b/>
        </w:rPr>
      </w:pPr>
      <w:r w:rsidRPr="00CA3080">
        <w:rPr>
          <w:rFonts w:ascii="Arial" w:hAnsi="Arial" w:cs="Arial"/>
          <w:b/>
        </w:rPr>
        <w:t>Размещение кладбищ</w:t>
      </w:r>
      <w:bookmarkEnd w:id="215"/>
      <w:r w:rsidRPr="00CA3080">
        <w:rPr>
          <w:rFonts w:ascii="Arial" w:hAnsi="Arial" w:cs="Arial"/>
          <w:b/>
        </w:rPr>
        <w:t>.</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 xml:space="preserve">По строительным нормам и правилам, утвержденным СНиП 2.07.01-89* «Градостроительство. Планировка и застройка городских и сельских поселений» на тысячу населения требуется </w:t>
      </w:r>
      <w:smartTag w:uri="urn:schemas-microsoft-com:office:smarttags" w:element="metricconverter">
        <w:smartTagPr>
          <w:attr w:name="ProductID" w:val="0,24 га"/>
        </w:smartTagPr>
        <w:r w:rsidRPr="00CA3080">
          <w:rPr>
            <w:rFonts w:ascii="Arial" w:hAnsi="Arial" w:cs="Arial"/>
          </w:rPr>
          <w:t>0,24 га</w:t>
        </w:r>
      </w:smartTag>
      <w:r w:rsidRPr="00CA3080">
        <w:rPr>
          <w:rFonts w:ascii="Arial" w:hAnsi="Arial" w:cs="Arial"/>
        </w:rPr>
        <w:t xml:space="preserve"> площади кладбища. Таким образом, на расчетный срок при численности населения, равной 4692 человек, необходимо обеспечить наличие свободной площади территорий ритуального значения, равной 1,05 га. Действующее кладбище имеет достаточную общую площадь, что вполне обеспечивает потребность на ближайшие 10 лет.</w:t>
      </w:r>
    </w:p>
    <w:p w:rsidR="001A373D" w:rsidRPr="00CA3080" w:rsidRDefault="001A373D" w:rsidP="00D73677">
      <w:pPr>
        <w:pStyle w:val="2"/>
        <w:keepNext w:val="0"/>
        <w:widowControl w:val="0"/>
        <w:numPr>
          <w:ilvl w:val="1"/>
          <w:numId w:val="17"/>
        </w:numPr>
        <w:spacing w:before="0" w:after="0" w:line="360" w:lineRule="auto"/>
        <w:ind w:left="0" w:firstLine="709"/>
        <w:jc w:val="both"/>
        <w:rPr>
          <w:i w:val="0"/>
          <w:sz w:val="24"/>
          <w:szCs w:val="24"/>
        </w:rPr>
      </w:pPr>
      <w:bookmarkStart w:id="216" w:name="_Toc315701213"/>
      <w:bookmarkStart w:id="217" w:name="_Toc315701214"/>
      <w:bookmarkStart w:id="218" w:name="_Toc315701215"/>
      <w:bookmarkStart w:id="219" w:name="_Toc315701216"/>
      <w:bookmarkStart w:id="220" w:name="_Toc315701217"/>
      <w:bookmarkStart w:id="221" w:name="_Toc315701218"/>
      <w:bookmarkStart w:id="222" w:name="_Toc315701219"/>
      <w:bookmarkStart w:id="223" w:name="_Toc315701220"/>
      <w:bookmarkStart w:id="224" w:name="_Toc268263653"/>
      <w:bookmarkEnd w:id="216"/>
      <w:bookmarkEnd w:id="217"/>
      <w:bookmarkEnd w:id="218"/>
      <w:bookmarkEnd w:id="219"/>
      <w:bookmarkEnd w:id="220"/>
      <w:bookmarkEnd w:id="221"/>
      <w:bookmarkEnd w:id="222"/>
      <w:bookmarkEnd w:id="223"/>
      <w:r w:rsidRPr="00CA3080">
        <w:rPr>
          <w:i w:val="0"/>
          <w:sz w:val="24"/>
          <w:szCs w:val="24"/>
        </w:rPr>
        <w:t xml:space="preserve"> </w:t>
      </w:r>
      <w:bookmarkStart w:id="225" w:name="_Toc336507669"/>
      <w:r w:rsidRPr="00CA3080">
        <w:rPr>
          <w:i w:val="0"/>
          <w:sz w:val="24"/>
          <w:szCs w:val="24"/>
        </w:rPr>
        <w:t>Санитарно-экологическое состояние окружающей среды</w:t>
      </w:r>
      <w:bookmarkEnd w:id="224"/>
      <w:bookmarkEnd w:id="225"/>
      <w:r w:rsidRPr="00CA3080">
        <w:rPr>
          <w:i w:val="0"/>
          <w:sz w:val="24"/>
          <w:szCs w:val="24"/>
        </w:rPr>
        <w:t>.</w:t>
      </w:r>
    </w:p>
    <w:p w:rsidR="001A373D" w:rsidRPr="00CA3080" w:rsidRDefault="001A373D" w:rsidP="001A373D">
      <w:pPr>
        <w:pStyle w:val="afb"/>
        <w:widowControl w:val="0"/>
        <w:spacing w:after="0" w:line="360" w:lineRule="auto"/>
        <w:ind w:left="0" w:firstLine="709"/>
        <w:jc w:val="both"/>
        <w:rPr>
          <w:rFonts w:ascii="Arial" w:hAnsi="Arial" w:cs="Arial"/>
          <w:b/>
        </w:rPr>
      </w:pPr>
      <w:r w:rsidRPr="00CA3080">
        <w:rPr>
          <w:rFonts w:ascii="Arial" w:hAnsi="Arial" w:cs="Arial"/>
          <w:b/>
        </w:rPr>
        <w:t>Современное состояние и проектные предложения.</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Исследования последних лет в области экологической эпидемиологии и анализа риска для здоровья населения позволяют утверждать, что среда обитания, наряду с социальными проблемами, является одним из важнейших условий, определяющих состояние здоровья человека.</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Оценка санитарно-экологического состояния окружающей среды Ворошневского сельсовета выполняется с целью выявления существующих условий проживания населения и обоснования проектных решений, направленных на обеспечение экологической безопасности и комфортных условий проживания.</w:t>
      </w:r>
    </w:p>
    <w:p w:rsidR="001A373D" w:rsidRPr="00CA3080" w:rsidRDefault="001A373D" w:rsidP="001A373D">
      <w:pPr>
        <w:spacing w:after="0" w:line="360" w:lineRule="auto"/>
        <w:ind w:firstLine="709"/>
        <w:jc w:val="both"/>
        <w:rPr>
          <w:rFonts w:ascii="Arial" w:hAnsi="Arial" w:cs="Arial"/>
          <w:b/>
        </w:rPr>
      </w:pPr>
      <w:bookmarkStart w:id="226" w:name="_Toc319411860"/>
    </w:p>
    <w:p w:rsidR="001A373D" w:rsidRPr="00CA3080" w:rsidRDefault="001A373D" w:rsidP="001A373D">
      <w:pPr>
        <w:spacing w:after="0" w:line="360" w:lineRule="auto"/>
        <w:ind w:firstLine="709"/>
        <w:jc w:val="both"/>
        <w:rPr>
          <w:rFonts w:ascii="Arial" w:hAnsi="Arial" w:cs="Arial"/>
          <w:b/>
        </w:rPr>
      </w:pPr>
      <w:r w:rsidRPr="00CA3080">
        <w:rPr>
          <w:rFonts w:ascii="Arial" w:hAnsi="Arial" w:cs="Arial"/>
          <w:b/>
        </w:rPr>
        <w:t>Атмосферный воздух</w:t>
      </w:r>
      <w:bookmarkEnd w:id="226"/>
      <w:r w:rsidRPr="00CA3080">
        <w:rPr>
          <w:rFonts w:ascii="Arial" w:hAnsi="Arial" w:cs="Arial"/>
          <w:b/>
        </w:rPr>
        <w:t>.</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xml:space="preserve">Поступление в атмосферу загрязняющих веществ в поселении обусловлено возросшим за последние годы количеством автотранспорта. </w:t>
      </w:r>
    </w:p>
    <w:p w:rsidR="001A373D" w:rsidRPr="00CA3080" w:rsidRDefault="001A373D" w:rsidP="001A373D">
      <w:pPr>
        <w:spacing w:after="0" w:line="360" w:lineRule="auto"/>
        <w:ind w:firstLine="709"/>
        <w:jc w:val="both"/>
        <w:rPr>
          <w:rFonts w:ascii="Arial" w:hAnsi="Arial" w:cs="Arial"/>
          <w:iCs/>
        </w:rPr>
      </w:pPr>
      <w:r w:rsidRPr="00CA3080">
        <w:rPr>
          <w:rFonts w:ascii="Arial" w:hAnsi="Arial" w:cs="Arial"/>
          <w:iCs/>
        </w:rPr>
        <w:t>По результатам исследований атмосферного воздуха в Курском районе, превышений гигиенических нормативов ГН 2.1.6.1338-03 «Предельно допустимые концентрации (ПДК) загрязняющих веществ в атмосферном воздухе населенных мест» не обнаружено.</w:t>
      </w:r>
    </w:p>
    <w:p w:rsidR="001A373D" w:rsidRPr="00CA3080" w:rsidRDefault="001A373D" w:rsidP="001A373D">
      <w:pPr>
        <w:spacing w:after="0" w:line="360" w:lineRule="auto"/>
        <w:ind w:firstLine="709"/>
        <w:jc w:val="both"/>
        <w:rPr>
          <w:rFonts w:ascii="Arial" w:hAnsi="Arial" w:cs="Arial"/>
          <w:b/>
        </w:rPr>
      </w:pPr>
      <w:r w:rsidRPr="00CA3080">
        <w:rPr>
          <w:rFonts w:ascii="Arial" w:hAnsi="Arial" w:cs="Arial"/>
          <w:b/>
        </w:rPr>
        <w:t>Поверхностные и подземные воды.</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Основными факторами загрязнения грунтовых вод поселения являются:</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размещение производственных участков на землях водоохранных зон;</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отсутствие системы очистки сточных вод;</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захламление водоохранных и прибрежных зон открытых водоемов.</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 xml:space="preserve">На водозаборных сооружениях источников централизованного </w:t>
      </w:r>
      <w:r w:rsidRPr="00CA3080">
        <w:rPr>
          <w:rFonts w:ascii="Arial" w:hAnsi="Arial" w:cs="Arial"/>
        </w:rPr>
        <w:lastRenderedPageBreak/>
        <w:t xml:space="preserve">хозяйственно-питьевого водоснабжения Ворошневского сельсовета проекты зон санитарной охраны не разработаны. </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Загрязнений поверхностных и грунтовых вод поселения по физико-химическим показателям за последние годы не отмечалось.</w:t>
      </w:r>
    </w:p>
    <w:p w:rsidR="001A373D" w:rsidRPr="00CA3080" w:rsidRDefault="001A373D" w:rsidP="001A373D">
      <w:pPr>
        <w:widowControl w:val="0"/>
        <w:spacing w:after="0" w:line="360" w:lineRule="auto"/>
        <w:ind w:firstLine="709"/>
        <w:jc w:val="both"/>
        <w:rPr>
          <w:rFonts w:ascii="Arial" w:hAnsi="Arial" w:cs="Arial"/>
          <w:b/>
        </w:rPr>
      </w:pPr>
      <w:bookmarkStart w:id="227" w:name="_Toc319411862"/>
      <w:r w:rsidRPr="00CA3080">
        <w:rPr>
          <w:rFonts w:ascii="Arial" w:hAnsi="Arial" w:cs="Arial"/>
          <w:b/>
        </w:rPr>
        <w:t>Почвы</w:t>
      </w:r>
      <w:bookmarkEnd w:id="227"/>
      <w:r w:rsidRPr="00CA3080">
        <w:rPr>
          <w:rFonts w:ascii="Arial" w:hAnsi="Arial" w:cs="Arial"/>
          <w:b/>
        </w:rPr>
        <w:t>.</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Почвы являются основным накопителем токсичных веществ, содержащихся в промышленных и бытовых отходах, складируемых на поверхности, в выбросах предприятий и автотранспорта, сбросах сточных вод.</w:t>
      </w:r>
    </w:p>
    <w:p w:rsidR="001A373D" w:rsidRPr="00CA3080" w:rsidRDefault="001A373D" w:rsidP="001A373D">
      <w:pPr>
        <w:widowControl w:val="0"/>
        <w:spacing w:after="0" w:line="360" w:lineRule="auto"/>
        <w:ind w:firstLine="709"/>
        <w:jc w:val="both"/>
        <w:rPr>
          <w:rFonts w:ascii="Arial" w:hAnsi="Arial" w:cs="Arial"/>
          <w:lang w:eastAsia="ru-RU"/>
        </w:rPr>
      </w:pPr>
      <w:r w:rsidRPr="00CA3080">
        <w:rPr>
          <w:rFonts w:ascii="Arial" w:hAnsi="Arial" w:cs="Arial"/>
          <w:lang w:eastAsia="ru-RU"/>
        </w:rPr>
        <w:t>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В почвах поселения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превышают предельно допустимые концентрации (уровни), установленные санитарными правилами и гигиеническими нормативами (СанПиН 2.1.7.1287-03).</w:t>
      </w:r>
    </w:p>
    <w:p w:rsidR="001A373D" w:rsidRPr="00CA3080" w:rsidRDefault="001A373D" w:rsidP="001A373D">
      <w:pPr>
        <w:spacing w:after="0" w:line="360" w:lineRule="auto"/>
        <w:ind w:firstLine="709"/>
        <w:jc w:val="both"/>
        <w:rPr>
          <w:rFonts w:ascii="Arial" w:hAnsi="Arial" w:cs="Arial"/>
          <w:b/>
        </w:rPr>
      </w:pPr>
      <w:bookmarkStart w:id="228" w:name="_Toc319411863"/>
      <w:r w:rsidRPr="00CA3080">
        <w:rPr>
          <w:rFonts w:ascii="Arial" w:hAnsi="Arial" w:cs="Arial"/>
          <w:b/>
        </w:rPr>
        <w:t>Радиационная обстановка</w:t>
      </w:r>
      <w:bookmarkEnd w:id="228"/>
      <w:r w:rsidRPr="00CA3080">
        <w:rPr>
          <w:rFonts w:ascii="Arial" w:hAnsi="Arial" w:cs="Arial"/>
          <w:b/>
        </w:rPr>
        <w:t>.</w:t>
      </w:r>
    </w:p>
    <w:p w:rsidR="001A373D" w:rsidRPr="00CA3080" w:rsidRDefault="001A373D" w:rsidP="001A373D">
      <w:pPr>
        <w:pStyle w:val="af7"/>
        <w:widowControl w:val="0"/>
        <w:spacing w:line="360" w:lineRule="auto"/>
        <w:ind w:firstLine="709"/>
        <w:rPr>
          <w:rFonts w:ascii="Arial" w:hAnsi="Arial" w:cs="Arial"/>
        </w:rPr>
      </w:pPr>
      <w:r w:rsidRPr="00CA3080">
        <w:rPr>
          <w:rFonts w:ascii="Arial" w:hAnsi="Arial" w:cs="Arial"/>
        </w:rPr>
        <w:t>Радиация – один из основных факторов физического воздействия на человека и окружающую среду, которому уделяется особое внимание. Прежде всего, это связано с последствиями Чернобыльской катастрофы, размещением на территории области крупнейшей АЭС, наличием природных факторов и применением источников ионизирующего излучения в различных отраслях промышленности и медицины. Радиационная ситуация в поселении в целом хорошая.</w:t>
      </w:r>
    </w:p>
    <w:p w:rsidR="001A373D" w:rsidRPr="00CA3080" w:rsidRDefault="001A373D" w:rsidP="001A373D">
      <w:pPr>
        <w:pStyle w:val="af7"/>
        <w:spacing w:line="360" w:lineRule="auto"/>
        <w:ind w:firstLine="709"/>
        <w:rPr>
          <w:rFonts w:ascii="Arial" w:hAnsi="Arial" w:cs="Arial"/>
        </w:rPr>
      </w:pPr>
      <w:r w:rsidRPr="00CA3080">
        <w:rPr>
          <w:rFonts w:ascii="Arial" w:hAnsi="Arial" w:cs="Arial"/>
        </w:rPr>
        <w:t>Ворошневский сельсовет расположен в зоне возможного сильного радиоактивного заражения и опасного радиоактивного заражения в случае общей радиационной аварии на Курской АЭС.</w:t>
      </w:r>
    </w:p>
    <w:p w:rsidR="001A373D" w:rsidRPr="00CA3080" w:rsidRDefault="001A373D" w:rsidP="001A373D">
      <w:pPr>
        <w:pStyle w:val="af7"/>
        <w:spacing w:line="360" w:lineRule="auto"/>
        <w:ind w:firstLine="709"/>
        <w:rPr>
          <w:rFonts w:ascii="Arial" w:hAnsi="Arial" w:cs="Arial"/>
        </w:rPr>
      </w:pPr>
      <w:r w:rsidRPr="00CA3080">
        <w:rPr>
          <w:rFonts w:ascii="Arial" w:hAnsi="Arial" w:cs="Arial"/>
        </w:rPr>
        <w:t>Контроль и мониторинг радиационной обстановки осуществляется ГУ «Курский ЦГМС-Р».</w:t>
      </w:r>
    </w:p>
    <w:p w:rsidR="001A373D" w:rsidRPr="00CA3080" w:rsidRDefault="001A373D" w:rsidP="001A373D">
      <w:pPr>
        <w:pStyle w:val="af7"/>
        <w:spacing w:line="360" w:lineRule="auto"/>
        <w:ind w:firstLine="709"/>
        <w:rPr>
          <w:rFonts w:ascii="Arial" w:hAnsi="Arial" w:cs="Arial"/>
        </w:rPr>
      </w:pPr>
      <w:r w:rsidRPr="00CA3080">
        <w:rPr>
          <w:rFonts w:ascii="Arial" w:hAnsi="Arial" w:cs="Arial"/>
        </w:rPr>
        <w:t>На территории муниципального образования не зафиксировано радиационных аварий и наличия лучевой патологии. Анализ проведенных исследований позволяет сделать вывод, что на территории поселения выполняются нормативы и требования НРБ-99 и закона РФ «О радиационной безопасности населения».</w:t>
      </w:r>
    </w:p>
    <w:p w:rsidR="001A373D" w:rsidRPr="00CA3080" w:rsidRDefault="001A373D" w:rsidP="001A373D">
      <w:pPr>
        <w:pStyle w:val="afb"/>
        <w:spacing w:after="0" w:line="360" w:lineRule="auto"/>
        <w:ind w:left="0" w:firstLine="709"/>
        <w:jc w:val="both"/>
        <w:rPr>
          <w:rFonts w:ascii="Arial" w:hAnsi="Arial" w:cs="Arial"/>
          <w:b/>
        </w:rPr>
      </w:pPr>
      <w:r w:rsidRPr="00CA3080">
        <w:rPr>
          <w:rFonts w:ascii="Arial" w:hAnsi="Arial" w:cs="Arial"/>
          <w:b/>
        </w:rPr>
        <w:lastRenderedPageBreak/>
        <w:t>Проектные предложения.</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Проектные решения генерального плана направлены на обеспечение экологической безопасности, создание благоприятной среды жизнедеятельности человека при устойчивом социально-экономическом развитии поселения.</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 xml:space="preserve">В целях изменения экологической ситуации в лучшую сторону </w:t>
      </w:r>
      <w:r w:rsidRPr="00CA3080">
        <w:rPr>
          <w:rFonts w:ascii="Arial" w:hAnsi="Arial" w:cs="Arial"/>
          <w:b/>
        </w:rPr>
        <w:t>г</w:t>
      </w:r>
      <w:r w:rsidRPr="00CA3080">
        <w:rPr>
          <w:rFonts w:ascii="Arial" w:hAnsi="Arial" w:cs="Arial"/>
        </w:rPr>
        <w:t>енеральным планом предлагается</w:t>
      </w:r>
      <w:r w:rsidRPr="00CA3080">
        <w:rPr>
          <w:rFonts w:ascii="Arial" w:hAnsi="Arial" w:cs="Arial"/>
          <w:b/>
        </w:rPr>
        <w:t xml:space="preserve"> </w:t>
      </w:r>
      <w:r w:rsidRPr="00CA3080">
        <w:rPr>
          <w:rFonts w:ascii="Arial" w:hAnsi="Arial" w:cs="Arial"/>
        </w:rPr>
        <w:t>осуществить ряд</w:t>
      </w:r>
      <w:r w:rsidRPr="00CA3080">
        <w:rPr>
          <w:rFonts w:ascii="Arial" w:hAnsi="Arial" w:cs="Arial"/>
          <w:b/>
        </w:rPr>
        <w:t xml:space="preserve"> </w:t>
      </w:r>
      <w:r w:rsidRPr="00CA3080">
        <w:rPr>
          <w:rFonts w:ascii="Arial" w:hAnsi="Arial" w:cs="Arial"/>
        </w:rPr>
        <w:t>первоочередных природоохранных мероприятий:</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 организация очистки сточных вод;</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 выявление и ликвидация несанкционированных свалок и санкционированных свалок с истекшим сроком эксплуатации (с последующей рекультивацией земель);</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 разработка схемы обращения с отходами;</w:t>
      </w:r>
    </w:p>
    <w:p w:rsidR="001A373D" w:rsidRPr="00CA3080" w:rsidRDefault="001A373D" w:rsidP="001A373D">
      <w:pPr>
        <w:widowControl w:val="0"/>
        <w:autoSpaceDE w:val="0"/>
        <w:autoSpaceDN w:val="0"/>
        <w:spacing w:after="0" w:line="360" w:lineRule="auto"/>
        <w:ind w:firstLine="709"/>
        <w:contextualSpacing/>
        <w:jc w:val="both"/>
        <w:rPr>
          <w:rFonts w:ascii="Arial" w:hAnsi="Arial" w:cs="Arial"/>
        </w:rPr>
      </w:pPr>
      <w:r w:rsidRPr="00CA3080">
        <w:rPr>
          <w:rFonts w:ascii="Arial" w:hAnsi="Arial" w:cs="Arial"/>
        </w:rPr>
        <w:t>- улучшение качества дорожных покрытий;</w:t>
      </w:r>
    </w:p>
    <w:p w:rsidR="001A373D" w:rsidRPr="00CA3080" w:rsidRDefault="001A373D" w:rsidP="001A373D">
      <w:pPr>
        <w:pStyle w:val="afb"/>
        <w:widowControl w:val="0"/>
        <w:spacing w:after="0" w:line="360" w:lineRule="auto"/>
        <w:ind w:left="0" w:firstLine="709"/>
        <w:jc w:val="both"/>
        <w:rPr>
          <w:rFonts w:ascii="Arial" w:hAnsi="Arial" w:cs="Arial"/>
          <w:lang w:eastAsia="ru-RU"/>
        </w:rPr>
      </w:pPr>
      <w:r w:rsidRPr="00CA3080">
        <w:rPr>
          <w:rFonts w:ascii="Arial" w:hAnsi="Arial" w:cs="Arial"/>
          <w:lang w:eastAsia="ru-RU"/>
        </w:rPr>
        <w:t>- организация санитарно-защитных зон, зон санитарного разрыва и охранных зон для вновь создаваемых, реконструируемых и существующих объектов капитального строительства с различными нормативами воздействия на окружающую среду.</w:t>
      </w:r>
    </w:p>
    <w:p w:rsidR="001A373D" w:rsidRPr="00CA3080" w:rsidRDefault="001A373D" w:rsidP="00D73677">
      <w:pPr>
        <w:pStyle w:val="2"/>
        <w:keepNext w:val="0"/>
        <w:widowControl w:val="0"/>
        <w:numPr>
          <w:ilvl w:val="1"/>
          <w:numId w:val="17"/>
        </w:numPr>
        <w:tabs>
          <w:tab w:val="left" w:pos="1134"/>
        </w:tabs>
        <w:spacing w:before="0" w:after="0" w:line="360" w:lineRule="auto"/>
        <w:ind w:left="0" w:firstLine="709"/>
        <w:jc w:val="both"/>
        <w:rPr>
          <w:i w:val="0"/>
          <w:sz w:val="24"/>
          <w:szCs w:val="24"/>
        </w:rPr>
      </w:pPr>
      <w:bookmarkStart w:id="229" w:name="_Toc315701222"/>
      <w:bookmarkStart w:id="230" w:name="_Toc315701223"/>
      <w:bookmarkStart w:id="231" w:name="_Toc315701224"/>
      <w:bookmarkStart w:id="232" w:name="_Toc315701225"/>
      <w:bookmarkStart w:id="233" w:name="_Toc315701226"/>
      <w:bookmarkStart w:id="234" w:name="_Toc315701227"/>
      <w:bookmarkStart w:id="235" w:name="_Toc315701228"/>
      <w:bookmarkStart w:id="236" w:name="_Toc315701229"/>
      <w:bookmarkStart w:id="237" w:name="_Toc315701230"/>
      <w:bookmarkStart w:id="238" w:name="_Toc268263659"/>
      <w:bookmarkStart w:id="239" w:name="_Toc336507670"/>
      <w:bookmarkEnd w:id="229"/>
      <w:bookmarkEnd w:id="230"/>
      <w:bookmarkEnd w:id="231"/>
      <w:bookmarkEnd w:id="232"/>
      <w:bookmarkEnd w:id="233"/>
      <w:bookmarkEnd w:id="234"/>
      <w:bookmarkEnd w:id="235"/>
      <w:bookmarkEnd w:id="236"/>
      <w:bookmarkEnd w:id="237"/>
      <w:r w:rsidRPr="00CA3080">
        <w:rPr>
          <w:i w:val="0"/>
          <w:sz w:val="24"/>
          <w:szCs w:val="24"/>
        </w:rPr>
        <w:t>Зоны с особыми условиями использования территорий</w:t>
      </w:r>
      <w:bookmarkEnd w:id="238"/>
      <w:bookmarkEnd w:id="239"/>
      <w:r w:rsidRPr="00CA3080">
        <w:rPr>
          <w:i w:val="0"/>
          <w:sz w:val="24"/>
          <w:szCs w:val="24"/>
        </w:rPr>
        <w:t>.</w:t>
      </w:r>
    </w:p>
    <w:p w:rsidR="001A373D" w:rsidRPr="00CA3080" w:rsidRDefault="001A373D" w:rsidP="00D73677">
      <w:pPr>
        <w:pStyle w:val="3"/>
        <w:keepNext w:val="0"/>
        <w:keepLines w:val="0"/>
        <w:widowControl w:val="0"/>
        <w:numPr>
          <w:ilvl w:val="2"/>
          <w:numId w:val="17"/>
        </w:numPr>
        <w:tabs>
          <w:tab w:val="left" w:pos="567"/>
        </w:tabs>
        <w:spacing w:before="0" w:line="360" w:lineRule="auto"/>
        <w:ind w:left="0" w:firstLine="709"/>
        <w:jc w:val="both"/>
        <w:rPr>
          <w:rFonts w:ascii="Arial" w:hAnsi="Arial" w:cs="Arial"/>
          <w:color w:val="auto"/>
          <w:kern w:val="32"/>
          <w:lang w:eastAsia="ru-RU"/>
        </w:rPr>
      </w:pPr>
      <w:bookmarkStart w:id="240" w:name="_Toc303240072"/>
      <w:bookmarkStart w:id="241" w:name="_Toc336507671"/>
      <w:r w:rsidRPr="00CA3080">
        <w:rPr>
          <w:rFonts w:ascii="Arial" w:hAnsi="Arial" w:cs="Arial"/>
          <w:color w:val="auto"/>
          <w:kern w:val="32"/>
          <w:lang w:eastAsia="ru-RU"/>
        </w:rPr>
        <w:t>Зоны охраны объектов культурного наследия</w:t>
      </w:r>
      <w:bookmarkEnd w:id="240"/>
      <w:bookmarkEnd w:id="241"/>
      <w:r w:rsidRPr="00CA3080">
        <w:rPr>
          <w:rFonts w:ascii="Arial" w:hAnsi="Arial" w:cs="Arial"/>
          <w:color w:val="auto"/>
          <w:kern w:val="32"/>
          <w:lang w:eastAsia="ru-RU"/>
        </w:rPr>
        <w:t>.</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 xml:space="preserve">На территории Ворошневского сельсовета охранные зоны объектов культурного наследия в соответствии с требованиями Федерального закона «Об объектах культурного наследия (памятниках истории и культуры) народов Российской Федерации» ранее не установлены. </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Для объектов историко-культурного наследия, находящихся на территории сельсовета, требуется разработать и утвердить проекты границ их территорий, охранных зон и зон регулирования застройки с градостроительными регламентами, регистрацией обременений в ФРС.</w:t>
      </w:r>
    </w:p>
    <w:p w:rsidR="001A373D" w:rsidRDefault="001A373D" w:rsidP="001A373D">
      <w:pPr>
        <w:spacing w:after="0" w:line="360" w:lineRule="auto"/>
        <w:ind w:firstLine="709"/>
        <w:jc w:val="both"/>
        <w:rPr>
          <w:rFonts w:ascii="Arial" w:hAnsi="Arial" w:cs="Arial"/>
        </w:rPr>
      </w:pPr>
      <w:r w:rsidRPr="00CA3080">
        <w:rPr>
          <w:rFonts w:ascii="Arial" w:hAnsi="Arial" w:cs="Arial"/>
        </w:rPr>
        <w:t>На территории сельсовета отсутствуют памятника истории регионального значения.</w:t>
      </w:r>
    </w:p>
    <w:p w:rsidR="00CA3080" w:rsidRDefault="00CA3080" w:rsidP="001A373D">
      <w:pPr>
        <w:spacing w:after="0" w:line="360" w:lineRule="auto"/>
        <w:ind w:firstLine="709"/>
        <w:jc w:val="both"/>
        <w:rPr>
          <w:rFonts w:ascii="Arial" w:hAnsi="Arial" w:cs="Arial"/>
        </w:rPr>
      </w:pPr>
    </w:p>
    <w:p w:rsidR="00CA3080" w:rsidRDefault="00CA3080" w:rsidP="001A373D">
      <w:pPr>
        <w:spacing w:after="0" w:line="360" w:lineRule="auto"/>
        <w:ind w:firstLine="709"/>
        <w:jc w:val="both"/>
        <w:rPr>
          <w:rFonts w:ascii="Arial" w:hAnsi="Arial" w:cs="Arial"/>
        </w:rPr>
      </w:pPr>
    </w:p>
    <w:p w:rsidR="00CA3080" w:rsidRDefault="00CA3080" w:rsidP="001A373D">
      <w:pPr>
        <w:spacing w:after="0" w:line="360" w:lineRule="auto"/>
        <w:ind w:firstLine="709"/>
        <w:jc w:val="both"/>
        <w:rPr>
          <w:rFonts w:ascii="Arial" w:hAnsi="Arial" w:cs="Arial"/>
        </w:rPr>
      </w:pPr>
    </w:p>
    <w:p w:rsidR="00CA3080" w:rsidRPr="00CA3080" w:rsidRDefault="00CA3080" w:rsidP="001A373D">
      <w:pPr>
        <w:spacing w:after="0" w:line="360" w:lineRule="auto"/>
        <w:ind w:firstLine="709"/>
        <w:jc w:val="both"/>
        <w:rPr>
          <w:rFonts w:ascii="Arial" w:hAnsi="Arial" w:cs="Arial"/>
        </w:rPr>
      </w:pPr>
    </w:p>
    <w:tbl>
      <w:tblPr>
        <w:tblpPr w:leftFromText="180" w:rightFromText="180" w:vertAnchor="text" w:horzAnchor="margin" w:tblpY="1081"/>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14"/>
        <w:gridCol w:w="2126"/>
        <w:gridCol w:w="1705"/>
        <w:gridCol w:w="1603"/>
        <w:gridCol w:w="1622"/>
        <w:gridCol w:w="2016"/>
      </w:tblGrid>
      <w:tr w:rsidR="001A373D" w:rsidRPr="00CA3080" w:rsidTr="00CA3080">
        <w:trPr>
          <w:trHeight w:hRule="exact" w:val="1289"/>
        </w:trPr>
        <w:tc>
          <w:tcPr>
            <w:tcW w:w="714" w:type="dxa"/>
            <w:shd w:val="clear" w:color="auto" w:fill="FFFFFF"/>
            <w:vAlign w:val="center"/>
          </w:tcPr>
          <w:p w:rsidR="001A373D" w:rsidRPr="00CA3080" w:rsidRDefault="001A373D" w:rsidP="00CA3080">
            <w:pPr>
              <w:pStyle w:val="af7"/>
              <w:rPr>
                <w:rFonts w:ascii="Arial" w:hAnsi="Arial" w:cs="Arial"/>
              </w:rPr>
            </w:pPr>
            <w:r w:rsidRPr="00CA3080">
              <w:rPr>
                <w:rStyle w:val="11pt1"/>
                <w:rFonts w:ascii="Arial" w:hAnsi="Arial" w:cs="Arial"/>
                <w:color w:val="000000"/>
                <w:sz w:val="24"/>
                <w:szCs w:val="24"/>
              </w:rPr>
              <w:lastRenderedPageBreak/>
              <w:t>№</w:t>
            </w:r>
          </w:p>
          <w:p w:rsidR="001A373D" w:rsidRPr="00CA3080" w:rsidRDefault="001A373D" w:rsidP="00CA3080">
            <w:pPr>
              <w:pStyle w:val="af7"/>
              <w:rPr>
                <w:rFonts w:ascii="Arial" w:hAnsi="Arial" w:cs="Arial"/>
              </w:rPr>
            </w:pPr>
            <w:r w:rsidRPr="00CA3080">
              <w:rPr>
                <w:rStyle w:val="11pt1"/>
                <w:rFonts w:ascii="Arial" w:hAnsi="Arial" w:cs="Arial"/>
                <w:color w:val="000000"/>
                <w:sz w:val="24"/>
                <w:szCs w:val="24"/>
              </w:rPr>
              <w:t>п/п</w:t>
            </w:r>
          </w:p>
        </w:tc>
        <w:tc>
          <w:tcPr>
            <w:tcW w:w="2126" w:type="dxa"/>
            <w:shd w:val="clear" w:color="auto" w:fill="FFFFFF"/>
            <w:vAlign w:val="center"/>
          </w:tcPr>
          <w:p w:rsidR="001A373D" w:rsidRPr="00CA3080" w:rsidRDefault="001A373D" w:rsidP="00CA3080">
            <w:pPr>
              <w:pStyle w:val="af7"/>
              <w:rPr>
                <w:rFonts w:ascii="Arial" w:hAnsi="Arial" w:cs="Arial"/>
              </w:rPr>
            </w:pPr>
            <w:r w:rsidRPr="00CA3080">
              <w:rPr>
                <w:rStyle w:val="11pt1"/>
                <w:rFonts w:ascii="Arial" w:hAnsi="Arial" w:cs="Arial"/>
                <w:color w:val="000000"/>
                <w:sz w:val="24"/>
                <w:szCs w:val="24"/>
              </w:rPr>
              <w:t>Наименование</w:t>
            </w:r>
          </w:p>
          <w:p w:rsidR="001A373D" w:rsidRPr="00CA3080" w:rsidRDefault="001A373D" w:rsidP="00CA3080">
            <w:pPr>
              <w:pStyle w:val="af7"/>
              <w:rPr>
                <w:rFonts w:ascii="Arial" w:hAnsi="Arial" w:cs="Arial"/>
              </w:rPr>
            </w:pPr>
            <w:r w:rsidRPr="00CA3080">
              <w:rPr>
                <w:rStyle w:val="11pt1"/>
                <w:rFonts w:ascii="Arial" w:hAnsi="Arial" w:cs="Arial"/>
                <w:color w:val="000000"/>
                <w:sz w:val="24"/>
                <w:szCs w:val="24"/>
              </w:rPr>
              <w:t>памятника</w:t>
            </w:r>
          </w:p>
        </w:tc>
        <w:tc>
          <w:tcPr>
            <w:tcW w:w="1705" w:type="dxa"/>
            <w:shd w:val="clear" w:color="auto" w:fill="FFFFFF"/>
            <w:vAlign w:val="center"/>
          </w:tcPr>
          <w:p w:rsidR="001A373D" w:rsidRPr="00CA3080" w:rsidRDefault="001A373D" w:rsidP="00CA3080">
            <w:pPr>
              <w:pStyle w:val="af7"/>
              <w:rPr>
                <w:rFonts w:ascii="Arial" w:hAnsi="Arial" w:cs="Arial"/>
              </w:rPr>
            </w:pPr>
            <w:r w:rsidRPr="00CA3080">
              <w:rPr>
                <w:rStyle w:val="11pt1"/>
                <w:rFonts w:ascii="Arial" w:hAnsi="Arial" w:cs="Arial"/>
                <w:color w:val="000000"/>
                <w:sz w:val="24"/>
                <w:szCs w:val="24"/>
              </w:rPr>
              <w:t>Местонахож</w:t>
            </w:r>
          </w:p>
          <w:p w:rsidR="001A373D" w:rsidRPr="00CA3080" w:rsidRDefault="001A373D" w:rsidP="00CA3080">
            <w:pPr>
              <w:pStyle w:val="af7"/>
              <w:rPr>
                <w:rFonts w:ascii="Arial" w:hAnsi="Arial" w:cs="Arial"/>
              </w:rPr>
            </w:pPr>
            <w:r w:rsidRPr="00CA3080">
              <w:rPr>
                <w:rStyle w:val="11pt1"/>
                <w:rFonts w:ascii="Arial" w:hAnsi="Arial" w:cs="Arial"/>
                <w:color w:val="000000"/>
                <w:sz w:val="24"/>
                <w:szCs w:val="24"/>
              </w:rPr>
              <w:t>дение</w:t>
            </w:r>
          </w:p>
          <w:p w:rsidR="001A373D" w:rsidRPr="00CA3080" w:rsidRDefault="001A373D" w:rsidP="00CA3080">
            <w:pPr>
              <w:pStyle w:val="af7"/>
              <w:rPr>
                <w:rFonts w:ascii="Arial" w:hAnsi="Arial" w:cs="Arial"/>
              </w:rPr>
            </w:pPr>
            <w:r w:rsidRPr="00CA3080">
              <w:rPr>
                <w:rStyle w:val="11pt1"/>
                <w:rFonts w:ascii="Arial" w:hAnsi="Arial" w:cs="Arial"/>
                <w:color w:val="000000"/>
                <w:sz w:val="24"/>
                <w:szCs w:val="24"/>
              </w:rPr>
              <w:t>памятника</w:t>
            </w:r>
          </w:p>
        </w:tc>
        <w:tc>
          <w:tcPr>
            <w:tcW w:w="1603" w:type="dxa"/>
            <w:shd w:val="clear" w:color="auto" w:fill="FFFFFF"/>
            <w:vAlign w:val="center"/>
          </w:tcPr>
          <w:p w:rsidR="001A373D" w:rsidRPr="00CA3080" w:rsidRDefault="001A373D" w:rsidP="00CA3080">
            <w:pPr>
              <w:pStyle w:val="af7"/>
              <w:rPr>
                <w:rFonts w:ascii="Arial" w:hAnsi="Arial" w:cs="Arial"/>
              </w:rPr>
            </w:pPr>
            <w:r w:rsidRPr="00CA3080">
              <w:rPr>
                <w:rStyle w:val="11pt1"/>
                <w:rFonts w:ascii="Arial" w:hAnsi="Arial" w:cs="Arial"/>
                <w:color w:val="000000"/>
                <w:sz w:val="24"/>
                <w:szCs w:val="24"/>
              </w:rPr>
              <w:t>Категория</w:t>
            </w:r>
          </w:p>
          <w:p w:rsidR="001A373D" w:rsidRPr="00CA3080" w:rsidRDefault="001A373D" w:rsidP="00CA3080">
            <w:pPr>
              <w:pStyle w:val="af7"/>
              <w:rPr>
                <w:rFonts w:ascii="Arial" w:hAnsi="Arial" w:cs="Arial"/>
              </w:rPr>
            </w:pPr>
            <w:r w:rsidRPr="00CA3080">
              <w:rPr>
                <w:rStyle w:val="11pt1"/>
                <w:rFonts w:ascii="Arial" w:hAnsi="Arial" w:cs="Arial"/>
                <w:color w:val="000000"/>
                <w:sz w:val="24"/>
                <w:szCs w:val="24"/>
              </w:rPr>
              <w:t>историко</w:t>
            </w:r>
          </w:p>
          <w:p w:rsidR="001A373D" w:rsidRPr="00CA3080" w:rsidRDefault="001A373D" w:rsidP="00CA3080">
            <w:pPr>
              <w:pStyle w:val="af7"/>
              <w:rPr>
                <w:rFonts w:ascii="Arial" w:hAnsi="Arial" w:cs="Arial"/>
              </w:rPr>
            </w:pPr>
            <w:r w:rsidRPr="00CA3080">
              <w:rPr>
                <w:rStyle w:val="11pt1"/>
                <w:rFonts w:ascii="Arial" w:hAnsi="Arial" w:cs="Arial"/>
                <w:color w:val="000000"/>
                <w:sz w:val="24"/>
                <w:szCs w:val="24"/>
              </w:rPr>
              <w:t>культурного</w:t>
            </w:r>
          </w:p>
          <w:p w:rsidR="001A373D" w:rsidRPr="00CA3080" w:rsidRDefault="001A373D" w:rsidP="00CA3080">
            <w:pPr>
              <w:pStyle w:val="af7"/>
              <w:rPr>
                <w:rFonts w:ascii="Arial" w:hAnsi="Arial" w:cs="Arial"/>
              </w:rPr>
            </w:pPr>
            <w:r w:rsidRPr="00CA3080">
              <w:rPr>
                <w:rStyle w:val="11pt1"/>
                <w:rFonts w:ascii="Arial" w:hAnsi="Arial" w:cs="Arial"/>
                <w:color w:val="000000"/>
                <w:sz w:val="24"/>
                <w:szCs w:val="24"/>
              </w:rPr>
              <w:t>значения</w:t>
            </w:r>
          </w:p>
        </w:tc>
        <w:tc>
          <w:tcPr>
            <w:tcW w:w="1622" w:type="dxa"/>
            <w:shd w:val="clear" w:color="auto" w:fill="FFFFFF"/>
            <w:vAlign w:val="center"/>
          </w:tcPr>
          <w:p w:rsidR="001A373D" w:rsidRPr="00CA3080" w:rsidRDefault="001A373D" w:rsidP="00CA3080">
            <w:pPr>
              <w:pStyle w:val="af7"/>
              <w:rPr>
                <w:rFonts w:ascii="Arial" w:hAnsi="Arial" w:cs="Arial"/>
              </w:rPr>
            </w:pPr>
            <w:r w:rsidRPr="00CA3080">
              <w:rPr>
                <w:rStyle w:val="11pt1"/>
                <w:rFonts w:ascii="Arial" w:hAnsi="Arial" w:cs="Arial"/>
                <w:color w:val="000000"/>
                <w:sz w:val="24"/>
                <w:szCs w:val="24"/>
              </w:rPr>
              <w:t>Вид объекта культурного наследия</w:t>
            </w:r>
          </w:p>
        </w:tc>
        <w:tc>
          <w:tcPr>
            <w:tcW w:w="2016" w:type="dxa"/>
            <w:shd w:val="clear" w:color="auto" w:fill="FFFFFF"/>
            <w:vAlign w:val="center"/>
          </w:tcPr>
          <w:p w:rsidR="001A373D" w:rsidRPr="00CA3080" w:rsidRDefault="001A373D" w:rsidP="00CA3080">
            <w:pPr>
              <w:pStyle w:val="af7"/>
              <w:rPr>
                <w:rFonts w:ascii="Arial" w:hAnsi="Arial" w:cs="Arial"/>
              </w:rPr>
            </w:pPr>
            <w:r w:rsidRPr="00CA3080">
              <w:rPr>
                <w:rStyle w:val="11pt1"/>
                <w:rFonts w:ascii="Arial" w:hAnsi="Arial" w:cs="Arial"/>
                <w:color w:val="000000"/>
                <w:sz w:val="24"/>
                <w:szCs w:val="24"/>
              </w:rPr>
              <w:t>Наименование документа, по которому памятник поставлен на гос.охрану</w:t>
            </w:r>
          </w:p>
        </w:tc>
      </w:tr>
      <w:tr w:rsidR="001A373D" w:rsidRPr="00CA3080" w:rsidTr="00CA3080">
        <w:trPr>
          <w:trHeight w:hRule="exact" w:val="285"/>
        </w:trPr>
        <w:tc>
          <w:tcPr>
            <w:tcW w:w="9786"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1A373D" w:rsidRPr="00CA3080" w:rsidRDefault="001A373D" w:rsidP="00CA3080">
            <w:pPr>
              <w:spacing w:after="0" w:line="240" w:lineRule="auto"/>
              <w:jc w:val="center"/>
              <w:rPr>
                <w:rFonts w:ascii="Arial" w:hAnsi="Arial" w:cs="Arial"/>
              </w:rPr>
            </w:pPr>
            <w:r w:rsidRPr="00CA3080">
              <w:rPr>
                <w:rFonts w:ascii="Arial" w:hAnsi="Arial" w:cs="Arial"/>
                <w:b/>
              </w:rPr>
              <w:t>Памятники, относящиеся к списку выявленных</w:t>
            </w:r>
          </w:p>
        </w:tc>
      </w:tr>
      <w:tr w:rsidR="001A373D" w:rsidRPr="00CA3080" w:rsidTr="00CA3080">
        <w:trPr>
          <w:trHeight w:hRule="exact" w:val="1410"/>
        </w:trPr>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rsidR="001A373D" w:rsidRPr="00CA3080" w:rsidRDefault="001A373D" w:rsidP="00CA3080">
            <w:pPr>
              <w:spacing w:after="0" w:line="240" w:lineRule="auto"/>
              <w:jc w:val="center"/>
              <w:rPr>
                <w:rFonts w:ascii="Arial" w:hAnsi="Arial" w:cs="Arial"/>
              </w:rPr>
            </w:pPr>
            <w:r w:rsidRPr="00CA3080">
              <w:rPr>
                <w:rFonts w:ascii="Arial" w:hAnsi="Arial" w:cs="Arial"/>
              </w:rPr>
              <w:t>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1A373D" w:rsidRPr="00CA3080" w:rsidRDefault="001A373D" w:rsidP="00CA3080">
            <w:pPr>
              <w:pStyle w:val="af7"/>
              <w:rPr>
                <w:rFonts w:ascii="Arial" w:hAnsi="Arial" w:cs="Arial"/>
                <w:b/>
                <w:i/>
              </w:rPr>
            </w:pPr>
            <w:r w:rsidRPr="00CA3080">
              <w:rPr>
                <w:rStyle w:val="111"/>
                <w:rFonts w:ascii="Arial" w:hAnsi="Arial" w:cs="Arial"/>
                <w:color w:val="000000"/>
                <w:sz w:val="24"/>
                <w:szCs w:val="24"/>
              </w:rPr>
              <w:t>Стела погибшим односельчанам Ворошневского сельсовета</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rsidR="001A373D" w:rsidRPr="00CA3080" w:rsidRDefault="001A373D" w:rsidP="00CA3080">
            <w:pPr>
              <w:pStyle w:val="af7"/>
              <w:rPr>
                <w:rFonts w:ascii="Arial" w:hAnsi="Arial" w:cs="Arial"/>
              </w:rPr>
            </w:pPr>
            <w:r w:rsidRPr="00CA3080">
              <w:rPr>
                <w:rFonts w:ascii="Arial" w:hAnsi="Arial" w:cs="Arial"/>
              </w:rPr>
              <w:t>д. Рассыльная</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center"/>
          </w:tcPr>
          <w:p w:rsidR="001A373D" w:rsidRPr="00CA3080" w:rsidRDefault="001A373D" w:rsidP="00CA3080">
            <w:pPr>
              <w:pStyle w:val="af7"/>
              <w:rPr>
                <w:rStyle w:val="111"/>
                <w:rFonts w:ascii="Arial" w:hAnsi="Arial" w:cs="Arial"/>
                <w:color w:val="000000"/>
                <w:sz w:val="24"/>
                <w:szCs w:val="24"/>
              </w:rPr>
            </w:pPr>
            <w:r w:rsidRPr="00CA3080">
              <w:rPr>
                <w:rStyle w:val="111"/>
                <w:rFonts w:ascii="Arial" w:hAnsi="Arial" w:cs="Arial"/>
                <w:color w:val="000000"/>
                <w:sz w:val="24"/>
                <w:szCs w:val="24"/>
              </w:rPr>
              <w:t>Местного</w:t>
            </w:r>
          </w:p>
          <w:p w:rsidR="001A373D" w:rsidRPr="00CA3080" w:rsidRDefault="001A373D" w:rsidP="00CA3080">
            <w:pPr>
              <w:pStyle w:val="af7"/>
              <w:rPr>
                <w:rFonts w:ascii="Arial" w:hAnsi="Arial" w:cs="Arial"/>
              </w:rPr>
            </w:pPr>
            <w:r w:rsidRPr="00CA3080">
              <w:rPr>
                <w:rStyle w:val="111"/>
                <w:rFonts w:ascii="Arial" w:hAnsi="Arial" w:cs="Arial"/>
                <w:color w:val="000000"/>
                <w:sz w:val="24"/>
                <w:szCs w:val="24"/>
              </w:rPr>
              <w:t>значения</w:t>
            </w:r>
          </w:p>
        </w:tc>
        <w:tc>
          <w:tcPr>
            <w:tcW w:w="1622" w:type="dxa"/>
            <w:tcBorders>
              <w:top w:val="single" w:sz="4" w:space="0" w:color="auto"/>
              <w:left w:val="single" w:sz="4" w:space="0" w:color="auto"/>
              <w:bottom w:val="single" w:sz="4" w:space="0" w:color="auto"/>
              <w:right w:val="single" w:sz="4" w:space="0" w:color="auto"/>
            </w:tcBorders>
            <w:shd w:val="clear" w:color="auto" w:fill="FFFFFF"/>
            <w:vAlign w:val="center"/>
          </w:tcPr>
          <w:p w:rsidR="001A373D" w:rsidRPr="00CA3080" w:rsidRDefault="001A373D" w:rsidP="00CA3080">
            <w:pPr>
              <w:pStyle w:val="af7"/>
              <w:rPr>
                <w:rStyle w:val="111"/>
                <w:rFonts w:ascii="Arial" w:hAnsi="Arial" w:cs="Arial"/>
                <w:color w:val="000000"/>
                <w:sz w:val="24"/>
                <w:szCs w:val="24"/>
              </w:rPr>
            </w:pPr>
            <w:r w:rsidRPr="00CA3080">
              <w:rPr>
                <w:rStyle w:val="111"/>
                <w:rFonts w:ascii="Arial" w:hAnsi="Arial" w:cs="Arial"/>
                <w:color w:val="000000"/>
                <w:sz w:val="24"/>
                <w:szCs w:val="24"/>
              </w:rPr>
              <w:t>-</w:t>
            </w:r>
          </w:p>
        </w:tc>
        <w:tc>
          <w:tcPr>
            <w:tcW w:w="2016" w:type="dxa"/>
            <w:tcBorders>
              <w:top w:val="single" w:sz="4" w:space="0" w:color="auto"/>
              <w:left w:val="single" w:sz="4" w:space="0" w:color="auto"/>
              <w:bottom w:val="single" w:sz="4" w:space="0" w:color="auto"/>
              <w:right w:val="single" w:sz="4" w:space="0" w:color="auto"/>
            </w:tcBorders>
            <w:shd w:val="clear" w:color="auto" w:fill="FFFFFF"/>
            <w:vAlign w:val="center"/>
          </w:tcPr>
          <w:p w:rsidR="001A373D" w:rsidRPr="00CA3080" w:rsidRDefault="001A373D" w:rsidP="00CA3080">
            <w:pPr>
              <w:spacing w:after="0" w:line="240" w:lineRule="auto"/>
              <w:jc w:val="center"/>
              <w:rPr>
                <w:rFonts w:ascii="Arial" w:hAnsi="Arial" w:cs="Arial"/>
              </w:rPr>
            </w:pPr>
            <w:r w:rsidRPr="00CA3080">
              <w:rPr>
                <w:rFonts w:ascii="Arial" w:hAnsi="Arial" w:cs="Arial"/>
              </w:rPr>
              <w:t>-</w:t>
            </w:r>
          </w:p>
        </w:tc>
      </w:tr>
    </w:tbl>
    <w:p w:rsidR="001A373D" w:rsidRDefault="001A373D" w:rsidP="001A373D">
      <w:pPr>
        <w:pStyle w:val="af9"/>
        <w:spacing w:after="0" w:line="360" w:lineRule="auto"/>
        <w:rPr>
          <w:rFonts w:ascii="Arial" w:hAnsi="Arial" w:cs="Arial"/>
          <w:color w:val="auto"/>
          <w:kern w:val="0"/>
          <w:sz w:val="24"/>
          <w:szCs w:val="24"/>
          <w:lang w:eastAsia="ru-RU"/>
        </w:rPr>
      </w:pPr>
      <w:r w:rsidRPr="00CA3080">
        <w:rPr>
          <w:rFonts w:ascii="Arial" w:hAnsi="Arial" w:cs="Arial"/>
          <w:bCs w:val="0"/>
          <w:color w:val="auto"/>
          <w:kern w:val="0"/>
          <w:sz w:val="24"/>
          <w:szCs w:val="24"/>
          <w:lang w:eastAsia="ru-RU"/>
        </w:rPr>
        <w:t>Таблица. Перечень памятников историко-культурного наследия</w:t>
      </w:r>
      <w:r w:rsidRPr="00CA3080">
        <w:rPr>
          <w:rFonts w:ascii="Arial" w:hAnsi="Arial" w:cs="Arial"/>
          <w:color w:val="auto"/>
          <w:kern w:val="0"/>
          <w:sz w:val="24"/>
          <w:szCs w:val="24"/>
          <w:lang w:eastAsia="ru-RU"/>
        </w:rPr>
        <w:t xml:space="preserve"> </w:t>
      </w:r>
    </w:p>
    <w:p w:rsidR="00CA3080" w:rsidRPr="00CA3080" w:rsidRDefault="00CA3080" w:rsidP="00CA3080">
      <w:pPr>
        <w:rPr>
          <w:rFonts w:ascii="Arial" w:hAnsi="Arial" w:cs="Arial"/>
          <w:b/>
          <w:lang w:eastAsia="ru-RU"/>
        </w:rPr>
      </w:pPr>
      <w:r w:rsidRPr="00CA3080">
        <w:rPr>
          <w:rFonts w:ascii="Arial" w:hAnsi="Arial" w:cs="Arial"/>
          <w:b/>
          <w:lang w:eastAsia="ru-RU"/>
        </w:rPr>
        <w:t>Ворошневского сельсовета</w:t>
      </w:r>
    </w:p>
    <w:p w:rsidR="00CA3080" w:rsidRDefault="00CA3080" w:rsidP="001A373D">
      <w:pPr>
        <w:spacing w:after="0" w:line="360" w:lineRule="auto"/>
        <w:ind w:firstLine="709"/>
        <w:jc w:val="both"/>
        <w:rPr>
          <w:rFonts w:ascii="Arial" w:hAnsi="Arial" w:cs="Arial"/>
        </w:rPr>
      </w:pP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Необходимо провести оценку состояния памятников и по необходимости принять меры для их восстановления и реконструкции.</w:t>
      </w:r>
    </w:p>
    <w:p w:rsidR="001A373D" w:rsidRPr="00CA3080" w:rsidRDefault="001A373D" w:rsidP="001A373D">
      <w:pPr>
        <w:shd w:val="clear" w:color="auto" w:fill="FFFFFF"/>
        <w:spacing w:after="0" w:line="360" w:lineRule="auto"/>
        <w:ind w:firstLine="709"/>
        <w:jc w:val="both"/>
        <w:rPr>
          <w:rFonts w:ascii="Arial" w:hAnsi="Arial" w:cs="Arial"/>
        </w:rPr>
      </w:pPr>
      <w:r w:rsidRPr="00CA3080">
        <w:rPr>
          <w:rFonts w:ascii="Arial" w:hAnsi="Arial" w:cs="Arial"/>
        </w:rPr>
        <w:t xml:space="preserve">Проектирование и проведение землеустроительных, земляных, строительных, мелиоративных, хозяйственных и иных работ на территории памятника запрещается, за исключением работ по сохранению данного памятника и его территории, а также хозяйственной деятельности, не нарушающей целостности памятника и не создающей угрозы его повреждения, разрушения или уничтожения (ст.35 ФЗ №73 от 25 июня 2002 года «Об объектах, культурного наследия памятников истории и культуры народов РФ»). </w:t>
      </w:r>
    </w:p>
    <w:p w:rsidR="001A373D" w:rsidRPr="00CA3080" w:rsidRDefault="001A373D" w:rsidP="001A373D">
      <w:pPr>
        <w:widowControl w:val="0"/>
        <w:spacing w:after="0" w:line="360" w:lineRule="auto"/>
        <w:ind w:firstLine="709"/>
        <w:jc w:val="both"/>
        <w:rPr>
          <w:rFonts w:ascii="Arial" w:hAnsi="Arial" w:cs="Arial"/>
          <w:lang w:eastAsia="ru-RU"/>
        </w:rPr>
      </w:pPr>
      <w:r w:rsidRPr="00CA3080">
        <w:rPr>
          <w:rFonts w:ascii="Arial" w:hAnsi="Arial" w:cs="Arial"/>
          <w:lang w:eastAsia="ru-RU"/>
        </w:rPr>
        <w:t>Данные о предполагаемых земляных работах на территориях объектов культурного наследия должны заблаговременно поступать в органы археологического надзора с последующим осуществлением земляных работ под контролем данных органов.</w:t>
      </w:r>
    </w:p>
    <w:p w:rsidR="001A373D" w:rsidRPr="00CA3080" w:rsidRDefault="001A373D" w:rsidP="001A373D">
      <w:pPr>
        <w:widowControl w:val="0"/>
        <w:spacing w:after="0" w:line="360" w:lineRule="auto"/>
        <w:ind w:firstLine="709"/>
        <w:jc w:val="both"/>
        <w:rPr>
          <w:rFonts w:ascii="Arial" w:hAnsi="Arial" w:cs="Arial"/>
          <w:lang w:eastAsia="ru-RU"/>
        </w:rPr>
      </w:pPr>
    </w:p>
    <w:p w:rsidR="001A373D" w:rsidRPr="00CA3080" w:rsidRDefault="001A373D" w:rsidP="00D73677">
      <w:pPr>
        <w:pStyle w:val="3"/>
        <w:keepNext w:val="0"/>
        <w:keepLines w:val="0"/>
        <w:widowControl w:val="0"/>
        <w:numPr>
          <w:ilvl w:val="2"/>
          <w:numId w:val="17"/>
        </w:numPr>
        <w:spacing w:before="0" w:line="360" w:lineRule="auto"/>
        <w:ind w:left="0" w:firstLine="709"/>
        <w:jc w:val="both"/>
        <w:rPr>
          <w:rFonts w:ascii="Arial" w:hAnsi="Arial" w:cs="Arial"/>
          <w:color w:val="auto"/>
          <w:kern w:val="32"/>
          <w:lang w:eastAsia="ru-RU"/>
        </w:rPr>
      </w:pPr>
      <w:bookmarkStart w:id="242" w:name="_Toc315701233"/>
      <w:bookmarkStart w:id="243" w:name="_Toc315701234"/>
      <w:bookmarkStart w:id="244" w:name="_Toc315701235"/>
      <w:bookmarkStart w:id="245" w:name="_Toc315701236"/>
      <w:bookmarkStart w:id="246" w:name="_Toc315701237"/>
      <w:bookmarkStart w:id="247" w:name="_Toc315701238"/>
      <w:bookmarkStart w:id="248" w:name="_Toc315701239"/>
      <w:bookmarkStart w:id="249" w:name="_Toc315701240"/>
      <w:bookmarkStart w:id="250" w:name="_Toc315701241"/>
      <w:bookmarkStart w:id="251" w:name="_Toc315701242"/>
      <w:bookmarkStart w:id="252" w:name="_Toc315701243"/>
      <w:bookmarkStart w:id="253" w:name="_Toc315701245"/>
      <w:bookmarkStart w:id="254" w:name="_Toc315701246"/>
      <w:bookmarkStart w:id="255" w:name="_Toc315701247"/>
      <w:bookmarkStart w:id="256" w:name="_Toc315701248"/>
      <w:bookmarkStart w:id="257" w:name="_Toc315701249"/>
      <w:bookmarkStart w:id="258" w:name="_Toc315701250"/>
      <w:bookmarkStart w:id="259" w:name="_Toc315701251"/>
      <w:bookmarkStart w:id="260" w:name="_Toc315701252"/>
      <w:bookmarkStart w:id="261" w:name="_Toc315701253"/>
      <w:bookmarkStart w:id="262" w:name="_Toc315701254"/>
      <w:bookmarkStart w:id="263" w:name="_Toc315701255"/>
      <w:bookmarkStart w:id="264" w:name="_Toc315701256"/>
      <w:bookmarkStart w:id="265" w:name="_Toc247965295"/>
      <w:bookmarkStart w:id="266" w:name="_Toc268263663"/>
      <w:bookmarkStart w:id="267" w:name="_Toc336507677"/>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rsidRPr="00CA3080">
        <w:rPr>
          <w:rFonts w:ascii="Arial" w:hAnsi="Arial" w:cs="Arial"/>
          <w:color w:val="auto"/>
          <w:kern w:val="32"/>
          <w:lang w:eastAsia="ru-RU"/>
        </w:rPr>
        <w:t xml:space="preserve"> Водоохранные зоны и прибрежно-защитные полосы</w:t>
      </w:r>
      <w:bookmarkEnd w:id="265"/>
      <w:bookmarkEnd w:id="266"/>
      <w:bookmarkEnd w:id="267"/>
      <w:r w:rsidRPr="00CA3080">
        <w:rPr>
          <w:rFonts w:ascii="Arial" w:hAnsi="Arial" w:cs="Arial"/>
          <w:color w:val="auto"/>
          <w:kern w:val="32"/>
          <w:lang w:eastAsia="ru-RU"/>
        </w:rPr>
        <w:t>.</w:t>
      </w:r>
    </w:p>
    <w:p w:rsidR="001A373D" w:rsidRPr="00CA3080" w:rsidRDefault="001A373D" w:rsidP="001A373D">
      <w:pPr>
        <w:pStyle w:val="af6"/>
        <w:widowControl w:val="0"/>
        <w:spacing w:before="0" w:beforeAutospacing="0" w:after="0" w:afterAutospacing="0" w:line="360" w:lineRule="auto"/>
        <w:ind w:firstLine="709"/>
        <w:jc w:val="both"/>
        <w:rPr>
          <w:rFonts w:ascii="Arial" w:hAnsi="Arial" w:cs="Arial"/>
          <w:bCs/>
        </w:rPr>
      </w:pPr>
      <w:bookmarkStart w:id="268" w:name="_Toc268263664"/>
      <w:r w:rsidRPr="00CA3080">
        <w:rPr>
          <w:rFonts w:ascii="Arial" w:hAnsi="Arial" w:cs="Arial"/>
          <w:bCs/>
        </w:rPr>
        <w:t xml:space="preserve">В соответствии со статьей 65 Водного кодекса РФ, водоохранной зоной (ВЗ) является территория, примыкающая к акватории водного объекта, на которой устанавливается специальный режим использования и охраны водных ресурсов и осуществления иной хозяйственной деятельности, в том числе градостроительной. </w:t>
      </w:r>
    </w:p>
    <w:p w:rsidR="001A373D" w:rsidRPr="00CA3080" w:rsidRDefault="001A373D" w:rsidP="001A373D">
      <w:pPr>
        <w:pStyle w:val="af6"/>
        <w:widowControl w:val="0"/>
        <w:spacing w:before="0" w:beforeAutospacing="0" w:after="0" w:afterAutospacing="0" w:line="360" w:lineRule="auto"/>
        <w:ind w:firstLine="709"/>
        <w:jc w:val="both"/>
        <w:rPr>
          <w:rFonts w:ascii="Arial" w:hAnsi="Arial" w:cs="Arial"/>
          <w:bCs/>
        </w:rPr>
      </w:pPr>
      <w:r w:rsidRPr="00CA3080">
        <w:rPr>
          <w:rFonts w:ascii="Arial" w:hAnsi="Arial" w:cs="Arial"/>
          <w:bCs/>
        </w:rPr>
        <w:t>В пределах водоохранных зон выделяются прибрежные защитные полосы (ПЗП), на которых вводятся дополнительные, еще более жесткие ограничения природопользования.</w:t>
      </w:r>
    </w:p>
    <w:p w:rsidR="001A373D" w:rsidRPr="00CA3080" w:rsidRDefault="001A373D" w:rsidP="001A373D">
      <w:pPr>
        <w:pStyle w:val="af6"/>
        <w:widowControl w:val="0"/>
        <w:spacing w:before="0" w:beforeAutospacing="0" w:after="0" w:afterAutospacing="0" w:line="360" w:lineRule="auto"/>
        <w:ind w:firstLine="709"/>
        <w:jc w:val="both"/>
        <w:rPr>
          <w:rFonts w:ascii="Arial" w:hAnsi="Arial" w:cs="Arial"/>
          <w:bCs/>
        </w:rPr>
      </w:pPr>
      <w:r w:rsidRPr="00CA3080">
        <w:rPr>
          <w:rFonts w:ascii="Arial" w:hAnsi="Arial" w:cs="Arial"/>
          <w:bCs/>
        </w:rPr>
        <w:t xml:space="preserve">Размеры и границы водоохранных зон, а также режим их использования </w:t>
      </w:r>
      <w:r w:rsidRPr="00CA3080">
        <w:rPr>
          <w:rFonts w:ascii="Arial" w:hAnsi="Arial" w:cs="Arial"/>
          <w:bCs/>
        </w:rPr>
        <w:lastRenderedPageBreak/>
        <w:t>утверждены статьей 65 Водного кодекса РФ. Ширина водоохранных зон водных объектов, расположенных на территории Ворошневского сельсовета, приведена в следующей таблице.</w:t>
      </w:r>
    </w:p>
    <w:p w:rsidR="001A373D" w:rsidRDefault="001A373D" w:rsidP="001A373D">
      <w:pPr>
        <w:spacing w:after="0" w:line="360" w:lineRule="auto"/>
        <w:rPr>
          <w:rFonts w:ascii="Arial" w:hAnsi="Arial" w:cs="Arial"/>
          <w:b/>
          <w:kern w:val="0"/>
          <w:lang w:eastAsia="ru-RU"/>
        </w:rPr>
      </w:pPr>
      <w:r w:rsidRPr="00CA3080">
        <w:rPr>
          <w:rFonts w:ascii="Arial" w:hAnsi="Arial" w:cs="Arial"/>
          <w:b/>
          <w:kern w:val="0"/>
          <w:lang w:eastAsia="ru-RU"/>
        </w:rPr>
        <w:t>Таблица. Ширина водоохранных зон рек Ворошневского сельсовета.</w:t>
      </w:r>
    </w:p>
    <w:p w:rsidR="00CA3080" w:rsidRPr="00CA3080" w:rsidRDefault="00CA3080" w:rsidP="001A373D">
      <w:pPr>
        <w:spacing w:after="0" w:line="360" w:lineRule="auto"/>
        <w:rPr>
          <w:rFonts w:ascii="Arial" w:hAnsi="Arial" w:cs="Arial"/>
          <w:b/>
          <w:kern w:val="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3"/>
        <w:gridCol w:w="1790"/>
        <w:gridCol w:w="2347"/>
        <w:gridCol w:w="1399"/>
        <w:gridCol w:w="3236"/>
      </w:tblGrid>
      <w:tr w:rsidR="001A373D" w:rsidRPr="00CA3080" w:rsidTr="009606F5">
        <w:tc>
          <w:tcPr>
            <w:tcW w:w="533" w:type="dxa"/>
            <w:shd w:val="clear" w:color="auto" w:fill="auto"/>
            <w:vAlign w:val="center"/>
          </w:tcPr>
          <w:p w:rsidR="001A373D" w:rsidRPr="00CA3080" w:rsidRDefault="001A373D" w:rsidP="009606F5">
            <w:pPr>
              <w:spacing w:after="0" w:line="240" w:lineRule="auto"/>
              <w:jc w:val="center"/>
              <w:rPr>
                <w:rFonts w:ascii="Arial" w:hAnsi="Arial" w:cs="Arial"/>
                <w:b/>
                <w:kern w:val="0"/>
                <w:lang w:eastAsia="ru-RU"/>
              </w:rPr>
            </w:pPr>
            <w:r w:rsidRPr="00CA3080">
              <w:rPr>
                <w:rFonts w:ascii="Arial" w:hAnsi="Arial" w:cs="Arial"/>
                <w:b/>
                <w:kern w:val="0"/>
                <w:lang w:eastAsia="ru-RU"/>
              </w:rPr>
              <w:t>№</w:t>
            </w:r>
          </w:p>
          <w:p w:rsidR="001A373D" w:rsidRPr="00CA3080" w:rsidRDefault="001A373D" w:rsidP="009606F5">
            <w:pPr>
              <w:spacing w:after="0" w:line="240" w:lineRule="auto"/>
              <w:jc w:val="center"/>
              <w:rPr>
                <w:rFonts w:ascii="Arial" w:hAnsi="Arial" w:cs="Arial"/>
                <w:b/>
                <w:kern w:val="0"/>
                <w:lang w:eastAsia="ru-RU"/>
              </w:rPr>
            </w:pPr>
            <w:r w:rsidRPr="00CA3080">
              <w:rPr>
                <w:rFonts w:ascii="Arial" w:hAnsi="Arial" w:cs="Arial"/>
                <w:b/>
                <w:kern w:val="0"/>
                <w:lang w:eastAsia="ru-RU"/>
              </w:rPr>
              <w:t>п/п</w:t>
            </w:r>
          </w:p>
        </w:tc>
        <w:tc>
          <w:tcPr>
            <w:tcW w:w="1842" w:type="dxa"/>
            <w:shd w:val="clear" w:color="auto" w:fill="auto"/>
            <w:vAlign w:val="center"/>
          </w:tcPr>
          <w:p w:rsidR="001A373D" w:rsidRPr="00CA3080" w:rsidRDefault="001A373D" w:rsidP="009606F5">
            <w:pPr>
              <w:spacing w:after="0" w:line="240" w:lineRule="auto"/>
              <w:jc w:val="center"/>
              <w:rPr>
                <w:rFonts w:ascii="Arial" w:hAnsi="Arial" w:cs="Arial"/>
                <w:b/>
                <w:kern w:val="0"/>
                <w:lang w:eastAsia="ru-RU"/>
              </w:rPr>
            </w:pPr>
            <w:r w:rsidRPr="00CA3080">
              <w:rPr>
                <w:rFonts w:ascii="Arial" w:hAnsi="Arial" w:cs="Arial"/>
                <w:b/>
                <w:kern w:val="0"/>
                <w:lang w:eastAsia="ru-RU"/>
              </w:rPr>
              <w:t>Водный объект</w:t>
            </w:r>
          </w:p>
        </w:tc>
        <w:tc>
          <w:tcPr>
            <w:tcW w:w="2410" w:type="dxa"/>
            <w:shd w:val="clear" w:color="auto" w:fill="auto"/>
            <w:vAlign w:val="center"/>
          </w:tcPr>
          <w:p w:rsidR="001A373D" w:rsidRPr="00CA3080" w:rsidRDefault="001A373D" w:rsidP="009606F5">
            <w:pPr>
              <w:spacing w:after="0" w:line="240" w:lineRule="auto"/>
              <w:jc w:val="center"/>
              <w:rPr>
                <w:rFonts w:ascii="Arial" w:hAnsi="Arial" w:cs="Arial"/>
                <w:b/>
                <w:kern w:val="0"/>
                <w:lang w:eastAsia="ru-RU"/>
              </w:rPr>
            </w:pPr>
            <w:r w:rsidRPr="00CA3080">
              <w:rPr>
                <w:rFonts w:ascii="Arial" w:hAnsi="Arial" w:cs="Arial"/>
                <w:b/>
                <w:kern w:val="0"/>
                <w:lang w:eastAsia="ru-RU"/>
              </w:rPr>
              <w:t>Расстояние от истока,</w:t>
            </w:r>
          </w:p>
          <w:p w:rsidR="001A373D" w:rsidRPr="00CA3080" w:rsidRDefault="001A373D" w:rsidP="009606F5">
            <w:pPr>
              <w:spacing w:after="0" w:line="240" w:lineRule="auto"/>
              <w:jc w:val="center"/>
              <w:rPr>
                <w:rFonts w:ascii="Arial" w:hAnsi="Arial" w:cs="Arial"/>
                <w:b/>
                <w:kern w:val="0"/>
                <w:lang w:eastAsia="ru-RU"/>
              </w:rPr>
            </w:pPr>
            <w:r w:rsidRPr="00CA3080">
              <w:rPr>
                <w:rFonts w:ascii="Arial" w:hAnsi="Arial" w:cs="Arial"/>
                <w:b/>
                <w:kern w:val="0"/>
                <w:lang w:eastAsia="ru-RU"/>
              </w:rPr>
              <w:t>км</w:t>
            </w:r>
          </w:p>
        </w:tc>
        <w:tc>
          <w:tcPr>
            <w:tcW w:w="1418" w:type="dxa"/>
            <w:shd w:val="clear" w:color="auto" w:fill="auto"/>
            <w:vAlign w:val="center"/>
          </w:tcPr>
          <w:p w:rsidR="001A373D" w:rsidRPr="00CA3080" w:rsidRDefault="001A373D" w:rsidP="009606F5">
            <w:pPr>
              <w:spacing w:after="0" w:line="240" w:lineRule="auto"/>
              <w:jc w:val="center"/>
              <w:rPr>
                <w:rFonts w:ascii="Arial" w:hAnsi="Arial" w:cs="Arial"/>
                <w:b/>
                <w:kern w:val="0"/>
                <w:lang w:eastAsia="ru-RU"/>
              </w:rPr>
            </w:pPr>
            <w:r w:rsidRPr="00CA3080">
              <w:rPr>
                <w:rFonts w:ascii="Arial" w:hAnsi="Arial" w:cs="Arial"/>
                <w:b/>
                <w:kern w:val="0"/>
                <w:lang w:eastAsia="ru-RU"/>
              </w:rPr>
              <w:t>Ширина ВЗ, м</w:t>
            </w:r>
          </w:p>
        </w:tc>
        <w:tc>
          <w:tcPr>
            <w:tcW w:w="3368" w:type="dxa"/>
            <w:shd w:val="clear" w:color="auto" w:fill="auto"/>
            <w:vAlign w:val="center"/>
          </w:tcPr>
          <w:p w:rsidR="001A373D" w:rsidRPr="00CA3080" w:rsidRDefault="001A373D" w:rsidP="009606F5">
            <w:pPr>
              <w:spacing w:after="0" w:line="240" w:lineRule="auto"/>
              <w:jc w:val="center"/>
              <w:rPr>
                <w:rFonts w:ascii="Arial" w:hAnsi="Arial" w:cs="Arial"/>
                <w:b/>
                <w:kern w:val="0"/>
                <w:lang w:eastAsia="ru-RU"/>
              </w:rPr>
            </w:pPr>
            <w:r w:rsidRPr="00CA3080">
              <w:rPr>
                <w:rFonts w:ascii="Arial" w:hAnsi="Arial" w:cs="Arial"/>
                <w:b/>
                <w:kern w:val="0"/>
                <w:lang w:eastAsia="ru-RU"/>
              </w:rPr>
              <w:t>Примечание к ширине ВЗ</w:t>
            </w:r>
          </w:p>
        </w:tc>
      </w:tr>
      <w:tr w:rsidR="001A373D" w:rsidRPr="00CA3080" w:rsidTr="009606F5">
        <w:trPr>
          <w:trHeight w:val="77"/>
        </w:trPr>
        <w:tc>
          <w:tcPr>
            <w:tcW w:w="533" w:type="dxa"/>
            <w:shd w:val="clear" w:color="auto" w:fill="auto"/>
            <w:vAlign w:val="center"/>
          </w:tcPr>
          <w:p w:rsidR="001A373D" w:rsidRPr="00CA3080" w:rsidRDefault="001A373D" w:rsidP="009606F5">
            <w:pPr>
              <w:pStyle w:val="ConsPlusNonformat"/>
              <w:widowControl/>
              <w:jc w:val="center"/>
              <w:rPr>
                <w:rFonts w:ascii="Arial" w:eastAsia="Calibri" w:hAnsi="Arial" w:cs="Arial"/>
                <w:sz w:val="24"/>
                <w:szCs w:val="24"/>
              </w:rPr>
            </w:pPr>
            <w:r w:rsidRPr="00CA3080">
              <w:rPr>
                <w:rFonts w:ascii="Arial" w:hAnsi="Arial" w:cs="Arial"/>
                <w:sz w:val="24"/>
                <w:szCs w:val="24"/>
              </w:rPr>
              <w:t>1</w:t>
            </w:r>
          </w:p>
        </w:tc>
        <w:tc>
          <w:tcPr>
            <w:tcW w:w="1842" w:type="dxa"/>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р. Сейм</w:t>
            </w:r>
          </w:p>
        </w:tc>
        <w:tc>
          <w:tcPr>
            <w:tcW w:w="2410" w:type="dxa"/>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w:t>
            </w:r>
          </w:p>
        </w:tc>
        <w:tc>
          <w:tcPr>
            <w:tcW w:w="1418" w:type="dxa"/>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100</w:t>
            </w:r>
          </w:p>
        </w:tc>
        <w:tc>
          <w:tcPr>
            <w:tcW w:w="3368" w:type="dxa"/>
            <w:vMerge w:val="restar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от береговой линии</w:t>
            </w:r>
          </w:p>
        </w:tc>
      </w:tr>
      <w:tr w:rsidR="001A373D" w:rsidRPr="00CA3080" w:rsidTr="009606F5">
        <w:tc>
          <w:tcPr>
            <w:tcW w:w="533" w:type="dxa"/>
            <w:shd w:val="clear" w:color="auto" w:fill="auto"/>
            <w:vAlign w:val="center"/>
          </w:tcPr>
          <w:p w:rsidR="001A373D" w:rsidRPr="00CA3080" w:rsidRDefault="001A373D" w:rsidP="009606F5">
            <w:pPr>
              <w:pStyle w:val="ConsPlusNonformat"/>
              <w:widowControl/>
              <w:jc w:val="center"/>
              <w:rPr>
                <w:rFonts w:ascii="Arial" w:hAnsi="Arial" w:cs="Arial"/>
                <w:sz w:val="24"/>
                <w:szCs w:val="24"/>
              </w:rPr>
            </w:pPr>
            <w:r w:rsidRPr="00CA3080">
              <w:rPr>
                <w:rFonts w:ascii="Arial" w:hAnsi="Arial" w:cs="Arial"/>
                <w:sz w:val="24"/>
                <w:szCs w:val="24"/>
              </w:rPr>
              <w:t>3</w:t>
            </w:r>
          </w:p>
        </w:tc>
        <w:tc>
          <w:tcPr>
            <w:tcW w:w="1842" w:type="dxa"/>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Озера, пруды</w:t>
            </w:r>
          </w:p>
        </w:tc>
        <w:tc>
          <w:tcPr>
            <w:tcW w:w="2410" w:type="dxa"/>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w:t>
            </w:r>
          </w:p>
        </w:tc>
        <w:tc>
          <w:tcPr>
            <w:tcW w:w="1418" w:type="dxa"/>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50</w:t>
            </w:r>
          </w:p>
        </w:tc>
        <w:tc>
          <w:tcPr>
            <w:tcW w:w="3368" w:type="dxa"/>
            <w:vMerge/>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p>
        </w:tc>
      </w:tr>
    </w:tbl>
    <w:p w:rsidR="00CA3080" w:rsidRDefault="00CA3080" w:rsidP="001A373D">
      <w:pPr>
        <w:pStyle w:val="af6"/>
        <w:spacing w:before="0" w:beforeAutospacing="0" w:after="0" w:afterAutospacing="0" w:line="360" w:lineRule="auto"/>
        <w:ind w:firstLine="709"/>
        <w:jc w:val="both"/>
        <w:rPr>
          <w:rFonts w:ascii="Arial" w:hAnsi="Arial" w:cs="Arial"/>
          <w:b/>
          <w:bCs/>
        </w:rPr>
      </w:pPr>
    </w:p>
    <w:p w:rsidR="001A373D" w:rsidRPr="00CA3080" w:rsidRDefault="001A373D" w:rsidP="001A373D">
      <w:pPr>
        <w:pStyle w:val="af6"/>
        <w:spacing w:before="0" w:beforeAutospacing="0" w:after="0" w:afterAutospacing="0" w:line="360" w:lineRule="auto"/>
        <w:ind w:firstLine="709"/>
        <w:jc w:val="both"/>
        <w:rPr>
          <w:rFonts w:ascii="Arial" w:hAnsi="Arial" w:cs="Arial"/>
          <w:b/>
          <w:bCs/>
        </w:rPr>
      </w:pPr>
      <w:r w:rsidRPr="00CA3080">
        <w:rPr>
          <w:rFonts w:ascii="Arial" w:hAnsi="Arial" w:cs="Arial"/>
          <w:b/>
          <w:bCs/>
        </w:rPr>
        <w:t>Местоположение границ водоохранных зон (ВЗ).</w:t>
      </w:r>
    </w:p>
    <w:p w:rsidR="001A373D" w:rsidRPr="00CA3080" w:rsidRDefault="001A373D" w:rsidP="001A373D">
      <w:pPr>
        <w:pStyle w:val="af6"/>
        <w:spacing w:before="0" w:beforeAutospacing="0" w:after="0" w:afterAutospacing="0" w:line="360" w:lineRule="auto"/>
        <w:ind w:firstLine="709"/>
        <w:jc w:val="both"/>
        <w:rPr>
          <w:rFonts w:ascii="Arial" w:hAnsi="Arial" w:cs="Arial"/>
          <w:bCs/>
        </w:rPr>
      </w:pPr>
      <w:r w:rsidRPr="00CA3080">
        <w:rPr>
          <w:rFonts w:ascii="Arial" w:hAnsi="Arial" w:cs="Arial"/>
          <w:bCs/>
        </w:rPr>
        <w:t>По всей длине водных объектов муниципального образования  необходимо установить водоохранную зону шириной 50 м для озер, прудов, для р. Сейм 50-100 м со специальным режимом использования, который будет способствовать предотвращению загрязнения и истощения вод.</w:t>
      </w:r>
    </w:p>
    <w:p w:rsidR="001A373D" w:rsidRPr="00CA3080" w:rsidRDefault="001A373D" w:rsidP="001A373D">
      <w:pPr>
        <w:pStyle w:val="af6"/>
        <w:spacing w:before="0" w:beforeAutospacing="0" w:after="0" w:afterAutospacing="0" w:line="360" w:lineRule="auto"/>
        <w:ind w:firstLine="709"/>
        <w:jc w:val="both"/>
        <w:rPr>
          <w:rFonts w:ascii="Arial" w:hAnsi="Arial" w:cs="Arial"/>
          <w:bCs/>
        </w:rPr>
      </w:pPr>
      <w:r w:rsidRPr="00CA3080">
        <w:rPr>
          <w:rFonts w:ascii="Arial" w:hAnsi="Arial" w:cs="Arial"/>
          <w:bCs/>
        </w:rPr>
        <w:t>В водоохранных зонах запрещается размещение стоянок автотранспорта, свалок, кладбищ, складов горюче-смазочных материалов и др. Обязательными условиями являются канализование жилых, общественных и промышленных зданий, благоустройство территории с отводом загрязненных вод на очистные сооружения.</w:t>
      </w:r>
    </w:p>
    <w:p w:rsidR="001A373D" w:rsidRPr="00CA3080" w:rsidRDefault="001A373D" w:rsidP="001A373D">
      <w:pPr>
        <w:pStyle w:val="af6"/>
        <w:spacing w:before="0" w:beforeAutospacing="0" w:after="0" w:afterAutospacing="0" w:line="360" w:lineRule="auto"/>
        <w:ind w:firstLine="709"/>
        <w:jc w:val="both"/>
        <w:rPr>
          <w:rFonts w:ascii="Arial" w:hAnsi="Arial" w:cs="Arial"/>
          <w:b/>
          <w:bCs/>
        </w:rPr>
      </w:pPr>
      <w:r w:rsidRPr="00CA3080">
        <w:rPr>
          <w:rFonts w:ascii="Arial" w:hAnsi="Arial" w:cs="Arial"/>
          <w:b/>
          <w:bCs/>
        </w:rPr>
        <w:t>Границы прибрежных защитных полос (ПЗП).</w:t>
      </w:r>
    </w:p>
    <w:p w:rsidR="001A373D" w:rsidRPr="00CA3080" w:rsidRDefault="001A373D" w:rsidP="001A373D">
      <w:pPr>
        <w:pStyle w:val="af6"/>
        <w:spacing w:before="0" w:beforeAutospacing="0" w:after="0" w:afterAutospacing="0" w:line="360" w:lineRule="auto"/>
        <w:ind w:firstLine="709"/>
        <w:jc w:val="both"/>
        <w:rPr>
          <w:rFonts w:ascii="Arial" w:hAnsi="Arial" w:cs="Arial"/>
          <w:bCs/>
        </w:rPr>
      </w:pPr>
      <w:r w:rsidRPr="00CA3080">
        <w:rPr>
          <w:rFonts w:ascii="Arial" w:hAnsi="Arial" w:cs="Arial"/>
          <w:bCs/>
        </w:rPr>
        <w:t xml:space="preserve">Для реки, ручья протяженностью менее десяти километров от истока до устья водоохранная зона совпадает с прибрежной защитной полосой. </w:t>
      </w:r>
    </w:p>
    <w:p w:rsidR="001A373D" w:rsidRPr="00CA3080" w:rsidRDefault="001A373D" w:rsidP="001A373D">
      <w:pPr>
        <w:pStyle w:val="af6"/>
        <w:spacing w:before="0" w:beforeAutospacing="0" w:after="0" w:afterAutospacing="0" w:line="360" w:lineRule="auto"/>
        <w:ind w:firstLine="709"/>
        <w:jc w:val="both"/>
        <w:rPr>
          <w:rFonts w:ascii="Arial" w:hAnsi="Arial" w:cs="Arial"/>
          <w:bCs/>
        </w:rPr>
      </w:pPr>
      <w:r w:rsidRPr="00CA3080">
        <w:rPr>
          <w:rFonts w:ascii="Arial" w:hAnsi="Arial" w:cs="Arial"/>
          <w:bCs/>
        </w:rPr>
        <w:t xml:space="preserve">Прибрежную защитную полосу водных объектов Ворошневского сельсовета необходимо установить шириной от 30 до </w:t>
      </w:r>
      <w:smartTag w:uri="urn:schemas-microsoft-com:office:smarttags" w:element="metricconverter">
        <w:smartTagPr>
          <w:attr w:name="ProductID" w:val="50 м"/>
        </w:smartTagPr>
        <w:r w:rsidRPr="00CA3080">
          <w:rPr>
            <w:rFonts w:ascii="Arial" w:hAnsi="Arial" w:cs="Arial"/>
            <w:bCs/>
          </w:rPr>
          <w:t>50 м</w:t>
        </w:r>
      </w:smartTag>
      <w:r w:rsidRPr="00CA3080">
        <w:rPr>
          <w:rFonts w:ascii="Arial" w:hAnsi="Arial" w:cs="Arial"/>
          <w:bCs/>
        </w:rPr>
        <w:t xml:space="preserve"> в зависимости от угла уклона берега водного объекта (тридцать метров для обратного или нулевого уклона, сорок метров для уклона до трех градусов и пятьдесят метров для уклона три и более градуса).</w:t>
      </w:r>
    </w:p>
    <w:p w:rsidR="001A373D" w:rsidRPr="00CA3080" w:rsidRDefault="001A373D" w:rsidP="001A373D">
      <w:pPr>
        <w:pStyle w:val="af6"/>
        <w:spacing w:before="0" w:beforeAutospacing="0" w:after="0" w:afterAutospacing="0" w:line="360" w:lineRule="auto"/>
        <w:ind w:firstLine="709"/>
        <w:jc w:val="both"/>
        <w:rPr>
          <w:rFonts w:ascii="Arial" w:hAnsi="Arial" w:cs="Arial"/>
          <w:bCs/>
        </w:rPr>
      </w:pPr>
      <w:r w:rsidRPr="00CA3080">
        <w:rPr>
          <w:rFonts w:ascii="Arial" w:hAnsi="Arial" w:cs="Arial"/>
          <w:bCs/>
        </w:rPr>
        <w:t>Для расположенных в границах сточных озер и соответствующих водотоков ширина прибрежной защитной полосы устанавливается в размере 50 метров.</w:t>
      </w:r>
    </w:p>
    <w:p w:rsidR="001A373D" w:rsidRPr="00CA3080" w:rsidRDefault="001A373D" w:rsidP="001A373D">
      <w:pPr>
        <w:pStyle w:val="af6"/>
        <w:spacing w:before="0" w:beforeAutospacing="0" w:after="0" w:afterAutospacing="0" w:line="360" w:lineRule="auto"/>
        <w:ind w:firstLine="709"/>
        <w:jc w:val="both"/>
        <w:rPr>
          <w:rFonts w:ascii="Arial" w:hAnsi="Arial" w:cs="Arial"/>
          <w:bCs/>
        </w:rPr>
      </w:pPr>
      <w:r w:rsidRPr="00CA3080">
        <w:rPr>
          <w:rFonts w:ascii="Arial" w:hAnsi="Arial" w:cs="Arial"/>
          <w:bCs/>
        </w:rPr>
        <w:t>В пределах границ водоохранных зон и прибрежных защитных полос устанавливается специальный режим и определяется комплекс мероприятий, направленных на предупреждение истощения вод, а также сохранения среды обитания водных биологических ресурсов и других объектов животного и растительного мира, которые определены статьей 65 Водного кодекса РФ.</w:t>
      </w:r>
    </w:p>
    <w:p w:rsidR="001A373D" w:rsidRPr="00CA3080" w:rsidRDefault="001A373D" w:rsidP="001A373D">
      <w:pPr>
        <w:pStyle w:val="af9"/>
        <w:spacing w:after="0" w:line="360" w:lineRule="auto"/>
        <w:jc w:val="both"/>
        <w:rPr>
          <w:rFonts w:ascii="Arial" w:hAnsi="Arial" w:cs="Arial"/>
          <w:color w:val="auto"/>
          <w:kern w:val="0"/>
          <w:sz w:val="24"/>
          <w:szCs w:val="24"/>
          <w:lang w:eastAsia="ru-RU"/>
        </w:rPr>
      </w:pPr>
      <w:r w:rsidRPr="00CA3080">
        <w:rPr>
          <w:rFonts w:ascii="Arial" w:hAnsi="Arial" w:cs="Arial"/>
          <w:color w:val="auto"/>
          <w:kern w:val="0"/>
          <w:sz w:val="24"/>
          <w:szCs w:val="24"/>
          <w:lang w:eastAsia="ru-RU"/>
        </w:rPr>
        <w:lastRenderedPageBreak/>
        <w:t>Таблица. Регламенты использования территорий водоохранных зон и прибрежных защитных полос водных объектов.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90"/>
        <w:gridCol w:w="4149"/>
      </w:tblGrid>
      <w:tr w:rsidR="001A373D" w:rsidRPr="00CA3080" w:rsidTr="009606F5">
        <w:trPr>
          <w:tblHeader/>
        </w:trPr>
        <w:tc>
          <w:tcPr>
            <w:tcW w:w="2730" w:type="pct"/>
            <w:vAlign w:val="center"/>
          </w:tcPr>
          <w:p w:rsidR="001A373D" w:rsidRPr="00CA3080" w:rsidRDefault="001A373D" w:rsidP="009606F5">
            <w:pPr>
              <w:pStyle w:val="Style5"/>
              <w:widowControl/>
              <w:spacing w:line="240" w:lineRule="auto"/>
              <w:ind w:left="-240" w:right="-17"/>
              <w:jc w:val="center"/>
              <w:rPr>
                <w:rStyle w:val="FontStyle25"/>
                <w:rFonts w:ascii="Arial" w:hAnsi="Arial" w:cs="Arial"/>
                <w:b/>
              </w:rPr>
            </w:pPr>
            <w:r w:rsidRPr="00CA3080">
              <w:rPr>
                <w:rStyle w:val="FontStyle25"/>
                <w:rFonts w:ascii="Arial" w:hAnsi="Arial" w:cs="Arial"/>
                <w:b/>
              </w:rPr>
              <w:t>Запрещается</w:t>
            </w:r>
          </w:p>
        </w:tc>
        <w:tc>
          <w:tcPr>
            <w:tcW w:w="2270" w:type="pct"/>
            <w:vAlign w:val="center"/>
          </w:tcPr>
          <w:p w:rsidR="001A373D" w:rsidRPr="00CA3080" w:rsidRDefault="001A373D" w:rsidP="009606F5">
            <w:pPr>
              <w:pStyle w:val="Style5"/>
              <w:widowControl/>
              <w:spacing w:line="240" w:lineRule="auto"/>
              <w:ind w:left="-240" w:right="-17"/>
              <w:jc w:val="center"/>
              <w:rPr>
                <w:rStyle w:val="FontStyle25"/>
                <w:rFonts w:ascii="Arial" w:hAnsi="Arial" w:cs="Arial"/>
                <w:b/>
              </w:rPr>
            </w:pPr>
            <w:r w:rsidRPr="00CA3080">
              <w:rPr>
                <w:rStyle w:val="FontStyle25"/>
                <w:rFonts w:ascii="Arial" w:hAnsi="Arial" w:cs="Arial"/>
                <w:b/>
              </w:rPr>
              <w:t>Допускается</w:t>
            </w:r>
          </w:p>
        </w:tc>
      </w:tr>
      <w:tr w:rsidR="001A373D" w:rsidRPr="00CA3080" w:rsidTr="009606F5">
        <w:trPr>
          <w:tblHeader/>
        </w:trPr>
        <w:tc>
          <w:tcPr>
            <w:tcW w:w="5000" w:type="pct"/>
            <w:gridSpan w:val="2"/>
            <w:vAlign w:val="center"/>
          </w:tcPr>
          <w:p w:rsidR="001A373D" w:rsidRPr="00CA3080" w:rsidRDefault="001A373D" w:rsidP="009606F5">
            <w:pPr>
              <w:pStyle w:val="Style5"/>
              <w:widowControl/>
              <w:spacing w:line="240" w:lineRule="auto"/>
              <w:ind w:left="-240" w:right="-17"/>
              <w:jc w:val="center"/>
              <w:rPr>
                <w:rStyle w:val="FontStyle25"/>
                <w:rFonts w:ascii="Arial" w:hAnsi="Arial" w:cs="Arial"/>
                <w:b/>
              </w:rPr>
            </w:pPr>
            <w:r w:rsidRPr="00CA3080">
              <w:rPr>
                <w:rStyle w:val="FontStyle25"/>
                <w:rFonts w:ascii="Arial" w:hAnsi="Arial" w:cs="Arial"/>
                <w:b/>
              </w:rPr>
              <w:t>Прибрежная защитная полоса</w:t>
            </w:r>
          </w:p>
        </w:tc>
      </w:tr>
      <w:tr w:rsidR="001A373D" w:rsidRPr="00CA3080" w:rsidTr="009606F5">
        <w:tc>
          <w:tcPr>
            <w:tcW w:w="2730" w:type="pct"/>
            <w:vAlign w:val="center"/>
          </w:tcPr>
          <w:p w:rsidR="001A373D" w:rsidRPr="00CA3080" w:rsidRDefault="001A373D" w:rsidP="009606F5">
            <w:pPr>
              <w:pStyle w:val="Style5"/>
              <w:widowControl/>
              <w:spacing w:line="240" w:lineRule="auto"/>
              <w:ind w:left="274" w:right="-17"/>
              <w:rPr>
                <w:rStyle w:val="FontStyle25"/>
                <w:rFonts w:ascii="Arial" w:hAnsi="Arial" w:cs="Arial"/>
              </w:rPr>
            </w:pPr>
            <w:r w:rsidRPr="00CA3080">
              <w:rPr>
                <w:rStyle w:val="FontStyle25"/>
                <w:rFonts w:ascii="Arial" w:hAnsi="Arial" w:cs="Arial"/>
              </w:rPr>
              <w:t>- проектирование, строительство, реконструкция, ввод в эксплуатацию, эксплуатация хозяйственных и иных объектов при отсутствии сооружений, обеспечивающих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1A373D" w:rsidRPr="00CA3080" w:rsidRDefault="001A373D" w:rsidP="009606F5">
            <w:pPr>
              <w:pStyle w:val="Style5"/>
              <w:widowControl/>
              <w:spacing w:line="240" w:lineRule="auto"/>
              <w:ind w:left="274" w:right="-17"/>
              <w:rPr>
                <w:rStyle w:val="FontStyle25"/>
                <w:rFonts w:ascii="Arial" w:hAnsi="Arial" w:cs="Arial"/>
              </w:rPr>
            </w:pPr>
            <w:r w:rsidRPr="00CA3080">
              <w:rPr>
                <w:rStyle w:val="FontStyle25"/>
                <w:rFonts w:ascii="Arial" w:hAnsi="Arial" w:cs="Arial"/>
              </w:rPr>
              <w:t>- проведение авиационно-химических работ;</w:t>
            </w:r>
          </w:p>
          <w:p w:rsidR="001A373D" w:rsidRPr="00CA3080" w:rsidRDefault="001A373D" w:rsidP="009606F5">
            <w:pPr>
              <w:pStyle w:val="Style5"/>
              <w:widowControl/>
              <w:spacing w:line="240" w:lineRule="auto"/>
              <w:ind w:left="274" w:right="-17"/>
              <w:rPr>
                <w:rStyle w:val="FontStyle25"/>
                <w:rFonts w:ascii="Arial" w:hAnsi="Arial" w:cs="Arial"/>
              </w:rPr>
            </w:pPr>
            <w:r w:rsidRPr="00CA3080">
              <w:rPr>
                <w:rStyle w:val="FontStyle25"/>
                <w:rFonts w:ascii="Arial" w:hAnsi="Arial" w:cs="Arial"/>
              </w:rPr>
              <w:t>- применение химических средств борьбы с вредителями, болезнями растений и сорняками;</w:t>
            </w:r>
          </w:p>
          <w:p w:rsidR="001A373D" w:rsidRPr="00CA3080" w:rsidRDefault="001A373D" w:rsidP="009606F5">
            <w:pPr>
              <w:pStyle w:val="Style5"/>
              <w:widowControl/>
              <w:spacing w:line="240" w:lineRule="auto"/>
              <w:ind w:left="274" w:right="-17"/>
              <w:rPr>
                <w:rStyle w:val="FontStyle25"/>
                <w:rFonts w:ascii="Arial" w:hAnsi="Arial" w:cs="Arial"/>
              </w:rPr>
            </w:pPr>
            <w:r w:rsidRPr="00CA3080">
              <w:rPr>
                <w:rStyle w:val="FontStyle25"/>
                <w:rFonts w:ascii="Arial" w:hAnsi="Arial" w:cs="Arial"/>
              </w:rPr>
              <w:t>- использование навозных стоков для удобрения почв;</w:t>
            </w:r>
          </w:p>
          <w:p w:rsidR="001A373D" w:rsidRPr="00CA3080" w:rsidRDefault="001A373D" w:rsidP="009606F5">
            <w:pPr>
              <w:pStyle w:val="Style5"/>
              <w:widowControl/>
              <w:spacing w:line="240" w:lineRule="auto"/>
              <w:ind w:left="274" w:right="-17"/>
              <w:rPr>
                <w:rStyle w:val="FontStyle25"/>
                <w:rFonts w:ascii="Arial" w:hAnsi="Arial" w:cs="Arial"/>
              </w:rPr>
            </w:pPr>
            <w:r w:rsidRPr="00CA3080">
              <w:rPr>
                <w:rStyle w:val="FontStyle25"/>
                <w:rFonts w:ascii="Arial" w:hAnsi="Arial" w:cs="Arial"/>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1A373D" w:rsidRPr="00CA3080" w:rsidRDefault="001A373D" w:rsidP="009606F5">
            <w:pPr>
              <w:pStyle w:val="Style5"/>
              <w:widowControl/>
              <w:spacing w:line="240" w:lineRule="auto"/>
              <w:ind w:left="274" w:right="-17"/>
              <w:rPr>
                <w:rStyle w:val="FontStyle25"/>
                <w:rFonts w:ascii="Arial" w:hAnsi="Arial" w:cs="Arial"/>
              </w:rPr>
            </w:pPr>
            <w:r w:rsidRPr="00CA3080">
              <w:rPr>
                <w:rStyle w:val="FontStyle25"/>
                <w:rFonts w:ascii="Arial" w:hAnsi="Arial" w:cs="Arial"/>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A373D" w:rsidRPr="00CA3080" w:rsidRDefault="001A373D" w:rsidP="009606F5">
            <w:pPr>
              <w:pStyle w:val="Style5"/>
              <w:widowControl/>
              <w:spacing w:line="240" w:lineRule="auto"/>
              <w:ind w:left="274" w:right="-17"/>
              <w:rPr>
                <w:rStyle w:val="FontStyle25"/>
                <w:rFonts w:ascii="Arial" w:hAnsi="Arial" w:cs="Arial"/>
              </w:rPr>
            </w:pPr>
            <w:r w:rsidRPr="00CA3080">
              <w:rPr>
                <w:rStyle w:val="FontStyle25"/>
                <w:rFonts w:ascii="Arial" w:hAnsi="Arial" w:cs="Arial"/>
              </w:rPr>
              <w:t>- распашка земель;</w:t>
            </w:r>
          </w:p>
          <w:p w:rsidR="001A373D" w:rsidRPr="00CA3080" w:rsidRDefault="001A373D" w:rsidP="009606F5">
            <w:pPr>
              <w:pStyle w:val="Style5"/>
              <w:widowControl/>
              <w:spacing w:line="240" w:lineRule="auto"/>
              <w:ind w:left="274" w:right="-17"/>
              <w:rPr>
                <w:rStyle w:val="FontStyle25"/>
                <w:rFonts w:ascii="Arial" w:hAnsi="Arial" w:cs="Arial"/>
              </w:rPr>
            </w:pPr>
            <w:r w:rsidRPr="00CA3080">
              <w:rPr>
                <w:rStyle w:val="FontStyle25"/>
                <w:rFonts w:ascii="Arial" w:hAnsi="Arial" w:cs="Arial"/>
              </w:rPr>
              <w:t>- размещение отвалов размываемых грунтов;</w:t>
            </w:r>
          </w:p>
          <w:p w:rsidR="001A373D" w:rsidRPr="00CA3080" w:rsidRDefault="001A373D" w:rsidP="009606F5">
            <w:pPr>
              <w:pStyle w:val="Style5"/>
              <w:widowControl/>
              <w:spacing w:line="240" w:lineRule="auto"/>
              <w:ind w:left="274" w:right="-17"/>
              <w:rPr>
                <w:rStyle w:val="FontStyle25"/>
                <w:rFonts w:ascii="Arial" w:hAnsi="Arial" w:cs="Arial"/>
              </w:rPr>
            </w:pPr>
            <w:r w:rsidRPr="00CA3080">
              <w:rPr>
                <w:rStyle w:val="FontStyle25"/>
                <w:rFonts w:ascii="Arial" w:hAnsi="Arial" w:cs="Arial"/>
              </w:rPr>
              <w:t>- выпас сельскохозяйственных животных и организация для них летних лагерей, ванн.</w:t>
            </w:r>
          </w:p>
        </w:tc>
        <w:tc>
          <w:tcPr>
            <w:tcW w:w="2270" w:type="pct"/>
            <w:vAlign w:val="center"/>
          </w:tcPr>
          <w:p w:rsidR="001A373D" w:rsidRPr="00CA3080" w:rsidRDefault="001A373D" w:rsidP="009606F5">
            <w:pPr>
              <w:pStyle w:val="Style5"/>
              <w:widowControl/>
              <w:spacing w:line="240" w:lineRule="auto"/>
              <w:ind w:left="274" w:right="-17"/>
              <w:rPr>
                <w:rStyle w:val="FontStyle25"/>
                <w:rFonts w:ascii="Arial" w:hAnsi="Arial" w:cs="Arial"/>
              </w:rPr>
            </w:pPr>
            <w:r w:rsidRPr="00CA3080">
              <w:rPr>
                <w:rStyle w:val="FontStyle25"/>
                <w:rFonts w:ascii="Arial" w:hAnsi="Arial" w:cs="Arial"/>
              </w:rPr>
              <w:t>-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1A373D" w:rsidRPr="00CA3080" w:rsidRDefault="001A373D" w:rsidP="009606F5">
            <w:pPr>
              <w:pStyle w:val="Style5"/>
              <w:widowControl/>
              <w:spacing w:line="240" w:lineRule="auto"/>
              <w:ind w:left="274" w:right="-17"/>
              <w:rPr>
                <w:rStyle w:val="FontStyle25"/>
                <w:rFonts w:ascii="Arial" w:hAnsi="Arial" w:cs="Arial"/>
              </w:rPr>
            </w:pPr>
            <w:r w:rsidRPr="00CA3080">
              <w:rPr>
                <w:rStyle w:val="FontStyle25"/>
                <w:rFonts w:ascii="Arial" w:hAnsi="Arial" w:cs="Arial"/>
              </w:rPr>
              <w:t>- движение и стоянка транспортных средств, по дорогам и стоянки на дорогах и в специально оборудованных местах, имеющих твердое покрытие;</w:t>
            </w:r>
          </w:p>
          <w:p w:rsidR="001A373D" w:rsidRPr="00CA3080" w:rsidRDefault="001A373D" w:rsidP="009606F5">
            <w:pPr>
              <w:pStyle w:val="Style5"/>
              <w:widowControl/>
              <w:spacing w:line="240" w:lineRule="auto"/>
              <w:ind w:left="274" w:right="-17"/>
              <w:rPr>
                <w:rStyle w:val="FontStyle25"/>
                <w:rFonts w:ascii="Arial" w:hAnsi="Arial" w:cs="Arial"/>
              </w:rPr>
            </w:pPr>
            <w:r w:rsidRPr="00CA3080">
              <w:rPr>
                <w:rStyle w:val="FontStyle25"/>
                <w:rFonts w:ascii="Arial" w:hAnsi="Arial" w:cs="Arial"/>
              </w:rPr>
              <w:t>- установление на местности специальных информационных знаков, обозначающих границы прибрежных защитных полос водных объектов.</w:t>
            </w:r>
          </w:p>
          <w:p w:rsidR="001A373D" w:rsidRPr="00CA3080" w:rsidRDefault="001A373D" w:rsidP="009606F5">
            <w:pPr>
              <w:pStyle w:val="Style5"/>
              <w:widowControl/>
              <w:spacing w:line="240" w:lineRule="auto"/>
              <w:ind w:left="61" w:right="-17"/>
              <w:rPr>
                <w:rStyle w:val="FontStyle25"/>
                <w:rFonts w:ascii="Arial" w:hAnsi="Arial" w:cs="Arial"/>
              </w:rPr>
            </w:pPr>
          </w:p>
        </w:tc>
      </w:tr>
      <w:tr w:rsidR="001A373D" w:rsidRPr="00CA3080" w:rsidTr="009606F5">
        <w:tc>
          <w:tcPr>
            <w:tcW w:w="5000" w:type="pct"/>
            <w:gridSpan w:val="2"/>
          </w:tcPr>
          <w:p w:rsidR="001A373D" w:rsidRPr="00CA3080" w:rsidRDefault="001A373D" w:rsidP="009606F5">
            <w:pPr>
              <w:pStyle w:val="Style5"/>
              <w:widowControl/>
              <w:spacing w:line="240" w:lineRule="auto"/>
              <w:ind w:left="61" w:right="-17"/>
              <w:jc w:val="center"/>
              <w:rPr>
                <w:rStyle w:val="FontStyle25"/>
                <w:rFonts w:ascii="Arial" w:hAnsi="Arial" w:cs="Arial"/>
                <w:b/>
                <w:i/>
              </w:rPr>
            </w:pPr>
            <w:r w:rsidRPr="00CA3080">
              <w:rPr>
                <w:rStyle w:val="FontStyle25"/>
                <w:rFonts w:ascii="Arial" w:hAnsi="Arial" w:cs="Arial"/>
                <w:b/>
                <w:i/>
              </w:rPr>
              <w:t>Водоохранная зона</w:t>
            </w:r>
          </w:p>
        </w:tc>
      </w:tr>
      <w:tr w:rsidR="001A373D" w:rsidRPr="00CA3080" w:rsidTr="009606F5">
        <w:tc>
          <w:tcPr>
            <w:tcW w:w="2730" w:type="pct"/>
            <w:vAlign w:val="center"/>
          </w:tcPr>
          <w:p w:rsidR="001A373D" w:rsidRPr="00CA3080" w:rsidRDefault="001A373D" w:rsidP="009606F5">
            <w:pPr>
              <w:pStyle w:val="Style5"/>
              <w:widowControl/>
              <w:spacing w:line="240" w:lineRule="auto"/>
              <w:ind w:left="274" w:right="-17"/>
              <w:rPr>
                <w:rStyle w:val="FontStyle25"/>
                <w:rFonts w:ascii="Arial" w:hAnsi="Arial" w:cs="Arial"/>
              </w:rPr>
            </w:pPr>
            <w:r w:rsidRPr="00CA3080">
              <w:rPr>
                <w:rStyle w:val="FontStyle25"/>
                <w:rFonts w:ascii="Arial" w:hAnsi="Arial" w:cs="Arial"/>
              </w:rPr>
              <w:t>- проектирование, строительство, реконструкция, ввод в эксплуатацию, эксплуатация хозяйственных и иных объектов при отсутствии сооружений, обеспечивающих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1A373D" w:rsidRPr="00CA3080" w:rsidRDefault="001A373D" w:rsidP="009606F5">
            <w:pPr>
              <w:pStyle w:val="Style5"/>
              <w:widowControl/>
              <w:spacing w:line="240" w:lineRule="auto"/>
              <w:ind w:left="274" w:right="-17"/>
              <w:rPr>
                <w:rStyle w:val="FontStyle25"/>
                <w:rFonts w:ascii="Arial" w:hAnsi="Arial" w:cs="Arial"/>
              </w:rPr>
            </w:pPr>
            <w:r w:rsidRPr="00CA3080">
              <w:rPr>
                <w:rStyle w:val="FontStyle25"/>
                <w:rFonts w:ascii="Arial" w:hAnsi="Arial" w:cs="Arial"/>
              </w:rPr>
              <w:lastRenderedPageBreak/>
              <w:t>- проведение авиационно-химических работ;</w:t>
            </w:r>
          </w:p>
          <w:p w:rsidR="001A373D" w:rsidRPr="00CA3080" w:rsidRDefault="001A373D" w:rsidP="009606F5">
            <w:pPr>
              <w:pStyle w:val="Style5"/>
              <w:widowControl/>
              <w:spacing w:line="240" w:lineRule="auto"/>
              <w:ind w:left="274" w:right="-17"/>
              <w:rPr>
                <w:rStyle w:val="FontStyle25"/>
                <w:rFonts w:ascii="Arial" w:hAnsi="Arial" w:cs="Arial"/>
              </w:rPr>
            </w:pPr>
            <w:r w:rsidRPr="00CA3080">
              <w:rPr>
                <w:rStyle w:val="FontStyle25"/>
                <w:rFonts w:ascii="Arial" w:hAnsi="Arial" w:cs="Arial"/>
              </w:rPr>
              <w:t>- применение химических средств борьбы с вредителями, болезнями растений и сорняками;</w:t>
            </w:r>
          </w:p>
          <w:p w:rsidR="001A373D" w:rsidRPr="00CA3080" w:rsidRDefault="001A373D" w:rsidP="009606F5">
            <w:pPr>
              <w:pStyle w:val="Style5"/>
              <w:widowControl/>
              <w:spacing w:line="240" w:lineRule="auto"/>
              <w:ind w:left="274" w:right="-17"/>
              <w:rPr>
                <w:rStyle w:val="FontStyle25"/>
                <w:rFonts w:ascii="Arial" w:hAnsi="Arial" w:cs="Arial"/>
              </w:rPr>
            </w:pPr>
            <w:r w:rsidRPr="00CA3080">
              <w:rPr>
                <w:rStyle w:val="FontStyle25"/>
                <w:rFonts w:ascii="Arial" w:hAnsi="Arial" w:cs="Arial"/>
              </w:rPr>
              <w:t>- использование навозных стоков для удобрения почв;</w:t>
            </w:r>
          </w:p>
          <w:p w:rsidR="001A373D" w:rsidRPr="00CA3080" w:rsidRDefault="001A373D" w:rsidP="009606F5">
            <w:pPr>
              <w:pStyle w:val="Style5"/>
              <w:widowControl/>
              <w:spacing w:line="240" w:lineRule="auto"/>
              <w:ind w:left="274" w:right="-17"/>
              <w:rPr>
                <w:rStyle w:val="FontStyle25"/>
                <w:rFonts w:ascii="Arial" w:hAnsi="Arial" w:cs="Arial"/>
              </w:rPr>
            </w:pPr>
            <w:r w:rsidRPr="00CA3080">
              <w:rPr>
                <w:rStyle w:val="FontStyle25"/>
                <w:rFonts w:ascii="Arial" w:hAnsi="Arial" w:cs="Arial"/>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1A373D" w:rsidRPr="00CA3080" w:rsidRDefault="001A373D" w:rsidP="009606F5">
            <w:pPr>
              <w:pStyle w:val="Style5"/>
              <w:widowControl/>
              <w:spacing w:line="240" w:lineRule="auto"/>
              <w:ind w:left="274" w:right="-17"/>
              <w:rPr>
                <w:rStyle w:val="FontStyle25"/>
                <w:rFonts w:ascii="Arial" w:hAnsi="Arial" w:cs="Arial"/>
              </w:rPr>
            </w:pPr>
            <w:r w:rsidRPr="00CA3080">
              <w:rPr>
                <w:rStyle w:val="FontStyle25"/>
                <w:rFonts w:ascii="Arial" w:hAnsi="Arial" w:cs="Arial"/>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tc>
        <w:tc>
          <w:tcPr>
            <w:tcW w:w="2270" w:type="pct"/>
            <w:vAlign w:val="center"/>
          </w:tcPr>
          <w:p w:rsidR="001A373D" w:rsidRPr="00CA3080" w:rsidRDefault="001A373D" w:rsidP="009606F5">
            <w:pPr>
              <w:pStyle w:val="Style5"/>
              <w:widowControl/>
              <w:spacing w:line="240" w:lineRule="auto"/>
              <w:ind w:left="274" w:right="-17"/>
              <w:rPr>
                <w:rStyle w:val="FontStyle25"/>
                <w:rFonts w:ascii="Arial" w:hAnsi="Arial" w:cs="Arial"/>
              </w:rPr>
            </w:pPr>
            <w:r w:rsidRPr="00CA3080">
              <w:rPr>
                <w:rStyle w:val="FontStyle25"/>
                <w:rFonts w:ascii="Arial" w:hAnsi="Arial" w:cs="Arial"/>
              </w:rPr>
              <w:lastRenderedPageBreak/>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w:t>
            </w:r>
            <w:r w:rsidRPr="00CA3080">
              <w:rPr>
                <w:rStyle w:val="FontStyle25"/>
                <w:rFonts w:ascii="Arial" w:hAnsi="Arial" w:cs="Arial"/>
              </w:rPr>
              <w:lastRenderedPageBreak/>
              <w:t>истощения вод в соответствии с водным законодательством и законодательством в области охраны окружающей среды.</w:t>
            </w:r>
          </w:p>
          <w:p w:rsidR="001A373D" w:rsidRPr="00CA3080" w:rsidRDefault="001A373D" w:rsidP="009606F5">
            <w:pPr>
              <w:pStyle w:val="Style5"/>
              <w:widowControl/>
              <w:spacing w:line="240" w:lineRule="auto"/>
              <w:ind w:left="274" w:right="-17"/>
              <w:rPr>
                <w:rStyle w:val="FontStyle25"/>
                <w:rFonts w:ascii="Arial" w:hAnsi="Arial" w:cs="Arial"/>
              </w:rPr>
            </w:pPr>
            <w:r w:rsidRPr="00CA3080">
              <w:rPr>
                <w:rStyle w:val="FontStyle25"/>
                <w:rFonts w:ascii="Arial" w:hAnsi="Arial" w:cs="Arial"/>
              </w:rPr>
              <w:t>- движение и стоянка транспортных средств, по дорогам и стоянки на дорогах и в специально оборудованных местах, имеющих твердое покрытие;</w:t>
            </w:r>
          </w:p>
          <w:p w:rsidR="001A373D" w:rsidRPr="00CA3080" w:rsidRDefault="001A373D" w:rsidP="009606F5">
            <w:pPr>
              <w:pStyle w:val="Style5"/>
              <w:widowControl/>
              <w:spacing w:line="240" w:lineRule="auto"/>
              <w:ind w:left="274" w:right="-17"/>
              <w:rPr>
                <w:rStyle w:val="FontStyle25"/>
                <w:rFonts w:ascii="Arial" w:hAnsi="Arial" w:cs="Arial"/>
              </w:rPr>
            </w:pPr>
            <w:r w:rsidRPr="00CA3080">
              <w:rPr>
                <w:rStyle w:val="FontStyle25"/>
                <w:rFonts w:ascii="Arial" w:hAnsi="Arial" w:cs="Arial"/>
              </w:rPr>
              <w:t>- установление на местности специальных информационных знаков, обозначающих границы водоохранных зон водных объектов.</w:t>
            </w:r>
          </w:p>
        </w:tc>
      </w:tr>
    </w:tbl>
    <w:p w:rsidR="001A373D" w:rsidRPr="00CA3080" w:rsidRDefault="001A373D" w:rsidP="001A373D">
      <w:pPr>
        <w:pStyle w:val="af6"/>
        <w:spacing w:before="0" w:beforeAutospacing="0" w:after="0" w:afterAutospacing="0" w:line="360" w:lineRule="auto"/>
        <w:ind w:firstLine="709"/>
        <w:jc w:val="both"/>
        <w:rPr>
          <w:rFonts w:ascii="Arial" w:hAnsi="Arial" w:cs="Arial"/>
          <w:bCs/>
        </w:rPr>
      </w:pPr>
      <w:r w:rsidRPr="00CA3080">
        <w:rPr>
          <w:rFonts w:ascii="Arial" w:hAnsi="Arial" w:cs="Arial"/>
          <w:bCs/>
        </w:rPr>
        <w:lastRenderedPageBreak/>
        <w:t>На территории Ворошневского сельсовета нарушений указанных регламентов не имеется.</w:t>
      </w:r>
    </w:p>
    <w:p w:rsidR="001A373D" w:rsidRPr="00CA3080" w:rsidRDefault="001A373D" w:rsidP="001A373D">
      <w:pPr>
        <w:pStyle w:val="af6"/>
        <w:spacing w:before="0" w:beforeAutospacing="0" w:after="0" w:afterAutospacing="0" w:line="360" w:lineRule="auto"/>
        <w:ind w:firstLine="709"/>
        <w:jc w:val="both"/>
        <w:rPr>
          <w:rFonts w:ascii="Arial" w:hAnsi="Arial" w:cs="Arial"/>
          <w:bCs/>
        </w:rPr>
      </w:pPr>
      <w:r w:rsidRPr="00CA3080">
        <w:rPr>
          <w:rFonts w:ascii="Arial" w:hAnsi="Arial" w:cs="Arial"/>
          <w:bCs/>
        </w:rPr>
        <w:t xml:space="preserve">Поддержание в надлежащем состоянии водоохранных зон и прибрежных защитных полос возлагается на водопользователей. Собственники земель, землевладельцы и землепользователи, на землях которых находятся водоохранные зоны и прибрежные защитные полосы, обязаны соблюдать установленный режим использования этих зон и полос. </w:t>
      </w:r>
    </w:p>
    <w:p w:rsidR="001A373D" w:rsidRPr="00CA3080" w:rsidRDefault="001A373D" w:rsidP="00D73677">
      <w:pPr>
        <w:pStyle w:val="3"/>
        <w:keepNext w:val="0"/>
        <w:keepLines w:val="0"/>
        <w:numPr>
          <w:ilvl w:val="2"/>
          <w:numId w:val="17"/>
        </w:numPr>
        <w:spacing w:before="0" w:line="360" w:lineRule="auto"/>
        <w:ind w:left="0" w:firstLine="709"/>
        <w:jc w:val="both"/>
        <w:rPr>
          <w:rFonts w:ascii="Arial" w:hAnsi="Arial" w:cs="Arial"/>
          <w:color w:val="auto"/>
          <w:kern w:val="32"/>
          <w:lang w:eastAsia="ru-RU"/>
        </w:rPr>
      </w:pPr>
      <w:bookmarkStart w:id="269" w:name="_Toc315701259"/>
      <w:bookmarkStart w:id="270" w:name="_Toc315701260"/>
      <w:bookmarkStart w:id="271" w:name="_Toc315701261"/>
      <w:bookmarkStart w:id="272" w:name="_Toc315701262"/>
      <w:bookmarkStart w:id="273" w:name="_Toc315701263"/>
      <w:bookmarkStart w:id="274" w:name="_Toc315701264"/>
      <w:bookmarkStart w:id="275" w:name="_Toc315701265"/>
      <w:bookmarkStart w:id="276" w:name="_Toc315701266"/>
      <w:bookmarkStart w:id="277" w:name="_Toc315701267"/>
      <w:bookmarkStart w:id="278" w:name="_Toc315701268"/>
      <w:bookmarkStart w:id="279" w:name="_Toc315701269"/>
      <w:bookmarkStart w:id="280" w:name="_Toc315701270"/>
      <w:bookmarkStart w:id="281" w:name="_Toc336507678"/>
      <w:bookmarkEnd w:id="269"/>
      <w:bookmarkEnd w:id="270"/>
      <w:bookmarkEnd w:id="271"/>
      <w:bookmarkEnd w:id="272"/>
      <w:bookmarkEnd w:id="273"/>
      <w:bookmarkEnd w:id="274"/>
      <w:bookmarkEnd w:id="275"/>
      <w:bookmarkEnd w:id="276"/>
      <w:bookmarkEnd w:id="277"/>
      <w:bookmarkEnd w:id="278"/>
      <w:bookmarkEnd w:id="279"/>
      <w:bookmarkEnd w:id="280"/>
      <w:r w:rsidRPr="00CA3080">
        <w:rPr>
          <w:rFonts w:ascii="Arial" w:hAnsi="Arial" w:cs="Arial"/>
          <w:color w:val="auto"/>
          <w:kern w:val="32"/>
          <w:lang w:eastAsia="ru-RU"/>
        </w:rPr>
        <w:t> Зоны санитарной охраны источников питьевого водоснабжения</w:t>
      </w:r>
      <w:bookmarkEnd w:id="268"/>
      <w:bookmarkEnd w:id="281"/>
      <w:r w:rsidRPr="00CA3080">
        <w:rPr>
          <w:rFonts w:ascii="Arial" w:hAnsi="Arial" w:cs="Arial"/>
          <w:color w:val="auto"/>
          <w:kern w:val="32"/>
          <w:lang w:eastAsia="ru-RU"/>
        </w:rPr>
        <w:t>.</w:t>
      </w:r>
    </w:p>
    <w:p w:rsidR="001A373D" w:rsidRPr="00CA3080" w:rsidRDefault="001A373D" w:rsidP="001A373D">
      <w:pPr>
        <w:spacing w:after="0" w:line="360" w:lineRule="auto"/>
        <w:ind w:firstLine="709"/>
        <w:jc w:val="both"/>
        <w:rPr>
          <w:rFonts w:ascii="Arial" w:hAnsi="Arial" w:cs="Arial"/>
          <w:lang w:eastAsia="ru-RU"/>
        </w:rPr>
      </w:pPr>
      <w:bookmarkStart w:id="282" w:name="_Toc247965297"/>
      <w:bookmarkStart w:id="283" w:name="_Toc268263665"/>
      <w:r w:rsidRPr="00CA3080">
        <w:rPr>
          <w:rFonts w:ascii="Arial" w:hAnsi="Arial" w:cs="Arial"/>
          <w:bCs/>
        </w:rPr>
        <w:t>Источником хозяйственно-питьевого водоснабжения Ворошневского сельсовета являются подземные воды</w:t>
      </w:r>
      <w:r w:rsidRPr="00CA3080">
        <w:rPr>
          <w:rFonts w:ascii="Arial" w:hAnsi="Arial" w:cs="Arial"/>
          <w:lang w:eastAsia="ru-RU"/>
        </w:rPr>
        <w:t>.</w:t>
      </w:r>
    </w:p>
    <w:p w:rsidR="001A373D" w:rsidRPr="00CA3080" w:rsidRDefault="001A373D" w:rsidP="001A373D">
      <w:pPr>
        <w:pStyle w:val="af6"/>
        <w:spacing w:before="0" w:beforeAutospacing="0" w:after="0" w:afterAutospacing="0" w:line="360" w:lineRule="auto"/>
        <w:ind w:firstLine="709"/>
        <w:jc w:val="both"/>
        <w:rPr>
          <w:rFonts w:ascii="Arial" w:hAnsi="Arial" w:cs="Arial"/>
          <w:bCs/>
        </w:rPr>
      </w:pPr>
      <w:r w:rsidRPr="00CA3080">
        <w:rPr>
          <w:rFonts w:ascii="Arial" w:hAnsi="Arial" w:cs="Arial"/>
          <w:bCs/>
        </w:rPr>
        <w:t>В соответствии с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каждый конкретный источник хозяйственно-питьевого водоснабжения должен иметь проекты зон санитарной охраны (ЗСО).</w:t>
      </w:r>
    </w:p>
    <w:p w:rsidR="001A373D" w:rsidRPr="00CA3080" w:rsidRDefault="001A373D" w:rsidP="001A373D">
      <w:pPr>
        <w:pStyle w:val="af6"/>
        <w:spacing w:before="0" w:beforeAutospacing="0" w:after="0" w:afterAutospacing="0" w:line="360" w:lineRule="auto"/>
        <w:ind w:firstLine="709"/>
        <w:jc w:val="both"/>
        <w:rPr>
          <w:rFonts w:ascii="Arial" w:hAnsi="Arial" w:cs="Arial"/>
          <w:bCs/>
        </w:rPr>
      </w:pPr>
      <w:r w:rsidRPr="00CA3080">
        <w:rPr>
          <w:rFonts w:ascii="Arial" w:hAnsi="Arial" w:cs="Arial"/>
          <w:bCs/>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1A373D" w:rsidRPr="00CA3080" w:rsidRDefault="001A373D" w:rsidP="001A373D">
      <w:pPr>
        <w:pStyle w:val="af6"/>
        <w:spacing w:before="0" w:beforeAutospacing="0" w:after="0" w:afterAutospacing="0" w:line="360" w:lineRule="auto"/>
        <w:ind w:firstLine="709"/>
        <w:jc w:val="both"/>
        <w:rPr>
          <w:rFonts w:ascii="Arial" w:hAnsi="Arial" w:cs="Arial"/>
          <w:bCs/>
        </w:rPr>
      </w:pPr>
      <w:r w:rsidRPr="00CA3080">
        <w:rPr>
          <w:rFonts w:ascii="Arial" w:hAnsi="Arial" w:cs="Arial"/>
          <w:bCs/>
        </w:rPr>
        <w:lastRenderedPageBreak/>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1A373D" w:rsidRPr="00CA3080" w:rsidRDefault="001A373D" w:rsidP="001A373D">
      <w:pPr>
        <w:pStyle w:val="af6"/>
        <w:spacing w:before="0" w:beforeAutospacing="0" w:after="0" w:afterAutospacing="0" w:line="360" w:lineRule="auto"/>
        <w:ind w:firstLine="709"/>
        <w:jc w:val="both"/>
        <w:rPr>
          <w:rFonts w:ascii="Arial" w:hAnsi="Arial" w:cs="Arial"/>
          <w:bCs/>
        </w:rPr>
      </w:pPr>
      <w:r w:rsidRPr="00CA3080">
        <w:rPr>
          <w:rFonts w:ascii="Arial" w:hAnsi="Arial" w:cs="Arial"/>
          <w:bCs/>
        </w:rPr>
        <w:t>Генеральным планом рекомендуется разработать проект границ первого пояса ЗСО скважин.</w:t>
      </w:r>
    </w:p>
    <w:p w:rsidR="001A373D" w:rsidRPr="00CA3080" w:rsidRDefault="001A373D" w:rsidP="001A373D">
      <w:pPr>
        <w:pStyle w:val="af6"/>
        <w:spacing w:before="0" w:beforeAutospacing="0" w:after="0" w:afterAutospacing="0" w:line="360" w:lineRule="auto"/>
        <w:ind w:firstLine="709"/>
        <w:jc w:val="both"/>
        <w:rPr>
          <w:rFonts w:ascii="Arial" w:hAnsi="Arial" w:cs="Arial"/>
          <w:bCs/>
        </w:rPr>
      </w:pPr>
      <w:r w:rsidRPr="00CA3080">
        <w:rPr>
          <w:rFonts w:ascii="Arial" w:hAnsi="Arial" w:cs="Arial"/>
          <w:bCs/>
        </w:rPr>
        <w:t>Размеры ЗСО II и III пояса должны устанавливаться в соответствии с СанПиН 2.1.4.1110-02 и СНиП 2.04.02-84*.</w:t>
      </w:r>
    </w:p>
    <w:p w:rsidR="001A373D" w:rsidRPr="00CA3080" w:rsidRDefault="001A373D" w:rsidP="001A373D">
      <w:pPr>
        <w:pStyle w:val="af6"/>
        <w:spacing w:before="0" w:beforeAutospacing="0" w:after="0" w:afterAutospacing="0" w:line="360" w:lineRule="auto"/>
        <w:ind w:firstLine="709"/>
        <w:jc w:val="both"/>
        <w:rPr>
          <w:rFonts w:ascii="Arial" w:hAnsi="Arial" w:cs="Arial"/>
          <w:bCs/>
        </w:rPr>
      </w:pPr>
      <w:r w:rsidRPr="00CA3080">
        <w:rPr>
          <w:rFonts w:ascii="Arial" w:hAnsi="Arial" w:cs="Arial"/>
          <w:bCs/>
        </w:rPr>
        <w:t>Санитарная охрана водоводов обеспечивается санитарно-защитной полосой.</w:t>
      </w:r>
    </w:p>
    <w:p w:rsidR="001A373D" w:rsidRPr="00CA3080" w:rsidRDefault="001A373D" w:rsidP="001A373D">
      <w:pPr>
        <w:pStyle w:val="af6"/>
        <w:spacing w:before="0" w:beforeAutospacing="0" w:after="0" w:afterAutospacing="0" w:line="360" w:lineRule="auto"/>
        <w:ind w:firstLine="709"/>
        <w:jc w:val="both"/>
        <w:rPr>
          <w:rFonts w:ascii="Arial" w:hAnsi="Arial" w:cs="Arial"/>
          <w:bCs/>
        </w:rPr>
      </w:pPr>
      <w:r w:rsidRPr="00CA3080">
        <w:rPr>
          <w:rFonts w:ascii="Arial" w:hAnsi="Arial" w:cs="Arial"/>
          <w:bCs/>
        </w:rPr>
        <w:t>Проектом предлагается установить зоны санитарной охраны для всех существующих и планируемых объектов и сетей водоснабжения муниципального образования. Все действующие объекты водоснабжения в обязательном порядке должны иметь проекты организации ЗСО. Размеры ЗСО должны устанавливаться в соответствии с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1A373D" w:rsidRPr="00CA3080" w:rsidRDefault="001A373D" w:rsidP="001A373D">
      <w:pPr>
        <w:spacing w:after="0" w:line="360" w:lineRule="auto"/>
        <w:jc w:val="center"/>
        <w:rPr>
          <w:rFonts w:ascii="Arial" w:hAnsi="Arial" w:cs="Arial"/>
          <w:b/>
        </w:rPr>
      </w:pPr>
      <w:r w:rsidRPr="00CA3080">
        <w:rPr>
          <w:rFonts w:ascii="Arial" w:hAnsi="Arial" w:cs="Arial"/>
          <w:b/>
        </w:rPr>
        <w:t>Определение границ поясов ЗСО подземных источников водоснабжения.</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u w:val="single"/>
        </w:rPr>
        <w:t>Границы первого пояса</w:t>
      </w:r>
      <w:r w:rsidRPr="00CA3080">
        <w:rPr>
          <w:rFonts w:ascii="Arial" w:hAnsi="Arial" w:cs="Arial"/>
        </w:rPr>
        <w:t xml:space="preserve"> ЗСО подземного источника водоснабжения должны устанавливаться от одиночного водозабора (скважина, шахтный колодец, каптаж) или от крайних водозаборных сооружений группового водозабора на расстояниях:</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 </w:t>
      </w:r>
      <w:smartTag w:uri="urn:schemas-microsoft-com:office:smarttags" w:element="metricconverter">
        <w:smartTagPr>
          <w:attr w:name="ProductID" w:val="30 м"/>
        </w:smartTagPr>
        <w:r w:rsidRPr="00CA3080">
          <w:rPr>
            <w:rFonts w:ascii="Arial" w:hAnsi="Arial" w:cs="Arial"/>
          </w:rPr>
          <w:t>30 м</w:t>
        </w:r>
      </w:smartTag>
      <w:r w:rsidRPr="00CA3080">
        <w:rPr>
          <w:rFonts w:ascii="Arial" w:hAnsi="Arial" w:cs="Arial"/>
        </w:rPr>
        <w:t xml:space="preserve"> – при использовании защищенных подземных вод;</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 </w:t>
      </w:r>
      <w:smartTag w:uri="urn:schemas-microsoft-com:office:smarttags" w:element="metricconverter">
        <w:smartTagPr>
          <w:attr w:name="ProductID" w:val="50 м"/>
        </w:smartTagPr>
        <w:r w:rsidRPr="00CA3080">
          <w:rPr>
            <w:rFonts w:ascii="Arial" w:hAnsi="Arial" w:cs="Arial"/>
          </w:rPr>
          <w:t>50 м</w:t>
        </w:r>
      </w:smartTag>
      <w:r w:rsidRPr="00CA3080">
        <w:rPr>
          <w:rFonts w:ascii="Arial" w:hAnsi="Arial" w:cs="Arial"/>
        </w:rPr>
        <w:t xml:space="preserve"> – при использовании недостаточно защищенных подземных вод.</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В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u w:val="single"/>
        </w:rPr>
        <w:t>Границы второго пояса</w:t>
      </w:r>
      <w:r w:rsidRPr="00CA3080">
        <w:rPr>
          <w:rFonts w:ascii="Arial" w:hAnsi="Arial" w:cs="Arial"/>
        </w:rPr>
        <w:t xml:space="preserve"> ЗСО определяются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(от 100 до 400 суток).</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u w:val="single"/>
        </w:rPr>
        <w:lastRenderedPageBreak/>
        <w:t>Границы третьего пояса</w:t>
      </w:r>
      <w:r w:rsidRPr="00CA3080">
        <w:rPr>
          <w:rFonts w:ascii="Arial" w:hAnsi="Arial" w:cs="Arial"/>
        </w:rPr>
        <w:t xml:space="preserve"> ЗСО определяется гидродинамическими расчетами. Время движения химического загрязнения к водозабору должно быть больше расчетного (нормативный срок эксплуатации водозабора – 25 - 50 лет).</w:t>
      </w:r>
    </w:p>
    <w:p w:rsidR="001A373D" w:rsidRPr="00CA3080" w:rsidRDefault="001A373D" w:rsidP="001A373D">
      <w:pPr>
        <w:spacing w:after="0" w:line="360" w:lineRule="auto"/>
        <w:ind w:firstLine="709"/>
        <w:jc w:val="center"/>
        <w:rPr>
          <w:rFonts w:ascii="Arial" w:hAnsi="Arial" w:cs="Arial"/>
          <w:b/>
        </w:rPr>
      </w:pPr>
      <w:r w:rsidRPr="00CA3080">
        <w:rPr>
          <w:rFonts w:ascii="Arial" w:hAnsi="Arial" w:cs="Arial"/>
          <w:b/>
        </w:rPr>
        <w:t>Определение границ поясов ЗСО поверхностных источников водоснабжения.</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u w:val="single"/>
        </w:rPr>
        <w:t>Границы первого пояса</w:t>
      </w:r>
      <w:r w:rsidRPr="00CA3080">
        <w:rPr>
          <w:rFonts w:ascii="Arial" w:hAnsi="Arial" w:cs="Arial"/>
        </w:rPr>
        <w:t xml:space="preserve"> ЗСО поверхностных источников устанавливается с учетом конкретных условий в следующих пределах:</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1. для водотоков:</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 вверх по течению – не менее 200 м от водозабора;</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 вниз по течению – не менее 100 м от водозабора;</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 по прилегающему к водозабору берегу – не менее 100 м от линии уреза воды летне-осенней межени;</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 в направлении к противоположному от водозабора берегу при ширине реки или канала менее 100 м – вся акватория и противоположный берег шириной 50 м, при ширине реки или канала более 100 м – полоса акватории шириной не менее 100 м;</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u w:val="single"/>
        </w:rPr>
        <w:t>Границы второго пояса</w:t>
      </w:r>
      <w:r w:rsidRPr="00CA3080">
        <w:rPr>
          <w:rFonts w:ascii="Arial" w:hAnsi="Arial" w:cs="Arial"/>
        </w:rPr>
        <w:t xml:space="preserve"> ЗСО поверхностных источников водоснабжения устанавливается:</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 xml:space="preserve">2. на водотоке: </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 должна быть удалена вверх по течению водозабора на столько, чтобы время пробега по основному водотоку и его притокам, было не менее 5 суток – для II и не менее 3-х суток – для III климатического района;</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 граница ниже по течению должна быть не менее 250 м от водозабора;</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 боковые границы от уреза воды должны быть расположены на расстоянии:</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 при равнинном рельефе местности – не менее 500 м;</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 xml:space="preserve">3. на водоемах: </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 должны быть удалены по акватории во все стороны от водозабора на расстояние 3 км – при наличии нагонных ветров до 10% и 5 км – при наличии нагонных ветров более 10%;</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 боковые границы должны быть удалены на расстояние:</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 при равнинном рельефе местности - не менее 500 м;</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lastRenderedPageBreak/>
        <w:t>–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u w:val="single"/>
        </w:rPr>
        <w:t>Границы третьего пояса</w:t>
      </w:r>
      <w:r w:rsidRPr="00CA3080">
        <w:rPr>
          <w:rFonts w:ascii="Arial" w:hAnsi="Arial" w:cs="Arial"/>
        </w:rPr>
        <w:t xml:space="preserve"> ЗСО поверхностных источников водоснабжения устанавливаются:</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 xml:space="preserve">4. на водотоке: </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 xml:space="preserve">- вверх и вниз по течению должны совпадают с границами второго пояса; </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 боковые границы должны проходить по линии водоразделов в пределах 3 - 5 километров, включая притоки;</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5. на водоеме должны полностью совпадают с границами второго пояса.</w:t>
      </w:r>
    </w:p>
    <w:p w:rsidR="001A373D" w:rsidRPr="00CA3080" w:rsidRDefault="001A373D" w:rsidP="001A373D">
      <w:pPr>
        <w:spacing w:after="0" w:line="360" w:lineRule="auto"/>
        <w:ind w:firstLine="709"/>
        <w:jc w:val="both"/>
        <w:rPr>
          <w:rFonts w:ascii="Arial" w:hAnsi="Arial" w:cs="Arial"/>
          <w:b/>
        </w:rPr>
      </w:pPr>
      <w:r w:rsidRPr="00CA3080">
        <w:rPr>
          <w:rFonts w:ascii="Arial" w:hAnsi="Arial" w:cs="Arial"/>
          <w:b/>
        </w:rPr>
        <w:t>Определение границ ЗСО водопроводных сооружений и водоводов.</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Зона санитарной охраны водопроводных сооружений, расположенных вне территории водозабора, представлена первым поясом (строгого режима), водоводов –санитарно-защитной полосой.</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u w:val="single"/>
        </w:rPr>
        <w:t>Граница первого пояса</w:t>
      </w:r>
      <w:r w:rsidRPr="00CA3080">
        <w:rPr>
          <w:rFonts w:ascii="Arial" w:hAnsi="Arial" w:cs="Arial"/>
        </w:rPr>
        <w:t xml:space="preserve"> ЗСО водопроводных сооружений принимается на расстоянии:</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 от стен запасных и регулирующих емкостей, фильтров и контактных осветлителей - не менее 30 м;</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 от водонапорных башен - не менее 10 м;</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 от остальных помещений (отстойники, реагентное хозяйство, склад хлора, насосные станции и др.) - не менее 15 м.</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u w:val="single"/>
        </w:rPr>
        <w:t>Ширину санитарно-защитной полосы</w:t>
      </w:r>
      <w:r w:rsidRPr="00CA3080">
        <w:rPr>
          <w:rFonts w:ascii="Arial" w:hAnsi="Arial" w:cs="Arial"/>
        </w:rPr>
        <w:t xml:space="preserve"> следует принимать по обе стороны от крайних линий водопровода:</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 при отсутствии грунтовых вод – не менее 10 м при диаметре водоводов до 1000 мм и не менее 20 м при диаметре водоводов более 1000 мм;</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 при наличии грунтовых вод – не менее 50 м вне зависимости от диаметра водоводов.</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w:t>
      </w:r>
      <w:r w:rsidRPr="00CA3080">
        <w:rPr>
          <w:rFonts w:ascii="Arial" w:hAnsi="Arial" w:cs="Arial"/>
        </w:rPr>
        <w:lastRenderedPageBreak/>
        <w:t>санитарной охраны источников водоснабжения и водопроводов питьевого назначения» и СНиП 2.04.02-84* «Водоснабжение. Наружные сети и сооружения».</w:t>
      </w:r>
    </w:p>
    <w:p w:rsidR="001A373D" w:rsidRPr="00CA3080" w:rsidRDefault="001A373D" w:rsidP="001A373D">
      <w:pPr>
        <w:spacing w:after="0" w:line="360" w:lineRule="auto"/>
        <w:jc w:val="both"/>
        <w:rPr>
          <w:rFonts w:ascii="Arial" w:hAnsi="Arial" w:cs="Arial"/>
          <w:b/>
          <w:kern w:val="0"/>
          <w:lang w:eastAsia="ru-RU"/>
        </w:rPr>
      </w:pPr>
      <w:r w:rsidRPr="00CA3080">
        <w:rPr>
          <w:rFonts w:ascii="Arial" w:hAnsi="Arial" w:cs="Arial"/>
          <w:b/>
          <w:kern w:val="0"/>
          <w:lang w:eastAsia="ru-RU"/>
        </w:rPr>
        <w:t>Таблица. Регламенты использования территорий зон санитарной охраны источников водоснабжения.</w:t>
      </w:r>
    </w:p>
    <w:tbl>
      <w:tblPr>
        <w:tblW w:w="4886" w:type="pct"/>
        <w:tblInd w:w="108" w:type="dxa"/>
        <w:tblBorders>
          <w:top w:val="double" w:sz="4" w:space="0" w:color="auto"/>
          <w:left w:val="double" w:sz="4" w:space="0" w:color="auto"/>
          <w:bottom w:val="double" w:sz="4" w:space="0" w:color="auto"/>
          <w:right w:val="double" w:sz="4" w:space="0" w:color="auto"/>
        </w:tblBorders>
        <w:tblLayout w:type="fixed"/>
        <w:tblLook w:val="04A0"/>
      </w:tblPr>
      <w:tblGrid>
        <w:gridCol w:w="4898"/>
        <w:gridCol w:w="64"/>
        <w:gridCol w:w="4170"/>
      </w:tblGrid>
      <w:tr w:rsidR="001A373D" w:rsidRPr="00CA3080" w:rsidTr="009606F5">
        <w:trPr>
          <w:trHeight w:val="139"/>
        </w:trPr>
        <w:tc>
          <w:tcPr>
            <w:tcW w:w="2682" w:type="pct"/>
            <w:tcBorders>
              <w:top w:val="single" w:sz="4" w:space="0" w:color="auto"/>
              <w:left w:val="single" w:sz="4" w:space="0" w:color="auto"/>
              <w:bottom w:val="single" w:sz="4" w:space="0" w:color="auto"/>
              <w:right w:val="single" w:sz="4" w:space="0" w:color="auto"/>
            </w:tcBorders>
            <w:vAlign w:val="center"/>
            <w:hideMark/>
          </w:tcPr>
          <w:p w:rsidR="001A373D" w:rsidRPr="00CA3080" w:rsidRDefault="001A373D" w:rsidP="009606F5">
            <w:pPr>
              <w:spacing w:after="0" w:line="240" w:lineRule="auto"/>
              <w:jc w:val="center"/>
              <w:rPr>
                <w:rFonts w:ascii="Arial" w:hAnsi="Arial" w:cs="Arial"/>
                <w:b/>
                <w:kern w:val="0"/>
                <w:lang w:eastAsia="ru-RU"/>
              </w:rPr>
            </w:pPr>
            <w:r w:rsidRPr="00CA3080">
              <w:rPr>
                <w:rFonts w:ascii="Arial" w:hAnsi="Arial" w:cs="Arial"/>
                <w:b/>
                <w:kern w:val="0"/>
                <w:lang w:eastAsia="ru-RU"/>
              </w:rPr>
              <w:t>Запрещается</w:t>
            </w:r>
          </w:p>
        </w:tc>
        <w:tc>
          <w:tcPr>
            <w:tcW w:w="2318" w:type="pct"/>
            <w:gridSpan w:val="2"/>
            <w:tcBorders>
              <w:top w:val="single" w:sz="4" w:space="0" w:color="auto"/>
              <w:left w:val="single" w:sz="4" w:space="0" w:color="auto"/>
              <w:bottom w:val="single" w:sz="4" w:space="0" w:color="auto"/>
              <w:right w:val="single" w:sz="4" w:space="0" w:color="auto"/>
            </w:tcBorders>
            <w:vAlign w:val="center"/>
            <w:hideMark/>
          </w:tcPr>
          <w:p w:rsidR="001A373D" w:rsidRPr="00CA3080" w:rsidRDefault="001A373D" w:rsidP="009606F5">
            <w:pPr>
              <w:spacing w:after="0" w:line="240" w:lineRule="auto"/>
              <w:jc w:val="center"/>
              <w:rPr>
                <w:rFonts w:ascii="Arial" w:hAnsi="Arial" w:cs="Arial"/>
                <w:b/>
                <w:kern w:val="0"/>
                <w:lang w:eastAsia="ru-RU"/>
              </w:rPr>
            </w:pPr>
            <w:r w:rsidRPr="00CA3080">
              <w:rPr>
                <w:rFonts w:ascii="Arial" w:hAnsi="Arial" w:cs="Arial"/>
                <w:b/>
                <w:kern w:val="0"/>
                <w:lang w:eastAsia="ru-RU"/>
              </w:rPr>
              <w:t>Допускается</w:t>
            </w:r>
          </w:p>
        </w:tc>
      </w:tr>
      <w:tr w:rsidR="001A373D" w:rsidRPr="00CA3080" w:rsidTr="009606F5">
        <w:trPr>
          <w:trHeight w:val="172"/>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1A373D" w:rsidRPr="00CA3080" w:rsidRDefault="001A373D" w:rsidP="009606F5">
            <w:pPr>
              <w:spacing w:after="0" w:line="240" w:lineRule="auto"/>
              <w:jc w:val="center"/>
              <w:rPr>
                <w:rFonts w:ascii="Arial" w:hAnsi="Arial" w:cs="Arial"/>
                <w:b/>
                <w:kern w:val="0"/>
                <w:lang w:eastAsia="ru-RU"/>
              </w:rPr>
            </w:pPr>
            <w:r w:rsidRPr="00CA3080">
              <w:rPr>
                <w:rFonts w:ascii="Arial" w:hAnsi="Arial" w:cs="Arial"/>
                <w:b/>
                <w:kern w:val="0"/>
                <w:lang w:eastAsia="ru-RU"/>
              </w:rPr>
              <w:t>Подземные источники водоснабжения</w:t>
            </w:r>
          </w:p>
        </w:tc>
      </w:tr>
      <w:tr w:rsidR="001A373D" w:rsidRPr="00CA3080" w:rsidTr="009606F5">
        <w:trPr>
          <w:trHeight w:val="77"/>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1A373D" w:rsidRPr="00CA3080" w:rsidRDefault="001A373D" w:rsidP="009606F5">
            <w:pPr>
              <w:spacing w:after="0" w:line="240" w:lineRule="auto"/>
              <w:jc w:val="center"/>
              <w:rPr>
                <w:rFonts w:ascii="Arial" w:hAnsi="Arial" w:cs="Arial"/>
                <w:b/>
                <w:kern w:val="0"/>
                <w:lang w:eastAsia="ru-RU"/>
              </w:rPr>
            </w:pPr>
            <w:r w:rsidRPr="00CA3080">
              <w:rPr>
                <w:rFonts w:ascii="Arial" w:hAnsi="Arial" w:cs="Arial"/>
                <w:b/>
                <w:kern w:val="0"/>
                <w:lang w:eastAsia="ru-RU"/>
              </w:rPr>
              <w:t>I пояс ЗСО</w:t>
            </w:r>
          </w:p>
        </w:tc>
      </w:tr>
      <w:tr w:rsidR="001A373D" w:rsidRPr="00CA3080" w:rsidTr="009606F5">
        <w:trPr>
          <w:trHeight w:val="20"/>
        </w:trPr>
        <w:tc>
          <w:tcPr>
            <w:tcW w:w="2682" w:type="pct"/>
            <w:tcBorders>
              <w:top w:val="single" w:sz="4" w:space="0" w:color="auto"/>
              <w:left w:val="single" w:sz="4" w:space="0" w:color="auto"/>
              <w:bottom w:val="single" w:sz="4" w:space="0" w:color="auto"/>
              <w:right w:val="single" w:sz="4" w:space="0" w:color="auto"/>
            </w:tcBorders>
            <w:vAlign w:val="center"/>
            <w:hideMark/>
          </w:tcPr>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все виды строительства, не имеющие непосредственного отношения к эксплуатации, реконструкции и расширению водопроводных сооружений;</w:t>
            </w:r>
          </w:p>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размещение жилых и хозяйственно-бытовых зданий;</w:t>
            </w:r>
          </w:p>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проживание людей;</w:t>
            </w:r>
          </w:p>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посадка высокоствольных деревьев;</w:t>
            </w:r>
          </w:p>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применение ядохимикатов и удобрений.</w:t>
            </w:r>
          </w:p>
        </w:tc>
        <w:tc>
          <w:tcPr>
            <w:tcW w:w="2318" w:type="pct"/>
            <w:gridSpan w:val="2"/>
            <w:tcBorders>
              <w:top w:val="single" w:sz="4" w:space="0" w:color="auto"/>
              <w:left w:val="single" w:sz="4" w:space="0" w:color="auto"/>
              <w:bottom w:val="single" w:sz="4" w:space="0" w:color="auto"/>
              <w:right w:val="single" w:sz="4" w:space="0" w:color="auto"/>
            </w:tcBorders>
            <w:vAlign w:val="center"/>
            <w:hideMark/>
          </w:tcPr>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ограждение и охрана;</w:t>
            </w:r>
          </w:p>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озеленение;</w:t>
            </w:r>
          </w:p>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отвод поверхностного стока за ее пределы;</w:t>
            </w:r>
          </w:p>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асфальтирование дорожек к сооружениям.</w:t>
            </w:r>
          </w:p>
        </w:tc>
      </w:tr>
      <w:tr w:rsidR="001A373D" w:rsidRPr="00CA3080" w:rsidTr="009606F5">
        <w:trPr>
          <w:trHeight w:val="141"/>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1A373D" w:rsidRPr="00CA3080" w:rsidRDefault="001A373D" w:rsidP="009606F5">
            <w:pPr>
              <w:spacing w:after="0" w:line="240" w:lineRule="auto"/>
              <w:jc w:val="center"/>
              <w:rPr>
                <w:rFonts w:ascii="Arial" w:hAnsi="Arial" w:cs="Arial"/>
                <w:b/>
                <w:kern w:val="0"/>
                <w:lang w:eastAsia="ru-RU"/>
              </w:rPr>
            </w:pPr>
            <w:r w:rsidRPr="00CA3080">
              <w:rPr>
                <w:rFonts w:ascii="Arial" w:hAnsi="Arial" w:cs="Arial"/>
                <w:b/>
                <w:kern w:val="0"/>
                <w:lang w:eastAsia="ru-RU"/>
              </w:rPr>
              <w:t>II пояс ЗСО</w:t>
            </w:r>
          </w:p>
        </w:tc>
      </w:tr>
      <w:tr w:rsidR="001A373D" w:rsidRPr="00CA3080" w:rsidTr="009606F5">
        <w:trPr>
          <w:trHeight w:val="258"/>
        </w:trPr>
        <w:tc>
          <w:tcPr>
            <w:tcW w:w="2717" w:type="pct"/>
            <w:gridSpan w:val="2"/>
            <w:tcBorders>
              <w:top w:val="single" w:sz="4" w:space="0" w:color="auto"/>
              <w:left w:val="single" w:sz="4" w:space="0" w:color="auto"/>
              <w:bottom w:val="single" w:sz="4" w:space="0" w:color="auto"/>
              <w:right w:val="single" w:sz="4" w:space="0" w:color="auto"/>
            </w:tcBorders>
            <w:vAlign w:val="center"/>
            <w:hideMark/>
          </w:tcPr>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закачка отработанных вод в подземные горизонты, подземное складирование твердых отходов и разработки недр земли;</w:t>
            </w:r>
          </w:p>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применение удобрений и ядохимикатов;</w:t>
            </w:r>
          </w:p>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рубка леса главного пользования и реконструкции.</w:t>
            </w:r>
          </w:p>
        </w:tc>
        <w:tc>
          <w:tcPr>
            <w:tcW w:w="2283" w:type="pct"/>
            <w:tcBorders>
              <w:top w:val="single" w:sz="4" w:space="0" w:color="auto"/>
              <w:left w:val="single" w:sz="4" w:space="0" w:color="auto"/>
              <w:bottom w:val="single" w:sz="4" w:space="0" w:color="auto"/>
              <w:right w:val="single" w:sz="4" w:space="0" w:color="auto"/>
            </w:tcBorders>
            <w:vAlign w:val="center"/>
          </w:tcPr>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тампонирование или восстановление всех старых, бездействующих, дефектных или неправильно эксплуатируемых скважин;</w:t>
            </w:r>
          </w:p>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бурение новых скважин и новое строительство, имеющее непосредственное отношение к эксплуатации водопроводных сооружений;</w:t>
            </w:r>
          </w:p>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tc>
      </w:tr>
      <w:tr w:rsidR="001A373D" w:rsidRPr="00CA3080" w:rsidTr="009606F5">
        <w:trPr>
          <w:trHeight w:val="9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1A373D" w:rsidRPr="00CA3080" w:rsidRDefault="001A373D" w:rsidP="009606F5">
            <w:pPr>
              <w:spacing w:after="0" w:line="240" w:lineRule="auto"/>
              <w:jc w:val="center"/>
              <w:rPr>
                <w:rFonts w:ascii="Arial" w:hAnsi="Arial" w:cs="Arial"/>
                <w:b/>
                <w:kern w:val="0"/>
                <w:lang w:eastAsia="ru-RU"/>
              </w:rPr>
            </w:pPr>
            <w:r w:rsidRPr="00CA3080">
              <w:rPr>
                <w:rFonts w:ascii="Arial" w:hAnsi="Arial" w:cs="Arial"/>
                <w:b/>
                <w:kern w:val="0"/>
                <w:lang w:eastAsia="ru-RU"/>
              </w:rPr>
              <w:t>III пояс ЗСО</w:t>
            </w:r>
          </w:p>
        </w:tc>
      </w:tr>
      <w:tr w:rsidR="001A373D" w:rsidRPr="00CA3080" w:rsidTr="009606F5">
        <w:trPr>
          <w:trHeight w:val="534"/>
        </w:trPr>
        <w:tc>
          <w:tcPr>
            <w:tcW w:w="2682" w:type="pct"/>
            <w:tcBorders>
              <w:top w:val="single" w:sz="4" w:space="0" w:color="auto"/>
              <w:left w:val="single" w:sz="4" w:space="0" w:color="auto"/>
              <w:bottom w:val="single" w:sz="4" w:space="0" w:color="auto"/>
              <w:right w:val="single" w:sz="4" w:space="0" w:color="auto"/>
            </w:tcBorders>
            <w:vAlign w:val="center"/>
            <w:hideMark/>
          </w:tcPr>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закачка отработанных вод в подземные горизонты, подземное складирования твердых отходов и разработки недр земли;</w:t>
            </w:r>
          </w:p>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xml:space="preserve">- размещения складов ГСМ, </w:t>
            </w:r>
            <w:r w:rsidRPr="00CA3080">
              <w:rPr>
                <w:rFonts w:ascii="Arial" w:hAnsi="Arial" w:cs="Arial"/>
                <w:kern w:val="0"/>
                <w:lang w:eastAsia="ru-RU"/>
              </w:rPr>
              <w:lastRenderedPageBreak/>
              <w:t>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w:t>
            </w:r>
          </w:p>
        </w:tc>
        <w:tc>
          <w:tcPr>
            <w:tcW w:w="2318" w:type="pct"/>
            <w:gridSpan w:val="2"/>
            <w:tcBorders>
              <w:top w:val="single" w:sz="4" w:space="0" w:color="auto"/>
              <w:left w:val="single" w:sz="4" w:space="0" w:color="auto"/>
              <w:bottom w:val="single" w:sz="4" w:space="0" w:color="auto"/>
              <w:right w:val="single" w:sz="4" w:space="0" w:color="auto"/>
            </w:tcBorders>
            <w:vAlign w:val="center"/>
            <w:hideMark/>
          </w:tcPr>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lastRenderedPageBreak/>
              <w:t>- тампонирование или восстановление всех старых, бездействующих, дефектных или неправильно эксплуатируемых скважин;</w:t>
            </w:r>
          </w:p>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lastRenderedPageBreak/>
              <w:t>- бурение новых скважин и новое строительство, имеющее непосредственное отношение к эксплуатации водопроводных сооружений.</w:t>
            </w:r>
          </w:p>
        </w:tc>
      </w:tr>
      <w:tr w:rsidR="001A373D" w:rsidRPr="00CA3080" w:rsidTr="009606F5">
        <w:trPr>
          <w:trHeight w:val="207"/>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1A373D" w:rsidRPr="00CA3080" w:rsidRDefault="001A373D" w:rsidP="009606F5">
            <w:pPr>
              <w:spacing w:after="0" w:line="240" w:lineRule="auto"/>
              <w:jc w:val="center"/>
              <w:rPr>
                <w:rFonts w:ascii="Arial" w:hAnsi="Arial" w:cs="Arial"/>
                <w:b/>
                <w:kern w:val="0"/>
                <w:lang w:eastAsia="ru-RU"/>
              </w:rPr>
            </w:pPr>
            <w:r w:rsidRPr="00CA3080">
              <w:rPr>
                <w:rFonts w:ascii="Arial" w:hAnsi="Arial" w:cs="Arial"/>
                <w:b/>
                <w:kern w:val="0"/>
                <w:lang w:eastAsia="ru-RU"/>
              </w:rPr>
              <w:lastRenderedPageBreak/>
              <w:t>Поверхностные источники водоснабжения</w:t>
            </w:r>
          </w:p>
        </w:tc>
      </w:tr>
      <w:tr w:rsidR="001A373D" w:rsidRPr="00CA3080" w:rsidTr="009606F5">
        <w:trPr>
          <w:trHeight w:val="112"/>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1A373D" w:rsidRPr="00CA3080" w:rsidRDefault="001A373D" w:rsidP="009606F5">
            <w:pPr>
              <w:spacing w:after="0" w:line="240" w:lineRule="auto"/>
              <w:jc w:val="center"/>
              <w:rPr>
                <w:rFonts w:ascii="Arial" w:hAnsi="Arial" w:cs="Arial"/>
                <w:b/>
                <w:kern w:val="0"/>
                <w:lang w:eastAsia="ru-RU"/>
              </w:rPr>
            </w:pPr>
            <w:r w:rsidRPr="00CA3080">
              <w:rPr>
                <w:rFonts w:ascii="Arial" w:hAnsi="Arial" w:cs="Arial"/>
                <w:b/>
                <w:kern w:val="0"/>
                <w:lang w:eastAsia="ru-RU"/>
              </w:rPr>
              <w:t>I пояс ЗСО</w:t>
            </w:r>
          </w:p>
        </w:tc>
      </w:tr>
      <w:tr w:rsidR="001A373D" w:rsidRPr="00CA3080" w:rsidTr="009606F5">
        <w:trPr>
          <w:trHeight w:val="20"/>
        </w:trPr>
        <w:tc>
          <w:tcPr>
            <w:tcW w:w="2682" w:type="pct"/>
            <w:tcBorders>
              <w:top w:val="single" w:sz="4" w:space="0" w:color="auto"/>
              <w:left w:val="single" w:sz="4" w:space="0" w:color="auto"/>
              <w:bottom w:val="single" w:sz="4" w:space="0" w:color="auto"/>
              <w:right w:val="single" w:sz="4" w:space="0" w:color="auto"/>
            </w:tcBorders>
            <w:vAlign w:val="center"/>
            <w:hideMark/>
          </w:tcPr>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все виды строительства, не имеющие непосредственного отношения к эксплуатации, реконструкции и расширению водопроводных сооружений;</w:t>
            </w:r>
          </w:p>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размещение жилых и хозяйственно-бытовых зданий;</w:t>
            </w:r>
          </w:p>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проживание людей;</w:t>
            </w:r>
          </w:p>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посадка высокоствольных деревьев;</w:t>
            </w:r>
          </w:p>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применение ядохимикатов и удобрений;</w:t>
            </w:r>
          </w:p>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tc>
        <w:tc>
          <w:tcPr>
            <w:tcW w:w="2318" w:type="pct"/>
            <w:gridSpan w:val="2"/>
            <w:tcBorders>
              <w:top w:val="single" w:sz="4" w:space="0" w:color="auto"/>
              <w:left w:val="single" w:sz="4" w:space="0" w:color="auto"/>
              <w:bottom w:val="single" w:sz="4" w:space="0" w:color="auto"/>
              <w:right w:val="single" w:sz="4" w:space="0" w:color="auto"/>
            </w:tcBorders>
            <w:vAlign w:val="center"/>
            <w:hideMark/>
          </w:tcPr>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ограждение и охрана;</w:t>
            </w:r>
          </w:p>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озеленение;</w:t>
            </w:r>
          </w:p>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отвод поверхностного стока за ее пределы;</w:t>
            </w:r>
          </w:p>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асфальтирование дорожек к сооружениям;</w:t>
            </w:r>
          </w:p>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ограждение акватория буями и другими предупредительными знаками;</w:t>
            </w:r>
          </w:p>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на судоходных водоемах над водоприемником устанавливаются бакены с освещением.</w:t>
            </w:r>
          </w:p>
        </w:tc>
      </w:tr>
      <w:tr w:rsidR="001A373D" w:rsidRPr="00CA3080" w:rsidTr="009606F5">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1A373D" w:rsidRPr="00CA3080" w:rsidRDefault="001A373D" w:rsidP="009606F5">
            <w:pPr>
              <w:spacing w:after="0" w:line="240" w:lineRule="auto"/>
              <w:jc w:val="center"/>
              <w:rPr>
                <w:rFonts w:ascii="Arial" w:hAnsi="Arial" w:cs="Arial"/>
                <w:b/>
                <w:kern w:val="0"/>
                <w:lang w:eastAsia="ru-RU"/>
              </w:rPr>
            </w:pPr>
            <w:r w:rsidRPr="00CA3080">
              <w:rPr>
                <w:rFonts w:ascii="Arial" w:hAnsi="Arial" w:cs="Arial"/>
                <w:b/>
                <w:kern w:val="0"/>
                <w:lang w:eastAsia="ru-RU"/>
              </w:rPr>
              <w:t>II пояс ЗСО</w:t>
            </w:r>
          </w:p>
        </w:tc>
      </w:tr>
      <w:tr w:rsidR="001A373D" w:rsidRPr="00CA3080" w:rsidTr="009606F5">
        <w:trPr>
          <w:trHeight w:val="1320"/>
        </w:trPr>
        <w:tc>
          <w:tcPr>
            <w:tcW w:w="2682" w:type="pct"/>
            <w:tcBorders>
              <w:top w:val="single" w:sz="4" w:space="0" w:color="auto"/>
              <w:left w:val="single" w:sz="4" w:space="0" w:color="auto"/>
              <w:bottom w:val="single" w:sz="4" w:space="0" w:color="auto"/>
              <w:right w:val="single" w:sz="4" w:space="0" w:color="auto"/>
            </w:tcBorders>
            <w:vAlign w:val="center"/>
            <w:hideMark/>
          </w:tcPr>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xml:space="preserve">-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w:t>
            </w:r>
            <w:r w:rsidRPr="00CA3080">
              <w:rPr>
                <w:rFonts w:ascii="Arial" w:hAnsi="Arial" w:cs="Arial"/>
                <w:kern w:val="0"/>
                <w:lang w:eastAsia="ru-RU"/>
              </w:rPr>
              <w:lastRenderedPageBreak/>
              <w:t>вод;</w:t>
            </w:r>
          </w:p>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рубка леса главного пользования и реконструкции.</w:t>
            </w:r>
          </w:p>
        </w:tc>
        <w:tc>
          <w:tcPr>
            <w:tcW w:w="2318" w:type="pct"/>
            <w:gridSpan w:val="2"/>
            <w:tcBorders>
              <w:top w:val="single" w:sz="4" w:space="0" w:color="auto"/>
              <w:left w:val="single" w:sz="4" w:space="0" w:color="auto"/>
              <w:bottom w:val="single" w:sz="4" w:space="0" w:color="auto"/>
              <w:right w:val="single" w:sz="4" w:space="0" w:color="auto"/>
            </w:tcBorders>
            <w:vAlign w:val="center"/>
            <w:hideMark/>
          </w:tcPr>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lastRenderedPageBreak/>
              <w:t>- все работы, в том числе добыча песка, гравия, донноуглубительные, в пределах акватории ЗСО по согласованию с центром государственного санитарно-эпидемиологического надзора;</w:t>
            </w:r>
          </w:p>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использование химических методов борьбы с эвтрофикацией водоемов при условии применения препаратов, имеющих положительное санитарно - эпидемиологическое заключение;</w:t>
            </w:r>
          </w:p>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xml:space="preserve">- при наличии судоходства - оборудование судов, дебаркадеров и брандвахт устройствами для сбора фановых и подсланевых вод и </w:t>
            </w:r>
            <w:r w:rsidRPr="00CA3080">
              <w:rPr>
                <w:rFonts w:ascii="Arial" w:hAnsi="Arial" w:cs="Arial"/>
                <w:kern w:val="0"/>
                <w:lang w:eastAsia="ru-RU"/>
              </w:rPr>
              <w:lastRenderedPageBreak/>
              <w:t>твердых отходов;</w:t>
            </w:r>
          </w:p>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при наличии судоходства - оборудование на пристанях сливных станций и приемников для сбора твердых отходов;</w:t>
            </w:r>
          </w:p>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использование источников водоснабжения для купания, туризма, водного спорта и рыбной ловли в установленных местах при условии соблюдения гигиенических требований к охране поверхностных вод;</w:t>
            </w:r>
          </w:p>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границы второго пояса ЗСО на пересечении дорог и пешеходных троп обозначаются столбами со специальными знаками.</w:t>
            </w:r>
          </w:p>
        </w:tc>
      </w:tr>
      <w:tr w:rsidR="001A373D" w:rsidRPr="00CA3080" w:rsidTr="009606F5">
        <w:trPr>
          <w:trHeight w:val="77"/>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1A373D" w:rsidRPr="00CA3080" w:rsidRDefault="001A373D" w:rsidP="009606F5">
            <w:pPr>
              <w:spacing w:after="0" w:line="240" w:lineRule="auto"/>
              <w:jc w:val="center"/>
              <w:rPr>
                <w:rFonts w:ascii="Arial" w:hAnsi="Arial" w:cs="Arial"/>
                <w:b/>
                <w:kern w:val="0"/>
                <w:lang w:eastAsia="ru-RU"/>
              </w:rPr>
            </w:pPr>
            <w:r w:rsidRPr="00CA3080">
              <w:rPr>
                <w:rFonts w:ascii="Arial" w:hAnsi="Arial" w:cs="Arial"/>
                <w:b/>
                <w:kern w:val="0"/>
                <w:lang w:eastAsia="ru-RU"/>
              </w:rPr>
              <w:lastRenderedPageBreak/>
              <w:t>III пояс ЗСО</w:t>
            </w:r>
          </w:p>
        </w:tc>
      </w:tr>
      <w:tr w:rsidR="001A373D" w:rsidRPr="00CA3080" w:rsidTr="009606F5">
        <w:trPr>
          <w:trHeight w:val="860"/>
        </w:trPr>
        <w:tc>
          <w:tcPr>
            <w:tcW w:w="2682" w:type="pct"/>
            <w:tcBorders>
              <w:top w:val="single" w:sz="4" w:space="0" w:color="auto"/>
              <w:left w:val="single" w:sz="4" w:space="0" w:color="auto"/>
              <w:bottom w:val="single" w:sz="4" w:space="0" w:color="auto"/>
              <w:right w:val="single" w:sz="4" w:space="0" w:color="auto"/>
            </w:tcBorders>
            <w:vAlign w:val="center"/>
            <w:hideMark/>
          </w:tcPr>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все работы, в том числе добыча песка, гравия, донноуглубительные, в пределах акватории ЗСО по согласованию с центром государственного санитарно-эпидемиологического надзора;</w:t>
            </w:r>
          </w:p>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использование химических методов борьбы с эвтрофикацией водоемов при условии применения препаратов, имеющих положительное санитарно - эпидемиологическое заключение;</w:t>
            </w:r>
          </w:p>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при наличии судоходства - оборудование судов, дебаркадеров и брандвахт устройствами для сбора фановых и подсланевых вод и твердых отходов;</w:t>
            </w:r>
          </w:p>
          <w:p w:rsidR="001A373D"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при наличии судоходства - оборудование на пристанях сливных станций и приемников для сбора твердых отходов.</w:t>
            </w:r>
          </w:p>
          <w:p w:rsidR="00CA3080" w:rsidRPr="00CA3080" w:rsidRDefault="00CA3080" w:rsidP="009606F5">
            <w:pPr>
              <w:spacing w:after="0" w:line="240" w:lineRule="auto"/>
              <w:ind w:left="318"/>
              <w:rPr>
                <w:rFonts w:ascii="Arial" w:hAnsi="Arial" w:cs="Arial"/>
                <w:kern w:val="0"/>
                <w:lang w:eastAsia="ru-RU"/>
              </w:rPr>
            </w:pPr>
          </w:p>
        </w:tc>
      </w:tr>
      <w:tr w:rsidR="001A373D" w:rsidRPr="00CA3080" w:rsidTr="009606F5">
        <w:trPr>
          <w:trHeight w:val="8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1A373D" w:rsidRPr="00CA3080" w:rsidRDefault="001A373D" w:rsidP="009606F5">
            <w:pPr>
              <w:spacing w:after="0" w:line="240" w:lineRule="auto"/>
              <w:jc w:val="center"/>
              <w:rPr>
                <w:rFonts w:ascii="Arial" w:hAnsi="Arial" w:cs="Arial"/>
                <w:b/>
                <w:kern w:val="0"/>
                <w:lang w:eastAsia="ru-RU"/>
              </w:rPr>
            </w:pPr>
            <w:r w:rsidRPr="00CA3080">
              <w:rPr>
                <w:rFonts w:ascii="Arial" w:hAnsi="Arial" w:cs="Arial"/>
                <w:b/>
                <w:kern w:val="0"/>
                <w:lang w:eastAsia="ru-RU"/>
              </w:rPr>
              <w:lastRenderedPageBreak/>
              <w:t>Санитарно-защитные полосы</w:t>
            </w:r>
          </w:p>
        </w:tc>
      </w:tr>
      <w:tr w:rsidR="001A373D" w:rsidRPr="00CA3080" w:rsidTr="009606F5">
        <w:trPr>
          <w:trHeight w:val="860"/>
        </w:trPr>
        <w:tc>
          <w:tcPr>
            <w:tcW w:w="2682" w:type="pct"/>
            <w:tcBorders>
              <w:top w:val="single" w:sz="4" w:space="0" w:color="auto"/>
              <w:left w:val="single" w:sz="4" w:space="0" w:color="auto"/>
              <w:bottom w:val="single" w:sz="4" w:space="0" w:color="auto"/>
              <w:right w:val="single" w:sz="4" w:space="0" w:color="auto"/>
            </w:tcBorders>
            <w:vAlign w:val="center"/>
            <w:hideMark/>
          </w:tcPr>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размещение источников загрязнения почвы и грунтовых вод;</w:t>
            </w:r>
          </w:p>
          <w:p w:rsidR="001A373D" w:rsidRPr="00CA3080" w:rsidRDefault="001A373D" w:rsidP="009606F5">
            <w:pPr>
              <w:spacing w:after="0" w:line="240" w:lineRule="auto"/>
              <w:ind w:left="318"/>
              <w:rPr>
                <w:rFonts w:ascii="Arial" w:hAnsi="Arial" w:cs="Arial"/>
                <w:kern w:val="0"/>
                <w:lang w:eastAsia="ru-RU"/>
              </w:rPr>
            </w:pPr>
            <w:r w:rsidRPr="00CA3080">
              <w:rPr>
                <w:rFonts w:ascii="Arial" w:hAnsi="Arial" w:cs="Arial"/>
                <w:kern w:val="0"/>
                <w:lang w:eastAsia="ru-RU"/>
              </w:rPr>
              <w:t>-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1A373D" w:rsidRPr="00CA3080" w:rsidRDefault="001A373D" w:rsidP="009606F5">
            <w:pPr>
              <w:spacing w:after="0" w:line="240" w:lineRule="auto"/>
              <w:ind w:left="318"/>
              <w:rPr>
                <w:rFonts w:ascii="Arial" w:hAnsi="Arial" w:cs="Arial"/>
                <w:kern w:val="0"/>
                <w:lang w:eastAsia="ru-RU"/>
              </w:rPr>
            </w:pPr>
          </w:p>
        </w:tc>
      </w:tr>
    </w:tbl>
    <w:p w:rsidR="001A373D" w:rsidRPr="00CA3080" w:rsidRDefault="001A373D" w:rsidP="001A373D">
      <w:pPr>
        <w:pStyle w:val="af6"/>
        <w:widowControl w:val="0"/>
        <w:spacing w:before="0" w:beforeAutospacing="0" w:after="0" w:afterAutospacing="0" w:line="360" w:lineRule="auto"/>
        <w:ind w:firstLine="851"/>
        <w:jc w:val="both"/>
        <w:rPr>
          <w:rFonts w:ascii="Arial" w:hAnsi="Arial" w:cs="Arial"/>
          <w:bCs/>
        </w:rPr>
      </w:pPr>
      <w:r w:rsidRPr="00CA3080">
        <w:rPr>
          <w:rFonts w:ascii="Arial" w:hAnsi="Arial" w:cs="Arial"/>
          <w:bCs/>
        </w:rPr>
        <w:t>На территории муниципального образования нарушений указанных регламентов не выявлено.</w:t>
      </w:r>
    </w:p>
    <w:p w:rsidR="001A373D" w:rsidRPr="00CA3080" w:rsidRDefault="001A373D" w:rsidP="00D73677">
      <w:pPr>
        <w:pStyle w:val="3"/>
        <w:keepNext w:val="0"/>
        <w:keepLines w:val="0"/>
        <w:widowControl w:val="0"/>
        <w:numPr>
          <w:ilvl w:val="2"/>
          <w:numId w:val="17"/>
        </w:numPr>
        <w:spacing w:before="0" w:line="360" w:lineRule="auto"/>
        <w:ind w:left="0" w:firstLine="709"/>
        <w:jc w:val="both"/>
        <w:rPr>
          <w:rFonts w:ascii="Arial" w:hAnsi="Arial" w:cs="Arial"/>
          <w:color w:val="auto"/>
          <w:kern w:val="32"/>
          <w:lang w:eastAsia="ru-RU"/>
        </w:rPr>
      </w:pPr>
      <w:bookmarkStart w:id="284" w:name="_Toc315701272"/>
      <w:bookmarkStart w:id="285" w:name="_Toc315701273"/>
      <w:bookmarkStart w:id="286" w:name="_Toc315701274"/>
      <w:bookmarkStart w:id="287" w:name="_Toc315701275"/>
      <w:bookmarkStart w:id="288" w:name="_Toc315701276"/>
      <w:bookmarkStart w:id="289" w:name="_Toc315701277"/>
      <w:bookmarkStart w:id="290" w:name="_Toc315701278"/>
      <w:bookmarkStart w:id="291" w:name="_Toc315701279"/>
      <w:bookmarkStart w:id="292" w:name="_Toc315701280"/>
      <w:bookmarkStart w:id="293" w:name="_Toc315701281"/>
      <w:bookmarkStart w:id="294" w:name="_Toc315701282"/>
      <w:bookmarkStart w:id="295" w:name="_Toc315701283"/>
      <w:bookmarkStart w:id="296" w:name="_Toc315701284"/>
      <w:bookmarkEnd w:id="284"/>
      <w:bookmarkEnd w:id="285"/>
      <w:bookmarkEnd w:id="286"/>
      <w:bookmarkEnd w:id="287"/>
      <w:bookmarkEnd w:id="288"/>
      <w:bookmarkEnd w:id="289"/>
      <w:bookmarkEnd w:id="290"/>
      <w:bookmarkEnd w:id="291"/>
      <w:bookmarkEnd w:id="292"/>
      <w:bookmarkEnd w:id="293"/>
      <w:bookmarkEnd w:id="294"/>
      <w:bookmarkEnd w:id="295"/>
      <w:bookmarkEnd w:id="296"/>
      <w:r w:rsidRPr="00CA3080">
        <w:rPr>
          <w:rFonts w:ascii="Arial" w:hAnsi="Arial" w:cs="Arial"/>
          <w:color w:val="auto"/>
          <w:kern w:val="32"/>
          <w:lang w:eastAsia="ru-RU"/>
        </w:rPr>
        <w:t xml:space="preserve"> </w:t>
      </w:r>
      <w:bookmarkStart w:id="297" w:name="_Toc336507679"/>
      <w:r w:rsidRPr="00CA3080">
        <w:rPr>
          <w:rFonts w:ascii="Arial" w:hAnsi="Arial" w:cs="Arial"/>
          <w:color w:val="auto"/>
          <w:kern w:val="32"/>
          <w:lang w:eastAsia="ru-RU"/>
        </w:rPr>
        <w:t>Санитарно-защитные зоны</w:t>
      </w:r>
      <w:bookmarkEnd w:id="282"/>
      <w:bookmarkEnd w:id="283"/>
      <w:bookmarkEnd w:id="297"/>
      <w:r w:rsidRPr="00CA3080">
        <w:rPr>
          <w:rFonts w:ascii="Arial" w:hAnsi="Arial" w:cs="Arial"/>
          <w:color w:val="auto"/>
          <w:kern w:val="32"/>
          <w:lang w:eastAsia="ru-RU"/>
        </w:rPr>
        <w:t>.</w:t>
      </w:r>
    </w:p>
    <w:p w:rsidR="001A373D" w:rsidRPr="00CA3080" w:rsidRDefault="001A373D" w:rsidP="001A373D">
      <w:pPr>
        <w:pStyle w:val="af6"/>
        <w:widowControl w:val="0"/>
        <w:spacing w:before="0" w:beforeAutospacing="0" w:after="0" w:afterAutospacing="0" w:line="360" w:lineRule="auto"/>
        <w:ind w:firstLine="709"/>
        <w:jc w:val="both"/>
        <w:rPr>
          <w:rFonts w:ascii="Arial" w:hAnsi="Arial" w:cs="Arial"/>
          <w:bCs/>
        </w:rPr>
      </w:pPr>
      <w:r w:rsidRPr="00CA3080">
        <w:rPr>
          <w:rFonts w:ascii="Arial" w:hAnsi="Arial" w:cs="Arial"/>
          <w:bCs/>
        </w:rPr>
        <w:t>В соответствии с СанПиН 2.2.1/2.1.1.2555-09, требования по установлению санитарно-защитных зон (СЗЗ) распространяются на размещение, проектирование, строительство и эксплуатацию вновь строящихся, реконструируемых и действующих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 являющихся источниками воздействия на среду обитания и здоровье человека.</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 xml:space="preserve">Территория СЗЗ предназначена для: </w:t>
      </w:r>
    </w:p>
    <w:p w:rsidR="001A373D" w:rsidRPr="00CA3080" w:rsidRDefault="001A373D" w:rsidP="001A373D">
      <w:pPr>
        <w:widowControl w:val="0"/>
        <w:tabs>
          <w:tab w:val="left" w:pos="1134"/>
        </w:tabs>
        <w:spacing w:after="0" w:line="360" w:lineRule="auto"/>
        <w:ind w:firstLine="709"/>
        <w:jc w:val="both"/>
        <w:rPr>
          <w:rFonts w:ascii="Arial" w:hAnsi="Arial" w:cs="Arial"/>
        </w:rPr>
      </w:pPr>
      <w:r w:rsidRPr="00CA3080">
        <w:rPr>
          <w:rFonts w:ascii="Arial" w:hAnsi="Arial" w:cs="Arial"/>
        </w:rPr>
        <w:t>- обеспечения снижения уровня воздействия до требуемых гигиенических нормативов по всем факторам воздействия за ее пределами (ПДК, ПДУ);</w:t>
      </w:r>
    </w:p>
    <w:p w:rsidR="001A373D" w:rsidRPr="00CA3080" w:rsidRDefault="001A373D" w:rsidP="001A373D">
      <w:pPr>
        <w:widowControl w:val="0"/>
        <w:tabs>
          <w:tab w:val="left" w:pos="1134"/>
        </w:tabs>
        <w:spacing w:after="0" w:line="360" w:lineRule="auto"/>
        <w:ind w:firstLine="709"/>
        <w:jc w:val="both"/>
        <w:rPr>
          <w:rFonts w:ascii="Arial" w:hAnsi="Arial" w:cs="Arial"/>
        </w:rPr>
      </w:pPr>
      <w:r w:rsidRPr="00CA3080">
        <w:rPr>
          <w:rFonts w:ascii="Arial" w:hAnsi="Arial" w:cs="Arial"/>
        </w:rPr>
        <w:t>- создания санитарно-защитного барьера между территорией предприятия (группы предприятий) и территорией жилой застройки;</w:t>
      </w:r>
    </w:p>
    <w:p w:rsidR="001A373D" w:rsidRPr="00CA3080" w:rsidRDefault="001A373D" w:rsidP="001A373D">
      <w:pPr>
        <w:widowControl w:val="0"/>
        <w:tabs>
          <w:tab w:val="left" w:pos="1134"/>
        </w:tabs>
        <w:spacing w:after="0" w:line="360" w:lineRule="auto"/>
        <w:ind w:firstLine="709"/>
        <w:jc w:val="both"/>
        <w:rPr>
          <w:rFonts w:ascii="Arial" w:hAnsi="Arial" w:cs="Arial"/>
        </w:rPr>
      </w:pPr>
      <w:r w:rsidRPr="00CA3080">
        <w:rPr>
          <w:rFonts w:ascii="Arial" w:hAnsi="Arial" w:cs="Arial"/>
        </w:rPr>
        <w:t>-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1A373D" w:rsidRPr="00CA3080" w:rsidRDefault="001A373D" w:rsidP="001A373D">
      <w:pPr>
        <w:pStyle w:val="af6"/>
        <w:widowControl w:val="0"/>
        <w:spacing w:before="0" w:beforeAutospacing="0" w:after="0" w:afterAutospacing="0" w:line="360" w:lineRule="auto"/>
        <w:ind w:firstLine="709"/>
        <w:jc w:val="both"/>
        <w:rPr>
          <w:rFonts w:ascii="Arial" w:hAnsi="Arial" w:cs="Arial"/>
          <w:bCs/>
        </w:rPr>
      </w:pPr>
      <w:r w:rsidRPr="00CA3080">
        <w:rPr>
          <w:rFonts w:ascii="Arial" w:hAnsi="Arial" w:cs="Arial"/>
          <w:bCs/>
        </w:rPr>
        <w:t>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1A373D" w:rsidRPr="00CA3080" w:rsidRDefault="001A373D" w:rsidP="001A373D">
      <w:pPr>
        <w:pStyle w:val="af6"/>
        <w:widowControl w:val="0"/>
        <w:spacing w:before="0" w:beforeAutospacing="0" w:after="0" w:afterAutospacing="0" w:line="360" w:lineRule="auto"/>
        <w:ind w:firstLine="709"/>
        <w:jc w:val="both"/>
        <w:rPr>
          <w:rFonts w:ascii="Arial" w:hAnsi="Arial" w:cs="Arial"/>
          <w:bCs/>
        </w:rPr>
      </w:pPr>
      <w:r w:rsidRPr="00CA3080">
        <w:rPr>
          <w:rFonts w:ascii="Arial" w:hAnsi="Arial" w:cs="Arial"/>
          <w:bCs/>
        </w:rPr>
        <w:t>В зависимости от характеристики выбросов для промышленного объекта и производства размер санитарно-защитной зоны устанавливается от границы промплощадки и/или от конкретного источника выбросов загрязняющих веществ.</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 xml:space="preserve">Генеральным планом предлагается на основании СанПиН 2.2.1/2.1.1.2555-09 разработать и установить: </w:t>
      </w:r>
    </w:p>
    <w:p w:rsidR="001A373D" w:rsidRPr="00CA3080" w:rsidRDefault="001A373D" w:rsidP="001A373D">
      <w:pPr>
        <w:pStyle w:val="afb"/>
        <w:widowControl w:val="0"/>
        <w:spacing w:after="0" w:line="360" w:lineRule="auto"/>
        <w:ind w:left="0" w:firstLine="709"/>
        <w:jc w:val="both"/>
        <w:rPr>
          <w:rFonts w:ascii="Arial" w:hAnsi="Arial" w:cs="Arial"/>
        </w:rPr>
      </w:pPr>
      <w:r w:rsidRPr="00CA3080">
        <w:rPr>
          <w:rFonts w:ascii="Arial" w:hAnsi="Arial" w:cs="Arial"/>
        </w:rPr>
        <w:lastRenderedPageBreak/>
        <w:t>- в обязательном порядке проекты санитарно-защитных зон для всех существующих и планируемых объектов I - III классов опасности;</w:t>
      </w:r>
    </w:p>
    <w:p w:rsidR="001A373D" w:rsidRPr="00CA3080" w:rsidRDefault="001A373D" w:rsidP="001A373D">
      <w:pPr>
        <w:pStyle w:val="afb"/>
        <w:widowControl w:val="0"/>
        <w:spacing w:after="0" w:line="360" w:lineRule="auto"/>
        <w:ind w:left="0" w:firstLine="709"/>
        <w:jc w:val="both"/>
        <w:rPr>
          <w:rFonts w:ascii="Arial" w:hAnsi="Arial" w:cs="Arial"/>
        </w:rPr>
      </w:pPr>
      <w:r w:rsidRPr="00CA3080">
        <w:rPr>
          <w:rFonts w:ascii="Arial" w:hAnsi="Arial" w:cs="Arial"/>
        </w:rPr>
        <w:t>- в рекомендательном порядке проекты санитарно-защитных зон для всех существующих и планируемых объектов IV - V классов опасности.</w:t>
      </w:r>
    </w:p>
    <w:p w:rsidR="001A373D" w:rsidRPr="00CA3080" w:rsidRDefault="001A373D" w:rsidP="001A373D">
      <w:pPr>
        <w:pStyle w:val="af6"/>
        <w:widowControl w:val="0"/>
        <w:spacing w:before="0" w:beforeAutospacing="0" w:after="0" w:afterAutospacing="0" w:line="360" w:lineRule="auto"/>
        <w:ind w:firstLine="709"/>
        <w:jc w:val="both"/>
        <w:rPr>
          <w:rFonts w:ascii="Arial" w:hAnsi="Arial" w:cs="Arial"/>
          <w:bCs/>
        </w:rPr>
      </w:pPr>
      <w:r w:rsidRPr="00CA3080">
        <w:rPr>
          <w:rFonts w:ascii="Arial" w:hAnsi="Arial" w:cs="Arial"/>
        </w:rPr>
        <w:t xml:space="preserve">Для групп промышленных объектов и производств или промышленного узла (комплекса) на основании СанПиН 2.2.1/2.1.1.2555-09 устанавливается санитарно-защитная зона с учетом суммарных выбросов в атмосферный воздух и физического воздействия источников </w:t>
      </w:r>
      <w:r w:rsidRPr="00CA3080">
        <w:rPr>
          <w:rFonts w:ascii="Arial" w:hAnsi="Arial" w:cs="Arial"/>
          <w:bCs/>
        </w:rPr>
        <w:t>промышленных объектов и производств, входящих в единую зону.</w:t>
      </w:r>
    </w:p>
    <w:p w:rsidR="001A373D" w:rsidRPr="00CA3080" w:rsidRDefault="001A373D" w:rsidP="001A373D">
      <w:pPr>
        <w:widowControl w:val="0"/>
        <w:spacing w:after="0" w:line="360" w:lineRule="auto"/>
        <w:ind w:firstLine="709"/>
        <w:jc w:val="both"/>
        <w:rPr>
          <w:rFonts w:ascii="Arial" w:hAnsi="Arial" w:cs="Arial"/>
          <w:kern w:val="0"/>
          <w:lang w:eastAsia="ru-RU"/>
        </w:rPr>
      </w:pPr>
      <w:r w:rsidRPr="00CA3080">
        <w:rPr>
          <w:rFonts w:ascii="Arial" w:hAnsi="Arial" w:cs="Arial"/>
          <w:kern w:val="0"/>
          <w:lang w:eastAsia="ru-RU"/>
        </w:rPr>
        <w:t xml:space="preserve">Более точные значения СЗЗ необходимо определять посредством создания проектов санитарно-защитных зон для каждого конкретного объекта. На территории поселения расположено 6 объектов, для которых требуется организация СЗЗ. </w:t>
      </w:r>
    </w:p>
    <w:p w:rsidR="001A373D" w:rsidRPr="00CA3080" w:rsidRDefault="001A373D" w:rsidP="001A373D">
      <w:pPr>
        <w:widowControl w:val="0"/>
        <w:spacing w:after="0" w:line="360" w:lineRule="auto"/>
        <w:ind w:firstLine="709"/>
        <w:jc w:val="both"/>
        <w:rPr>
          <w:rFonts w:ascii="Arial" w:hAnsi="Arial" w:cs="Arial"/>
          <w:kern w:val="0"/>
          <w:lang w:eastAsia="ru-RU"/>
        </w:rPr>
      </w:pPr>
      <w:r w:rsidRPr="00CA3080">
        <w:rPr>
          <w:rFonts w:ascii="Arial" w:hAnsi="Arial" w:cs="Arial"/>
          <w:kern w:val="0"/>
          <w:lang w:eastAsia="ru-RU"/>
        </w:rPr>
        <w:t>Для автомобильных дорог в соответствии с ст.26 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№257-ФЗ от 08.11.07 г. устанавливаются придорожные полосы автомобильных дорог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Придорожные полосы устанавливаются для автомобильных дорог, за исключением автомобильных дорог, расположенных в границах населенных пунктов.</w:t>
      </w:r>
    </w:p>
    <w:p w:rsidR="001A373D" w:rsidRPr="00CA3080" w:rsidRDefault="001A373D" w:rsidP="001A373D">
      <w:pPr>
        <w:widowControl w:val="0"/>
        <w:spacing w:after="0" w:line="360" w:lineRule="auto"/>
        <w:ind w:firstLine="709"/>
        <w:jc w:val="both"/>
        <w:rPr>
          <w:rFonts w:ascii="Arial" w:hAnsi="Arial" w:cs="Arial"/>
          <w:kern w:val="0"/>
          <w:lang w:eastAsia="ru-RU"/>
        </w:rPr>
      </w:pPr>
      <w:r w:rsidRPr="00CA3080">
        <w:rPr>
          <w:rFonts w:ascii="Arial" w:hAnsi="Arial" w:cs="Arial"/>
          <w:kern w:val="0"/>
          <w:lang w:eastAsia="ru-RU"/>
        </w:rPr>
        <w:t>Размер придорожных полос автомобильных дорог определяется в зависимости от класса и (или) категории автомобильных дорог с учетом перспектив их развития.</w:t>
      </w:r>
    </w:p>
    <w:p w:rsidR="001A373D" w:rsidRPr="00CA3080" w:rsidRDefault="001A373D" w:rsidP="001A373D">
      <w:pPr>
        <w:pStyle w:val="af9"/>
        <w:spacing w:after="0" w:line="360" w:lineRule="auto"/>
        <w:rPr>
          <w:rFonts w:ascii="Arial" w:hAnsi="Arial" w:cs="Arial"/>
          <w:color w:val="auto"/>
          <w:sz w:val="24"/>
          <w:szCs w:val="24"/>
        </w:rPr>
      </w:pPr>
      <w:r w:rsidRPr="00CA3080">
        <w:rPr>
          <w:rFonts w:ascii="Arial" w:hAnsi="Arial" w:cs="Arial"/>
          <w:color w:val="auto"/>
          <w:sz w:val="24"/>
          <w:szCs w:val="24"/>
        </w:rPr>
        <w:t>Таблица. Ориентировочные размеры санитарно-защитных зон для автодорог.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8"/>
        <w:gridCol w:w="4667"/>
      </w:tblGrid>
      <w:tr w:rsidR="001A373D" w:rsidRPr="00CA3080" w:rsidTr="009606F5">
        <w:tc>
          <w:tcPr>
            <w:tcW w:w="4785" w:type="dxa"/>
            <w:vAlign w:val="center"/>
          </w:tcPr>
          <w:p w:rsidR="001A373D" w:rsidRPr="00CA3080" w:rsidRDefault="001A373D" w:rsidP="009606F5">
            <w:pPr>
              <w:pStyle w:val="af6"/>
              <w:spacing w:before="0" w:beforeAutospacing="0" w:after="0" w:afterAutospacing="0"/>
              <w:jc w:val="both"/>
              <w:rPr>
                <w:rFonts w:ascii="Arial" w:hAnsi="Arial" w:cs="Arial"/>
                <w:color w:val="000000"/>
              </w:rPr>
            </w:pPr>
            <w:r w:rsidRPr="00CA3080">
              <w:rPr>
                <w:rStyle w:val="aff6"/>
                <w:rFonts w:ascii="Arial" w:hAnsi="Arial" w:cs="Arial"/>
                <w:color w:val="000000"/>
              </w:rPr>
              <w:t>Категория автомобильных дорог</w:t>
            </w:r>
          </w:p>
        </w:tc>
        <w:tc>
          <w:tcPr>
            <w:tcW w:w="4786" w:type="dxa"/>
            <w:vAlign w:val="center"/>
          </w:tcPr>
          <w:p w:rsidR="001A373D" w:rsidRPr="00CA3080" w:rsidRDefault="001A373D" w:rsidP="009606F5">
            <w:pPr>
              <w:pStyle w:val="af6"/>
              <w:spacing w:before="0" w:beforeAutospacing="0" w:after="0" w:afterAutospacing="0"/>
              <w:jc w:val="both"/>
              <w:rPr>
                <w:rFonts w:ascii="Arial" w:hAnsi="Arial" w:cs="Arial"/>
                <w:color w:val="000000"/>
              </w:rPr>
            </w:pPr>
            <w:r w:rsidRPr="00CA3080">
              <w:rPr>
                <w:rStyle w:val="aff6"/>
                <w:rFonts w:ascii="Arial" w:hAnsi="Arial" w:cs="Arial"/>
                <w:color w:val="000000"/>
              </w:rPr>
              <w:t>Границы зон санитарной охраны от бровки земляного полотна автодорог до застройки</w:t>
            </w:r>
          </w:p>
        </w:tc>
      </w:tr>
      <w:tr w:rsidR="001A373D" w:rsidRPr="00CA3080" w:rsidTr="009606F5">
        <w:tc>
          <w:tcPr>
            <w:tcW w:w="4785" w:type="dxa"/>
            <w:vAlign w:val="center"/>
          </w:tcPr>
          <w:p w:rsidR="001A373D" w:rsidRPr="00CA3080" w:rsidRDefault="001A373D" w:rsidP="009606F5">
            <w:pPr>
              <w:pStyle w:val="af6"/>
              <w:spacing w:before="75" w:beforeAutospacing="0" w:after="75" w:afterAutospacing="0"/>
              <w:jc w:val="both"/>
              <w:rPr>
                <w:rFonts w:ascii="Arial" w:hAnsi="Arial" w:cs="Arial"/>
                <w:color w:val="000000"/>
              </w:rPr>
            </w:pPr>
            <w:r w:rsidRPr="00CA3080">
              <w:rPr>
                <w:rFonts w:ascii="Arial" w:hAnsi="Arial" w:cs="Arial"/>
                <w:color w:val="000000"/>
              </w:rPr>
              <w:t>I, II, III категорий</w:t>
            </w:r>
          </w:p>
        </w:tc>
        <w:tc>
          <w:tcPr>
            <w:tcW w:w="4786" w:type="dxa"/>
            <w:vAlign w:val="center"/>
          </w:tcPr>
          <w:p w:rsidR="001A373D" w:rsidRPr="00CA3080" w:rsidRDefault="001A373D" w:rsidP="009606F5">
            <w:pPr>
              <w:pStyle w:val="af6"/>
              <w:spacing w:before="75" w:beforeAutospacing="0" w:after="75" w:afterAutospacing="0"/>
              <w:jc w:val="both"/>
              <w:rPr>
                <w:rFonts w:ascii="Arial" w:hAnsi="Arial" w:cs="Arial"/>
                <w:color w:val="000000"/>
              </w:rPr>
            </w:pPr>
            <w:r w:rsidRPr="00CA3080">
              <w:rPr>
                <w:rFonts w:ascii="Arial" w:hAnsi="Arial" w:cs="Arial"/>
                <w:color w:val="000000"/>
              </w:rPr>
              <w:t>100 м до жилой застройки, 50 м до садоводческих товариществ</w:t>
            </w:r>
          </w:p>
        </w:tc>
      </w:tr>
      <w:tr w:rsidR="001A373D" w:rsidRPr="00CA3080" w:rsidTr="009606F5">
        <w:tc>
          <w:tcPr>
            <w:tcW w:w="4785" w:type="dxa"/>
            <w:vAlign w:val="center"/>
          </w:tcPr>
          <w:p w:rsidR="001A373D" w:rsidRPr="00CA3080" w:rsidRDefault="001A373D" w:rsidP="009606F5">
            <w:pPr>
              <w:pStyle w:val="af6"/>
              <w:spacing w:before="75" w:beforeAutospacing="0" w:after="75" w:afterAutospacing="0"/>
              <w:jc w:val="both"/>
              <w:rPr>
                <w:rFonts w:ascii="Arial" w:hAnsi="Arial" w:cs="Arial"/>
                <w:color w:val="000000"/>
              </w:rPr>
            </w:pPr>
            <w:r w:rsidRPr="00CA3080">
              <w:rPr>
                <w:rFonts w:ascii="Arial" w:hAnsi="Arial" w:cs="Arial"/>
                <w:color w:val="000000"/>
              </w:rPr>
              <w:t>IV категории</w:t>
            </w:r>
          </w:p>
        </w:tc>
        <w:tc>
          <w:tcPr>
            <w:tcW w:w="4786" w:type="dxa"/>
            <w:vAlign w:val="center"/>
          </w:tcPr>
          <w:p w:rsidR="001A373D" w:rsidRPr="00CA3080" w:rsidRDefault="001A373D" w:rsidP="009606F5">
            <w:pPr>
              <w:pStyle w:val="af6"/>
              <w:spacing w:before="75" w:beforeAutospacing="0" w:after="75" w:afterAutospacing="0"/>
              <w:jc w:val="both"/>
              <w:rPr>
                <w:rFonts w:ascii="Arial" w:hAnsi="Arial" w:cs="Arial"/>
                <w:color w:val="000000"/>
              </w:rPr>
            </w:pPr>
            <w:r w:rsidRPr="00CA3080">
              <w:rPr>
                <w:rFonts w:ascii="Arial" w:hAnsi="Arial" w:cs="Arial"/>
                <w:color w:val="000000"/>
              </w:rPr>
              <w:t>50 м до жилой застройки, 25 м до садов</w:t>
            </w:r>
          </w:p>
        </w:tc>
      </w:tr>
    </w:tbl>
    <w:p w:rsidR="001A373D" w:rsidRPr="00CA3080" w:rsidRDefault="001A373D" w:rsidP="001A373D">
      <w:pPr>
        <w:rPr>
          <w:rFonts w:ascii="Arial" w:hAnsi="Arial" w:cs="Arial"/>
        </w:rPr>
      </w:pP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lastRenderedPageBreak/>
        <w:t xml:space="preserve">Зоны санитарного разрыва для объектов железнодорожной инфраструктуры установлены в соответствии с требованиями СП 42.13330.2011. </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Граница зоны санитарного разрыва должна располагаться от оси крайнего железнодорожного пути до:</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жилой застройки на расстоянии 100 м;</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границ садовых участков на расстоянии не менее 50 м.</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xml:space="preserve">При размещении железных дорог в выемке или при осуществлении специальных шумозащитных мероприятий, обеспечивающих требования СНиП II-12-77, ширина санитарно-защитной зоны может быть уменьшена, но не более чем на 50 м. Не менее 50% площади зоны санитарного разрыва должно быть озеленено. </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Зоны санитарного разрыва высоковольтных линий устанавливаются на основании РД 153-34.0-03.150-00. Зоны санитарного разрыва вдоль ВЛ представлена в виде земельного участка и воздушного пространства, ограниченная вертикальными плоскостями, отстоящими по обе стороны линии от крайних проводов при неотклоненном их положении. Размеры зоны санитарного разрыва представлены в таблице ниже.</w:t>
      </w:r>
    </w:p>
    <w:p w:rsidR="001A373D" w:rsidRPr="00CA3080" w:rsidRDefault="001A373D" w:rsidP="001A373D">
      <w:pPr>
        <w:pStyle w:val="af9"/>
        <w:spacing w:after="0" w:line="360" w:lineRule="auto"/>
        <w:jc w:val="both"/>
        <w:rPr>
          <w:rFonts w:ascii="Arial" w:hAnsi="Arial" w:cs="Arial"/>
          <w:color w:val="auto"/>
          <w:sz w:val="24"/>
          <w:szCs w:val="24"/>
        </w:rPr>
      </w:pPr>
      <w:r w:rsidRPr="00CA3080">
        <w:rPr>
          <w:rFonts w:ascii="Arial" w:hAnsi="Arial" w:cs="Arial"/>
          <w:color w:val="auto"/>
          <w:sz w:val="24"/>
          <w:szCs w:val="24"/>
        </w:rPr>
        <w:t>Таблица. Зоны санитарного разрыва для линий электропередач, проходящих по территории муниципального образования</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59"/>
        <w:gridCol w:w="4080"/>
      </w:tblGrid>
      <w:tr w:rsidR="001A373D" w:rsidRPr="00CA3080" w:rsidTr="009606F5">
        <w:trPr>
          <w:trHeight w:val="193"/>
        </w:trPr>
        <w:tc>
          <w:tcPr>
            <w:tcW w:w="2768" w:type="pct"/>
            <w:vAlign w:val="center"/>
          </w:tcPr>
          <w:p w:rsidR="001A373D" w:rsidRPr="00CA3080" w:rsidRDefault="001A373D" w:rsidP="009606F5">
            <w:pPr>
              <w:spacing w:after="0" w:line="240" w:lineRule="auto"/>
              <w:jc w:val="center"/>
              <w:rPr>
                <w:rFonts w:ascii="Arial" w:hAnsi="Arial" w:cs="Arial"/>
                <w:b/>
              </w:rPr>
            </w:pPr>
            <w:r w:rsidRPr="00CA3080">
              <w:rPr>
                <w:rFonts w:ascii="Arial" w:hAnsi="Arial" w:cs="Arial"/>
                <w:b/>
              </w:rPr>
              <w:t>Напряжение линий электропередач, кВ</w:t>
            </w:r>
          </w:p>
        </w:tc>
        <w:tc>
          <w:tcPr>
            <w:tcW w:w="2232" w:type="pct"/>
            <w:vAlign w:val="center"/>
          </w:tcPr>
          <w:p w:rsidR="001A373D" w:rsidRPr="00CA3080" w:rsidRDefault="001A373D" w:rsidP="009606F5">
            <w:pPr>
              <w:spacing w:after="0" w:line="240" w:lineRule="auto"/>
              <w:jc w:val="center"/>
              <w:rPr>
                <w:rFonts w:ascii="Arial" w:hAnsi="Arial" w:cs="Arial"/>
                <w:b/>
              </w:rPr>
            </w:pPr>
            <w:r w:rsidRPr="00CA3080">
              <w:rPr>
                <w:rFonts w:ascii="Arial" w:hAnsi="Arial" w:cs="Arial"/>
                <w:b/>
              </w:rPr>
              <w:t>ЗСР, м</w:t>
            </w:r>
          </w:p>
        </w:tc>
      </w:tr>
      <w:tr w:rsidR="001A373D" w:rsidRPr="00CA3080" w:rsidTr="009606F5">
        <w:trPr>
          <w:trHeight w:val="220"/>
        </w:trPr>
        <w:tc>
          <w:tcPr>
            <w:tcW w:w="2768" w:type="pct"/>
            <w:vAlign w:val="center"/>
          </w:tcPr>
          <w:p w:rsidR="001A373D" w:rsidRPr="00CA3080" w:rsidRDefault="001A373D" w:rsidP="009606F5">
            <w:pPr>
              <w:spacing w:after="0" w:line="240" w:lineRule="auto"/>
              <w:jc w:val="center"/>
              <w:rPr>
                <w:rFonts w:ascii="Arial" w:hAnsi="Arial" w:cs="Arial"/>
              </w:rPr>
            </w:pPr>
            <w:r w:rsidRPr="00CA3080">
              <w:rPr>
                <w:rFonts w:ascii="Arial" w:hAnsi="Arial" w:cs="Arial"/>
              </w:rPr>
              <w:t>до 1</w:t>
            </w:r>
          </w:p>
        </w:tc>
        <w:tc>
          <w:tcPr>
            <w:tcW w:w="2232" w:type="pct"/>
            <w:vAlign w:val="center"/>
          </w:tcPr>
          <w:p w:rsidR="001A373D" w:rsidRPr="00CA3080" w:rsidRDefault="001A373D" w:rsidP="009606F5">
            <w:pPr>
              <w:spacing w:after="0" w:line="240" w:lineRule="auto"/>
              <w:jc w:val="center"/>
              <w:rPr>
                <w:rFonts w:ascii="Arial" w:hAnsi="Arial" w:cs="Arial"/>
              </w:rPr>
            </w:pPr>
            <w:r w:rsidRPr="00CA3080">
              <w:rPr>
                <w:rFonts w:ascii="Arial" w:hAnsi="Arial" w:cs="Arial"/>
              </w:rPr>
              <w:t>2</w:t>
            </w:r>
          </w:p>
        </w:tc>
      </w:tr>
      <w:tr w:rsidR="001A373D" w:rsidRPr="00CA3080" w:rsidTr="009606F5">
        <w:trPr>
          <w:trHeight w:val="220"/>
        </w:trPr>
        <w:tc>
          <w:tcPr>
            <w:tcW w:w="2768" w:type="pct"/>
            <w:vAlign w:val="center"/>
          </w:tcPr>
          <w:p w:rsidR="001A373D" w:rsidRPr="00CA3080" w:rsidRDefault="001A373D" w:rsidP="009606F5">
            <w:pPr>
              <w:spacing w:after="0" w:line="240" w:lineRule="auto"/>
              <w:jc w:val="center"/>
              <w:rPr>
                <w:rFonts w:ascii="Arial" w:hAnsi="Arial" w:cs="Arial"/>
              </w:rPr>
            </w:pPr>
            <w:r w:rsidRPr="00CA3080">
              <w:rPr>
                <w:rFonts w:ascii="Arial" w:hAnsi="Arial" w:cs="Arial"/>
              </w:rPr>
              <w:t>1 - 20</w:t>
            </w:r>
          </w:p>
        </w:tc>
        <w:tc>
          <w:tcPr>
            <w:tcW w:w="2232" w:type="pct"/>
            <w:vAlign w:val="center"/>
          </w:tcPr>
          <w:p w:rsidR="001A373D" w:rsidRPr="00CA3080" w:rsidRDefault="001A373D" w:rsidP="009606F5">
            <w:pPr>
              <w:spacing w:after="0" w:line="240" w:lineRule="auto"/>
              <w:jc w:val="center"/>
              <w:rPr>
                <w:rFonts w:ascii="Arial" w:hAnsi="Arial" w:cs="Arial"/>
              </w:rPr>
            </w:pPr>
            <w:r w:rsidRPr="00CA3080">
              <w:rPr>
                <w:rFonts w:ascii="Arial" w:hAnsi="Arial" w:cs="Arial"/>
              </w:rPr>
              <w:t>10</w:t>
            </w:r>
          </w:p>
        </w:tc>
      </w:tr>
      <w:tr w:rsidR="001A373D" w:rsidRPr="00CA3080" w:rsidTr="009606F5">
        <w:trPr>
          <w:trHeight w:val="236"/>
        </w:trPr>
        <w:tc>
          <w:tcPr>
            <w:tcW w:w="2768" w:type="pct"/>
            <w:vAlign w:val="center"/>
          </w:tcPr>
          <w:p w:rsidR="001A373D" w:rsidRPr="00CA3080" w:rsidRDefault="001A373D" w:rsidP="009606F5">
            <w:pPr>
              <w:spacing w:after="0" w:line="240" w:lineRule="auto"/>
              <w:jc w:val="center"/>
              <w:rPr>
                <w:rFonts w:ascii="Arial" w:hAnsi="Arial" w:cs="Arial"/>
              </w:rPr>
            </w:pPr>
            <w:r w:rsidRPr="00CA3080">
              <w:rPr>
                <w:rFonts w:ascii="Arial" w:hAnsi="Arial" w:cs="Arial"/>
              </w:rPr>
              <w:t>35</w:t>
            </w:r>
          </w:p>
        </w:tc>
        <w:tc>
          <w:tcPr>
            <w:tcW w:w="2232" w:type="pct"/>
            <w:vAlign w:val="center"/>
          </w:tcPr>
          <w:p w:rsidR="001A373D" w:rsidRPr="00CA3080" w:rsidRDefault="001A373D" w:rsidP="009606F5">
            <w:pPr>
              <w:spacing w:after="0" w:line="240" w:lineRule="auto"/>
              <w:jc w:val="center"/>
              <w:rPr>
                <w:rFonts w:ascii="Arial" w:hAnsi="Arial" w:cs="Arial"/>
              </w:rPr>
            </w:pPr>
            <w:r w:rsidRPr="00CA3080">
              <w:rPr>
                <w:rFonts w:ascii="Arial" w:hAnsi="Arial" w:cs="Arial"/>
              </w:rPr>
              <w:t>15</w:t>
            </w:r>
          </w:p>
        </w:tc>
      </w:tr>
      <w:tr w:rsidR="001A373D" w:rsidRPr="00CA3080" w:rsidTr="009606F5">
        <w:trPr>
          <w:trHeight w:val="236"/>
        </w:trPr>
        <w:tc>
          <w:tcPr>
            <w:tcW w:w="2768" w:type="pct"/>
            <w:vAlign w:val="center"/>
          </w:tcPr>
          <w:p w:rsidR="001A373D" w:rsidRPr="00CA3080" w:rsidRDefault="001A373D" w:rsidP="009606F5">
            <w:pPr>
              <w:spacing w:after="0" w:line="240" w:lineRule="auto"/>
              <w:jc w:val="center"/>
              <w:rPr>
                <w:rFonts w:ascii="Arial" w:hAnsi="Arial" w:cs="Arial"/>
              </w:rPr>
            </w:pPr>
            <w:r w:rsidRPr="00CA3080">
              <w:rPr>
                <w:rFonts w:ascii="Arial" w:hAnsi="Arial" w:cs="Arial"/>
              </w:rPr>
              <w:t>110</w:t>
            </w:r>
          </w:p>
        </w:tc>
        <w:tc>
          <w:tcPr>
            <w:tcW w:w="2232" w:type="pct"/>
            <w:vAlign w:val="center"/>
          </w:tcPr>
          <w:p w:rsidR="001A373D" w:rsidRPr="00CA3080" w:rsidRDefault="001A373D" w:rsidP="009606F5">
            <w:pPr>
              <w:spacing w:after="0" w:line="240" w:lineRule="auto"/>
              <w:jc w:val="center"/>
              <w:rPr>
                <w:rFonts w:ascii="Arial" w:hAnsi="Arial" w:cs="Arial"/>
              </w:rPr>
            </w:pPr>
            <w:r w:rsidRPr="00CA3080">
              <w:rPr>
                <w:rFonts w:ascii="Arial" w:hAnsi="Arial" w:cs="Arial"/>
              </w:rPr>
              <w:t>20</w:t>
            </w:r>
          </w:p>
        </w:tc>
      </w:tr>
    </w:tbl>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 xml:space="preserve">На основании приложений 1-6 СанПиН 2.2.1/2.1.1.2555-09, для магистральных трубопроводов углеводородного сырья, компрессорных установок создаются зоны санитарных разрывов (санитарные полосы отчуждения). </w:t>
      </w:r>
    </w:p>
    <w:p w:rsidR="001A373D" w:rsidRPr="00CA3080" w:rsidRDefault="001A373D" w:rsidP="001A373D">
      <w:pPr>
        <w:widowControl w:val="0"/>
        <w:spacing w:after="0" w:line="360" w:lineRule="auto"/>
        <w:ind w:firstLine="709"/>
        <w:jc w:val="both"/>
        <w:rPr>
          <w:rFonts w:ascii="Arial" w:hAnsi="Arial" w:cs="Arial"/>
        </w:rPr>
      </w:pPr>
      <w:r w:rsidRPr="00CA3080">
        <w:rPr>
          <w:rFonts w:ascii="Arial" w:hAnsi="Arial" w:cs="Arial"/>
        </w:rPr>
        <w:t>Для благополучного существования и дальнейшего развития всех образований как жилых, так промышленных и коммунально-складских важным является организация СЗЗ с проведением следующих мероприятий:</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инвентаризации жилой застройки, расположенной в санитарно-защитных зонах, с целью определения точного количества жителей, требующих переселения;</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xml:space="preserve">- переселения людей, живущих в санитарно-защитных зонах (согласно СанПиН 2.2.1/2.1.1.2555-09, переселение жителей обеспечивают должностные </w:t>
      </w:r>
      <w:r w:rsidRPr="00CA3080">
        <w:rPr>
          <w:rFonts w:ascii="Arial" w:hAnsi="Arial" w:cs="Arial"/>
        </w:rPr>
        <w:lastRenderedPageBreak/>
        <w:t xml:space="preserve">лица соответствующих промышленных объектов и производств) и запрещения дальнейшего развития жилой застройки на данной территории. </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создание инвестиционных промышленных площадок на территории «переносимого» жилищного фонда;</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снижения выбросов вредных веществ в атмосферу посредством:</w:t>
      </w:r>
    </w:p>
    <w:p w:rsidR="001A373D" w:rsidRPr="00CA3080" w:rsidRDefault="001A373D" w:rsidP="001A373D">
      <w:pPr>
        <w:spacing w:after="0" w:line="360" w:lineRule="auto"/>
        <w:ind w:left="709"/>
        <w:jc w:val="both"/>
        <w:rPr>
          <w:rFonts w:ascii="Arial" w:hAnsi="Arial" w:cs="Arial"/>
        </w:rPr>
      </w:pPr>
      <w:r w:rsidRPr="00CA3080">
        <w:rPr>
          <w:rFonts w:ascii="Arial" w:hAnsi="Arial" w:cs="Arial"/>
        </w:rPr>
        <w:t>1. установки пыле- и газоулавливающего оборудования на предприятиях;</w:t>
      </w:r>
    </w:p>
    <w:p w:rsidR="001A373D" w:rsidRPr="00CA3080" w:rsidRDefault="001A373D" w:rsidP="001A373D">
      <w:pPr>
        <w:spacing w:after="0" w:line="360" w:lineRule="auto"/>
        <w:ind w:left="709"/>
        <w:jc w:val="both"/>
        <w:rPr>
          <w:rFonts w:ascii="Arial" w:hAnsi="Arial" w:cs="Arial"/>
        </w:rPr>
      </w:pPr>
      <w:r w:rsidRPr="00CA3080">
        <w:rPr>
          <w:rFonts w:ascii="Arial" w:hAnsi="Arial" w:cs="Arial"/>
        </w:rPr>
        <w:t>2. реконструкции и усовершенствования имеющегося оборудования.</w:t>
      </w:r>
    </w:p>
    <w:p w:rsidR="001A373D" w:rsidRPr="00CA3080" w:rsidRDefault="001A373D" w:rsidP="001A373D">
      <w:pPr>
        <w:pStyle w:val="af6"/>
        <w:spacing w:before="0" w:beforeAutospacing="0" w:after="0" w:afterAutospacing="0" w:line="360" w:lineRule="auto"/>
        <w:ind w:firstLine="709"/>
        <w:jc w:val="both"/>
        <w:rPr>
          <w:rFonts w:ascii="Arial" w:hAnsi="Arial" w:cs="Arial"/>
          <w:bCs/>
        </w:rPr>
      </w:pPr>
      <w:r w:rsidRPr="00CA3080">
        <w:rPr>
          <w:rFonts w:ascii="Arial" w:hAnsi="Arial" w:cs="Arial"/>
          <w:bCs/>
        </w:rPr>
        <w:t>Регламенты использования территорий санитарно-защитных зон, определенные СанПиН 2.2.1/2.1.1.2555-09, представлены в таблице.</w:t>
      </w:r>
    </w:p>
    <w:p w:rsidR="001A373D" w:rsidRPr="00CA3080" w:rsidRDefault="001A373D" w:rsidP="001A373D">
      <w:pPr>
        <w:pStyle w:val="af9"/>
        <w:spacing w:after="0" w:line="360" w:lineRule="auto"/>
        <w:rPr>
          <w:rFonts w:ascii="Arial" w:hAnsi="Arial" w:cs="Arial"/>
          <w:color w:val="auto"/>
          <w:sz w:val="24"/>
          <w:szCs w:val="24"/>
        </w:rPr>
      </w:pPr>
      <w:r w:rsidRPr="00CA3080">
        <w:rPr>
          <w:rFonts w:ascii="Arial" w:hAnsi="Arial" w:cs="Arial"/>
          <w:color w:val="auto"/>
          <w:sz w:val="24"/>
          <w:szCs w:val="24"/>
        </w:rPr>
        <w:t>Таблица. Регламенты использования территории санитарно-защитных зон.</w:t>
      </w:r>
    </w:p>
    <w:tbl>
      <w:tblPr>
        <w:tblW w:w="4889" w:type="pct"/>
        <w:tblInd w:w="108"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000"/>
      </w:tblPr>
      <w:tblGrid>
        <w:gridCol w:w="4291"/>
        <w:gridCol w:w="4847"/>
      </w:tblGrid>
      <w:tr w:rsidR="001A373D" w:rsidRPr="00CA3080" w:rsidTr="009606F5">
        <w:trPr>
          <w:tblHeader/>
        </w:trPr>
        <w:tc>
          <w:tcPr>
            <w:tcW w:w="2348" w:type="pct"/>
            <w:tcBorders>
              <w:top w:val="single" w:sz="4" w:space="0" w:color="auto"/>
              <w:bottom w:val="single" w:sz="4" w:space="0" w:color="auto"/>
            </w:tcBorders>
            <w:shd w:val="clear" w:color="auto" w:fill="auto"/>
            <w:vAlign w:val="center"/>
          </w:tcPr>
          <w:p w:rsidR="001A373D" w:rsidRPr="00CA3080" w:rsidRDefault="001A373D" w:rsidP="009606F5">
            <w:pPr>
              <w:spacing w:after="0" w:line="240" w:lineRule="auto"/>
              <w:ind w:left="-240"/>
              <w:jc w:val="center"/>
              <w:rPr>
                <w:rFonts w:ascii="Arial" w:hAnsi="Arial" w:cs="Arial"/>
                <w:b/>
                <w:lang w:eastAsia="ru-RU"/>
              </w:rPr>
            </w:pPr>
            <w:r w:rsidRPr="00CA3080">
              <w:rPr>
                <w:rFonts w:ascii="Arial" w:hAnsi="Arial" w:cs="Arial"/>
                <w:b/>
                <w:lang w:eastAsia="ru-RU"/>
              </w:rPr>
              <w:t>Запрещается</w:t>
            </w:r>
          </w:p>
        </w:tc>
        <w:tc>
          <w:tcPr>
            <w:tcW w:w="2652" w:type="pct"/>
            <w:tcBorders>
              <w:top w:val="single" w:sz="4" w:space="0" w:color="auto"/>
              <w:bottom w:val="single" w:sz="4" w:space="0" w:color="auto"/>
            </w:tcBorders>
            <w:shd w:val="clear" w:color="auto" w:fill="auto"/>
            <w:vAlign w:val="center"/>
          </w:tcPr>
          <w:p w:rsidR="001A373D" w:rsidRPr="00CA3080" w:rsidRDefault="001A373D" w:rsidP="009606F5">
            <w:pPr>
              <w:spacing w:after="0" w:line="240" w:lineRule="auto"/>
              <w:ind w:left="-240"/>
              <w:jc w:val="center"/>
              <w:rPr>
                <w:rFonts w:ascii="Arial" w:hAnsi="Arial" w:cs="Arial"/>
                <w:b/>
                <w:lang w:eastAsia="ru-RU"/>
              </w:rPr>
            </w:pPr>
            <w:r w:rsidRPr="00CA3080">
              <w:rPr>
                <w:rFonts w:ascii="Arial" w:hAnsi="Arial" w:cs="Arial"/>
                <w:b/>
                <w:lang w:eastAsia="ru-RU"/>
              </w:rPr>
              <w:t>Допускается</w:t>
            </w:r>
          </w:p>
        </w:tc>
      </w:tr>
      <w:tr w:rsidR="001A373D" w:rsidRPr="00CA3080" w:rsidTr="009606F5">
        <w:tc>
          <w:tcPr>
            <w:tcW w:w="2348" w:type="pct"/>
            <w:tcBorders>
              <w:top w:val="single" w:sz="4" w:space="0" w:color="auto"/>
            </w:tcBorders>
            <w:shd w:val="clear" w:color="auto" w:fill="auto"/>
            <w:vAlign w:val="center"/>
          </w:tcPr>
          <w:p w:rsidR="001A373D" w:rsidRPr="00CA3080" w:rsidRDefault="001A373D" w:rsidP="009606F5">
            <w:pPr>
              <w:autoSpaceDE w:val="0"/>
              <w:autoSpaceDN w:val="0"/>
              <w:adjustRightInd w:val="0"/>
              <w:spacing w:after="0" w:line="240" w:lineRule="auto"/>
              <w:ind w:left="274"/>
              <w:contextualSpacing/>
              <w:rPr>
                <w:rFonts w:ascii="Arial" w:hAnsi="Arial" w:cs="Arial"/>
              </w:rPr>
            </w:pPr>
            <w:r w:rsidRPr="00CA3080">
              <w:rPr>
                <w:rFonts w:ascii="Arial" w:hAnsi="Arial" w:cs="Arial"/>
              </w:rPr>
              <w:t>- размещение жилой застройки, включая отдельные жилые дома;</w:t>
            </w:r>
          </w:p>
          <w:p w:rsidR="001A373D" w:rsidRPr="00CA3080" w:rsidRDefault="001A373D" w:rsidP="009606F5">
            <w:pPr>
              <w:autoSpaceDE w:val="0"/>
              <w:autoSpaceDN w:val="0"/>
              <w:adjustRightInd w:val="0"/>
              <w:spacing w:after="0" w:line="240" w:lineRule="auto"/>
              <w:ind w:left="274"/>
              <w:contextualSpacing/>
              <w:rPr>
                <w:rFonts w:ascii="Arial" w:hAnsi="Arial" w:cs="Arial"/>
              </w:rPr>
            </w:pPr>
            <w:r w:rsidRPr="00CA3080">
              <w:rPr>
                <w:rFonts w:ascii="Arial" w:hAnsi="Arial" w:cs="Arial"/>
              </w:rPr>
              <w:t>- размещение ландшафтно-рекреационных зон, зон отдыха, территорий курортов, санаториев и домов отдыха;</w:t>
            </w:r>
          </w:p>
          <w:p w:rsidR="001A373D" w:rsidRPr="00CA3080" w:rsidRDefault="001A373D" w:rsidP="009606F5">
            <w:pPr>
              <w:autoSpaceDE w:val="0"/>
              <w:autoSpaceDN w:val="0"/>
              <w:adjustRightInd w:val="0"/>
              <w:spacing w:after="0" w:line="240" w:lineRule="auto"/>
              <w:ind w:left="274"/>
              <w:contextualSpacing/>
              <w:rPr>
                <w:rFonts w:ascii="Arial" w:hAnsi="Arial" w:cs="Arial"/>
              </w:rPr>
            </w:pPr>
            <w:r w:rsidRPr="00CA3080">
              <w:rPr>
                <w:rFonts w:ascii="Arial" w:hAnsi="Arial" w:cs="Arial"/>
              </w:rPr>
              <w:t>- размещение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1A373D" w:rsidRPr="00CA3080" w:rsidRDefault="001A373D" w:rsidP="009606F5">
            <w:pPr>
              <w:autoSpaceDE w:val="0"/>
              <w:autoSpaceDN w:val="0"/>
              <w:adjustRightInd w:val="0"/>
              <w:spacing w:after="0" w:line="240" w:lineRule="auto"/>
              <w:ind w:left="274"/>
              <w:contextualSpacing/>
              <w:rPr>
                <w:rFonts w:ascii="Arial" w:hAnsi="Arial" w:cs="Arial"/>
              </w:rPr>
            </w:pPr>
            <w:r w:rsidRPr="00CA3080">
              <w:rPr>
                <w:rFonts w:ascii="Arial" w:hAnsi="Arial" w:cs="Arial"/>
              </w:rPr>
              <w:t>- 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rsidR="001A373D" w:rsidRPr="00CA3080" w:rsidRDefault="001A373D" w:rsidP="009606F5">
            <w:pPr>
              <w:autoSpaceDE w:val="0"/>
              <w:autoSpaceDN w:val="0"/>
              <w:adjustRightInd w:val="0"/>
              <w:spacing w:after="0" w:line="240" w:lineRule="auto"/>
              <w:ind w:left="274"/>
              <w:contextualSpacing/>
              <w:rPr>
                <w:rFonts w:ascii="Arial" w:hAnsi="Arial" w:cs="Arial"/>
              </w:rPr>
            </w:pPr>
            <w:r w:rsidRPr="00CA3080">
              <w:rPr>
                <w:rFonts w:ascii="Arial" w:hAnsi="Arial" w:cs="Arial"/>
              </w:rPr>
              <w:t>- размещение объектов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1A373D" w:rsidRPr="00CA3080" w:rsidRDefault="001A373D" w:rsidP="009606F5">
            <w:pPr>
              <w:autoSpaceDE w:val="0"/>
              <w:autoSpaceDN w:val="0"/>
              <w:adjustRightInd w:val="0"/>
              <w:spacing w:after="0" w:line="240" w:lineRule="auto"/>
              <w:ind w:left="274"/>
              <w:contextualSpacing/>
              <w:rPr>
                <w:rFonts w:ascii="Arial" w:hAnsi="Arial" w:cs="Arial"/>
              </w:rPr>
            </w:pPr>
            <w:r w:rsidRPr="00CA3080">
              <w:rPr>
                <w:rFonts w:ascii="Arial" w:hAnsi="Arial" w:cs="Arial"/>
              </w:rPr>
              <w:t xml:space="preserve">- размещение объектов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w:t>
            </w:r>
            <w:r w:rsidRPr="00CA3080">
              <w:rPr>
                <w:rFonts w:ascii="Arial" w:hAnsi="Arial" w:cs="Arial"/>
              </w:rPr>
              <w:lastRenderedPageBreak/>
              <w:t>воды, которые могут повлиять на качество продукции.</w:t>
            </w:r>
          </w:p>
        </w:tc>
        <w:tc>
          <w:tcPr>
            <w:tcW w:w="2652" w:type="pct"/>
            <w:tcBorders>
              <w:top w:val="single" w:sz="4" w:space="0" w:color="auto"/>
            </w:tcBorders>
            <w:shd w:val="clear" w:color="auto" w:fill="auto"/>
            <w:vAlign w:val="center"/>
          </w:tcPr>
          <w:p w:rsidR="001A373D" w:rsidRPr="00CA3080" w:rsidRDefault="001A373D" w:rsidP="009606F5">
            <w:pPr>
              <w:autoSpaceDE w:val="0"/>
              <w:autoSpaceDN w:val="0"/>
              <w:adjustRightInd w:val="0"/>
              <w:spacing w:after="0" w:line="240" w:lineRule="auto"/>
              <w:ind w:left="274"/>
              <w:contextualSpacing/>
              <w:rPr>
                <w:rFonts w:ascii="Arial" w:hAnsi="Arial" w:cs="Arial"/>
              </w:rPr>
            </w:pPr>
            <w:r w:rsidRPr="00CA3080">
              <w:rPr>
                <w:rFonts w:ascii="Arial" w:hAnsi="Arial" w:cs="Arial"/>
              </w:rPr>
              <w:lastRenderedPageBreak/>
              <w:t>- размещение промышленных объектов или производств в границах СЗЗ существующих объектов пищевой и фармацевтической промышленности  (профильных, однотипных);</w:t>
            </w:r>
          </w:p>
          <w:p w:rsidR="001A373D" w:rsidRPr="00CA3080" w:rsidRDefault="001A373D" w:rsidP="009606F5">
            <w:pPr>
              <w:autoSpaceDE w:val="0"/>
              <w:autoSpaceDN w:val="0"/>
              <w:adjustRightInd w:val="0"/>
              <w:spacing w:after="0" w:line="240" w:lineRule="auto"/>
              <w:ind w:left="274"/>
              <w:contextualSpacing/>
              <w:rPr>
                <w:rFonts w:ascii="Arial" w:hAnsi="Arial" w:cs="Arial"/>
              </w:rPr>
            </w:pPr>
            <w:r w:rsidRPr="00CA3080">
              <w:rPr>
                <w:rFonts w:ascii="Arial" w:hAnsi="Arial" w:cs="Arial"/>
              </w:rPr>
              <w:t>- размещение нежилых помещения для дежурного аварийного персонала, помещения для пребывания работающих по вахтовому методу (не более двух недель);</w:t>
            </w:r>
          </w:p>
          <w:p w:rsidR="001A373D" w:rsidRPr="00CA3080" w:rsidRDefault="001A373D" w:rsidP="009606F5">
            <w:pPr>
              <w:autoSpaceDE w:val="0"/>
              <w:autoSpaceDN w:val="0"/>
              <w:adjustRightInd w:val="0"/>
              <w:spacing w:after="0" w:line="240" w:lineRule="auto"/>
              <w:ind w:left="274"/>
              <w:contextualSpacing/>
              <w:rPr>
                <w:rFonts w:ascii="Arial" w:hAnsi="Arial" w:cs="Arial"/>
              </w:rPr>
            </w:pPr>
            <w:r w:rsidRPr="00CA3080">
              <w:rPr>
                <w:rFonts w:ascii="Arial" w:hAnsi="Arial" w:cs="Arial"/>
              </w:rPr>
              <w:t>- размещение зданий управлений, конструкторских бюро, зданий административного назначения, научно-исследовательских лабораторий;</w:t>
            </w:r>
          </w:p>
          <w:p w:rsidR="001A373D" w:rsidRPr="00CA3080" w:rsidRDefault="001A373D" w:rsidP="009606F5">
            <w:pPr>
              <w:autoSpaceDE w:val="0"/>
              <w:autoSpaceDN w:val="0"/>
              <w:adjustRightInd w:val="0"/>
              <w:spacing w:after="0" w:line="240" w:lineRule="auto"/>
              <w:ind w:left="274"/>
              <w:contextualSpacing/>
              <w:rPr>
                <w:rFonts w:ascii="Arial" w:hAnsi="Arial" w:cs="Arial"/>
              </w:rPr>
            </w:pPr>
            <w:r w:rsidRPr="00CA3080">
              <w:rPr>
                <w:rFonts w:ascii="Arial" w:hAnsi="Arial" w:cs="Arial"/>
              </w:rPr>
              <w:t>- размещение поликлиник, спортивно-оздоровительных сооружений закрытого типа;</w:t>
            </w:r>
          </w:p>
          <w:p w:rsidR="001A373D" w:rsidRPr="00CA3080" w:rsidRDefault="001A373D" w:rsidP="009606F5">
            <w:pPr>
              <w:autoSpaceDE w:val="0"/>
              <w:autoSpaceDN w:val="0"/>
              <w:adjustRightInd w:val="0"/>
              <w:spacing w:after="0" w:line="240" w:lineRule="auto"/>
              <w:ind w:left="274"/>
              <w:contextualSpacing/>
              <w:rPr>
                <w:rFonts w:ascii="Arial" w:hAnsi="Arial" w:cs="Arial"/>
              </w:rPr>
            </w:pPr>
            <w:r w:rsidRPr="00CA3080">
              <w:rPr>
                <w:rFonts w:ascii="Arial" w:hAnsi="Arial" w:cs="Arial"/>
              </w:rPr>
              <w:t>- размещение бань, прачечных, объектов торговли и общественного питания, мотелей, гостиницы;</w:t>
            </w:r>
          </w:p>
          <w:p w:rsidR="001A373D" w:rsidRPr="00CA3080" w:rsidRDefault="001A373D" w:rsidP="009606F5">
            <w:pPr>
              <w:autoSpaceDE w:val="0"/>
              <w:autoSpaceDN w:val="0"/>
              <w:adjustRightInd w:val="0"/>
              <w:spacing w:after="0" w:line="240" w:lineRule="auto"/>
              <w:ind w:left="274"/>
              <w:contextualSpacing/>
              <w:rPr>
                <w:rFonts w:ascii="Arial" w:hAnsi="Arial" w:cs="Arial"/>
              </w:rPr>
            </w:pPr>
            <w:r w:rsidRPr="00CA3080">
              <w:rPr>
                <w:rFonts w:ascii="Arial" w:hAnsi="Arial" w:cs="Arial"/>
              </w:rPr>
              <w:t>- размещение гаражей, площадок и сооружений для хранения общественного и индивидуального транспорта, пожарных депо, автозаправочных станций, станций технического обслуживания автомобилей;</w:t>
            </w:r>
          </w:p>
          <w:p w:rsidR="001A373D" w:rsidRPr="00CA3080" w:rsidRDefault="001A373D" w:rsidP="009606F5">
            <w:pPr>
              <w:autoSpaceDE w:val="0"/>
              <w:autoSpaceDN w:val="0"/>
              <w:adjustRightInd w:val="0"/>
              <w:spacing w:after="0" w:line="240" w:lineRule="auto"/>
              <w:ind w:left="274"/>
              <w:contextualSpacing/>
              <w:rPr>
                <w:rFonts w:ascii="Arial" w:hAnsi="Arial" w:cs="Arial"/>
              </w:rPr>
            </w:pPr>
            <w:r w:rsidRPr="00CA3080">
              <w:rPr>
                <w:rFonts w:ascii="Arial" w:hAnsi="Arial" w:cs="Arial"/>
              </w:rPr>
              <w:t>- станции технического обслуживания автомобилей;</w:t>
            </w:r>
          </w:p>
          <w:p w:rsidR="001A373D" w:rsidRPr="00CA3080" w:rsidRDefault="001A373D" w:rsidP="009606F5">
            <w:pPr>
              <w:autoSpaceDE w:val="0"/>
              <w:autoSpaceDN w:val="0"/>
              <w:adjustRightInd w:val="0"/>
              <w:spacing w:after="0" w:line="240" w:lineRule="auto"/>
              <w:ind w:left="274"/>
              <w:contextualSpacing/>
              <w:rPr>
                <w:rFonts w:ascii="Arial" w:hAnsi="Arial" w:cs="Arial"/>
              </w:rPr>
            </w:pPr>
            <w:r w:rsidRPr="00CA3080">
              <w:rPr>
                <w:rFonts w:ascii="Arial" w:hAnsi="Arial" w:cs="Arial"/>
              </w:rPr>
              <w:t xml:space="preserve">- размещение местных и транзитных коммуникаций, ЛЭП, электроподстанций, нефте- и газопроводов, артезианских скважин для технического водоснабжения, </w:t>
            </w:r>
            <w:r w:rsidRPr="00CA3080">
              <w:rPr>
                <w:rFonts w:ascii="Arial" w:hAnsi="Arial" w:cs="Arial"/>
              </w:rPr>
              <w:lastRenderedPageBreak/>
              <w:t>водоохлаждающих сооружений для подготовки технической воды, канализационных насосных станций, сооружений оборотного водоснабжения.</w:t>
            </w:r>
          </w:p>
        </w:tc>
      </w:tr>
    </w:tbl>
    <w:p w:rsidR="001A373D" w:rsidRPr="00CA3080" w:rsidRDefault="001A373D" w:rsidP="001A373D">
      <w:pPr>
        <w:spacing w:after="0" w:line="360" w:lineRule="auto"/>
        <w:ind w:firstLine="851"/>
        <w:jc w:val="both"/>
        <w:rPr>
          <w:rFonts w:ascii="Arial" w:hAnsi="Arial" w:cs="Arial"/>
        </w:rPr>
      </w:pPr>
      <w:r w:rsidRPr="00CA3080">
        <w:rPr>
          <w:rFonts w:ascii="Arial" w:hAnsi="Arial" w:cs="Arial"/>
        </w:rPr>
        <w:lastRenderedPageBreak/>
        <w:t>Проекты санитарно-защитных зон ни на один из объектов муниципального образования, имеющих класс опасности, не разработаны и не утверждены.</w:t>
      </w:r>
    </w:p>
    <w:p w:rsidR="001A373D" w:rsidRPr="00CA3080" w:rsidRDefault="001A373D" w:rsidP="001A373D">
      <w:pPr>
        <w:spacing w:after="0" w:line="360" w:lineRule="auto"/>
        <w:ind w:firstLine="708"/>
        <w:jc w:val="both"/>
        <w:rPr>
          <w:rFonts w:ascii="Arial" w:hAnsi="Arial" w:cs="Arial"/>
          <w:lang w:eastAsia="ru-RU"/>
        </w:rPr>
      </w:pPr>
    </w:p>
    <w:p w:rsidR="001A373D" w:rsidRPr="00CA3080" w:rsidRDefault="001A373D" w:rsidP="00D73677">
      <w:pPr>
        <w:pStyle w:val="1"/>
        <w:keepNext w:val="0"/>
        <w:widowControl w:val="0"/>
        <w:numPr>
          <w:ilvl w:val="0"/>
          <w:numId w:val="17"/>
        </w:numPr>
        <w:tabs>
          <w:tab w:val="left" w:pos="1134"/>
        </w:tabs>
        <w:spacing w:before="0" w:after="0" w:line="360" w:lineRule="auto"/>
        <w:ind w:left="0" w:firstLine="709"/>
        <w:jc w:val="both"/>
        <w:rPr>
          <w:sz w:val="24"/>
          <w:szCs w:val="24"/>
        </w:rPr>
      </w:pPr>
      <w:bookmarkStart w:id="298" w:name="_Toc336507680"/>
      <w:r w:rsidRPr="00CA3080">
        <w:rPr>
          <w:sz w:val="24"/>
          <w:szCs w:val="24"/>
        </w:rPr>
        <w:t>ОЦЕНКА ВОЗМОЖНОГО ВЛИЯНИЯ ПЛАНИРУЕМЫХ ДЛЯ РАЗМЕЩЕНИЯ ОБЪЕКТОВ МЕСТНОГО ЗНАЧЕНИЯ НА КОМПЛЕКСНОЕ РАЗВИТИЕ</w:t>
      </w:r>
      <w:bookmarkEnd w:id="298"/>
      <w:r w:rsidRPr="00CA3080">
        <w:rPr>
          <w:sz w:val="24"/>
          <w:szCs w:val="24"/>
        </w:rPr>
        <w:t>.</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 xml:space="preserve">Основополагающими для развития территории Ворошневского сельсовета являются проектные решения, связанные с выделением в пределах поселения зон, имеющих различное функциональное назначение (см. том 1). </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Территориальное планирование влияет на многие важнейшие характеристики, определяющие качество окружающей среды: объекты транспортных коммуникаций, уровни воздействия вредных выбросов на здоровье населения, комфортность мест проживания, инвестиционную привлекательность территории, стоимость недвижимости и другое.</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 xml:space="preserve">Не менее существенны решения, связанные с развитием транспортной, инженерной и социальной инфраструктур, обеспечивающих комфортность проживания в жилой зоне и возможность ее позитивного преобразования. </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Мероприятия, связанные с развитием инфраструктур, должны обладать достаточной надежностью, обособленностью и определенностью, предполагать минимум отклонений на последующих стадиях разработки градостроительной документации.</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Перечень мероприятий по территориальному планированию генерального плана Ворошневского сельсовета Курского района Курской области с указанием ожидаемых результатов их реализации представлен в следующей таблице.</w:t>
      </w:r>
    </w:p>
    <w:p w:rsidR="001A373D" w:rsidRPr="00CA3080" w:rsidRDefault="001A373D" w:rsidP="001A373D">
      <w:pPr>
        <w:pStyle w:val="af9"/>
        <w:spacing w:after="0" w:line="360" w:lineRule="auto"/>
        <w:rPr>
          <w:rFonts w:ascii="Arial" w:hAnsi="Arial" w:cs="Arial"/>
          <w:color w:val="auto"/>
          <w:kern w:val="0"/>
          <w:sz w:val="24"/>
          <w:szCs w:val="24"/>
          <w:lang w:eastAsia="ru-RU"/>
        </w:rPr>
      </w:pPr>
      <w:r w:rsidRPr="00CA3080">
        <w:rPr>
          <w:rFonts w:ascii="Arial" w:hAnsi="Arial" w:cs="Arial"/>
          <w:color w:val="auto"/>
          <w:kern w:val="0"/>
          <w:sz w:val="24"/>
          <w:szCs w:val="24"/>
          <w:lang w:eastAsia="ru-RU"/>
        </w:rPr>
        <w:t>Таблица. Проектные предложения генерального плана Ворошневского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3"/>
        <w:gridCol w:w="3459"/>
        <w:gridCol w:w="1864"/>
        <w:gridCol w:w="1344"/>
        <w:gridCol w:w="2105"/>
      </w:tblGrid>
      <w:tr w:rsidR="001A373D" w:rsidRPr="00CA3080" w:rsidTr="009606F5">
        <w:trPr>
          <w:trHeight w:val="471"/>
          <w:tblHeader/>
        </w:trPr>
        <w:tc>
          <w:tcPr>
            <w:tcW w:w="263" w:type="pct"/>
            <w:shd w:val="clear" w:color="auto" w:fill="auto"/>
            <w:vAlign w:val="center"/>
          </w:tcPr>
          <w:p w:rsidR="001A373D" w:rsidRPr="00CA3080" w:rsidRDefault="001A373D" w:rsidP="009606F5">
            <w:pPr>
              <w:pStyle w:val="af9"/>
              <w:spacing w:after="0"/>
              <w:jc w:val="center"/>
              <w:rPr>
                <w:rFonts w:ascii="Arial" w:hAnsi="Arial" w:cs="Arial"/>
                <w:color w:val="auto"/>
                <w:kern w:val="0"/>
                <w:sz w:val="24"/>
                <w:szCs w:val="24"/>
                <w:lang w:eastAsia="ru-RU"/>
              </w:rPr>
            </w:pPr>
            <w:r w:rsidRPr="00CA3080">
              <w:rPr>
                <w:rFonts w:ascii="Arial" w:hAnsi="Arial" w:cs="Arial"/>
                <w:color w:val="auto"/>
                <w:kern w:val="0"/>
                <w:sz w:val="24"/>
                <w:szCs w:val="24"/>
                <w:lang w:eastAsia="ru-RU"/>
              </w:rPr>
              <w:t>№ п/п</w:t>
            </w:r>
          </w:p>
        </w:tc>
        <w:tc>
          <w:tcPr>
            <w:tcW w:w="1940" w:type="pct"/>
            <w:shd w:val="clear" w:color="auto" w:fill="auto"/>
            <w:vAlign w:val="center"/>
          </w:tcPr>
          <w:p w:rsidR="001A373D" w:rsidRPr="00CA3080" w:rsidRDefault="001A373D" w:rsidP="009606F5">
            <w:pPr>
              <w:pStyle w:val="af9"/>
              <w:spacing w:after="0"/>
              <w:jc w:val="center"/>
              <w:rPr>
                <w:rFonts w:ascii="Arial" w:hAnsi="Arial" w:cs="Arial"/>
                <w:color w:val="auto"/>
                <w:kern w:val="0"/>
                <w:sz w:val="24"/>
                <w:szCs w:val="24"/>
                <w:lang w:eastAsia="ru-RU"/>
              </w:rPr>
            </w:pPr>
            <w:r w:rsidRPr="00CA3080">
              <w:rPr>
                <w:rFonts w:ascii="Arial" w:hAnsi="Arial" w:cs="Arial"/>
                <w:color w:val="auto"/>
                <w:kern w:val="0"/>
                <w:sz w:val="24"/>
                <w:szCs w:val="24"/>
                <w:lang w:eastAsia="ru-RU"/>
              </w:rPr>
              <w:t>Наименование мероприятия</w:t>
            </w:r>
          </w:p>
        </w:tc>
        <w:tc>
          <w:tcPr>
            <w:tcW w:w="773" w:type="pct"/>
            <w:shd w:val="clear" w:color="auto" w:fill="auto"/>
            <w:vAlign w:val="center"/>
          </w:tcPr>
          <w:p w:rsidR="001A373D" w:rsidRPr="00CA3080" w:rsidRDefault="001A373D" w:rsidP="009606F5">
            <w:pPr>
              <w:pStyle w:val="af9"/>
              <w:spacing w:after="0"/>
              <w:jc w:val="center"/>
              <w:rPr>
                <w:rFonts w:ascii="Arial" w:hAnsi="Arial" w:cs="Arial"/>
                <w:color w:val="auto"/>
                <w:kern w:val="0"/>
                <w:sz w:val="24"/>
                <w:szCs w:val="24"/>
                <w:lang w:eastAsia="ru-RU"/>
              </w:rPr>
            </w:pPr>
            <w:r w:rsidRPr="00CA3080">
              <w:rPr>
                <w:rFonts w:ascii="Arial" w:hAnsi="Arial" w:cs="Arial"/>
                <w:color w:val="auto"/>
                <w:kern w:val="0"/>
                <w:sz w:val="24"/>
                <w:szCs w:val="24"/>
                <w:lang w:eastAsia="ru-RU"/>
              </w:rPr>
              <w:t>Единица измерения</w:t>
            </w:r>
          </w:p>
        </w:tc>
        <w:tc>
          <w:tcPr>
            <w:tcW w:w="734" w:type="pct"/>
            <w:shd w:val="clear" w:color="auto" w:fill="auto"/>
            <w:vAlign w:val="center"/>
          </w:tcPr>
          <w:p w:rsidR="001A373D" w:rsidRPr="00CA3080" w:rsidRDefault="001A373D" w:rsidP="009606F5">
            <w:pPr>
              <w:pStyle w:val="af9"/>
              <w:spacing w:after="0"/>
              <w:jc w:val="center"/>
              <w:rPr>
                <w:rFonts w:ascii="Arial" w:hAnsi="Arial" w:cs="Arial"/>
                <w:color w:val="auto"/>
                <w:kern w:val="0"/>
                <w:sz w:val="24"/>
                <w:szCs w:val="24"/>
                <w:lang w:eastAsia="ru-RU"/>
              </w:rPr>
            </w:pPr>
            <w:r w:rsidRPr="00CA3080">
              <w:rPr>
                <w:rFonts w:ascii="Arial" w:hAnsi="Arial" w:cs="Arial"/>
                <w:color w:val="auto"/>
                <w:kern w:val="0"/>
                <w:sz w:val="24"/>
                <w:szCs w:val="24"/>
                <w:lang w:eastAsia="ru-RU"/>
              </w:rPr>
              <w:t>Значение</w:t>
            </w:r>
          </w:p>
        </w:tc>
        <w:tc>
          <w:tcPr>
            <w:tcW w:w="1290" w:type="pct"/>
            <w:shd w:val="clear" w:color="auto" w:fill="auto"/>
            <w:vAlign w:val="center"/>
          </w:tcPr>
          <w:p w:rsidR="001A373D" w:rsidRPr="00CA3080" w:rsidRDefault="001A373D" w:rsidP="009606F5">
            <w:pPr>
              <w:pStyle w:val="af9"/>
              <w:spacing w:after="0"/>
              <w:jc w:val="center"/>
              <w:rPr>
                <w:rFonts w:ascii="Arial" w:hAnsi="Arial" w:cs="Arial"/>
                <w:color w:val="auto"/>
                <w:kern w:val="0"/>
                <w:sz w:val="24"/>
                <w:szCs w:val="24"/>
                <w:lang w:eastAsia="ru-RU"/>
              </w:rPr>
            </w:pPr>
            <w:r w:rsidRPr="00CA3080">
              <w:rPr>
                <w:rFonts w:ascii="Arial" w:hAnsi="Arial" w:cs="Arial"/>
                <w:color w:val="auto"/>
                <w:kern w:val="0"/>
                <w:sz w:val="24"/>
                <w:szCs w:val="24"/>
                <w:lang w:eastAsia="ru-RU"/>
              </w:rPr>
              <w:t>Ожидаемые результаты</w:t>
            </w:r>
          </w:p>
        </w:tc>
      </w:tr>
      <w:tr w:rsidR="001A373D" w:rsidRPr="00CA3080" w:rsidTr="009606F5">
        <w:trPr>
          <w:trHeight w:val="224"/>
        </w:trPr>
        <w:tc>
          <w:tcPr>
            <w:tcW w:w="5000" w:type="pct"/>
            <w:gridSpan w:val="5"/>
            <w:shd w:val="clear" w:color="auto" w:fill="auto"/>
            <w:vAlign w:val="center"/>
          </w:tcPr>
          <w:p w:rsidR="001A373D" w:rsidRPr="00CA3080" w:rsidRDefault="001A373D" w:rsidP="009606F5">
            <w:pPr>
              <w:spacing w:after="0" w:line="240" w:lineRule="auto"/>
              <w:jc w:val="center"/>
              <w:rPr>
                <w:rFonts w:ascii="Arial" w:hAnsi="Arial" w:cs="Arial"/>
                <w:b/>
                <w:iCs/>
                <w:color w:val="000000"/>
                <w:kern w:val="0"/>
                <w:lang w:eastAsia="ru-RU"/>
              </w:rPr>
            </w:pPr>
            <w:r w:rsidRPr="00CA3080">
              <w:rPr>
                <w:rFonts w:ascii="Arial" w:hAnsi="Arial" w:cs="Arial"/>
                <w:b/>
                <w:iCs/>
                <w:color w:val="000000"/>
                <w:kern w:val="0"/>
                <w:lang w:eastAsia="ru-RU"/>
              </w:rPr>
              <w:t>I очередь строительства</w:t>
            </w:r>
          </w:p>
        </w:tc>
      </w:tr>
      <w:tr w:rsidR="001A373D" w:rsidRPr="00CA3080" w:rsidTr="009606F5">
        <w:trPr>
          <w:trHeight w:val="255"/>
        </w:trPr>
        <w:tc>
          <w:tcPr>
            <w:tcW w:w="5000" w:type="pct"/>
            <w:gridSpan w:val="5"/>
            <w:shd w:val="clear" w:color="auto" w:fill="auto"/>
            <w:vAlign w:val="center"/>
          </w:tcPr>
          <w:p w:rsidR="001A373D" w:rsidRPr="00CA3080" w:rsidRDefault="001A373D" w:rsidP="009606F5">
            <w:pPr>
              <w:spacing w:after="0" w:line="240" w:lineRule="auto"/>
              <w:jc w:val="center"/>
              <w:rPr>
                <w:rFonts w:ascii="Arial" w:hAnsi="Arial" w:cs="Arial"/>
                <w:b/>
                <w:bCs/>
                <w:color w:val="000000"/>
                <w:kern w:val="0"/>
                <w:lang w:eastAsia="ru-RU"/>
              </w:rPr>
            </w:pPr>
            <w:r w:rsidRPr="00CA3080">
              <w:rPr>
                <w:rFonts w:ascii="Arial" w:hAnsi="Arial" w:cs="Arial"/>
                <w:b/>
                <w:bCs/>
                <w:color w:val="000000"/>
                <w:kern w:val="0"/>
                <w:lang w:eastAsia="ru-RU"/>
              </w:rPr>
              <w:t>Экономика, социальная сфера</w:t>
            </w:r>
          </w:p>
        </w:tc>
      </w:tr>
      <w:tr w:rsidR="001A373D" w:rsidRPr="00CA3080" w:rsidTr="009606F5">
        <w:trPr>
          <w:trHeight w:val="234"/>
        </w:trPr>
        <w:tc>
          <w:tcPr>
            <w:tcW w:w="263" w:type="pct"/>
            <w:shd w:val="clear" w:color="auto" w:fill="auto"/>
            <w:vAlign w:val="center"/>
          </w:tcPr>
          <w:p w:rsidR="001A373D" w:rsidRPr="00CA3080" w:rsidRDefault="001A373D" w:rsidP="009606F5">
            <w:pPr>
              <w:spacing w:after="0" w:line="240" w:lineRule="auto"/>
              <w:rPr>
                <w:rFonts w:ascii="Arial" w:hAnsi="Arial" w:cs="Arial"/>
              </w:rPr>
            </w:pPr>
            <w:r w:rsidRPr="00CA3080">
              <w:rPr>
                <w:rFonts w:ascii="Arial" w:hAnsi="Arial" w:cs="Arial"/>
              </w:rPr>
              <w:t>1.</w:t>
            </w:r>
          </w:p>
        </w:tc>
        <w:tc>
          <w:tcPr>
            <w:tcW w:w="1940" w:type="pct"/>
            <w:shd w:val="clear" w:color="auto" w:fill="auto"/>
            <w:vAlign w:val="center"/>
          </w:tcPr>
          <w:p w:rsidR="001A373D" w:rsidRPr="00CA3080" w:rsidRDefault="001A373D" w:rsidP="009606F5">
            <w:pPr>
              <w:spacing w:after="0" w:line="240" w:lineRule="auto"/>
              <w:jc w:val="both"/>
              <w:rPr>
                <w:rFonts w:ascii="Arial" w:hAnsi="Arial" w:cs="Arial"/>
                <w:kern w:val="0"/>
                <w:lang w:eastAsia="ru-RU"/>
              </w:rPr>
            </w:pPr>
            <w:r w:rsidRPr="00CA3080">
              <w:rPr>
                <w:rFonts w:ascii="Arial" w:hAnsi="Arial" w:cs="Arial"/>
                <w:kern w:val="0"/>
                <w:lang w:eastAsia="ru-RU"/>
              </w:rPr>
              <w:t xml:space="preserve">Увеличение объема целевого использования </w:t>
            </w:r>
            <w:r w:rsidRPr="00CA3080">
              <w:rPr>
                <w:rFonts w:ascii="Arial" w:hAnsi="Arial" w:cs="Arial"/>
                <w:kern w:val="0"/>
                <w:lang w:eastAsia="ru-RU"/>
              </w:rPr>
              <w:lastRenderedPageBreak/>
              <w:t>сельскохозяйственных угодий поселения</w:t>
            </w:r>
          </w:p>
        </w:tc>
        <w:tc>
          <w:tcPr>
            <w:tcW w:w="773"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lastRenderedPageBreak/>
              <w:t>-</w:t>
            </w:r>
          </w:p>
        </w:tc>
        <w:tc>
          <w:tcPr>
            <w:tcW w:w="734"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w:t>
            </w:r>
          </w:p>
        </w:tc>
        <w:tc>
          <w:tcPr>
            <w:tcW w:w="1290" w:type="pct"/>
            <w:vMerge w:val="restart"/>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kern w:val="0"/>
                <w:lang w:eastAsia="ru-RU"/>
              </w:rPr>
              <w:t xml:space="preserve">экономический рост, </w:t>
            </w:r>
            <w:r w:rsidRPr="00CA3080">
              <w:rPr>
                <w:rFonts w:ascii="Arial" w:hAnsi="Arial" w:cs="Arial"/>
                <w:kern w:val="0"/>
                <w:lang w:eastAsia="ru-RU"/>
              </w:rPr>
              <w:lastRenderedPageBreak/>
              <w:t>увеличение количества рабочих мест</w:t>
            </w:r>
          </w:p>
        </w:tc>
      </w:tr>
      <w:tr w:rsidR="001A373D" w:rsidRPr="00CA3080" w:rsidTr="009606F5">
        <w:trPr>
          <w:trHeight w:val="315"/>
        </w:trPr>
        <w:tc>
          <w:tcPr>
            <w:tcW w:w="263" w:type="pct"/>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lastRenderedPageBreak/>
              <w:t>2.</w:t>
            </w:r>
          </w:p>
        </w:tc>
        <w:tc>
          <w:tcPr>
            <w:tcW w:w="1940" w:type="pct"/>
            <w:shd w:val="clear" w:color="auto" w:fill="auto"/>
            <w:vAlign w:val="center"/>
          </w:tcPr>
          <w:p w:rsidR="001A373D" w:rsidRPr="00CA3080" w:rsidRDefault="001A373D" w:rsidP="009606F5">
            <w:pPr>
              <w:spacing w:after="0" w:line="240" w:lineRule="auto"/>
              <w:jc w:val="both"/>
              <w:rPr>
                <w:rFonts w:ascii="Arial" w:hAnsi="Arial" w:cs="Arial"/>
                <w:kern w:val="0"/>
                <w:lang w:eastAsia="ru-RU"/>
              </w:rPr>
            </w:pPr>
            <w:r w:rsidRPr="00CA3080">
              <w:rPr>
                <w:rFonts w:ascii="Arial" w:hAnsi="Arial" w:cs="Arial"/>
                <w:kern w:val="0"/>
                <w:lang w:eastAsia="ru-RU"/>
              </w:rPr>
              <w:t>Выделение в качестве инвестиционных площадок недействующих, фактически заброшенных территорий промышленных объектов</w:t>
            </w:r>
          </w:p>
        </w:tc>
        <w:tc>
          <w:tcPr>
            <w:tcW w:w="773"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х</w:t>
            </w:r>
          </w:p>
        </w:tc>
        <w:tc>
          <w:tcPr>
            <w:tcW w:w="734"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х</w:t>
            </w:r>
          </w:p>
        </w:tc>
        <w:tc>
          <w:tcPr>
            <w:tcW w:w="1290" w:type="pct"/>
            <w:vMerge/>
            <w:shd w:val="clear" w:color="auto" w:fill="auto"/>
            <w:vAlign w:val="center"/>
          </w:tcPr>
          <w:p w:rsidR="001A373D" w:rsidRPr="00CA3080" w:rsidRDefault="001A373D" w:rsidP="009606F5">
            <w:pPr>
              <w:spacing w:after="0" w:line="240" w:lineRule="auto"/>
              <w:rPr>
                <w:rFonts w:ascii="Arial" w:hAnsi="Arial" w:cs="Arial"/>
                <w:color w:val="000000"/>
                <w:kern w:val="0"/>
                <w:lang w:eastAsia="ru-RU"/>
              </w:rPr>
            </w:pPr>
          </w:p>
        </w:tc>
      </w:tr>
      <w:tr w:rsidR="001A373D" w:rsidRPr="00CA3080" w:rsidTr="009606F5">
        <w:trPr>
          <w:trHeight w:val="315"/>
        </w:trPr>
        <w:tc>
          <w:tcPr>
            <w:tcW w:w="263" w:type="pct"/>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3.</w:t>
            </w:r>
          </w:p>
        </w:tc>
        <w:tc>
          <w:tcPr>
            <w:tcW w:w="1940" w:type="pct"/>
            <w:shd w:val="clear" w:color="auto" w:fill="auto"/>
            <w:vAlign w:val="center"/>
          </w:tcPr>
          <w:p w:rsidR="001A373D" w:rsidRPr="00CA3080" w:rsidRDefault="001A373D" w:rsidP="009606F5">
            <w:pPr>
              <w:spacing w:after="0" w:line="240" w:lineRule="auto"/>
              <w:jc w:val="both"/>
              <w:rPr>
                <w:rFonts w:ascii="Arial" w:hAnsi="Arial" w:cs="Arial"/>
                <w:kern w:val="0"/>
                <w:lang w:eastAsia="ru-RU"/>
              </w:rPr>
            </w:pPr>
            <w:r w:rsidRPr="00CA3080">
              <w:rPr>
                <w:rFonts w:ascii="Arial" w:hAnsi="Arial" w:cs="Arial"/>
                <w:kern w:val="0"/>
                <w:lang w:eastAsia="ru-RU"/>
              </w:rPr>
              <w:t>Предусматривается капитальный ремонт здания действующего дошкольного образовательного учреждения, по мере обветшания</w:t>
            </w:r>
          </w:p>
        </w:tc>
        <w:tc>
          <w:tcPr>
            <w:tcW w:w="773"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объект</w:t>
            </w:r>
          </w:p>
        </w:tc>
        <w:tc>
          <w:tcPr>
            <w:tcW w:w="734"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1</w:t>
            </w:r>
          </w:p>
        </w:tc>
        <w:tc>
          <w:tcPr>
            <w:tcW w:w="1290"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оптимизация структуры социальной сферы с целью удовлетворения потребностей населения, включая все уровни обслуживания</w:t>
            </w:r>
          </w:p>
        </w:tc>
      </w:tr>
      <w:tr w:rsidR="001A373D" w:rsidRPr="00CA3080" w:rsidTr="009606F5">
        <w:trPr>
          <w:trHeight w:val="315"/>
        </w:trPr>
        <w:tc>
          <w:tcPr>
            <w:tcW w:w="263" w:type="pct"/>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4.</w:t>
            </w:r>
          </w:p>
        </w:tc>
        <w:tc>
          <w:tcPr>
            <w:tcW w:w="1940" w:type="pct"/>
            <w:shd w:val="clear" w:color="auto" w:fill="auto"/>
            <w:vAlign w:val="center"/>
          </w:tcPr>
          <w:p w:rsidR="001A373D" w:rsidRPr="00CA3080" w:rsidRDefault="001A373D" w:rsidP="009606F5">
            <w:pPr>
              <w:spacing w:after="0" w:line="240" w:lineRule="auto"/>
              <w:jc w:val="both"/>
              <w:rPr>
                <w:rFonts w:ascii="Arial" w:hAnsi="Arial" w:cs="Arial"/>
                <w:kern w:val="0"/>
                <w:lang w:eastAsia="ru-RU"/>
              </w:rPr>
            </w:pPr>
            <w:r w:rsidRPr="00CA3080">
              <w:rPr>
                <w:rFonts w:ascii="Arial" w:hAnsi="Arial" w:cs="Arial"/>
                <w:kern w:val="0"/>
                <w:lang w:eastAsia="ru-RU"/>
              </w:rPr>
              <w:t>Организация отделения социально-медицинского обслуживания на дому для граждан пенсионного возраста и инвалидов</w:t>
            </w:r>
          </w:p>
        </w:tc>
        <w:tc>
          <w:tcPr>
            <w:tcW w:w="773"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объект</w:t>
            </w:r>
          </w:p>
        </w:tc>
        <w:tc>
          <w:tcPr>
            <w:tcW w:w="734"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1</w:t>
            </w:r>
          </w:p>
        </w:tc>
        <w:tc>
          <w:tcPr>
            <w:tcW w:w="1290" w:type="pct"/>
            <w:vMerge w:val="restart"/>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kern w:val="0"/>
                <w:lang w:eastAsia="ru-RU"/>
              </w:rPr>
              <w:t>оптимизация структуры социальной сферы с целью удовлетворения потребностей населения, включая все уровни обслуживания</w:t>
            </w:r>
          </w:p>
        </w:tc>
      </w:tr>
      <w:tr w:rsidR="001A373D" w:rsidRPr="00CA3080" w:rsidTr="009606F5">
        <w:trPr>
          <w:trHeight w:val="315"/>
        </w:trPr>
        <w:tc>
          <w:tcPr>
            <w:tcW w:w="263" w:type="pct"/>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5.</w:t>
            </w:r>
          </w:p>
        </w:tc>
        <w:tc>
          <w:tcPr>
            <w:tcW w:w="1940" w:type="pct"/>
            <w:shd w:val="clear" w:color="auto" w:fill="auto"/>
            <w:vAlign w:val="center"/>
          </w:tcPr>
          <w:p w:rsidR="001A373D" w:rsidRPr="00CA3080" w:rsidRDefault="001A373D" w:rsidP="009606F5">
            <w:pPr>
              <w:spacing w:after="0" w:line="240" w:lineRule="auto"/>
              <w:jc w:val="both"/>
              <w:rPr>
                <w:rFonts w:ascii="Arial" w:hAnsi="Arial" w:cs="Arial"/>
                <w:kern w:val="0"/>
                <w:lang w:eastAsia="ru-RU"/>
              </w:rPr>
            </w:pPr>
            <w:r w:rsidRPr="00CA3080">
              <w:rPr>
                <w:rFonts w:ascii="Arial" w:hAnsi="Arial" w:cs="Arial"/>
                <w:kern w:val="0"/>
                <w:lang w:eastAsia="ru-RU"/>
              </w:rPr>
              <w:t>Строительство ФОКа</w:t>
            </w:r>
          </w:p>
        </w:tc>
        <w:tc>
          <w:tcPr>
            <w:tcW w:w="773"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объект</w:t>
            </w:r>
          </w:p>
        </w:tc>
        <w:tc>
          <w:tcPr>
            <w:tcW w:w="734"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1</w:t>
            </w:r>
          </w:p>
        </w:tc>
        <w:tc>
          <w:tcPr>
            <w:tcW w:w="1290" w:type="pct"/>
            <w:vMerge/>
            <w:shd w:val="clear" w:color="auto" w:fill="auto"/>
            <w:vAlign w:val="center"/>
          </w:tcPr>
          <w:p w:rsidR="001A373D" w:rsidRPr="00CA3080" w:rsidRDefault="001A373D" w:rsidP="009606F5">
            <w:pPr>
              <w:spacing w:after="0" w:line="240" w:lineRule="auto"/>
              <w:rPr>
                <w:rFonts w:ascii="Arial" w:hAnsi="Arial" w:cs="Arial"/>
                <w:color w:val="000000"/>
                <w:kern w:val="0"/>
                <w:lang w:eastAsia="ru-RU"/>
              </w:rPr>
            </w:pPr>
          </w:p>
        </w:tc>
      </w:tr>
      <w:tr w:rsidR="001A373D" w:rsidRPr="00CA3080" w:rsidTr="009606F5">
        <w:trPr>
          <w:trHeight w:val="315"/>
        </w:trPr>
        <w:tc>
          <w:tcPr>
            <w:tcW w:w="263" w:type="pct"/>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6.</w:t>
            </w:r>
          </w:p>
        </w:tc>
        <w:tc>
          <w:tcPr>
            <w:tcW w:w="1940" w:type="pct"/>
            <w:shd w:val="clear" w:color="auto" w:fill="auto"/>
            <w:vAlign w:val="center"/>
          </w:tcPr>
          <w:p w:rsidR="001A373D" w:rsidRPr="00CA3080" w:rsidRDefault="001A373D" w:rsidP="009606F5">
            <w:pPr>
              <w:spacing w:after="0" w:line="240" w:lineRule="auto"/>
              <w:jc w:val="both"/>
              <w:rPr>
                <w:rFonts w:ascii="Arial" w:hAnsi="Arial" w:cs="Arial"/>
                <w:kern w:val="0"/>
                <w:lang w:eastAsia="ru-RU"/>
              </w:rPr>
            </w:pPr>
            <w:r w:rsidRPr="00CA3080">
              <w:rPr>
                <w:rFonts w:ascii="Arial" w:hAnsi="Arial" w:cs="Arial"/>
                <w:kern w:val="0"/>
                <w:lang w:eastAsia="ru-RU"/>
              </w:rPr>
              <w:t>Подготовка проектной документации для строительства общеобразовательной школы.</w:t>
            </w:r>
          </w:p>
        </w:tc>
        <w:tc>
          <w:tcPr>
            <w:tcW w:w="773"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w:t>
            </w:r>
          </w:p>
        </w:tc>
        <w:tc>
          <w:tcPr>
            <w:tcW w:w="734"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1</w:t>
            </w:r>
          </w:p>
        </w:tc>
        <w:tc>
          <w:tcPr>
            <w:tcW w:w="1290" w:type="pct"/>
            <w:vMerge/>
            <w:shd w:val="clear" w:color="auto" w:fill="auto"/>
            <w:vAlign w:val="center"/>
          </w:tcPr>
          <w:p w:rsidR="001A373D" w:rsidRPr="00CA3080" w:rsidRDefault="001A373D" w:rsidP="009606F5">
            <w:pPr>
              <w:spacing w:after="0" w:line="240" w:lineRule="auto"/>
              <w:rPr>
                <w:rFonts w:ascii="Arial" w:hAnsi="Arial" w:cs="Arial"/>
                <w:color w:val="000000"/>
                <w:kern w:val="0"/>
                <w:lang w:eastAsia="ru-RU"/>
              </w:rPr>
            </w:pPr>
          </w:p>
        </w:tc>
      </w:tr>
      <w:tr w:rsidR="001A373D" w:rsidRPr="00CA3080" w:rsidTr="009606F5">
        <w:trPr>
          <w:trHeight w:val="315"/>
        </w:trPr>
        <w:tc>
          <w:tcPr>
            <w:tcW w:w="263"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color w:val="000000"/>
                <w:kern w:val="0"/>
                <w:lang w:eastAsia="ru-RU"/>
              </w:rPr>
              <w:t>7.</w:t>
            </w:r>
          </w:p>
        </w:tc>
        <w:tc>
          <w:tcPr>
            <w:tcW w:w="1940" w:type="pct"/>
            <w:shd w:val="clear" w:color="auto" w:fill="auto"/>
            <w:vAlign w:val="center"/>
          </w:tcPr>
          <w:p w:rsidR="001A373D" w:rsidRPr="00CA3080" w:rsidRDefault="001A373D" w:rsidP="009606F5">
            <w:pPr>
              <w:spacing w:after="0" w:line="240" w:lineRule="auto"/>
              <w:jc w:val="both"/>
              <w:rPr>
                <w:rFonts w:ascii="Arial" w:hAnsi="Arial" w:cs="Arial"/>
                <w:kern w:val="0"/>
                <w:lang w:eastAsia="ru-RU"/>
              </w:rPr>
            </w:pPr>
            <w:r w:rsidRPr="00CA3080">
              <w:rPr>
                <w:rFonts w:ascii="Arial" w:hAnsi="Arial" w:cs="Arial"/>
                <w:kern w:val="0"/>
                <w:lang w:eastAsia="ru-RU"/>
              </w:rPr>
              <w:t>Проведение текущих ремонтов здания Амбулатории</w:t>
            </w:r>
          </w:p>
        </w:tc>
        <w:tc>
          <w:tcPr>
            <w:tcW w:w="773"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объект</w:t>
            </w:r>
          </w:p>
        </w:tc>
        <w:tc>
          <w:tcPr>
            <w:tcW w:w="734"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1</w:t>
            </w:r>
          </w:p>
        </w:tc>
        <w:tc>
          <w:tcPr>
            <w:tcW w:w="1290" w:type="pct"/>
            <w:vMerge/>
            <w:shd w:val="clear" w:color="auto" w:fill="auto"/>
            <w:vAlign w:val="center"/>
          </w:tcPr>
          <w:p w:rsidR="001A373D" w:rsidRPr="00CA3080" w:rsidRDefault="001A373D" w:rsidP="009606F5">
            <w:pPr>
              <w:spacing w:after="0" w:line="240" w:lineRule="auto"/>
              <w:rPr>
                <w:rFonts w:ascii="Arial" w:hAnsi="Arial" w:cs="Arial"/>
                <w:color w:val="000000"/>
                <w:kern w:val="0"/>
                <w:lang w:eastAsia="ru-RU"/>
              </w:rPr>
            </w:pPr>
          </w:p>
        </w:tc>
      </w:tr>
      <w:tr w:rsidR="001A373D" w:rsidRPr="00CA3080" w:rsidTr="009606F5">
        <w:trPr>
          <w:trHeight w:val="315"/>
        </w:trPr>
        <w:tc>
          <w:tcPr>
            <w:tcW w:w="263" w:type="pct"/>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8.</w:t>
            </w:r>
          </w:p>
        </w:tc>
        <w:tc>
          <w:tcPr>
            <w:tcW w:w="1940" w:type="pct"/>
            <w:shd w:val="clear" w:color="auto" w:fill="auto"/>
            <w:vAlign w:val="center"/>
          </w:tcPr>
          <w:p w:rsidR="001A373D" w:rsidRPr="00CA3080" w:rsidRDefault="001A373D" w:rsidP="009606F5">
            <w:pPr>
              <w:spacing w:after="0" w:line="240" w:lineRule="auto"/>
              <w:jc w:val="both"/>
              <w:rPr>
                <w:rFonts w:ascii="Arial" w:hAnsi="Arial" w:cs="Arial"/>
                <w:kern w:val="0"/>
                <w:lang w:eastAsia="ru-RU"/>
              </w:rPr>
            </w:pPr>
            <w:r w:rsidRPr="00CA3080">
              <w:rPr>
                <w:rFonts w:ascii="Arial" w:hAnsi="Arial" w:cs="Arial"/>
                <w:kern w:val="0"/>
                <w:lang w:eastAsia="ru-RU"/>
              </w:rPr>
              <w:t>Организация отделения социально-медицинского обслуживания на дому для граждан пенсионного возраста и инвалидов</w:t>
            </w:r>
          </w:p>
        </w:tc>
        <w:tc>
          <w:tcPr>
            <w:tcW w:w="773"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w:t>
            </w:r>
          </w:p>
        </w:tc>
        <w:tc>
          <w:tcPr>
            <w:tcW w:w="734"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w:t>
            </w:r>
          </w:p>
        </w:tc>
        <w:tc>
          <w:tcPr>
            <w:tcW w:w="1290" w:type="pct"/>
            <w:vMerge/>
            <w:shd w:val="clear" w:color="auto" w:fill="auto"/>
            <w:vAlign w:val="center"/>
          </w:tcPr>
          <w:p w:rsidR="001A373D" w:rsidRPr="00CA3080" w:rsidRDefault="001A373D" w:rsidP="009606F5">
            <w:pPr>
              <w:spacing w:after="0" w:line="240" w:lineRule="auto"/>
              <w:rPr>
                <w:rFonts w:ascii="Arial" w:hAnsi="Arial" w:cs="Arial"/>
                <w:color w:val="000000"/>
                <w:kern w:val="0"/>
                <w:lang w:eastAsia="ru-RU"/>
              </w:rPr>
            </w:pPr>
          </w:p>
        </w:tc>
      </w:tr>
      <w:tr w:rsidR="001A373D" w:rsidRPr="00CA3080" w:rsidTr="009606F5">
        <w:trPr>
          <w:trHeight w:val="315"/>
        </w:trPr>
        <w:tc>
          <w:tcPr>
            <w:tcW w:w="263" w:type="pct"/>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9.</w:t>
            </w:r>
          </w:p>
        </w:tc>
        <w:tc>
          <w:tcPr>
            <w:tcW w:w="1940" w:type="pct"/>
            <w:shd w:val="clear" w:color="auto" w:fill="auto"/>
            <w:vAlign w:val="center"/>
          </w:tcPr>
          <w:p w:rsidR="001A373D" w:rsidRPr="00CA3080" w:rsidRDefault="001A373D" w:rsidP="009606F5">
            <w:pPr>
              <w:spacing w:after="0" w:line="240" w:lineRule="auto"/>
              <w:jc w:val="both"/>
              <w:rPr>
                <w:rFonts w:ascii="Arial" w:hAnsi="Arial" w:cs="Arial"/>
                <w:kern w:val="0"/>
                <w:lang w:eastAsia="ru-RU"/>
              </w:rPr>
            </w:pPr>
            <w:r w:rsidRPr="00CA3080">
              <w:rPr>
                <w:rFonts w:ascii="Arial" w:hAnsi="Arial" w:cs="Arial"/>
                <w:kern w:val="0"/>
                <w:lang w:eastAsia="ru-RU"/>
              </w:rPr>
              <w:t>Предусматривается капитальный ремонт зданий всех действующих образовательных школ, находящихся в неудовлетворительном состоянии.</w:t>
            </w:r>
          </w:p>
        </w:tc>
        <w:tc>
          <w:tcPr>
            <w:tcW w:w="773"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объект</w:t>
            </w:r>
          </w:p>
        </w:tc>
        <w:tc>
          <w:tcPr>
            <w:tcW w:w="734"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1</w:t>
            </w:r>
          </w:p>
        </w:tc>
        <w:tc>
          <w:tcPr>
            <w:tcW w:w="1290" w:type="pct"/>
            <w:vMerge/>
            <w:shd w:val="clear" w:color="auto" w:fill="auto"/>
            <w:vAlign w:val="center"/>
          </w:tcPr>
          <w:p w:rsidR="001A373D" w:rsidRPr="00CA3080" w:rsidRDefault="001A373D" w:rsidP="009606F5">
            <w:pPr>
              <w:spacing w:after="0" w:line="240" w:lineRule="auto"/>
              <w:rPr>
                <w:rFonts w:ascii="Arial" w:hAnsi="Arial" w:cs="Arial"/>
                <w:color w:val="000000"/>
                <w:kern w:val="0"/>
                <w:lang w:eastAsia="ru-RU"/>
              </w:rPr>
            </w:pPr>
          </w:p>
        </w:tc>
      </w:tr>
      <w:tr w:rsidR="001A373D" w:rsidRPr="00CA3080" w:rsidTr="009606F5">
        <w:trPr>
          <w:trHeight w:val="315"/>
        </w:trPr>
        <w:tc>
          <w:tcPr>
            <w:tcW w:w="263" w:type="pct"/>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10.</w:t>
            </w:r>
          </w:p>
        </w:tc>
        <w:tc>
          <w:tcPr>
            <w:tcW w:w="1940" w:type="pct"/>
            <w:shd w:val="clear" w:color="auto" w:fill="auto"/>
            <w:vAlign w:val="center"/>
          </w:tcPr>
          <w:p w:rsidR="001A373D" w:rsidRPr="00CA3080" w:rsidRDefault="001A373D" w:rsidP="009606F5">
            <w:pPr>
              <w:spacing w:after="0" w:line="240" w:lineRule="auto"/>
              <w:rPr>
                <w:rFonts w:ascii="Arial" w:hAnsi="Arial" w:cs="Arial"/>
                <w:kern w:val="0"/>
                <w:lang w:eastAsia="ru-RU"/>
              </w:rPr>
            </w:pPr>
            <w:r w:rsidRPr="00CA3080">
              <w:rPr>
                <w:rFonts w:ascii="Arial" w:hAnsi="Arial" w:cs="Arial"/>
                <w:kern w:val="0"/>
                <w:lang w:eastAsia="ru-RU"/>
              </w:rPr>
              <w:t>Проведение текущих ремонтов всех спортивных объектов муниципального образования, как плоскостных так и спортивных залов – стадиона</w:t>
            </w:r>
          </w:p>
        </w:tc>
        <w:tc>
          <w:tcPr>
            <w:tcW w:w="773"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объект</w:t>
            </w:r>
          </w:p>
        </w:tc>
        <w:tc>
          <w:tcPr>
            <w:tcW w:w="734"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1</w:t>
            </w:r>
          </w:p>
        </w:tc>
        <w:tc>
          <w:tcPr>
            <w:tcW w:w="1290" w:type="pct"/>
            <w:vMerge/>
            <w:shd w:val="clear" w:color="auto" w:fill="auto"/>
            <w:vAlign w:val="center"/>
          </w:tcPr>
          <w:p w:rsidR="001A373D" w:rsidRPr="00CA3080" w:rsidRDefault="001A373D" w:rsidP="009606F5">
            <w:pPr>
              <w:spacing w:after="0" w:line="240" w:lineRule="auto"/>
              <w:rPr>
                <w:rFonts w:ascii="Arial" w:hAnsi="Arial" w:cs="Arial"/>
                <w:color w:val="000000"/>
                <w:kern w:val="0"/>
                <w:lang w:eastAsia="ru-RU"/>
              </w:rPr>
            </w:pPr>
          </w:p>
        </w:tc>
      </w:tr>
      <w:tr w:rsidR="001A373D" w:rsidRPr="00CA3080" w:rsidTr="009606F5">
        <w:trPr>
          <w:trHeight w:val="285"/>
        </w:trPr>
        <w:tc>
          <w:tcPr>
            <w:tcW w:w="5000" w:type="pct"/>
            <w:gridSpan w:val="5"/>
            <w:shd w:val="clear" w:color="auto" w:fill="auto"/>
            <w:vAlign w:val="center"/>
          </w:tcPr>
          <w:p w:rsidR="001A373D" w:rsidRPr="00CA3080" w:rsidRDefault="001A373D" w:rsidP="009606F5">
            <w:pPr>
              <w:spacing w:after="0" w:line="240" w:lineRule="auto"/>
              <w:jc w:val="center"/>
              <w:rPr>
                <w:rFonts w:ascii="Arial" w:hAnsi="Arial" w:cs="Arial"/>
                <w:b/>
                <w:bCs/>
                <w:color w:val="000000"/>
                <w:kern w:val="0"/>
                <w:lang w:eastAsia="ru-RU"/>
              </w:rPr>
            </w:pPr>
            <w:r w:rsidRPr="00CA3080">
              <w:rPr>
                <w:rFonts w:ascii="Arial" w:hAnsi="Arial" w:cs="Arial"/>
                <w:b/>
                <w:bCs/>
                <w:color w:val="000000"/>
                <w:kern w:val="0"/>
                <w:lang w:eastAsia="ru-RU"/>
              </w:rPr>
              <w:lastRenderedPageBreak/>
              <w:t>Жилищное строительство</w:t>
            </w:r>
          </w:p>
        </w:tc>
      </w:tr>
      <w:tr w:rsidR="001A373D" w:rsidRPr="00CA3080" w:rsidTr="009606F5">
        <w:trPr>
          <w:trHeight w:val="570"/>
        </w:trPr>
        <w:tc>
          <w:tcPr>
            <w:tcW w:w="263" w:type="pct"/>
            <w:shd w:val="clear" w:color="auto" w:fill="auto"/>
            <w:vAlign w:val="center"/>
          </w:tcPr>
          <w:p w:rsidR="001A373D" w:rsidRPr="00CA3080" w:rsidRDefault="001A373D" w:rsidP="009606F5">
            <w:pPr>
              <w:spacing w:after="0" w:line="360" w:lineRule="auto"/>
              <w:jc w:val="center"/>
              <w:rPr>
                <w:rFonts w:ascii="Arial" w:hAnsi="Arial" w:cs="Arial"/>
                <w:color w:val="000000"/>
                <w:kern w:val="0"/>
                <w:lang w:eastAsia="ru-RU"/>
              </w:rPr>
            </w:pPr>
            <w:r w:rsidRPr="00CA3080">
              <w:rPr>
                <w:rFonts w:ascii="Arial" w:hAnsi="Arial" w:cs="Arial"/>
                <w:color w:val="000000"/>
                <w:kern w:val="0"/>
                <w:lang w:eastAsia="ru-RU"/>
              </w:rPr>
              <w:t>1.</w:t>
            </w:r>
          </w:p>
        </w:tc>
        <w:tc>
          <w:tcPr>
            <w:tcW w:w="1940" w:type="pct"/>
            <w:shd w:val="clear" w:color="auto" w:fill="auto"/>
            <w:vAlign w:val="center"/>
          </w:tcPr>
          <w:p w:rsidR="001A373D" w:rsidRPr="00CA3080" w:rsidRDefault="001A373D" w:rsidP="009606F5">
            <w:pPr>
              <w:spacing w:after="0" w:line="240" w:lineRule="auto"/>
              <w:rPr>
                <w:rFonts w:ascii="Arial" w:hAnsi="Arial" w:cs="Arial"/>
                <w:kern w:val="0"/>
                <w:lang w:eastAsia="ru-RU"/>
              </w:rPr>
            </w:pPr>
            <w:r w:rsidRPr="00CA3080">
              <w:rPr>
                <w:rFonts w:ascii="Arial" w:hAnsi="Arial" w:cs="Arial"/>
                <w:kern w:val="0"/>
                <w:lang w:eastAsia="ru-RU"/>
              </w:rPr>
              <w:t>Индивидуальная застройка с жилыми зданиями на 1 семью, этажностью от 1 до 3 этажей, включая мансардный</w:t>
            </w:r>
          </w:p>
        </w:tc>
        <w:tc>
          <w:tcPr>
            <w:tcW w:w="773"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w:t>
            </w:r>
          </w:p>
        </w:tc>
        <w:tc>
          <w:tcPr>
            <w:tcW w:w="734"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w:t>
            </w:r>
          </w:p>
        </w:tc>
        <w:tc>
          <w:tcPr>
            <w:tcW w:w="1290"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p>
        </w:tc>
      </w:tr>
      <w:tr w:rsidR="001A373D" w:rsidRPr="00CA3080" w:rsidTr="009606F5">
        <w:trPr>
          <w:trHeight w:val="255"/>
        </w:trPr>
        <w:tc>
          <w:tcPr>
            <w:tcW w:w="5000" w:type="pct"/>
            <w:gridSpan w:val="5"/>
            <w:shd w:val="clear" w:color="auto" w:fill="auto"/>
            <w:vAlign w:val="center"/>
          </w:tcPr>
          <w:p w:rsidR="001A373D" w:rsidRPr="00CA3080" w:rsidRDefault="001A373D" w:rsidP="009606F5">
            <w:pPr>
              <w:spacing w:after="0" w:line="240" w:lineRule="auto"/>
              <w:jc w:val="center"/>
              <w:rPr>
                <w:rFonts w:ascii="Arial" w:hAnsi="Arial" w:cs="Arial"/>
                <w:b/>
                <w:bCs/>
                <w:color w:val="000000"/>
                <w:kern w:val="0"/>
                <w:lang w:eastAsia="ru-RU"/>
              </w:rPr>
            </w:pPr>
            <w:r w:rsidRPr="00CA3080">
              <w:rPr>
                <w:rFonts w:ascii="Arial" w:hAnsi="Arial" w:cs="Arial"/>
                <w:b/>
                <w:bCs/>
                <w:color w:val="000000"/>
                <w:kern w:val="0"/>
                <w:lang w:eastAsia="ru-RU"/>
              </w:rPr>
              <w:t>Транспортная инфраструктура</w:t>
            </w:r>
          </w:p>
        </w:tc>
      </w:tr>
      <w:tr w:rsidR="001A373D" w:rsidRPr="00CA3080" w:rsidTr="009606F5">
        <w:trPr>
          <w:trHeight w:val="247"/>
        </w:trPr>
        <w:tc>
          <w:tcPr>
            <w:tcW w:w="263" w:type="pct"/>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1.</w:t>
            </w:r>
          </w:p>
        </w:tc>
        <w:tc>
          <w:tcPr>
            <w:tcW w:w="1940" w:type="pct"/>
            <w:shd w:val="clear" w:color="auto" w:fill="auto"/>
            <w:vAlign w:val="center"/>
          </w:tcPr>
          <w:p w:rsidR="001A373D" w:rsidRPr="00CA3080" w:rsidRDefault="001A373D" w:rsidP="009606F5">
            <w:pPr>
              <w:spacing w:after="0" w:line="240" w:lineRule="auto"/>
              <w:rPr>
                <w:rFonts w:ascii="Arial" w:hAnsi="Arial" w:cs="Arial"/>
                <w:kern w:val="0"/>
                <w:lang w:eastAsia="ru-RU"/>
              </w:rPr>
            </w:pPr>
            <w:r w:rsidRPr="00CA3080">
              <w:rPr>
                <w:rFonts w:ascii="Arial" w:hAnsi="Arial" w:cs="Arial"/>
                <w:kern w:val="0"/>
                <w:lang w:eastAsia="ru-RU"/>
              </w:rPr>
              <w:t xml:space="preserve">Реконструкция твердого покрытия улиц поселения </w:t>
            </w:r>
          </w:p>
        </w:tc>
        <w:tc>
          <w:tcPr>
            <w:tcW w:w="773"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км</w:t>
            </w:r>
          </w:p>
        </w:tc>
        <w:tc>
          <w:tcPr>
            <w:tcW w:w="734"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w:t>
            </w:r>
          </w:p>
        </w:tc>
        <w:tc>
          <w:tcPr>
            <w:tcW w:w="1290"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повышение комфортности проживания</w:t>
            </w:r>
          </w:p>
        </w:tc>
      </w:tr>
      <w:tr w:rsidR="001A373D" w:rsidRPr="00CA3080" w:rsidTr="009606F5">
        <w:trPr>
          <w:trHeight w:val="776"/>
        </w:trPr>
        <w:tc>
          <w:tcPr>
            <w:tcW w:w="263" w:type="pct"/>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2.</w:t>
            </w:r>
          </w:p>
        </w:tc>
        <w:tc>
          <w:tcPr>
            <w:tcW w:w="1940" w:type="pct"/>
            <w:shd w:val="clear" w:color="auto" w:fill="auto"/>
            <w:vAlign w:val="center"/>
          </w:tcPr>
          <w:p w:rsidR="001A373D" w:rsidRPr="00CA3080" w:rsidRDefault="001A373D" w:rsidP="009606F5">
            <w:pPr>
              <w:spacing w:after="0" w:line="240" w:lineRule="auto"/>
              <w:rPr>
                <w:rFonts w:ascii="Arial" w:hAnsi="Arial" w:cs="Arial"/>
                <w:kern w:val="0"/>
                <w:lang w:eastAsia="ru-RU"/>
              </w:rPr>
            </w:pPr>
            <w:r w:rsidRPr="00CA3080">
              <w:rPr>
                <w:rFonts w:ascii="Arial" w:hAnsi="Arial" w:cs="Arial"/>
                <w:kern w:val="0"/>
                <w:lang w:eastAsia="ru-RU"/>
              </w:rPr>
              <w:t xml:space="preserve">Асфальтирование улиц с грунтовым покрытием </w:t>
            </w:r>
          </w:p>
        </w:tc>
        <w:tc>
          <w:tcPr>
            <w:tcW w:w="773"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км</w:t>
            </w:r>
          </w:p>
        </w:tc>
        <w:tc>
          <w:tcPr>
            <w:tcW w:w="734"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w:t>
            </w:r>
          </w:p>
        </w:tc>
        <w:tc>
          <w:tcPr>
            <w:tcW w:w="1290"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повышение комфортности проживания</w:t>
            </w:r>
          </w:p>
        </w:tc>
      </w:tr>
      <w:tr w:rsidR="001A373D" w:rsidRPr="00CA3080" w:rsidTr="009606F5">
        <w:trPr>
          <w:trHeight w:val="92"/>
        </w:trPr>
        <w:tc>
          <w:tcPr>
            <w:tcW w:w="263" w:type="pct"/>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3.</w:t>
            </w:r>
          </w:p>
        </w:tc>
        <w:tc>
          <w:tcPr>
            <w:tcW w:w="1940" w:type="pct"/>
            <w:shd w:val="clear" w:color="auto" w:fill="auto"/>
            <w:vAlign w:val="center"/>
          </w:tcPr>
          <w:p w:rsidR="001A373D" w:rsidRPr="00CA3080" w:rsidRDefault="001A373D" w:rsidP="009606F5">
            <w:pPr>
              <w:spacing w:after="0" w:line="240" w:lineRule="auto"/>
              <w:rPr>
                <w:rFonts w:ascii="Arial" w:hAnsi="Arial" w:cs="Arial"/>
                <w:kern w:val="0"/>
                <w:lang w:eastAsia="ru-RU"/>
              </w:rPr>
            </w:pPr>
            <w:r w:rsidRPr="00CA3080">
              <w:rPr>
                <w:rFonts w:ascii="Arial" w:hAnsi="Arial" w:cs="Arial"/>
                <w:kern w:val="0"/>
                <w:lang w:eastAsia="ru-RU"/>
              </w:rPr>
              <w:t>Реконструкция асфальтированных автомобильных дорог общего пользования</w:t>
            </w:r>
          </w:p>
        </w:tc>
        <w:tc>
          <w:tcPr>
            <w:tcW w:w="773" w:type="pct"/>
            <w:shd w:val="clear" w:color="auto" w:fill="auto"/>
            <w:vAlign w:val="center"/>
          </w:tcPr>
          <w:p w:rsidR="001A373D" w:rsidRPr="00CA3080" w:rsidRDefault="001A373D" w:rsidP="009606F5">
            <w:pPr>
              <w:spacing w:after="0" w:line="360" w:lineRule="auto"/>
              <w:jc w:val="center"/>
              <w:rPr>
                <w:rFonts w:ascii="Arial" w:hAnsi="Arial" w:cs="Arial"/>
                <w:lang w:bidi="en-US"/>
              </w:rPr>
            </w:pPr>
            <w:r w:rsidRPr="00CA3080">
              <w:rPr>
                <w:rFonts w:ascii="Arial" w:hAnsi="Arial" w:cs="Arial"/>
                <w:lang w:val="en-US" w:bidi="en-US"/>
              </w:rPr>
              <w:t xml:space="preserve">км </w:t>
            </w:r>
          </w:p>
        </w:tc>
        <w:tc>
          <w:tcPr>
            <w:tcW w:w="734" w:type="pct"/>
            <w:shd w:val="clear" w:color="auto" w:fill="auto"/>
            <w:vAlign w:val="center"/>
          </w:tcPr>
          <w:p w:rsidR="001A373D" w:rsidRPr="00CA3080" w:rsidRDefault="001A373D" w:rsidP="009606F5">
            <w:pPr>
              <w:spacing w:after="0" w:line="360" w:lineRule="auto"/>
              <w:jc w:val="center"/>
              <w:rPr>
                <w:rFonts w:ascii="Arial" w:hAnsi="Arial" w:cs="Arial"/>
                <w:lang w:bidi="en-US"/>
              </w:rPr>
            </w:pPr>
            <w:r w:rsidRPr="00CA3080">
              <w:rPr>
                <w:rFonts w:ascii="Arial" w:hAnsi="Arial" w:cs="Arial"/>
                <w:lang w:bidi="en-US"/>
              </w:rPr>
              <w:t>1</w:t>
            </w:r>
            <w:r w:rsidRPr="00CA3080">
              <w:rPr>
                <w:rFonts w:ascii="Arial" w:hAnsi="Arial" w:cs="Arial"/>
                <w:lang w:val="en-US" w:bidi="en-US"/>
              </w:rPr>
              <w:t>,</w:t>
            </w:r>
            <w:r w:rsidRPr="00CA3080">
              <w:rPr>
                <w:rFonts w:ascii="Arial" w:hAnsi="Arial" w:cs="Arial"/>
                <w:lang w:bidi="en-US"/>
              </w:rPr>
              <w:t>5</w:t>
            </w:r>
          </w:p>
        </w:tc>
        <w:tc>
          <w:tcPr>
            <w:tcW w:w="1290"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повышение комфортности проживания</w:t>
            </w:r>
          </w:p>
        </w:tc>
      </w:tr>
      <w:tr w:rsidR="001A373D" w:rsidRPr="00CA3080" w:rsidTr="009606F5">
        <w:trPr>
          <w:trHeight w:val="92"/>
        </w:trPr>
        <w:tc>
          <w:tcPr>
            <w:tcW w:w="263" w:type="pct"/>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p>
        </w:tc>
        <w:tc>
          <w:tcPr>
            <w:tcW w:w="1940" w:type="pct"/>
            <w:shd w:val="clear" w:color="auto" w:fill="auto"/>
            <w:vAlign w:val="center"/>
          </w:tcPr>
          <w:p w:rsidR="001A373D" w:rsidRPr="00CA3080" w:rsidRDefault="001A373D" w:rsidP="009606F5">
            <w:pPr>
              <w:spacing w:after="0" w:line="240" w:lineRule="auto"/>
              <w:rPr>
                <w:rFonts w:ascii="Arial" w:hAnsi="Arial" w:cs="Arial"/>
                <w:kern w:val="0"/>
                <w:lang w:eastAsia="ru-RU"/>
              </w:rPr>
            </w:pPr>
            <w:r w:rsidRPr="00CA3080">
              <w:rPr>
                <w:rFonts w:ascii="Arial" w:hAnsi="Arial" w:cs="Arial"/>
                <w:kern w:val="0"/>
                <w:lang w:eastAsia="ru-RU"/>
              </w:rPr>
              <w:t>Реконструкция неасфальтированных автомобильных дорог общего пользования</w:t>
            </w:r>
          </w:p>
        </w:tc>
        <w:tc>
          <w:tcPr>
            <w:tcW w:w="773" w:type="pct"/>
            <w:shd w:val="clear" w:color="auto" w:fill="auto"/>
            <w:vAlign w:val="center"/>
          </w:tcPr>
          <w:p w:rsidR="001A373D" w:rsidRPr="00CA3080" w:rsidRDefault="001A373D" w:rsidP="009606F5">
            <w:pPr>
              <w:spacing w:after="0" w:line="360" w:lineRule="auto"/>
              <w:jc w:val="center"/>
              <w:rPr>
                <w:rFonts w:ascii="Arial" w:hAnsi="Arial" w:cs="Arial"/>
                <w:lang w:bidi="en-US"/>
              </w:rPr>
            </w:pPr>
            <w:r w:rsidRPr="00CA3080">
              <w:rPr>
                <w:rFonts w:ascii="Arial" w:hAnsi="Arial" w:cs="Arial"/>
                <w:lang w:val="en-US" w:bidi="en-US"/>
              </w:rPr>
              <w:t>км</w:t>
            </w:r>
          </w:p>
        </w:tc>
        <w:tc>
          <w:tcPr>
            <w:tcW w:w="734" w:type="pct"/>
            <w:shd w:val="clear" w:color="auto" w:fill="auto"/>
            <w:vAlign w:val="center"/>
          </w:tcPr>
          <w:p w:rsidR="001A373D" w:rsidRPr="00CA3080" w:rsidRDefault="001A373D" w:rsidP="009606F5">
            <w:pPr>
              <w:spacing w:after="0" w:line="360" w:lineRule="auto"/>
              <w:jc w:val="center"/>
              <w:rPr>
                <w:rFonts w:ascii="Arial" w:hAnsi="Arial" w:cs="Arial"/>
                <w:highlight w:val="yellow"/>
                <w:lang w:bidi="en-US"/>
              </w:rPr>
            </w:pPr>
            <w:r w:rsidRPr="00CA3080">
              <w:rPr>
                <w:rFonts w:ascii="Arial" w:hAnsi="Arial" w:cs="Arial"/>
                <w:lang w:bidi="en-US"/>
              </w:rPr>
              <w:t>-</w:t>
            </w:r>
          </w:p>
        </w:tc>
        <w:tc>
          <w:tcPr>
            <w:tcW w:w="1290"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повышение комфортности проживания</w:t>
            </w:r>
          </w:p>
        </w:tc>
      </w:tr>
      <w:tr w:rsidR="001A373D" w:rsidRPr="00CA3080" w:rsidTr="009606F5">
        <w:trPr>
          <w:trHeight w:val="247"/>
        </w:trPr>
        <w:tc>
          <w:tcPr>
            <w:tcW w:w="263" w:type="pct"/>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4.</w:t>
            </w:r>
          </w:p>
        </w:tc>
        <w:tc>
          <w:tcPr>
            <w:tcW w:w="1940" w:type="pct"/>
            <w:shd w:val="clear" w:color="auto" w:fill="auto"/>
            <w:vAlign w:val="center"/>
          </w:tcPr>
          <w:p w:rsidR="001A373D" w:rsidRPr="00CA3080" w:rsidRDefault="001A373D" w:rsidP="009606F5">
            <w:pPr>
              <w:spacing w:after="0" w:line="240" w:lineRule="auto"/>
              <w:rPr>
                <w:rFonts w:ascii="Arial" w:hAnsi="Arial" w:cs="Arial"/>
                <w:kern w:val="0"/>
                <w:lang w:eastAsia="ru-RU"/>
              </w:rPr>
            </w:pPr>
            <w:r w:rsidRPr="00CA3080">
              <w:rPr>
                <w:rFonts w:ascii="Arial" w:hAnsi="Arial" w:cs="Arial"/>
                <w:kern w:val="0"/>
                <w:lang w:eastAsia="ru-RU"/>
              </w:rPr>
              <w:t xml:space="preserve">Формирование улиц и проездов при организации жилых и общественно-деловых зон на свободных территориях </w:t>
            </w:r>
          </w:p>
        </w:tc>
        <w:tc>
          <w:tcPr>
            <w:tcW w:w="773"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х</w:t>
            </w:r>
          </w:p>
        </w:tc>
        <w:tc>
          <w:tcPr>
            <w:tcW w:w="734"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х</w:t>
            </w:r>
          </w:p>
        </w:tc>
        <w:tc>
          <w:tcPr>
            <w:tcW w:w="1290"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обеспечение транспортной  и пешеходной связи на территории нового строительства</w:t>
            </w:r>
          </w:p>
        </w:tc>
      </w:tr>
      <w:tr w:rsidR="001A373D" w:rsidRPr="00CA3080" w:rsidTr="009606F5">
        <w:trPr>
          <w:trHeight w:val="247"/>
        </w:trPr>
        <w:tc>
          <w:tcPr>
            <w:tcW w:w="263" w:type="pct"/>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5.</w:t>
            </w:r>
          </w:p>
        </w:tc>
        <w:tc>
          <w:tcPr>
            <w:tcW w:w="1940" w:type="pct"/>
            <w:shd w:val="clear" w:color="auto" w:fill="auto"/>
            <w:vAlign w:val="center"/>
          </w:tcPr>
          <w:p w:rsidR="001A373D" w:rsidRPr="00CA3080" w:rsidRDefault="001A373D" w:rsidP="009606F5">
            <w:pPr>
              <w:spacing w:after="0" w:line="240" w:lineRule="auto"/>
              <w:rPr>
                <w:rFonts w:ascii="Arial" w:hAnsi="Arial" w:cs="Arial"/>
                <w:kern w:val="0"/>
                <w:lang w:eastAsia="ru-RU"/>
              </w:rPr>
            </w:pPr>
            <w:r w:rsidRPr="00CA3080">
              <w:rPr>
                <w:rFonts w:ascii="Arial" w:hAnsi="Arial" w:cs="Arial"/>
                <w:kern w:val="0"/>
                <w:lang w:eastAsia="ru-RU"/>
              </w:rPr>
              <w:t>Реконструкция мостовых сооружений, расположенных на территории муниципального образования</w:t>
            </w:r>
          </w:p>
        </w:tc>
        <w:tc>
          <w:tcPr>
            <w:tcW w:w="773"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х</w:t>
            </w:r>
          </w:p>
        </w:tc>
        <w:tc>
          <w:tcPr>
            <w:tcW w:w="734"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х</w:t>
            </w:r>
          </w:p>
        </w:tc>
        <w:tc>
          <w:tcPr>
            <w:tcW w:w="1290"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повышение комфортности проживания</w:t>
            </w:r>
          </w:p>
        </w:tc>
      </w:tr>
      <w:tr w:rsidR="001A373D" w:rsidRPr="00CA3080" w:rsidTr="009606F5">
        <w:trPr>
          <w:trHeight w:val="1719"/>
        </w:trPr>
        <w:tc>
          <w:tcPr>
            <w:tcW w:w="263" w:type="pct"/>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6.</w:t>
            </w:r>
          </w:p>
        </w:tc>
        <w:tc>
          <w:tcPr>
            <w:tcW w:w="1940" w:type="pct"/>
            <w:shd w:val="clear" w:color="auto" w:fill="auto"/>
            <w:vAlign w:val="center"/>
          </w:tcPr>
          <w:p w:rsidR="001A373D" w:rsidRPr="00CA3080" w:rsidRDefault="001A373D" w:rsidP="009606F5">
            <w:pPr>
              <w:spacing w:after="0" w:line="240" w:lineRule="auto"/>
              <w:rPr>
                <w:rFonts w:ascii="Arial" w:hAnsi="Arial" w:cs="Arial"/>
                <w:kern w:val="0"/>
                <w:lang w:eastAsia="ru-RU"/>
              </w:rPr>
            </w:pPr>
            <w:r w:rsidRPr="00CA3080">
              <w:rPr>
                <w:rFonts w:ascii="Arial" w:hAnsi="Arial" w:cs="Arial"/>
                <w:kern w:val="0"/>
                <w:lang w:eastAsia="ru-RU"/>
              </w:rPr>
              <w:t>Нанесение дорожной разметки, замена поврежденных и установка новых дорожных ограждений, замена поврежденных и установка недостающих дорожных знаков, установка дорожных знаков индивидуального проектирования.</w:t>
            </w:r>
          </w:p>
        </w:tc>
        <w:tc>
          <w:tcPr>
            <w:tcW w:w="773"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w:t>
            </w:r>
          </w:p>
        </w:tc>
        <w:tc>
          <w:tcPr>
            <w:tcW w:w="734"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w:t>
            </w:r>
          </w:p>
        </w:tc>
        <w:tc>
          <w:tcPr>
            <w:tcW w:w="1290"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повышение комфортности проживания</w:t>
            </w:r>
          </w:p>
        </w:tc>
      </w:tr>
      <w:tr w:rsidR="001A373D" w:rsidRPr="00CA3080" w:rsidTr="009606F5">
        <w:trPr>
          <w:trHeight w:val="695"/>
        </w:trPr>
        <w:tc>
          <w:tcPr>
            <w:tcW w:w="263" w:type="pct"/>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7.</w:t>
            </w:r>
          </w:p>
        </w:tc>
        <w:tc>
          <w:tcPr>
            <w:tcW w:w="1940" w:type="pct"/>
            <w:shd w:val="clear" w:color="auto" w:fill="auto"/>
            <w:vAlign w:val="center"/>
          </w:tcPr>
          <w:p w:rsidR="001A373D" w:rsidRPr="00CA3080" w:rsidRDefault="001A373D" w:rsidP="009606F5">
            <w:pPr>
              <w:spacing w:after="0" w:line="240" w:lineRule="auto"/>
              <w:rPr>
                <w:rFonts w:ascii="Arial" w:hAnsi="Arial" w:cs="Arial"/>
                <w:kern w:val="0"/>
                <w:lang w:eastAsia="ru-RU"/>
              </w:rPr>
            </w:pPr>
            <w:r w:rsidRPr="00CA3080">
              <w:rPr>
                <w:rFonts w:ascii="Arial" w:hAnsi="Arial" w:cs="Arial"/>
                <w:kern w:val="0"/>
                <w:lang w:eastAsia="ru-RU"/>
              </w:rPr>
              <w:t>Строительство станции технического обслуживания (СТО).</w:t>
            </w:r>
          </w:p>
        </w:tc>
        <w:tc>
          <w:tcPr>
            <w:tcW w:w="773"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w:t>
            </w:r>
          </w:p>
        </w:tc>
        <w:tc>
          <w:tcPr>
            <w:tcW w:w="734"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w:t>
            </w:r>
          </w:p>
        </w:tc>
        <w:tc>
          <w:tcPr>
            <w:tcW w:w="1290"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повышение комфортности проживания</w:t>
            </w:r>
          </w:p>
        </w:tc>
      </w:tr>
      <w:tr w:rsidR="001A373D" w:rsidRPr="00CA3080" w:rsidTr="009606F5">
        <w:trPr>
          <w:trHeight w:val="255"/>
        </w:trPr>
        <w:tc>
          <w:tcPr>
            <w:tcW w:w="5000" w:type="pct"/>
            <w:gridSpan w:val="5"/>
            <w:shd w:val="clear" w:color="auto" w:fill="auto"/>
            <w:vAlign w:val="center"/>
          </w:tcPr>
          <w:p w:rsidR="001A373D" w:rsidRPr="00CA3080" w:rsidRDefault="001A373D" w:rsidP="009606F5">
            <w:pPr>
              <w:spacing w:after="0" w:line="240" w:lineRule="auto"/>
              <w:jc w:val="center"/>
              <w:rPr>
                <w:rFonts w:ascii="Arial" w:hAnsi="Arial" w:cs="Arial"/>
                <w:b/>
                <w:bCs/>
                <w:color w:val="000000"/>
                <w:kern w:val="0"/>
                <w:lang w:eastAsia="ru-RU"/>
              </w:rPr>
            </w:pPr>
            <w:r w:rsidRPr="00CA3080">
              <w:rPr>
                <w:rFonts w:ascii="Arial" w:hAnsi="Arial" w:cs="Arial"/>
                <w:b/>
                <w:bCs/>
                <w:color w:val="000000"/>
                <w:kern w:val="0"/>
                <w:lang w:eastAsia="ru-RU"/>
              </w:rPr>
              <w:t>Инженерное оборудование территории</w:t>
            </w:r>
          </w:p>
        </w:tc>
      </w:tr>
      <w:tr w:rsidR="001A373D" w:rsidRPr="00CA3080" w:rsidTr="009606F5">
        <w:trPr>
          <w:trHeight w:val="255"/>
        </w:trPr>
        <w:tc>
          <w:tcPr>
            <w:tcW w:w="263" w:type="pct"/>
            <w:shd w:val="clear" w:color="auto" w:fill="auto"/>
            <w:vAlign w:val="center"/>
          </w:tcPr>
          <w:p w:rsidR="001A373D" w:rsidRPr="00CA3080" w:rsidRDefault="001A373D" w:rsidP="009606F5">
            <w:pPr>
              <w:spacing w:after="0" w:line="360" w:lineRule="auto"/>
              <w:jc w:val="center"/>
              <w:rPr>
                <w:rFonts w:ascii="Arial" w:hAnsi="Arial" w:cs="Arial"/>
                <w:color w:val="000000"/>
                <w:kern w:val="0"/>
                <w:lang w:eastAsia="ru-RU"/>
              </w:rPr>
            </w:pPr>
            <w:r w:rsidRPr="00CA3080">
              <w:rPr>
                <w:rFonts w:ascii="Arial" w:hAnsi="Arial" w:cs="Arial"/>
                <w:color w:val="000000"/>
                <w:kern w:val="0"/>
                <w:lang w:eastAsia="ru-RU"/>
              </w:rPr>
              <w:t>1.</w:t>
            </w:r>
          </w:p>
        </w:tc>
        <w:tc>
          <w:tcPr>
            <w:tcW w:w="1940" w:type="pct"/>
            <w:shd w:val="clear" w:color="auto" w:fill="auto"/>
            <w:vAlign w:val="center"/>
          </w:tcPr>
          <w:p w:rsidR="001A373D" w:rsidRPr="00CA3080" w:rsidRDefault="001A373D" w:rsidP="009606F5">
            <w:pPr>
              <w:spacing w:after="0" w:line="240" w:lineRule="auto"/>
              <w:rPr>
                <w:rFonts w:ascii="Arial" w:hAnsi="Arial" w:cs="Arial"/>
                <w:kern w:val="0"/>
                <w:lang w:eastAsia="ru-RU"/>
              </w:rPr>
            </w:pPr>
            <w:r w:rsidRPr="00CA3080">
              <w:rPr>
                <w:rFonts w:ascii="Arial" w:hAnsi="Arial" w:cs="Arial"/>
                <w:kern w:val="0"/>
                <w:lang w:eastAsia="ru-RU"/>
              </w:rPr>
              <w:t xml:space="preserve">Обеспечение производительности водозаборных сооружений </w:t>
            </w:r>
            <w:r w:rsidRPr="00CA3080">
              <w:rPr>
                <w:rFonts w:ascii="Arial" w:hAnsi="Arial" w:cs="Arial"/>
                <w:kern w:val="0"/>
                <w:lang w:eastAsia="ru-RU"/>
              </w:rPr>
              <w:lastRenderedPageBreak/>
              <w:t>не менее 4128 м</w:t>
            </w:r>
            <w:r w:rsidRPr="00CA3080">
              <w:rPr>
                <w:rFonts w:ascii="Arial" w:hAnsi="Arial" w:cs="Arial"/>
                <w:kern w:val="0"/>
                <w:vertAlign w:val="superscript"/>
                <w:lang w:eastAsia="ru-RU"/>
              </w:rPr>
              <w:t>3</w:t>
            </w:r>
            <w:r w:rsidRPr="00CA3080">
              <w:rPr>
                <w:rFonts w:ascii="Arial" w:hAnsi="Arial" w:cs="Arial"/>
                <w:kern w:val="0"/>
                <w:lang w:eastAsia="ru-RU"/>
              </w:rPr>
              <w:t>/сутки</w:t>
            </w:r>
          </w:p>
        </w:tc>
        <w:tc>
          <w:tcPr>
            <w:tcW w:w="773"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lastRenderedPageBreak/>
              <w:t>х</w:t>
            </w:r>
          </w:p>
        </w:tc>
        <w:tc>
          <w:tcPr>
            <w:tcW w:w="734"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х</w:t>
            </w:r>
          </w:p>
        </w:tc>
        <w:tc>
          <w:tcPr>
            <w:tcW w:w="1290"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повышение комфортности проживания</w:t>
            </w:r>
          </w:p>
        </w:tc>
      </w:tr>
      <w:tr w:rsidR="001A373D" w:rsidRPr="00CA3080" w:rsidTr="009606F5">
        <w:trPr>
          <w:trHeight w:val="255"/>
        </w:trPr>
        <w:tc>
          <w:tcPr>
            <w:tcW w:w="263" w:type="pct"/>
            <w:shd w:val="clear" w:color="auto" w:fill="auto"/>
            <w:vAlign w:val="center"/>
          </w:tcPr>
          <w:p w:rsidR="001A373D" w:rsidRPr="00CA3080" w:rsidRDefault="001A373D" w:rsidP="009606F5">
            <w:pPr>
              <w:spacing w:after="0" w:line="360" w:lineRule="auto"/>
              <w:jc w:val="center"/>
              <w:rPr>
                <w:rFonts w:ascii="Arial" w:hAnsi="Arial" w:cs="Arial"/>
                <w:color w:val="000000"/>
                <w:kern w:val="0"/>
                <w:lang w:eastAsia="ru-RU"/>
              </w:rPr>
            </w:pPr>
            <w:r w:rsidRPr="00CA3080">
              <w:rPr>
                <w:rFonts w:ascii="Arial" w:hAnsi="Arial" w:cs="Arial"/>
                <w:color w:val="000000"/>
                <w:kern w:val="0"/>
                <w:lang w:eastAsia="ru-RU"/>
              </w:rPr>
              <w:lastRenderedPageBreak/>
              <w:t>2.</w:t>
            </w:r>
          </w:p>
        </w:tc>
        <w:tc>
          <w:tcPr>
            <w:tcW w:w="1940" w:type="pct"/>
            <w:shd w:val="clear" w:color="auto" w:fill="auto"/>
            <w:vAlign w:val="center"/>
          </w:tcPr>
          <w:p w:rsidR="001A373D" w:rsidRPr="00CA3080" w:rsidRDefault="001A373D" w:rsidP="009606F5">
            <w:pPr>
              <w:spacing w:after="0" w:line="240" w:lineRule="auto"/>
              <w:rPr>
                <w:rFonts w:ascii="Arial" w:hAnsi="Arial" w:cs="Arial"/>
                <w:kern w:val="0"/>
                <w:lang w:eastAsia="ru-RU"/>
              </w:rPr>
            </w:pPr>
            <w:r w:rsidRPr="00CA3080">
              <w:rPr>
                <w:rFonts w:ascii="Arial" w:hAnsi="Arial" w:cs="Arial"/>
                <w:kern w:val="0"/>
                <w:lang w:eastAsia="ru-RU"/>
              </w:rPr>
              <w:t xml:space="preserve">Замена изношенных водопроводных сетей </w:t>
            </w:r>
          </w:p>
        </w:tc>
        <w:tc>
          <w:tcPr>
            <w:tcW w:w="773"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км</w:t>
            </w:r>
          </w:p>
        </w:tc>
        <w:tc>
          <w:tcPr>
            <w:tcW w:w="734"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2,5</w:t>
            </w:r>
          </w:p>
        </w:tc>
        <w:tc>
          <w:tcPr>
            <w:tcW w:w="1290"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повышение комфортности проживания</w:t>
            </w:r>
          </w:p>
        </w:tc>
      </w:tr>
      <w:tr w:rsidR="001A373D" w:rsidRPr="00CA3080" w:rsidTr="009606F5">
        <w:trPr>
          <w:trHeight w:val="255"/>
        </w:trPr>
        <w:tc>
          <w:tcPr>
            <w:tcW w:w="263" w:type="pct"/>
            <w:shd w:val="clear" w:color="auto" w:fill="auto"/>
            <w:vAlign w:val="center"/>
          </w:tcPr>
          <w:p w:rsidR="001A373D" w:rsidRPr="00CA3080" w:rsidRDefault="001A373D" w:rsidP="009606F5">
            <w:pPr>
              <w:spacing w:after="0" w:line="360" w:lineRule="auto"/>
              <w:jc w:val="center"/>
              <w:rPr>
                <w:rFonts w:ascii="Arial" w:hAnsi="Arial" w:cs="Arial"/>
                <w:color w:val="000000"/>
                <w:kern w:val="0"/>
                <w:lang w:eastAsia="ru-RU"/>
              </w:rPr>
            </w:pPr>
            <w:r w:rsidRPr="00CA3080">
              <w:rPr>
                <w:rFonts w:ascii="Arial" w:hAnsi="Arial" w:cs="Arial"/>
                <w:color w:val="000000"/>
                <w:kern w:val="0"/>
                <w:lang w:eastAsia="ru-RU"/>
              </w:rPr>
              <w:t>3.</w:t>
            </w:r>
          </w:p>
        </w:tc>
        <w:tc>
          <w:tcPr>
            <w:tcW w:w="1940" w:type="pct"/>
            <w:shd w:val="clear" w:color="auto" w:fill="auto"/>
            <w:vAlign w:val="center"/>
          </w:tcPr>
          <w:p w:rsidR="001A373D" w:rsidRPr="00CA3080" w:rsidRDefault="001A373D" w:rsidP="009606F5">
            <w:pPr>
              <w:spacing w:after="0" w:line="240" w:lineRule="auto"/>
              <w:rPr>
                <w:rFonts w:ascii="Arial" w:hAnsi="Arial" w:cs="Arial"/>
                <w:kern w:val="0"/>
                <w:lang w:eastAsia="ru-RU"/>
              </w:rPr>
            </w:pPr>
            <w:r w:rsidRPr="00CA3080">
              <w:rPr>
                <w:rFonts w:ascii="Arial" w:hAnsi="Arial" w:cs="Arial"/>
                <w:kern w:val="0"/>
                <w:lang w:eastAsia="ru-RU"/>
              </w:rPr>
              <w:t>Прокладка уличного водопровода на новых территориях жилой и общественно-деловой застройки</w:t>
            </w:r>
          </w:p>
        </w:tc>
        <w:tc>
          <w:tcPr>
            <w:tcW w:w="773"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км</w:t>
            </w:r>
          </w:p>
        </w:tc>
        <w:tc>
          <w:tcPr>
            <w:tcW w:w="734"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w:t>
            </w:r>
          </w:p>
        </w:tc>
        <w:tc>
          <w:tcPr>
            <w:tcW w:w="1290"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повышение комфортности проживания</w:t>
            </w:r>
          </w:p>
        </w:tc>
      </w:tr>
      <w:tr w:rsidR="001A373D" w:rsidRPr="00CA3080" w:rsidTr="009606F5">
        <w:trPr>
          <w:trHeight w:val="255"/>
        </w:trPr>
        <w:tc>
          <w:tcPr>
            <w:tcW w:w="263" w:type="pct"/>
            <w:shd w:val="clear" w:color="auto" w:fill="auto"/>
            <w:vAlign w:val="center"/>
          </w:tcPr>
          <w:p w:rsidR="001A373D" w:rsidRPr="00CA3080" w:rsidRDefault="001A373D" w:rsidP="009606F5">
            <w:pPr>
              <w:spacing w:after="0" w:line="360" w:lineRule="auto"/>
              <w:jc w:val="center"/>
              <w:rPr>
                <w:rFonts w:ascii="Arial" w:hAnsi="Arial" w:cs="Arial"/>
                <w:color w:val="000000"/>
                <w:kern w:val="0"/>
                <w:lang w:eastAsia="ru-RU"/>
              </w:rPr>
            </w:pPr>
            <w:r w:rsidRPr="00CA3080">
              <w:rPr>
                <w:rFonts w:ascii="Arial" w:hAnsi="Arial" w:cs="Arial"/>
                <w:color w:val="000000"/>
                <w:kern w:val="0"/>
                <w:lang w:eastAsia="ru-RU"/>
              </w:rPr>
              <w:t>4.</w:t>
            </w:r>
          </w:p>
        </w:tc>
        <w:tc>
          <w:tcPr>
            <w:tcW w:w="1940" w:type="pct"/>
            <w:shd w:val="clear" w:color="auto" w:fill="auto"/>
            <w:vAlign w:val="center"/>
          </w:tcPr>
          <w:p w:rsidR="001A373D" w:rsidRPr="00CA3080" w:rsidRDefault="001A373D" w:rsidP="009606F5">
            <w:pPr>
              <w:spacing w:after="0" w:line="240" w:lineRule="auto"/>
              <w:rPr>
                <w:rFonts w:ascii="Arial" w:hAnsi="Arial" w:cs="Arial"/>
                <w:kern w:val="0"/>
                <w:lang w:eastAsia="ru-RU"/>
              </w:rPr>
            </w:pPr>
            <w:r w:rsidRPr="00CA3080">
              <w:rPr>
                <w:rFonts w:ascii="Arial" w:hAnsi="Arial" w:cs="Arial"/>
                <w:kern w:val="0"/>
                <w:lang w:eastAsia="ru-RU"/>
              </w:rPr>
              <w:t>Строительство резервной емкости для целей противопожарной безопасности (54 м</w:t>
            </w:r>
            <w:r w:rsidRPr="00CA3080">
              <w:rPr>
                <w:rFonts w:ascii="Arial" w:hAnsi="Arial" w:cs="Arial"/>
                <w:kern w:val="0"/>
                <w:vertAlign w:val="superscript"/>
                <w:lang w:eastAsia="ru-RU"/>
              </w:rPr>
              <w:t>3</w:t>
            </w:r>
            <w:r w:rsidRPr="00CA3080">
              <w:rPr>
                <w:rFonts w:ascii="Arial" w:hAnsi="Arial" w:cs="Arial"/>
                <w:kern w:val="0"/>
                <w:lang w:eastAsia="ru-RU"/>
              </w:rPr>
              <w:t>). Проектирование и строительство противопожарной емкости производить в соответствии с СниП 2.04.02-84 «Водоснабжение. Наружные сети и сооружения».</w:t>
            </w:r>
          </w:p>
        </w:tc>
        <w:tc>
          <w:tcPr>
            <w:tcW w:w="773"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Объект</w:t>
            </w:r>
          </w:p>
        </w:tc>
        <w:tc>
          <w:tcPr>
            <w:tcW w:w="734"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1</w:t>
            </w:r>
          </w:p>
        </w:tc>
        <w:tc>
          <w:tcPr>
            <w:tcW w:w="1290"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повышение комфортности проживания</w:t>
            </w:r>
          </w:p>
        </w:tc>
      </w:tr>
      <w:tr w:rsidR="001A373D" w:rsidRPr="00CA3080" w:rsidTr="009606F5">
        <w:trPr>
          <w:trHeight w:val="255"/>
        </w:trPr>
        <w:tc>
          <w:tcPr>
            <w:tcW w:w="263" w:type="pct"/>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5.</w:t>
            </w:r>
          </w:p>
        </w:tc>
        <w:tc>
          <w:tcPr>
            <w:tcW w:w="1940" w:type="pct"/>
            <w:shd w:val="clear" w:color="auto" w:fill="auto"/>
            <w:vAlign w:val="center"/>
          </w:tcPr>
          <w:p w:rsidR="001A373D" w:rsidRPr="00CA3080" w:rsidRDefault="001A373D" w:rsidP="009606F5">
            <w:pPr>
              <w:spacing w:after="0" w:line="240" w:lineRule="auto"/>
              <w:rPr>
                <w:rFonts w:ascii="Arial" w:hAnsi="Arial" w:cs="Arial"/>
                <w:kern w:val="0"/>
                <w:lang w:eastAsia="ru-RU"/>
              </w:rPr>
            </w:pPr>
            <w:r w:rsidRPr="00CA3080">
              <w:rPr>
                <w:rFonts w:ascii="Arial" w:hAnsi="Arial" w:cs="Arial"/>
                <w:kern w:val="0"/>
                <w:lang w:eastAsia="ru-RU"/>
              </w:rPr>
              <w:t>Прокладка уличного газопровода на новых территориях жилой и общественно-деловой застройки</w:t>
            </w:r>
          </w:p>
        </w:tc>
        <w:tc>
          <w:tcPr>
            <w:tcW w:w="773"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х</w:t>
            </w:r>
          </w:p>
        </w:tc>
        <w:tc>
          <w:tcPr>
            <w:tcW w:w="734"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w:t>
            </w:r>
          </w:p>
        </w:tc>
        <w:tc>
          <w:tcPr>
            <w:tcW w:w="1290"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повышение комфортности проживания</w:t>
            </w:r>
          </w:p>
        </w:tc>
      </w:tr>
      <w:tr w:rsidR="001A373D" w:rsidRPr="00CA3080" w:rsidTr="009606F5">
        <w:trPr>
          <w:trHeight w:val="255"/>
        </w:trPr>
        <w:tc>
          <w:tcPr>
            <w:tcW w:w="263" w:type="pct"/>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6.</w:t>
            </w:r>
          </w:p>
        </w:tc>
        <w:tc>
          <w:tcPr>
            <w:tcW w:w="1940" w:type="pct"/>
            <w:shd w:val="clear" w:color="auto" w:fill="auto"/>
            <w:vAlign w:val="center"/>
          </w:tcPr>
          <w:p w:rsidR="001A373D" w:rsidRPr="00CA3080" w:rsidRDefault="001A373D" w:rsidP="009606F5">
            <w:pPr>
              <w:spacing w:after="0" w:line="240" w:lineRule="auto"/>
              <w:rPr>
                <w:rFonts w:ascii="Arial" w:hAnsi="Arial" w:cs="Arial"/>
                <w:kern w:val="0"/>
                <w:lang w:eastAsia="ru-RU"/>
              </w:rPr>
            </w:pPr>
            <w:r w:rsidRPr="00CA3080">
              <w:rPr>
                <w:rFonts w:ascii="Arial" w:hAnsi="Arial" w:cs="Arial"/>
                <w:kern w:val="0"/>
                <w:lang w:eastAsia="ru-RU"/>
              </w:rPr>
              <w:t xml:space="preserve">Подключение к системе газоснабжения существующей жилой застройки </w:t>
            </w:r>
          </w:p>
        </w:tc>
        <w:tc>
          <w:tcPr>
            <w:tcW w:w="773"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частных домовладений</w:t>
            </w:r>
          </w:p>
        </w:tc>
        <w:tc>
          <w:tcPr>
            <w:tcW w:w="734"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w:t>
            </w:r>
          </w:p>
        </w:tc>
        <w:tc>
          <w:tcPr>
            <w:tcW w:w="1290"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повышение комфортности проживания</w:t>
            </w:r>
          </w:p>
        </w:tc>
      </w:tr>
      <w:tr w:rsidR="001A373D" w:rsidRPr="00CA3080" w:rsidTr="009606F5">
        <w:trPr>
          <w:trHeight w:val="255"/>
        </w:trPr>
        <w:tc>
          <w:tcPr>
            <w:tcW w:w="263" w:type="pct"/>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7.</w:t>
            </w:r>
          </w:p>
        </w:tc>
        <w:tc>
          <w:tcPr>
            <w:tcW w:w="1940" w:type="pct"/>
            <w:shd w:val="clear" w:color="auto" w:fill="auto"/>
            <w:vAlign w:val="center"/>
          </w:tcPr>
          <w:p w:rsidR="001A373D" w:rsidRPr="00CA3080" w:rsidRDefault="001A373D" w:rsidP="009606F5">
            <w:pPr>
              <w:spacing w:after="0" w:line="240" w:lineRule="auto"/>
              <w:rPr>
                <w:rFonts w:ascii="Arial" w:hAnsi="Arial" w:cs="Arial"/>
                <w:kern w:val="0"/>
                <w:lang w:eastAsia="ru-RU"/>
              </w:rPr>
            </w:pPr>
            <w:r w:rsidRPr="00CA3080">
              <w:rPr>
                <w:rFonts w:ascii="Arial" w:hAnsi="Arial" w:cs="Arial"/>
                <w:kern w:val="0"/>
                <w:lang w:eastAsia="ru-RU"/>
              </w:rPr>
              <w:t>Подключение к системе газоснабжения запланированных на I очередь строительства объектов жилой и общественно-деловой застройки</w:t>
            </w:r>
          </w:p>
        </w:tc>
        <w:tc>
          <w:tcPr>
            <w:tcW w:w="773"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х</w:t>
            </w:r>
          </w:p>
        </w:tc>
        <w:tc>
          <w:tcPr>
            <w:tcW w:w="734"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w:t>
            </w:r>
          </w:p>
        </w:tc>
        <w:tc>
          <w:tcPr>
            <w:tcW w:w="1290"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повышение комфортности проживания</w:t>
            </w:r>
          </w:p>
        </w:tc>
      </w:tr>
      <w:tr w:rsidR="001A373D" w:rsidRPr="00CA3080" w:rsidTr="009606F5">
        <w:trPr>
          <w:trHeight w:val="255"/>
        </w:trPr>
        <w:tc>
          <w:tcPr>
            <w:tcW w:w="263" w:type="pct"/>
            <w:shd w:val="clear" w:color="auto" w:fill="auto"/>
            <w:vAlign w:val="center"/>
          </w:tcPr>
          <w:p w:rsidR="001A373D" w:rsidRPr="00CA3080" w:rsidRDefault="001A373D" w:rsidP="009606F5">
            <w:pPr>
              <w:spacing w:after="0" w:line="360" w:lineRule="auto"/>
              <w:jc w:val="center"/>
              <w:rPr>
                <w:rFonts w:ascii="Arial" w:hAnsi="Arial" w:cs="Arial"/>
                <w:color w:val="000000"/>
                <w:kern w:val="0"/>
                <w:lang w:eastAsia="ru-RU"/>
              </w:rPr>
            </w:pPr>
            <w:r w:rsidRPr="00CA3080">
              <w:rPr>
                <w:rFonts w:ascii="Arial" w:hAnsi="Arial" w:cs="Arial"/>
                <w:color w:val="000000"/>
                <w:kern w:val="0"/>
                <w:lang w:eastAsia="ru-RU"/>
              </w:rPr>
              <w:t>8.</w:t>
            </w:r>
          </w:p>
        </w:tc>
        <w:tc>
          <w:tcPr>
            <w:tcW w:w="1940" w:type="pct"/>
            <w:shd w:val="clear" w:color="auto" w:fill="auto"/>
            <w:vAlign w:val="center"/>
          </w:tcPr>
          <w:p w:rsidR="001A373D" w:rsidRPr="00CA3080" w:rsidRDefault="001A373D" w:rsidP="009606F5">
            <w:pPr>
              <w:spacing w:after="0" w:line="240" w:lineRule="auto"/>
              <w:rPr>
                <w:rFonts w:ascii="Arial" w:hAnsi="Arial" w:cs="Arial"/>
                <w:kern w:val="0"/>
                <w:lang w:eastAsia="ru-RU"/>
              </w:rPr>
            </w:pPr>
            <w:r w:rsidRPr="00CA3080">
              <w:rPr>
                <w:rFonts w:ascii="Arial" w:hAnsi="Arial" w:cs="Arial"/>
                <w:kern w:val="0"/>
                <w:lang w:eastAsia="ru-RU"/>
              </w:rPr>
              <w:t>Замена ветхих участков линий электропередач, модернизация объектов системы электроснабжения</w:t>
            </w:r>
          </w:p>
        </w:tc>
        <w:tc>
          <w:tcPr>
            <w:tcW w:w="773"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х</w:t>
            </w:r>
          </w:p>
        </w:tc>
        <w:tc>
          <w:tcPr>
            <w:tcW w:w="734"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w:t>
            </w:r>
          </w:p>
        </w:tc>
        <w:tc>
          <w:tcPr>
            <w:tcW w:w="1290"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повышение комфортности проживания</w:t>
            </w:r>
          </w:p>
        </w:tc>
      </w:tr>
      <w:tr w:rsidR="001A373D" w:rsidRPr="00CA3080" w:rsidTr="009606F5">
        <w:trPr>
          <w:trHeight w:val="255"/>
        </w:trPr>
        <w:tc>
          <w:tcPr>
            <w:tcW w:w="263" w:type="pct"/>
            <w:shd w:val="clear" w:color="auto" w:fill="auto"/>
            <w:vAlign w:val="center"/>
          </w:tcPr>
          <w:p w:rsidR="001A373D" w:rsidRPr="00CA3080" w:rsidRDefault="001A373D" w:rsidP="009606F5">
            <w:pPr>
              <w:spacing w:after="0" w:line="360" w:lineRule="auto"/>
              <w:jc w:val="center"/>
              <w:rPr>
                <w:rFonts w:ascii="Arial" w:hAnsi="Arial" w:cs="Arial"/>
                <w:color w:val="000000"/>
                <w:kern w:val="0"/>
                <w:lang w:eastAsia="ru-RU"/>
              </w:rPr>
            </w:pPr>
            <w:r w:rsidRPr="00CA3080">
              <w:rPr>
                <w:rFonts w:ascii="Arial" w:hAnsi="Arial" w:cs="Arial"/>
                <w:color w:val="000000"/>
                <w:kern w:val="0"/>
                <w:lang w:eastAsia="ru-RU"/>
              </w:rPr>
              <w:t>9.</w:t>
            </w:r>
          </w:p>
        </w:tc>
        <w:tc>
          <w:tcPr>
            <w:tcW w:w="1940" w:type="pct"/>
            <w:shd w:val="clear" w:color="auto" w:fill="auto"/>
            <w:vAlign w:val="center"/>
          </w:tcPr>
          <w:p w:rsidR="001A373D" w:rsidRPr="00CA3080" w:rsidRDefault="001A373D" w:rsidP="009606F5">
            <w:pPr>
              <w:spacing w:after="0" w:line="240" w:lineRule="auto"/>
              <w:rPr>
                <w:rFonts w:ascii="Arial" w:hAnsi="Arial" w:cs="Arial"/>
                <w:kern w:val="0"/>
                <w:lang w:eastAsia="ru-RU"/>
              </w:rPr>
            </w:pPr>
            <w:r w:rsidRPr="00CA3080">
              <w:rPr>
                <w:rFonts w:ascii="Arial" w:hAnsi="Arial" w:cs="Arial"/>
                <w:kern w:val="0"/>
                <w:lang w:eastAsia="ru-RU"/>
              </w:rPr>
              <w:t>Подключение к системе электроснабжения запланированных на Ι очередь объектов жилой и общественно-деловой застройки</w:t>
            </w:r>
          </w:p>
        </w:tc>
        <w:tc>
          <w:tcPr>
            <w:tcW w:w="773"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х</w:t>
            </w:r>
          </w:p>
        </w:tc>
        <w:tc>
          <w:tcPr>
            <w:tcW w:w="734"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w:t>
            </w:r>
          </w:p>
        </w:tc>
        <w:tc>
          <w:tcPr>
            <w:tcW w:w="1290"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повышение комфортности проживания</w:t>
            </w:r>
          </w:p>
        </w:tc>
      </w:tr>
      <w:tr w:rsidR="001A373D" w:rsidRPr="00CA3080" w:rsidTr="009606F5">
        <w:trPr>
          <w:trHeight w:val="255"/>
        </w:trPr>
        <w:tc>
          <w:tcPr>
            <w:tcW w:w="5000" w:type="pct"/>
            <w:gridSpan w:val="5"/>
            <w:shd w:val="clear" w:color="auto" w:fill="auto"/>
            <w:vAlign w:val="center"/>
          </w:tcPr>
          <w:p w:rsidR="001A373D" w:rsidRPr="00CA3080" w:rsidRDefault="001A373D" w:rsidP="009606F5">
            <w:pPr>
              <w:spacing w:after="0" w:line="240" w:lineRule="auto"/>
              <w:jc w:val="center"/>
              <w:rPr>
                <w:rFonts w:ascii="Arial" w:hAnsi="Arial" w:cs="Arial"/>
                <w:b/>
                <w:bCs/>
                <w:color w:val="000000"/>
                <w:kern w:val="0"/>
                <w:lang w:eastAsia="ru-RU"/>
              </w:rPr>
            </w:pPr>
            <w:r w:rsidRPr="00CA3080">
              <w:rPr>
                <w:rFonts w:ascii="Arial" w:hAnsi="Arial" w:cs="Arial"/>
                <w:b/>
                <w:bCs/>
                <w:color w:val="000000"/>
                <w:kern w:val="0"/>
                <w:lang w:eastAsia="ru-RU"/>
              </w:rPr>
              <w:t>Санитарная очистка территории</w:t>
            </w:r>
          </w:p>
        </w:tc>
      </w:tr>
      <w:tr w:rsidR="001A373D" w:rsidRPr="00CA3080" w:rsidTr="009606F5">
        <w:trPr>
          <w:trHeight w:val="286"/>
        </w:trPr>
        <w:tc>
          <w:tcPr>
            <w:tcW w:w="263" w:type="pct"/>
            <w:shd w:val="clear" w:color="auto" w:fill="auto"/>
            <w:vAlign w:val="center"/>
          </w:tcPr>
          <w:p w:rsidR="001A373D" w:rsidRPr="00CA3080" w:rsidRDefault="001A373D" w:rsidP="009606F5">
            <w:pPr>
              <w:spacing w:after="0" w:line="360" w:lineRule="auto"/>
              <w:jc w:val="center"/>
              <w:rPr>
                <w:rFonts w:ascii="Arial" w:hAnsi="Arial" w:cs="Arial"/>
                <w:color w:val="000000"/>
                <w:kern w:val="0"/>
                <w:lang w:eastAsia="ru-RU"/>
              </w:rPr>
            </w:pPr>
            <w:r w:rsidRPr="00CA3080">
              <w:rPr>
                <w:rFonts w:ascii="Arial" w:hAnsi="Arial" w:cs="Arial"/>
                <w:color w:val="000000"/>
                <w:kern w:val="0"/>
                <w:lang w:eastAsia="ru-RU"/>
              </w:rPr>
              <w:t>1.</w:t>
            </w:r>
          </w:p>
        </w:tc>
        <w:tc>
          <w:tcPr>
            <w:tcW w:w="1940" w:type="pct"/>
            <w:shd w:val="clear" w:color="auto" w:fill="auto"/>
            <w:vAlign w:val="center"/>
          </w:tcPr>
          <w:p w:rsidR="001A373D" w:rsidRPr="00CA3080" w:rsidRDefault="001A373D" w:rsidP="009606F5">
            <w:pPr>
              <w:spacing w:after="0" w:line="240" w:lineRule="auto"/>
              <w:rPr>
                <w:rFonts w:ascii="Arial" w:hAnsi="Arial" w:cs="Arial"/>
                <w:kern w:val="0"/>
                <w:lang w:eastAsia="ru-RU"/>
              </w:rPr>
            </w:pPr>
            <w:r w:rsidRPr="00CA3080">
              <w:rPr>
                <w:rFonts w:ascii="Arial" w:hAnsi="Arial" w:cs="Arial"/>
                <w:kern w:val="0"/>
                <w:lang w:eastAsia="ru-RU"/>
              </w:rPr>
              <w:t>Выявление всех несанкционированных свалок и их рекультивация</w:t>
            </w:r>
          </w:p>
        </w:tc>
        <w:tc>
          <w:tcPr>
            <w:tcW w:w="773"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Ι очередь</w:t>
            </w:r>
          </w:p>
        </w:tc>
        <w:tc>
          <w:tcPr>
            <w:tcW w:w="734"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х</w:t>
            </w:r>
          </w:p>
        </w:tc>
        <w:tc>
          <w:tcPr>
            <w:tcW w:w="1290"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 xml:space="preserve">повышение комфортности проживания, </w:t>
            </w:r>
            <w:r w:rsidRPr="00CA3080">
              <w:rPr>
                <w:rFonts w:ascii="Arial" w:hAnsi="Arial" w:cs="Arial"/>
                <w:kern w:val="0"/>
                <w:lang w:eastAsia="ru-RU"/>
              </w:rPr>
              <w:lastRenderedPageBreak/>
              <w:t>улучшение экологического состояния поселения</w:t>
            </w:r>
          </w:p>
        </w:tc>
      </w:tr>
      <w:tr w:rsidR="001A373D" w:rsidRPr="00CA3080" w:rsidTr="009606F5">
        <w:trPr>
          <w:trHeight w:val="275"/>
        </w:trPr>
        <w:tc>
          <w:tcPr>
            <w:tcW w:w="263" w:type="pct"/>
            <w:shd w:val="clear" w:color="auto" w:fill="auto"/>
            <w:vAlign w:val="center"/>
          </w:tcPr>
          <w:p w:rsidR="001A373D" w:rsidRPr="00CA3080" w:rsidRDefault="001A373D" w:rsidP="009606F5">
            <w:pPr>
              <w:spacing w:after="0" w:line="360" w:lineRule="auto"/>
              <w:jc w:val="center"/>
              <w:rPr>
                <w:rFonts w:ascii="Arial" w:hAnsi="Arial" w:cs="Arial"/>
                <w:color w:val="000000"/>
                <w:kern w:val="0"/>
                <w:lang w:eastAsia="ru-RU"/>
              </w:rPr>
            </w:pPr>
            <w:r w:rsidRPr="00CA3080">
              <w:rPr>
                <w:rFonts w:ascii="Arial" w:hAnsi="Arial" w:cs="Arial"/>
                <w:color w:val="000000"/>
                <w:kern w:val="0"/>
                <w:lang w:eastAsia="ru-RU"/>
              </w:rPr>
              <w:lastRenderedPageBreak/>
              <w:t>2.</w:t>
            </w:r>
          </w:p>
        </w:tc>
        <w:tc>
          <w:tcPr>
            <w:tcW w:w="1940" w:type="pct"/>
            <w:shd w:val="clear" w:color="auto" w:fill="auto"/>
            <w:vAlign w:val="center"/>
          </w:tcPr>
          <w:p w:rsidR="001A373D" w:rsidRPr="00CA3080" w:rsidRDefault="001A373D" w:rsidP="009606F5">
            <w:pPr>
              <w:spacing w:after="0" w:line="240" w:lineRule="auto"/>
              <w:rPr>
                <w:rFonts w:ascii="Arial" w:hAnsi="Arial" w:cs="Arial"/>
                <w:kern w:val="0"/>
                <w:lang w:eastAsia="ru-RU"/>
              </w:rPr>
            </w:pPr>
            <w:r w:rsidRPr="00CA3080">
              <w:rPr>
                <w:rFonts w:ascii="Arial" w:hAnsi="Arial" w:cs="Arial"/>
                <w:kern w:val="0"/>
                <w:lang w:eastAsia="ru-RU"/>
              </w:rPr>
              <w:t>Разработка схемы санитарной очистки территории с применением мусорных контейнеров</w:t>
            </w:r>
          </w:p>
        </w:tc>
        <w:tc>
          <w:tcPr>
            <w:tcW w:w="773"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Ι очередь</w:t>
            </w:r>
          </w:p>
        </w:tc>
        <w:tc>
          <w:tcPr>
            <w:tcW w:w="734"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х</w:t>
            </w:r>
          </w:p>
        </w:tc>
        <w:tc>
          <w:tcPr>
            <w:tcW w:w="1290"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повышение комфортности проживания, улучшение экологического состояния поселения</w:t>
            </w:r>
          </w:p>
        </w:tc>
      </w:tr>
      <w:tr w:rsidR="001A373D" w:rsidRPr="00CA3080" w:rsidTr="009606F5">
        <w:trPr>
          <w:trHeight w:val="275"/>
        </w:trPr>
        <w:tc>
          <w:tcPr>
            <w:tcW w:w="263" w:type="pct"/>
            <w:shd w:val="clear" w:color="auto" w:fill="auto"/>
            <w:vAlign w:val="center"/>
          </w:tcPr>
          <w:p w:rsidR="001A373D" w:rsidRPr="00CA3080" w:rsidRDefault="001A373D" w:rsidP="009606F5">
            <w:pPr>
              <w:spacing w:after="0" w:line="360" w:lineRule="auto"/>
              <w:jc w:val="center"/>
              <w:rPr>
                <w:rFonts w:ascii="Arial" w:hAnsi="Arial" w:cs="Arial"/>
                <w:color w:val="000000"/>
                <w:kern w:val="0"/>
                <w:lang w:eastAsia="ru-RU"/>
              </w:rPr>
            </w:pPr>
            <w:r w:rsidRPr="00CA3080">
              <w:rPr>
                <w:rFonts w:ascii="Arial" w:hAnsi="Arial" w:cs="Arial"/>
                <w:color w:val="000000"/>
                <w:kern w:val="0"/>
                <w:lang w:eastAsia="ru-RU"/>
              </w:rPr>
              <w:t>3.</w:t>
            </w:r>
          </w:p>
        </w:tc>
        <w:tc>
          <w:tcPr>
            <w:tcW w:w="1940" w:type="pct"/>
            <w:shd w:val="clear" w:color="auto" w:fill="auto"/>
            <w:vAlign w:val="center"/>
          </w:tcPr>
          <w:p w:rsidR="001A373D" w:rsidRPr="00CA3080" w:rsidRDefault="001A373D" w:rsidP="009606F5">
            <w:pPr>
              <w:spacing w:after="0" w:line="240" w:lineRule="auto"/>
              <w:rPr>
                <w:rFonts w:ascii="Arial" w:hAnsi="Arial" w:cs="Arial"/>
                <w:kern w:val="0"/>
                <w:lang w:eastAsia="ru-RU"/>
              </w:rPr>
            </w:pPr>
            <w:r w:rsidRPr="00CA3080">
              <w:rPr>
                <w:rFonts w:ascii="Arial" w:hAnsi="Arial" w:cs="Arial"/>
                <w:kern w:val="0"/>
                <w:lang w:eastAsia="ru-RU"/>
              </w:rPr>
              <w:t>Организация регулярного сбора ТБО у населения, оборудование контейнерных площадок, установка 32 контейнеров</w:t>
            </w:r>
          </w:p>
        </w:tc>
        <w:tc>
          <w:tcPr>
            <w:tcW w:w="773"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Ι очередь</w:t>
            </w:r>
          </w:p>
        </w:tc>
        <w:tc>
          <w:tcPr>
            <w:tcW w:w="734"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х</w:t>
            </w:r>
          </w:p>
        </w:tc>
        <w:tc>
          <w:tcPr>
            <w:tcW w:w="1290"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повышение комфортности проживания, улучшение экологического состояния поселения</w:t>
            </w:r>
          </w:p>
        </w:tc>
      </w:tr>
      <w:tr w:rsidR="001A373D" w:rsidRPr="00CA3080" w:rsidTr="009606F5">
        <w:trPr>
          <w:trHeight w:val="255"/>
        </w:trPr>
        <w:tc>
          <w:tcPr>
            <w:tcW w:w="5000" w:type="pct"/>
            <w:gridSpan w:val="5"/>
            <w:shd w:val="clear" w:color="auto" w:fill="auto"/>
            <w:vAlign w:val="center"/>
          </w:tcPr>
          <w:p w:rsidR="001A373D" w:rsidRPr="00CA3080" w:rsidRDefault="001A373D" w:rsidP="009606F5">
            <w:pPr>
              <w:spacing w:after="0" w:line="240" w:lineRule="auto"/>
              <w:jc w:val="center"/>
              <w:rPr>
                <w:rFonts w:ascii="Arial" w:hAnsi="Arial" w:cs="Arial"/>
                <w:b/>
                <w:bCs/>
                <w:color w:val="000000"/>
                <w:kern w:val="0"/>
                <w:lang w:eastAsia="ru-RU"/>
              </w:rPr>
            </w:pPr>
            <w:r w:rsidRPr="00CA3080">
              <w:rPr>
                <w:rFonts w:ascii="Arial" w:hAnsi="Arial" w:cs="Arial"/>
                <w:b/>
                <w:bCs/>
                <w:color w:val="000000"/>
                <w:kern w:val="0"/>
                <w:lang w:eastAsia="ru-RU"/>
              </w:rPr>
              <w:t>Охрана окружающей среды, развитие объектов системы рекреации</w:t>
            </w:r>
          </w:p>
        </w:tc>
      </w:tr>
      <w:tr w:rsidR="001A373D" w:rsidRPr="00CA3080" w:rsidTr="009606F5">
        <w:trPr>
          <w:trHeight w:val="320"/>
        </w:trPr>
        <w:tc>
          <w:tcPr>
            <w:tcW w:w="263" w:type="pct"/>
            <w:shd w:val="clear" w:color="auto" w:fill="auto"/>
            <w:vAlign w:val="center"/>
          </w:tcPr>
          <w:p w:rsidR="001A373D" w:rsidRPr="00CA3080" w:rsidRDefault="001A373D" w:rsidP="009606F5">
            <w:pPr>
              <w:spacing w:after="0" w:line="360" w:lineRule="auto"/>
              <w:jc w:val="center"/>
              <w:rPr>
                <w:rFonts w:ascii="Arial" w:hAnsi="Arial" w:cs="Arial"/>
                <w:color w:val="000000"/>
                <w:kern w:val="0"/>
                <w:lang w:eastAsia="ru-RU"/>
              </w:rPr>
            </w:pPr>
            <w:r w:rsidRPr="00CA3080">
              <w:rPr>
                <w:rFonts w:ascii="Arial" w:hAnsi="Arial" w:cs="Arial"/>
                <w:color w:val="000000"/>
                <w:kern w:val="0"/>
                <w:lang w:eastAsia="ru-RU"/>
              </w:rPr>
              <w:t>1.</w:t>
            </w:r>
          </w:p>
        </w:tc>
        <w:tc>
          <w:tcPr>
            <w:tcW w:w="1940" w:type="pct"/>
            <w:shd w:val="clear" w:color="auto" w:fill="auto"/>
            <w:vAlign w:val="center"/>
          </w:tcPr>
          <w:p w:rsidR="001A373D" w:rsidRPr="00CA3080" w:rsidRDefault="001A373D" w:rsidP="009606F5">
            <w:pPr>
              <w:spacing w:after="0" w:line="240" w:lineRule="auto"/>
              <w:rPr>
                <w:rFonts w:ascii="Arial" w:hAnsi="Arial" w:cs="Arial"/>
                <w:kern w:val="0"/>
                <w:lang w:eastAsia="ru-RU"/>
              </w:rPr>
            </w:pPr>
            <w:r w:rsidRPr="00CA3080">
              <w:rPr>
                <w:rFonts w:ascii="Arial" w:hAnsi="Arial" w:cs="Arial"/>
                <w:kern w:val="0"/>
                <w:lang w:eastAsia="ru-RU"/>
              </w:rPr>
              <w:t>Выявление и ликвидация всех несанкционированных свалок с последующей рекультивацией земель</w:t>
            </w:r>
          </w:p>
        </w:tc>
        <w:tc>
          <w:tcPr>
            <w:tcW w:w="773"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х</w:t>
            </w:r>
          </w:p>
        </w:tc>
        <w:tc>
          <w:tcPr>
            <w:tcW w:w="734"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w:t>
            </w:r>
          </w:p>
        </w:tc>
        <w:tc>
          <w:tcPr>
            <w:tcW w:w="1290"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улучшение экологического состояния поселения</w:t>
            </w:r>
          </w:p>
        </w:tc>
      </w:tr>
      <w:tr w:rsidR="001A373D" w:rsidRPr="00CA3080" w:rsidTr="009606F5">
        <w:trPr>
          <w:trHeight w:val="320"/>
        </w:trPr>
        <w:tc>
          <w:tcPr>
            <w:tcW w:w="263" w:type="pct"/>
            <w:shd w:val="clear" w:color="auto" w:fill="auto"/>
            <w:vAlign w:val="center"/>
          </w:tcPr>
          <w:p w:rsidR="001A373D" w:rsidRPr="00CA3080" w:rsidRDefault="001A373D" w:rsidP="009606F5">
            <w:pPr>
              <w:spacing w:after="0" w:line="360" w:lineRule="auto"/>
              <w:jc w:val="center"/>
              <w:rPr>
                <w:rFonts w:ascii="Arial" w:hAnsi="Arial" w:cs="Arial"/>
                <w:color w:val="000000"/>
                <w:kern w:val="0"/>
                <w:lang w:eastAsia="ru-RU"/>
              </w:rPr>
            </w:pPr>
            <w:r w:rsidRPr="00CA3080">
              <w:rPr>
                <w:rFonts w:ascii="Arial" w:hAnsi="Arial" w:cs="Arial"/>
                <w:color w:val="000000"/>
                <w:kern w:val="0"/>
                <w:lang w:eastAsia="ru-RU"/>
              </w:rPr>
              <w:t>2.</w:t>
            </w:r>
          </w:p>
        </w:tc>
        <w:tc>
          <w:tcPr>
            <w:tcW w:w="1940" w:type="pct"/>
            <w:shd w:val="clear" w:color="auto" w:fill="auto"/>
            <w:vAlign w:val="center"/>
          </w:tcPr>
          <w:p w:rsidR="001A373D" w:rsidRPr="00CA3080" w:rsidRDefault="001A373D" w:rsidP="009606F5">
            <w:pPr>
              <w:spacing w:after="0" w:line="240" w:lineRule="auto"/>
              <w:rPr>
                <w:rFonts w:ascii="Arial" w:hAnsi="Arial" w:cs="Arial"/>
                <w:kern w:val="0"/>
                <w:lang w:eastAsia="ru-RU"/>
              </w:rPr>
            </w:pPr>
            <w:r w:rsidRPr="00CA3080">
              <w:rPr>
                <w:rFonts w:ascii="Arial" w:hAnsi="Arial" w:cs="Arial"/>
                <w:kern w:val="0"/>
                <w:lang w:eastAsia="ru-RU"/>
              </w:rPr>
              <w:t>Разработка схемы обращения с отходами</w:t>
            </w:r>
          </w:p>
        </w:tc>
        <w:tc>
          <w:tcPr>
            <w:tcW w:w="773"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х</w:t>
            </w:r>
          </w:p>
        </w:tc>
        <w:tc>
          <w:tcPr>
            <w:tcW w:w="734"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w:t>
            </w:r>
          </w:p>
        </w:tc>
        <w:tc>
          <w:tcPr>
            <w:tcW w:w="1290"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улучшение экологического состояния поселения</w:t>
            </w:r>
          </w:p>
        </w:tc>
      </w:tr>
      <w:tr w:rsidR="001A373D" w:rsidRPr="00CA3080" w:rsidTr="009606F5">
        <w:trPr>
          <w:trHeight w:val="320"/>
        </w:trPr>
        <w:tc>
          <w:tcPr>
            <w:tcW w:w="263" w:type="pct"/>
            <w:shd w:val="clear" w:color="auto" w:fill="auto"/>
            <w:vAlign w:val="center"/>
          </w:tcPr>
          <w:p w:rsidR="001A373D" w:rsidRPr="00CA3080" w:rsidRDefault="001A373D" w:rsidP="009606F5">
            <w:pPr>
              <w:spacing w:after="0" w:line="360" w:lineRule="auto"/>
              <w:jc w:val="center"/>
              <w:rPr>
                <w:rFonts w:ascii="Arial" w:hAnsi="Arial" w:cs="Arial"/>
                <w:color w:val="000000"/>
                <w:kern w:val="0"/>
                <w:lang w:eastAsia="ru-RU"/>
              </w:rPr>
            </w:pPr>
            <w:r w:rsidRPr="00CA3080">
              <w:rPr>
                <w:rFonts w:ascii="Arial" w:hAnsi="Arial" w:cs="Arial"/>
                <w:color w:val="000000"/>
                <w:kern w:val="0"/>
                <w:lang w:eastAsia="ru-RU"/>
              </w:rPr>
              <w:t>3.</w:t>
            </w:r>
          </w:p>
        </w:tc>
        <w:tc>
          <w:tcPr>
            <w:tcW w:w="1940" w:type="pct"/>
            <w:shd w:val="clear" w:color="auto" w:fill="auto"/>
            <w:vAlign w:val="center"/>
          </w:tcPr>
          <w:p w:rsidR="001A373D" w:rsidRPr="00CA3080" w:rsidRDefault="001A373D" w:rsidP="009606F5">
            <w:pPr>
              <w:spacing w:after="0" w:line="240" w:lineRule="auto"/>
              <w:rPr>
                <w:rFonts w:ascii="Arial" w:hAnsi="Arial" w:cs="Arial"/>
                <w:kern w:val="0"/>
                <w:lang w:eastAsia="ru-RU"/>
              </w:rPr>
            </w:pPr>
            <w:r w:rsidRPr="00CA3080">
              <w:rPr>
                <w:rFonts w:ascii="Arial" w:hAnsi="Arial" w:cs="Arial"/>
                <w:kern w:val="0"/>
                <w:lang w:eastAsia="ru-RU"/>
              </w:rPr>
              <w:t>Улучшение качества дорожных покрытий</w:t>
            </w:r>
          </w:p>
        </w:tc>
        <w:tc>
          <w:tcPr>
            <w:tcW w:w="773"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х</w:t>
            </w:r>
          </w:p>
        </w:tc>
        <w:tc>
          <w:tcPr>
            <w:tcW w:w="734"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w:t>
            </w:r>
          </w:p>
        </w:tc>
        <w:tc>
          <w:tcPr>
            <w:tcW w:w="1290"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повышение комфортности проживания, улучшение экологического состояния поселения</w:t>
            </w:r>
          </w:p>
        </w:tc>
      </w:tr>
      <w:tr w:rsidR="001A373D" w:rsidRPr="00CA3080" w:rsidTr="009606F5">
        <w:trPr>
          <w:trHeight w:val="320"/>
        </w:trPr>
        <w:tc>
          <w:tcPr>
            <w:tcW w:w="263" w:type="pct"/>
            <w:shd w:val="clear" w:color="auto" w:fill="auto"/>
            <w:vAlign w:val="center"/>
          </w:tcPr>
          <w:p w:rsidR="001A373D" w:rsidRPr="00CA3080" w:rsidRDefault="001A373D" w:rsidP="009606F5">
            <w:pPr>
              <w:spacing w:after="0" w:line="360" w:lineRule="auto"/>
              <w:jc w:val="center"/>
              <w:rPr>
                <w:rFonts w:ascii="Arial" w:hAnsi="Arial" w:cs="Arial"/>
                <w:color w:val="000000"/>
                <w:kern w:val="0"/>
                <w:lang w:eastAsia="ru-RU"/>
              </w:rPr>
            </w:pPr>
            <w:r w:rsidRPr="00CA3080">
              <w:rPr>
                <w:rFonts w:ascii="Arial" w:hAnsi="Arial" w:cs="Arial"/>
                <w:color w:val="000000"/>
                <w:kern w:val="0"/>
                <w:lang w:eastAsia="ru-RU"/>
              </w:rPr>
              <w:t>4.</w:t>
            </w:r>
          </w:p>
        </w:tc>
        <w:tc>
          <w:tcPr>
            <w:tcW w:w="1940" w:type="pct"/>
            <w:shd w:val="clear" w:color="auto" w:fill="auto"/>
            <w:vAlign w:val="center"/>
          </w:tcPr>
          <w:p w:rsidR="001A373D" w:rsidRPr="00CA3080" w:rsidRDefault="001A373D" w:rsidP="009606F5">
            <w:pPr>
              <w:spacing w:after="0" w:line="240" w:lineRule="auto"/>
              <w:rPr>
                <w:rFonts w:ascii="Arial" w:hAnsi="Arial" w:cs="Arial"/>
                <w:kern w:val="0"/>
                <w:lang w:eastAsia="ru-RU"/>
              </w:rPr>
            </w:pPr>
            <w:r w:rsidRPr="00CA3080">
              <w:rPr>
                <w:rFonts w:ascii="Arial" w:hAnsi="Arial" w:cs="Arial"/>
                <w:kern w:val="0"/>
                <w:lang w:eastAsia="ru-RU"/>
              </w:rPr>
              <w:t>Организация санитарно-защитных зон, зон санитарного разрыва и охранных зон для вновь создаваемых, реконструируемых и существующих объектов капитального строительства с различными нормативами воздействия на окружающую среду</w:t>
            </w:r>
          </w:p>
        </w:tc>
        <w:tc>
          <w:tcPr>
            <w:tcW w:w="773"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х</w:t>
            </w:r>
          </w:p>
        </w:tc>
        <w:tc>
          <w:tcPr>
            <w:tcW w:w="734"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w:t>
            </w:r>
          </w:p>
        </w:tc>
        <w:tc>
          <w:tcPr>
            <w:tcW w:w="1290"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улучшение экологического состояния поселения</w:t>
            </w:r>
          </w:p>
        </w:tc>
      </w:tr>
      <w:tr w:rsidR="001A373D" w:rsidRPr="00CA3080" w:rsidTr="009606F5">
        <w:trPr>
          <w:trHeight w:val="315"/>
        </w:trPr>
        <w:tc>
          <w:tcPr>
            <w:tcW w:w="5000" w:type="pct"/>
            <w:gridSpan w:val="5"/>
            <w:shd w:val="clear" w:color="auto" w:fill="auto"/>
            <w:vAlign w:val="center"/>
          </w:tcPr>
          <w:p w:rsidR="001A373D" w:rsidRPr="00CA3080" w:rsidRDefault="001A373D" w:rsidP="009606F5">
            <w:pPr>
              <w:spacing w:after="0" w:line="240" w:lineRule="auto"/>
              <w:jc w:val="center"/>
              <w:rPr>
                <w:rFonts w:ascii="Arial" w:hAnsi="Arial" w:cs="Arial"/>
                <w:b/>
                <w:iCs/>
                <w:color w:val="000000"/>
                <w:kern w:val="0"/>
                <w:lang w:eastAsia="ru-RU"/>
              </w:rPr>
            </w:pPr>
            <w:r w:rsidRPr="00CA3080">
              <w:rPr>
                <w:rFonts w:ascii="Arial" w:hAnsi="Arial" w:cs="Arial"/>
                <w:b/>
                <w:iCs/>
                <w:color w:val="000000"/>
                <w:kern w:val="0"/>
                <w:lang w:eastAsia="ru-RU"/>
              </w:rPr>
              <w:t>Расчетный срок</w:t>
            </w:r>
          </w:p>
        </w:tc>
      </w:tr>
      <w:tr w:rsidR="001A373D" w:rsidRPr="00CA3080" w:rsidTr="009606F5">
        <w:trPr>
          <w:trHeight w:val="255"/>
        </w:trPr>
        <w:tc>
          <w:tcPr>
            <w:tcW w:w="5000" w:type="pct"/>
            <w:gridSpan w:val="5"/>
            <w:shd w:val="clear" w:color="auto" w:fill="auto"/>
            <w:vAlign w:val="center"/>
          </w:tcPr>
          <w:p w:rsidR="001A373D" w:rsidRPr="00CA3080" w:rsidRDefault="001A373D" w:rsidP="009606F5">
            <w:pPr>
              <w:spacing w:after="0" w:line="240" w:lineRule="auto"/>
              <w:jc w:val="center"/>
              <w:rPr>
                <w:rFonts w:ascii="Arial" w:hAnsi="Arial" w:cs="Arial"/>
                <w:b/>
                <w:bCs/>
                <w:color w:val="000000"/>
                <w:kern w:val="0"/>
                <w:lang w:eastAsia="ru-RU"/>
              </w:rPr>
            </w:pPr>
            <w:r w:rsidRPr="00CA3080">
              <w:rPr>
                <w:rFonts w:ascii="Arial" w:hAnsi="Arial" w:cs="Arial"/>
                <w:b/>
                <w:bCs/>
                <w:color w:val="000000"/>
                <w:kern w:val="0"/>
                <w:lang w:eastAsia="ru-RU"/>
              </w:rPr>
              <w:t>Экономика, социальная сфера</w:t>
            </w:r>
          </w:p>
        </w:tc>
      </w:tr>
      <w:tr w:rsidR="001A373D" w:rsidRPr="00CA3080" w:rsidTr="009606F5">
        <w:trPr>
          <w:trHeight w:val="255"/>
        </w:trPr>
        <w:tc>
          <w:tcPr>
            <w:tcW w:w="263"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1.</w:t>
            </w:r>
          </w:p>
        </w:tc>
        <w:tc>
          <w:tcPr>
            <w:tcW w:w="1940" w:type="pct"/>
            <w:shd w:val="clear" w:color="auto" w:fill="auto"/>
            <w:vAlign w:val="center"/>
          </w:tcPr>
          <w:p w:rsidR="001A373D" w:rsidRPr="00CA3080" w:rsidRDefault="001A373D" w:rsidP="009606F5">
            <w:pPr>
              <w:spacing w:after="0" w:line="240" w:lineRule="auto"/>
              <w:rPr>
                <w:rFonts w:ascii="Arial" w:hAnsi="Arial" w:cs="Arial"/>
                <w:kern w:val="0"/>
                <w:lang w:eastAsia="ru-RU"/>
              </w:rPr>
            </w:pPr>
            <w:r w:rsidRPr="00CA3080">
              <w:rPr>
                <w:rFonts w:ascii="Arial" w:hAnsi="Arial" w:cs="Arial"/>
              </w:rPr>
              <w:t>организация (строительство и\или поиск и реконструкция здания) СДК в д. Ворошнево</w:t>
            </w:r>
          </w:p>
        </w:tc>
        <w:tc>
          <w:tcPr>
            <w:tcW w:w="773" w:type="pct"/>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 xml:space="preserve">Объект </w:t>
            </w:r>
          </w:p>
        </w:tc>
        <w:tc>
          <w:tcPr>
            <w:tcW w:w="734" w:type="pct"/>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1</w:t>
            </w:r>
          </w:p>
        </w:tc>
        <w:tc>
          <w:tcPr>
            <w:tcW w:w="1290"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 xml:space="preserve">оптимизация структуры социальной </w:t>
            </w:r>
            <w:r w:rsidRPr="00CA3080">
              <w:rPr>
                <w:rFonts w:ascii="Arial" w:hAnsi="Arial" w:cs="Arial"/>
                <w:kern w:val="0"/>
                <w:lang w:eastAsia="ru-RU"/>
              </w:rPr>
              <w:lastRenderedPageBreak/>
              <w:t>сферы с целью удовлетворения потребностей населения, включая все уровни обслуживания</w:t>
            </w:r>
          </w:p>
        </w:tc>
      </w:tr>
      <w:tr w:rsidR="001A373D" w:rsidRPr="00CA3080" w:rsidTr="009606F5">
        <w:trPr>
          <w:trHeight w:val="255"/>
        </w:trPr>
        <w:tc>
          <w:tcPr>
            <w:tcW w:w="263"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lastRenderedPageBreak/>
              <w:t>2.</w:t>
            </w:r>
          </w:p>
        </w:tc>
        <w:tc>
          <w:tcPr>
            <w:tcW w:w="1940" w:type="pct"/>
            <w:shd w:val="clear" w:color="auto" w:fill="auto"/>
            <w:vAlign w:val="center"/>
          </w:tcPr>
          <w:p w:rsidR="001A373D" w:rsidRPr="00CA3080" w:rsidRDefault="001A373D" w:rsidP="009606F5">
            <w:pPr>
              <w:spacing w:after="0" w:line="240" w:lineRule="auto"/>
              <w:rPr>
                <w:rFonts w:ascii="Arial" w:hAnsi="Arial" w:cs="Arial"/>
              </w:rPr>
            </w:pPr>
            <w:r w:rsidRPr="00CA3080">
              <w:rPr>
                <w:rFonts w:ascii="Arial" w:hAnsi="Arial" w:cs="Arial"/>
              </w:rPr>
              <w:t>Строительство общеобразовательной школы</w:t>
            </w:r>
          </w:p>
        </w:tc>
        <w:tc>
          <w:tcPr>
            <w:tcW w:w="773" w:type="pct"/>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Объект</w:t>
            </w:r>
          </w:p>
        </w:tc>
        <w:tc>
          <w:tcPr>
            <w:tcW w:w="734" w:type="pct"/>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1</w:t>
            </w:r>
          </w:p>
        </w:tc>
        <w:tc>
          <w:tcPr>
            <w:tcW w:w="1290"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повышение комфортности проживания</w:t>
            </w:r>
          </w:p>
        </w:tc>
      </w:tr>
      <w:tr w:rsidR="001A373D" w:rsidRPr="00CA3080" w:rsidTr="009606F5">
        <w:trPr>
          <w:trHeight w:val="255"/>
        </w:trPr>
        <w:tc>
          <w:tcPr>
            <w:tcW w:w="5000" w:type="pct"/>
            <w:gridSpan w:val="5"/>
            <w:shd w:val="clear" w:color="auto" w:fill="auto"/>
            <w:vAlign w:val="center"/>
          </w:tcPr>
          <w:p w:rsidR="001A373D" w:rsidRPr="00CA3080" w:rsidRDefault="001A373D" w:rsidP="009606F5">
            <w:pPr>
              <w:spacing w:after="0" w:line="240" w:lineRule="auto"/>
              <w:jc w:val="center"/>
              <w:rPr>
                <w:rFonts w:ascii="Arial" w:hAnsi="Arial" w:cs="Arial"/>
                <w:b/>
                <w:bCs/>
                <w:color w:val="000000"/>
                <w:kern w:val="0"/>
                <w:lang w:eastAsia="ru-RU"/>
              </w:rPr>
            </w:pPr>
            <w:r w:rsidRPr="00CA3080">
              <w:rPr>
                <w:rFonts w:ascii="Arial" w:hAnsi="Arial" w:cs="Arial"/>
                <w:b/>
                <w:bCs/>
                <w:color w:val="000000"/>
                <w:kern w:val="0"/>
                <w:lang w:eastAsia="ru-RU"/>
              </w:rPr>
              <w:t>Жилищное строительство</w:t>
            </w:r>
          </w:p>
        </w:tc>
      </w:tr>
      <w:tr w:rsidR="001A373D" w:rsidRPr="00CA3080" w:rsidTr="009606F5">
        <w:trPr>
          <w:trHeight w:val="246"/>
        </w:trPr>
        <w:tc>
          <w:tcPr>
            <w:tcW w:w="263" w:type="pct"/>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1.</w:t>
            </w:r>
          </w:p>
        </w:tc>
        <w:tc>
          <w:tcPr>
            <w:tcW w:w="1940" w:type="pct"/>
            <w:shd w:val="clear" w:color="auto" w:fill="auto"/>
            <w:vAlign w:val="center"/>
          </w:tcPr>
          <w:p w:rsidR="001A373D" w:rsidRPr="00CA3080" w:rsidRDefault="001A373D" w:rsidP="009606F5">
            <w:pPr>
              <w:spacing w:after="0" w:line="240" w:lineRule="auto"/>
              <w:rPr>
                <w:rFonts w:ascii="Arial" w:hAnsi="Arial" w:cs="Arial"/>
                <w:kern w:val="0"/>
                <w:lang w:eastAsia="ru-RU"/>
              </w:rPr>
            </w:pPr>
            <w:r w:rsidRPr="00CA3080">
              <w:rPr>
                <w:rFonts w:ascii="Arial" w:hAnsi="Arial" w:cs="Arial"/>
                <w:kern w:val="0"/>
                <w:lang w:eastAsia="ru-RU"/>
              </w:rPr>
              <w:t>Индивидуальная застройка с жилыми зданиями на 1 семью, этажностью от 1 до 3 этажей, включая мансардный</w:t>
            </w:r>
          </w:p>
        </w:tc>
        <w:tc>
          <w:tcPr>
            <w:tcW w:w="773"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расчетный срок</w:t>
            </w:r>
          </w:p>
        </w:tc>
        <w:tc>
          <w:tcPr>
            <w:tcW w:w="734"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w:t>
            </w:r>
          </w:p>
        </w:tc>
        <w:tc>
          <w:tcPr>
            <w:tcW w:w="1290"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 xml:space="preserve">улучшение жилищных условий, доведение обеспеченности более </w:t>
            </w:r>
          </w:p>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24 м</w:t>
            </w:r>
            <w:r w:rsidRPr="00CA3080">
              <w:rPr>
                <w:rFonts w:ascii="Arial" w:hAnsi="Arial" w:cs="Arial"/>
                <w:kern w:val="0"/>
                <w:vertAlign w:val="superscript"/>
                <w:lang w:eastAsia="ru-RU"/>
              </w:rPr>
              <w:t>2</w:t>
            </w:r>
          </w:p>
        </w:tc>
      </w:tr>
      <w:tr w:rsidR="001A373D" w:rsidRPr="00CA3080" w:rsidTr="009606F5">
        <w:trPr>
          <w:trHeight w:val="255"/>
        </w:trPr>
        <w:tc>
          <w:tcPr>
            <w:tcW w:w="5000" w:type="pct"/>
            <w:gridSpan w:val="5"/>
            <w:shd w:val="clear" w:color="auto" w:fill="auto"/>
            <w:vAlign w:val="center"/>
          </w:tcPr>
          <w:p w:rsidR="001A373D" w:rsidRPr="00CA3080" w:rsidRDefault="001A373D" w:rsidP="009606F5">
            <w:pPr>
              <w:spacing w:after="0" w:line="240" w:lineRule="auto"/>
              <w:jc w:val="center"/>
              <w:rPr>
                <w:rFonts w:ascii="Arial" w:hAnsi="Arial" w:cs="Arial"/>
                <w:b/>
                <w:bCs/>
                <w:color w:val="000000"/>
                <w:kern w:val="0"/>
                <w:lang w:eastAsia="ru-RU"/>
              </w:rPr>
            </w:pPr>
            <w:r w:rsidRPr="00CA3080">
              <w:rPr>
                <w:rFonts w:ascii="Arial" w:hAnsi="Arial" w:cs="Arial"/>
                <w:b/>
                <w:bCs/>
                <w:color w:val="000000"/>
                <w:kern w:val="0"/>
                <w:lang w:eastAsia="ru-RU"/>
              </w:rPr>
              <w:t>Инженерное оборудование и инженерная подготовка территории</w:t>
            </w:r>
          </w:p>
        </w:tc>
      </w:tr>
      <w:tr w:rsidR="001A373D" w:rsidRPr="00CA3080" w:rsidTr="009606F5">
        <w:trPr>
          <w:trHeight w:val="296"/>
        </w:trPr>
        <w:tc>
          <w:tcPr>
            <w:tcW w:w="263" w:type="pct"/>
            <w:shd w:val="clear" w:color="auto" w:fill="auto"/>
            <w:vAlign w:val="center"/>
          </w:tcPr>
          <w:p w:rsidR="001A373D" w:rsidRPr="00CA3080" w:rsidRDefault="001A373D" w:rsidP="009606F5">
            <w:pPr>
              <w:spacing w:after="0" w:line="240" w:lineRule="auto"/>
              <w:jc w:val="center"/>
              <w:rPr>
                <w:rFonts w:ascii="Arial" w:hAnsi="Arial" w:cs="Arial"/>
                <w:color w:val="000000"/>
                <w:kern w:val="0"/>
                <w:lang w:eastAsia="ru-RU"/>
              </w:rPr>
            </w:pPr>
            <w:r w:rsidRPr="00CA3080">
              <w:rPr>
                <w:rFonts w:ascii="Arial" w:hAnsi="Arial" w:cs="Arial"/>
                <w:color w:val="000000"/>
                <w:kern w:val="0"/>
                <w:lang w:eastAsia="ru-RU"/>
              </w:rPr>
              <w:t>1.</w:t>
            </w:r>
          </w:p>
        </w:tc>
        <w:tc>
          <w:tcPr>
            <w:tcW w:w="1940" w:type="pct"/>
            <w:shd w:val="clear" w:color="auto" w:fill="auto"/>
            <w:vAlign w:val="center"/>
          </w:tcPr>
          <w:p w:rsidR="001A373D" w:rsidRPr="00CA3080" w:rsidRDefault="001A373D" w:rsidP="009606F5">
            <w:pPr>
              <w:spacing w:after="0" w:line="240" w:lineRule="auto"/>
              <w:rPr>
                <w:rFonts w:ascii="Arial" w:hAnsi="Arial" w:cs="Arial"/>
                <w:kern w:val="0"/>
                <w:lang w:eastAsia="ru-RU"/>
              </w:rPr>
            </w:pPr>
            <w:r w:rsidRPr="00CA3080">
              <w:rPr>
                <w:rFonts w:ascii="Arial" w:hAnsi="Arial" w:cs="Arial"/>
                <w:kern w:val="0"/>
                <w:lang w:eastAsia="ru-RU"/>
              </w:rPr>
              <w:t>Подключение к системе электроснабжения запланированных на расчетный срок объектов жилой и общественно-деловой застройки</w:t>
            </w:r>
          </w:p>
        </w:tc>
        <w:tc>
          <w:tcPr>
            <w:tcW w:w="773"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расчетный срок</w:t>
            </w:r>
          </w:p>
        </w:tc>
        <w:tc>
          <w:tcPr>
            <w:tcW w:w="734"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х</w:t>
            </w:r>
          </w:p>
        </w:tc>
        <w:tc>
          <w:tcPr>
            <w:tcW w:w="1290"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повышение комфортности проживания</w:t>
            </w:r>
          </w:p>
        </w:tc>
      </w:tr>
      <w:tr w:rsidR="001A373D" w:rsidRPr="00CA3080" w:rsidTr="009606F5">
        <w:trPr>
          <w:trHeight w:val="296"/>
        </w:trPr>
        <w:tc>
          <w:tcPr>
            <w:tcW w:w="263" w:type="pct"/>
            <w:shd w:val="clear" w:color="auto" w:fill="auto"/>
            <w:vAlign w:val="center"/>
          </w:tcPr>
          <w:p w:rsidR="001A373D" w:rsidRPr="00CA3080" w:rsidRDefault="001A373D" w:rsidP="009606F5">
            <w:pPr>
              <w:spacing w:after="0" w:line="360" w:lineRule="auto"/>
              <w:jc w:val="center"/>
              <w:rPr>
                <w:rFonts w:ascii="Arial" w:hAnsi="Arial" w:cs="Arial"/>
                <w:color w:val="000000"/>
                <w:kern w:val="0"/>
                <w:lang w:eastAsia="ru-RU"/>
              </w:rPr>
            </w:pPr>
            <w:r w:rsidRPr="00CA3080">
              <w:rPr>
                <w:rFonts w:ascii="Arial" w:hAnsi="Arial" w:cs="Arial"/>
                <w:color w:val="000000"/>
                <w:kern w:val="0"/>
                <w:lang w:eastAsia="ru-RU"/>
              </w:rPr>
              <w:t>2.</w:t>
            </w:r>
          </w:p>
        </w:tc>
        <w:tc>
          <w:tcPr>
            <w:tcW w:w="1940" w:type="pct"/>
            <w:shd w:val="clear" w:color="auto" w:fill="auto"/>
            <w:vAlign w:val="center"/>
          </w:tcPr>
          <w:p w:rsidR="001A373D" w:rsidRPr="00CA3080" w:rsidRDefault="001A373D" w:rsidP="009606F5">
            <w:pPr>
              <w:spacing w:after="0" w:line="240" w:lineRule="auto"/>
              <w:rPr>
                <w:rFonts w:ascii="Arial" w:hAnsi="Arial" w:cs="Arial"/>
                <w:kern w:val="0"/>
                <w:lang w:eastAsia="ru-RU"/>
              </w:rPr>
            </w:pPr>
            <w:r w:rsidRPr="00CA3080">
              <w:rPr>
                <w:rFonts w:ascii="Arial" w:hAnsi="Arial" w:cs="Arial"/>
                <w:kern w:val="0"/>
                <w:lang w:eastAsia="ru-RU"/>
              </w:rPr>
              <w:t xml:space="preserve">Подключение к системе газоснабжения поселения запланированных на расчетный срок объектов жилой и общественно-деловой застройки </w:t>
            </w:r>
          </w:p>
        </w:tc>
        <w:tc>
          <w:tcPr>
            <w:tcW w:w="773"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расчетный срок</w:t>
            </w:r>
          </w:p>
        </w:tc>
        <w:tc>
          <w:tcPr>
            <w:tcW w:w="734"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х</w:t>
            </w:r>
          </w:p>
        </w:tc>
        <w:tc>
          <w:tcPr>
            <w:tcW w:w="1290"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повышение комфортности проживания</w:t>
            </w:r>
          </w:p>
        </w:tc>
      </w:tr>
      <w:tr w:rsidR="001A373D" w:rsidRPr="00CA3080" w:rsidTr="009606F5">
        <w:trPr>
          <w:trHeight w:val="296"/>
        </w:trPr>
        <w:tc>
          <w:tcPr>
            <w:tcW w:w="263" w:type="pct"/>
            <w:shd w:val="clear" w:color="auto" w:fill="auto"/>
            <w:vAlign w:val="center"/>
          </w:tcPr>
          <w:p w:rsidR="001A373D" w:rsidRPr="00CA3080" w:rsidRDefault="001A373D" w:rsidP="009606F5">
            <w:pPr>
              <w:spacing w:after="0" w:line="360" w:lineRule="auto"/>
              <w:jc w:val="center"/>
              <w:rPr>
                <w:rFonts w:ascii="Arial" w:hAnsi="Arial" w:cs="Arial"/>
                <w:color w:val="000000"/>
                <w:kern w:val="0"/>
                <w:lang w:eastAsia="ru-RU"/>
              </w:rPr>
            </w:pPr>
            <w:r w:rsidRPr="00CA3080">
              <w:rPr>
                <w:rFonts w:ascii="Arial" w:hAnsi="Arial" w:cs="Arial"/>
                <w:color w:val="000000"/>
                <w:kern w:val="0"/>
                <w:lang w:eastAsia="ru-RU"/>
              </w:rPr>
              <w:t>3.</w:t>
            </w:r>
          </w:p>
        </w:tc>
        <w:tc>
          <w:tcPr>
            <w:tcW w:w="1940" w:type="pct"/>
            <w:shd w:val="clear" w:color="auto" w:fill="auto"/>
            <w:vAlign w:val="center"/>
          </w:tcPr>
          <w:p w:rsidR="001A373D" w:rsidRPr="00CA3080" w:rsidRDefault="001A373D" w:rsidP="009606F5">
            <w:pPr>
              <w:spacing w:after="0" w:line="240" w:lineRule="auto"/>
              <w:rPr>
                <w:rFonts w:ascii="Arial" w:hAnsi="Arial" w:cs="Arial"/>
                <w:kern w:val="0"/>
                <w:lang w:eastAsia="ru-RU"/>
              </w:rPr>
            </w:pPr>
            <w:r w:rsidRPr="00CA3080">
              <w:rPr>
                <w:rFonts w:ascii="Arial" w:hAnsi="Arial" w:cs="Arial"/>
                <w:kern w:val="0"/>
                <w:lang w:eastAsia="ru-RU"/>
              </w:rPr>
              <w:t>Обеспечение населения телефонной связью</w:t>
            </w:r>
          </w:p>
        </w:tc>
        <w:tc>
          <w:tcPr>
            <w:tcW w:w="773"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номеров</w:t>
            </w:r>
          </w:p>
        </w:tc>
        <w:tc>
          <w:tcPr>
            <w:tcW w:w="734"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1071</w:t>
            </w:r>
          </w:p>
        </w:tc>
        <w:tc>
          <w:tcPr>
            <w:tcW w:w="1290"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повышение комфортности проживания</w:t>
            </w:r>
          </w:p>
        </w:tc>
      </w:tr>
      <w:tr w:rsidR="001A373D" w:rsidRPr="00CA3080" w:rsidTr="009606F5">
        <w:trPr>
          <w:trHeight w:val="296"/>
        </w:trPr>
        <w:tc>
          <w:tcPr>
            <w:tcW w:w="263" w:type="pct"/>
            <w:shd w:val="clear" w:color="auto" w:fill="auto"/>
            <w:vAlign w:val="center"/>
          </w:tcPr>
          <w:p w:rsidR="001A373D" w:rsidRPr="00CA3080" w:rsidRDefault="001A373D" w:rsidP="009606F5">
            <w:pPr>
              <w:spacing w:after="0" w:line="360" w:lineRule="auto"/>
              <w:jc w:val="center"/>
              <w:rPr>
                <w:rFonts w:ascii="Arial" w:hAnsi="Arial" w:cs="Arial"/>
                <w:color w:val="000000"/>
                <w:kern w:val="0"/>
                <w:lang w:eastAsia="ru-RU"/>
              </w:rPr>
            </w:pPr>
            <w:r w:rsidRPr="00CA3080">
              <w:rPr>
                <w:rFonts w:ascii="Arial" w:hAnsi="Arial" w:cs="Arial"/>
                <w:color w:val="000000"/>
                <w:kern w:val="0"/>
                <w:lang w:eastAsia="ru-RU"/>
              </w:rPr>
              <w:t>4.</w:t>
            </w:r>
          </w:p>
        </w:tc>
        <w:tc>
          <w:tcPr>
            <w:tcW w:w="1940" w:type="pct"/>
            <w:shd w:val="clear" w:color="auto" w:fill="auto"/>
            <w:vAlign w:val="center"/>
          </w:tcPr>
          <w:p w:rsidR="001A373D" w:rsidRPr="00CA3080" w:rsidRDefault="001A373D" w:rsidP="009606F5">
            <w:pPr>
              <w:spacing w:after="0" w:line="240" w:lineRule="auto"/>
              <w:rPr>
                <w:rFonts w:ascii="Arial" w:hAnsi="Arial" w:cs="Arial"/>
                <w:kern w:val="0"/>
                <w:lang w:eastAsia="ru-RU"/>
              </w:rPr>
            </w:pPr>
            <w:r w:rsidRPr="00CA3080">
              <w:rPr>
                <w:rFonts w:ascii="Arial" w:hAnsi="Arial" w:cs="Arial"/>
                <w:kern w:val="0"/>
                <w:lang w:eastAsia="ru-RU"/>
              </w:rPr>
              <w:t>Установка таксофонов</w:t>
            </w:r>
          </w:p>
        </w:tc>
        <w:tc>
          <w:tcPr>
            <w:tcW w:w="773"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расчетный срок</w:t>
            </w:r>
          </w:p>
        </w:tc>
        <w:tc>
          <w:tcPr>
            <w:tcW w:w="734"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17 единиц</w:t>
            </w:r>
          </w:p>
        </w:tc>
        <w:tc>
          <w:tcPr>
            <w:tcW w:w="1290"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повышение комфортности проживания</w:t>
            </w:r>
          </w:p>
        </w:tc>
      </w:tr>
      <w:tr w:rsidR="001A373D" w:rsidRPr="00CA3080" w:rsidTr="009606F5">
        <w:trPr>
          <w:trHeight w:val="296"/>
        </w:trPr>
        <w:tc>
          <w:tcPr>
            <w:tcW w:w="263" w:type="pct"/>
            <w:shd w:val="clear" w:color="auto" w:fill="auto"/>
            <w:vAlign w:val="center"/>
          </w:tcPr>
          <w:p w:rsidR="001A373D" w:rsidRPr="00CA3080" w:rsidRDefault="001A373D" w:rsidP="009606F5">
            <w:pPr>
              <w:spacing w:after="0" w:line="360" w:lineRule="auto"/>
              <w:jc w:val="center"/>
              <w:rPr>
                <w:rFonts w:ascii="Arial" w:hAnsi="Arial" w:cs="Arial"/>
                <w:color w:val="000000"/>
                <w:kern w:val="0"/>
                <w:lang w:eastAsia="ru-RU"/>
              </w:rPr>
            </w:pPr>
            <w:r w:rsidRPr="00CA3080">
              <w:rPr>
                <w:rFonts w:ascii="Arial" w:hAnsi="Arial" w:cs="Arial"/>
                <w:color w:val="000000"/>
                <w:kern w:val="0"/>
                <w:lang w:eastAsia="ru-RU"/>
              </w:rPr>
              <w:t>5.</w:t>
            </w:r>
          </w:p>
        </w:tc>
        <w:tc>
          <w:tcPr>
            <w:tcW w:w="1940" w:type="pct"/>
            <w:shd w:val="clear" w:color="auto" w:fill="auto"/>
            <w:vAlign w:val="center"/>
          </w:tcPr>
          <w:p w:rsidR="001A373D" w:rsidRPr="00CA3080" w:rsidRDefault="001A373D" w:rsidP="009606F5">
            <w:pPr>
              <w:spacing w:after="0" w:line="240" w:lineRule="auto"/>
              <w:rPr>
                <w:rFonts w:ascii="Arial" w:hAnsi="Arial" w:cs="Arial"/>
                <w:kern w:val="0"/>
                <w:lang w:eastAsia="ru-RU"/>
              </w:rPr>
            </w:pPr>
            <w:r w:rsidRPr="00CA3080">
              <w:rPr>
                <w:rFonts w:ascii="Arial" w:hAnsi="Arial" w:cs="Arial"/>
                <w:kern w:val="0"/>
                <w:lang w:eastAsia="ru-RU"/>
              </w:rPr>
              <w:t>Прокладка дополнительных слаботочных сетей к местам застройки жилищного фонда</w:t>
            </w:r>
          </w:p>
        </w:tc>
        <w:tc>
          <w:tcPr>
            <w:tcW w:w="773"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расчетный срок</w:t>
            </w:r>
          </w:p>
        </w:tc>
        <w:tc>
          <w:tcPr>
            <w:tcW w:w="734"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х</w:t>
            </w:r>
          </w:p>
        </w:tc>
        <w:tc>
          <w:tcPr>
            <w:tcW w:w="1290"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повышение комфортности проживания</w:t>
            </w:r>
          </w:p>
        </w:tc>
      </w:tr>
      <w:tr w:rsidR="001A373D" w:rsidRPr="00CA3080" w:rsidTr="009606F5">
        <w:trPr>
          <w:trHeight w:val="296"/>
        </w:trPr>
        <w:tc>
          <w:tcPr>
            <w:tcW w:w="263" w:type="pct"/>
            <w:shd w:val="clear" w:color="auto" w:fill="auto"/>
            <w:vAlign w:val="center"/>
          </w:tcPr>
          <w:p w:rsidR="001A373D" w:rsidRPr="00CA3080" w:rsidRDefault="001A373D" w:rsidP="009606F5">
            <w:pPr>
              <w:spacing w:after="0" w:line="360" w:lineRule="auto"/>
              <w:jc w:val="center"/>
              <w:rPr>
                <w:rFonts w:ascii="Arial" w:hAnsi="Arial" w:cs="Arial"/>
                <w:color w:val="000000"/>
                <w:kern w:val="0"/>
                <w:lang w:eastAsia="ru-RU"/>
              </w:rPr>
            </w:pPr>
            <w:r w:rsidRPr="00CA3080">
              <w:rPr>
                <w:rFonts w:ascii="Arial" w:hAnsi="Arial" w:cs="Arial"/>
                <w:color w:val="000000"/>
                <w:kern w:val="0"/>
                <w:lang w:eastAsia="ru-RU"/>
              </w:rPr>
              <w:t>6.</w:t>
            </w:r>
          </w:p>
        </w:tc>
        <w:tc>
          <w:tcPr>
            <w:tcW w:w="1940" w:type="pct"/>
            <w:shd w:val="clear" w:color="auto" w:fill="auto"/>
            <w:vAlign w:val="center"/>
          </w:tcPr>
          <w:p w:rsidR="001A373D" w:rsidRPr="00CA3080" w:rsidRDefault="001A373D" w:rsidP="009606F5">
            <w:pPr>
              <w:spacing w:after="0" w:line="240" w:lineRule="auto"/>
              <w:rPr>
                <w:rFonts w:ascii="Arial" w:hAnsi="Arial" w:cs="Arial"/>
                <w:kern w:val="0"/>
                <w:lang w:eastAsia="ru-RU"/>
              </w:rPr>
            </w:pPr>
            <w:r w:rsidRPr="00CA3080">
              <w:rPr>
                <w:rFonts w:ascii="Arial" w:hAnsi="Arial" w:cs="Arial"/>
                <w:kern w:val="0"/>
                <w:lang w:eastAsia="ru-RU"/>
              </w:rPr>
              <w:t>Проведение мероприятий по инженерной подготовке территории</w:t>
            </w:r>
          </w:p>
        </w:tc>
        <w:tc>
          <w:tcPr>
            <w:tcW w:w="773"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расчетный срок</w:t>
            </w:r>
          </w:p>
        </w:tc>
        <w:tc>
          <w:tcPr>
            <w:tcW w:w="734"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х</w:t>
            </w:r>
          </w:p>
        </w:tc>
        <w:tc>
          <w:tcPr>
            <w:tcW w:w="1290" w:type="pct"/>
            <w:shd w:val="clear" w:color="auto" w:fill="auto"/>
            <w:vAlign w:val="center"/>
          </w:tcPr>
          <w:p w:rsidR="001A373D" w:rsidRPr="00CA3080" w:rsidRDefault="001A373D" w:rsidP="009606F5">
            <w:pPr>
              <w:spacing w:after="0" w:line="240" w:lineRule="auto"/>
              <w:jc w:val="center"/>
              <w:rPr>
                <w:rFonts w:ascii="Arial" w:hAnsi="Arial" w:cs="Arial"/>
                <w:kern w:val="0"/>
                <w:lang w:eastAsia="ru-RU"/>
              </w:rPr>
            </w:pPr>
            <w:r w:rsidRPr="00CA3080">
              <w:rPr>
                <w:rFonts w:ascii="Arial" w:hAnsi="Arial" w:cs="Arial"/>
                <w:kern w:val="0"/>
                <w:lang w:eastAsia="ru-RU"/>
              </w:rPr>
              <w:t>инженерная подготовка и благоустройство территории</w:t>
            </w:r>
          </w:p>
        </w:tc>
      </w:tr>
    </w:tbl>
    <w:p w:rsidR="001A373D" w:rsidRPr="00CA3080" w:rsidRDefault="001A373D" w:rsidP="001A373D">
      <w:pPr>
        <w:widowControl w:val="0"/>
        <w:spacing w:after="0" w:line="360" w:lineRule="auto"/>
        <w:ind w:firstLine="703"/>
        <w:jc w:val="both"/>
        <w:rPr>
          <w:rFonts w:ascii="Arial" w:hAnsi="Arial" w:cs="Arial"/>
        </w:rPr>
      </w:pPr>
    </w:p>
    <w:p w:rsidR="001A373D" w:rsidRPr="00CA3080" w:rsidRDefault="001A373D" w:rsidP="001A373D">
      <w:pPr>
        <w:widowControl w:val="0"/>
        <w:spacing w:after="0" w:line="360" w:lineRule="auto"/>
        <w:ind w:firstLine="703"/>
        <w:jc w:val="both"/>
        <w:rPr>
          <w:rFonts w:ascii="Arial" w:hAnsi="Arial" w:cs="Arial"/>
        </w:rPr>
      </w:pPr>
      <w:r w:rsidRPr="00CA3080">
        <w:rPr>
          <w:rFonts w:ascii="Arial" w:hAnsi="Arial" w:cs="Arial"/>
        </w:rPr>
        <w:t xml:space="preserve">Исполнение мероприятий будет способствовать созданию предпосылок для динамичного наращивания инвестиционно-финансового потенциала Ворошневского сельсовета – основы его дальнейшего развития. Особое </w:t>
      </w:r>
      <w:r w:rsidRPr="00CA3080">
        <w:rPr>
          <w:rFonts w:ascii="Arial" w:hAnsi="Arial" w:cs="Arial"/>
        </w:rPr>
        <w:lastRenderedPageBreak/>
        <w:t xml:space="preserve">внимание будет уделяться реализации высокоэффективных инвестиционных проектов со сроком окупаемости до трех лет, ориентированных на скорейшее решение основных задач программы и обеспечивающих уже на начальном этапе их реализации поступление дополнительных средств в местный и областной бюджет, создание новых рабочих мест. </w:t>
      </w:r>
    </w:p>
    <w:p w:rsidR="001A373D" w:rsidRPr="00CA3080" w:rsidRDefault="001A373D" w:rsidP="001A373D">
      <w:pPr>
        <w:spacing w:after="0" w:line="360" w:lineRule="auto"/>
        <w:jc w:val="both"/>
        <w:rPr>
          <w:rFonts w:ascii="Arial" w:hAnsi="Arial" w:cs="Arial"/>
          <w:lang w:eastAsia="ru-RU"/>
        </w:rPr>
      </w:pPr>
    </w:p>
    <w:p w:rsidR="001A373D" w:rsidRPr="00CA3080" w:rsidRDefault="001A373D" w:rsidP="001A373D">
      <w:pPr>
        <w:spacing w:after="0" w:line="360" w:lineRule="auto"/>
        <w:ind w:firstLine="709"/>
        <w:jc w:val="both"/>
        <w:rPr>
          <w:rFonts w:ascii="Arial" w:hAnsi="Arial" w:cs="Arial"/>
          <w:lang w:eastAsia="ru-RU"/>
        </w:rPr>
      </w:pPr>
    </w:p>
    <w:p w:rsidR="001A373D" w:rsidRPr="00CA3080" w:rsidRDefault="001A373D" w:rsidP="001A373D">
      <w:pPr>
        <w:spacing w:after="0" w:line="360" w:lineRule="auto"/>
        <w:ind w:firstLine="709"/>
        <w:jc w:val="both"/>
        <w:rPr>
          <w:rFonts w:ascii="Arial" w:hAnsi="Arial" w:cs="Arial"/>
          <w:lang w:eastAsia="ru-RU"/>
        </w:rPr>
      </w:pPr>
    </w:p>
    <w:p w:rsidR="001A373D" w:rsidRPr="00CA3080" w:rsidRDefault="001A373D" w:rsidP="00D73677">
      <w:pPr>
        <w:pStyle w:val="1"/>
        <w:keepNext w:val="0"/>
        <w:widowControl w:val="0"/>
        <w:numPr>
          <w:ilvl w:val="0"/>
          <w:numId w:val="17"/>
        </w:numPr>
        <w:tabs>
          <w:tab w:val="left" w:pos="0"/>
        </w:tabs>
        <w:spacing w:before="0" w:after="0" w:line="360" w:lineRule="auto"/>
        <w:ind w:left="0" w:firstLine="709"/>
        <w:jc w:val="both"/>
        <w:rPr>
          <w:sz w:val="24"/>
          <w:szCs w:val="24"/>
        </w:rPr>
      </w:pPr>
      <w:bookmarkStart w:id="299" w:name="_Toc336507681"/>
      <w:r w:rsidRPr="00CA3080">
        <w:rPr>
          <w:sz w:val="24"/>
          <w:szCs w:val="24"/>
        </w:rPr>
        <w:t>МЕРОПРИЯТИЯ, УТВЕРЖДЕННЫЕ ДОКУМЕНТОМ ТЕРРИТОРИАЛЬНОГО ПЛАНИРОВАНИЯ КУРСКОГО МУНИЦИПАЛЬНОГО РАЙОНА И ТЕРРИТОРИАЛЬНОГО ПЛАНИРОВАНИЯ КУРСКОЙ ОБЛАСТИ</w:t>
      </w:r>
      <w:bookmarkEnd w:id="299"/>
      <w:r w:rsidRPr="00CA3080">
        <w:rPr>
          <w:sz w:val="24"/>
          <w:szCs w:val="24"/>
        </w:rPr>
        <w:t>.</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rPr>
        <w:t xml:space="preserve">Схемой территориального планирования Курской области и Курского муниципального района Курской области запланированы следующие мероприятия, касающиеся Ворошневского сельсовета: </w:t>
      </w:r>
    </w:p>
    <w:p w:rsidR="001A373D" w:rsidRPr="00CA3080" w:rsidRDefault="001A373D" w:rsidP="001A373D">
      <w:pPr>
        <w:spacing w:after="0" w:line="360" w:lineRule="auto"/>
        <w:ind w:firstLine="709"/>
        <w:jc w:val="both"/>
        <w:rPr>
          <w:rFonts w:ascii="Arial" w:hAnsi="Arial" w:cs="Arial"/>
          <w:b/>
        </w:rPr>
      </w:pPr>
      <w:r w:rsidRPr="00CA3080">
        <w:rPr>
          <w:rFonts w:ascii="Arial" w:hAnsi="Arial" w:cs="Arial"/>
          <w:b/>
        </w:rPr>
        <w:t>Предложения в сфере образования:</w:t>
      </w:r>
    </w:p>
    <w:p w:rsidR="001A373D" w:rsidRPr="00CA3080" w:rsidRDefault="001A373D" w:rsidP="001A373D">
      <w:pPr>
        <w:autoSpaceDE w:val="0"/>
        <w:autoSpaceDN w:val="0"/>
        <w:adjustRightInd w:val="0"/>
        <w:spacing w:after="0" w:line="360" w:lineRule="auto"/>
        <w:ind w:firstLine="709"/>
        <w:jc w:val="both"/>
        <w:rPr>
          <w:rFonts w:ascii="Arial" w:hAnsi="Arial" w:cs="Arial"/>
        </w:rPr>
      </w:pPr>
      <w:r w:rsidRPr="00CA3080">
        <w:rPr>
          <w:rFonts w:ascii="Arial" w:hAnsi="Arial" w:cs="Arial"/>
        </w:rPr>
        <w:t>- </w:t>
      </w:r>
      <w:r w:rsidRPr="00CA3080">
        <w:rPr>
          <w:rFonts w:ascii="Arial" w:hAnsi="Arial" w:cs="Arial"/>
          <w:lang w:bidi="en-US"/>
        </w:rPr>
        <w:t>строительство спортивного ядра в д. Ворошнево, на месте стадиона;</w:t>
      </w:r>
    </w:p>
    <w:p w:rsidR="001A373D" w:rsidRPr="00CA3080" w:rsidRDefault="001A373D" w:rsidP="001A373D">
      <w:pPr>
        <w:autoSpaceDE w:val="0"/>
        <w:autoSpaceDN w:val="0"/>
        <w:adjustRightInd w:val="0"/>
        <w:spacing w:after="0" w:line="360" w:lineRule="auto"/>
        <w:ind w:firstLine="709"/>
        <w:jc w:val="both"/>
        <w:rPr>
          <w:rFonts w:ascii="Arial" w:hAnsi="Arial" w:cs="Arial"/>
        </w:rPr>
      </w:pPr>
      <w:r w:rsidRPr="00CA3080">
        <w:rPr>
          <w:rFonts w:ascii="Arial" w:hAnsi="Arial" w:cs="Arial"/>
        </w:rPr>
        <w:t>- </w:t>
      </w:r>
      <w:r w:rsidRPr="00CA3080">
        <w:rPr>
          <w:rFonts w:ascii="Arial" w:hAnsi="Arial" w:cs="Arial"/>
          <w:lang w:bidi="en-US"/>
        </w:rPr>
        <w:t>строительство школы в д. Ворошнево</w:t>
      </w:r>
      <w:r w:rsidRPr="00CA3080">
        <w:rPr>
          <w:rFonts w:ascii="Arial" w:hAnsi="Arial" w:cs="Arial"/>
        </w:rPr>
        <w:t>;</w:t>
      </w:r>
    </w:p>
    <w:p w:rsidR="001A373D" w:rsidRPr="00CA3080" w:rsidRDefault="001A373D" w:rsidP="001A373D">
      <w:pPr>
        <w:autoSpaceDE w:val="0"/>
        <w:autoSpaceDN w:val="0"/>
        <w:adjustRightInd w:val="0"/>
        <w:spacing w:after="0" w:line="360" w:lineRule="auto"/>
        <w:ind w:firstLine="709"/>
        <w:jc w:val="both"/>
        <w:rPr>
          <w:rFonts w:ascii="Arial" w:hAnsi="Arial" w:cs="Arial"/>
        </w:rPr>
      </w:pPr>
      <w:r w:rsidRPr="00CA3080">
        <w:rPr>
          <w:rFonts w:ascii="Arial" w:hAnsi="Arial" w:cs="Arial"/>
        </w:rPr>
        <w:t>- реструктуризация образовательных учреждений Ворошневского сельсовета с учетом демографических факторов и изменений в системе расселения;</w:t>
      </w:r>
    </w:p>
    <w:p w:rsidR="001A373D" w:rsidRPr="00CA3080" w:rsidRDefault="001A373D" w:rsidP="001A373D">
      <w:pPr>
        <w:autoSpaceDE w:val="0"/>
        <w:autoSpaceDN w:val="0"/>
        <w:adjustRightInd w:val="0"/>
        <w:spacing w:after="0" w:line="360" w:lineRule="auto"/>
        <w:ind w:firstLine="709"/>
        <w:jc w:val="both"/>
        <w:rPr>
          <w:rFonts w:ascii="Arial" w:hAnsi="Arial" w:cs="Arial"/>
        </w:rPr>
      </w:pPr>
      <w:r w:rsidRPr="00CA3080">
        <w:rPr>
          <w:rFonts w:ascii="Arial" w:hAnsi="Arial" w:cs="Arial"/>
        </w:rPr>
        <w:t>- создание гибких форм дошкольного, дополнительного, начального профессионального образования Ворошневского сельсовета на базе сельских социокультурных образовательных комплексов, развитие центров довузовской подготовки обучающихся;</w:t>
      </w:r>
    </w:p>
    <w:p w:rsidR="001A373D" w:rsidRPr="00CA3080" w:rsidRDefault="001A373D" w:rsidP="001A373D">
      <w:pPr>
        <w:tabs>
          <w:tab w:val="left" w:pos="0"/>
        </w:tabs>
        <w:spacing w:after="0" w:line="360" w:lineRule="auto"/>
        <w:ind w:firstLine="709"/>
        <w:jc w:val="both"/>
        <w:rPr>
          <w:rFonts w:ascii="Arial" w:hAnsi="Arial" w:cs="Arial"/>
          <w:lang w:bidi="en-US"/>
        </w:rPr>
      </w:pPr>
      <w:r w:rsidRPr="00CA3080">
        <w:rPr>
          <w:rFonts w:ascii="Arial" w:hAnsi="Arial" w:cs="Arial"/>
          <w:lang w:bidi="en-US"/>
        </w:rPr>
        <w:t>- среднее профессиональное и высшее образование население сельсовета должно получать в областном центре. Этому способствует высокая мобильность населения сельсовета (относительная территориальная близость, наличие автомобильного сообщения). Важнейшим моментом становится стимулирование населения к возвращению в сельсовет после получения образования;</w:t>
      </w:r>
    </w:p>
    <w:p w:rsidR="001A373D" w:rsidRPr="00CA3080" w:rsidRDefault="001A373D" w:rsidP="001A373D">
      <w:pPr>
        <w:autoSpaceDE w:val="0"/>
        <w:autoSpaceDN w:val="0"/>
        <w:adjustRightInd w:val="0"/>
        <w:spacing w:after="0" w:line="360" w:lineRule="auto"/>
        <w:ind w:firstLine="709"/>
        <w:jc w:val="both"/>
        <w:rPr>
          <w:rFonts w:ascii="Arial" w:hAnsi="Arial" w:cs="Arial"/>
        </w:rPr>
      </w:pPr>
      <w:r w:rsidRPr="00CA3080">
        <w:rPr>
          <w:rFonts w:ascii="Arial" w:hAnsi="Arial" w:cs="Arial"/>
        </w:rPr>
        <w:t>- стимулирование привлечения инвестиций частных и некоммерческих структур в развитие образования на селе.</w:t>
      </w:r>
    </w:p>
    <w:p w:rsidR="001A373D" w:rsidRPr="00CA3080" w:rsidRDefault="001A373D" w:rsidP="001A373D">
      <w:pPr>
        <w:spacing w:after="0" w:line="360" w:lineRule="auto"/>
        <w:ind w:firstLine="709"/>
        <w:jc w:val="both"/>
        <w:rPr>
          <w:rFonts w:ascii="Arial" w:hAnsi="Arial" w:cs="Arial"/>
          <w:b/>
          <w:lang w:bidi="en-US"/>
        </w:rPr>
      </w:pPr>
      <w:r w:rsidRPr="00CA3080">
        <w:rPr>
          <w:rFonts w:ascii="Arial" w:hAnsi="Arial" w:cs="Arial"/>
          <w:b/>
        </w:rPr>
        <w:t>Предложения в сфере</w:t>
      </w:r>
      <w:r w:rsidRPr="00CA3080">
        <w:rPr>
          <w:rFonts w:ascii="Arial" w:hAnsi="Arial" w:cs="Arial"/>
          <w:b/>
          <w:lang w:bidi="en-US"/>
        </w:rPr>
        <w:t xml:space="preserve"> агропромышленного комплекса</w:t>
      </w:r>
    </w:p>
    <w:p w:rsidR="001A373D" w:rsidRPr="00CA3080" w:rsidRDefault="001A373D" w:rsidP="001A373D">
      <w:pPr>
        <w:autoSpaceDE w:val="0"/>
        <w:autoSpaceDN w:val="0"/>
        <w:adjustRightInd w:val="0"/>
        <w:spacing w:after="0" w:line="360" w:lineRule="auto"/>
        <w:ind w:firstLine="709"/>
        <w:jc w:val="both"/>
        <w:rPr>
          <w:rFonts w:ascii="Arial" w:hAnsi="Arial" w:cs="Arial"/>
        </w:rPr>
      </w:pPr>
      <w:r w:rsidRPr="00CA3080">
        <w:rPr>
          <w:rFonts w:ascii="Arial" w:hAnsi="Arial" w:cs="Arial"/>
        </w:rPr>
        <w:t>Первая очередь.</w:t>
      </w:r>
    </w:p>
    <w:p w:rsidR="001A373D" w:rsidRPr="00CA3080" w:rsidRDefault="001A373D" w:rsidP="001A373D">
      <w:pPr>
        <w:spacing w:after="0" w:line="360" w:lineRule="auto"/>
        <w:ind w:firstLine="709"/>
        <w:jc w:val="both"/>
        <w:rPr>
          <w:rFonts w:ascii="Arial" w:hAnsi="Arial" w:cs="Arial"/>
          <w:lang w:bidi="en-US"/>
        </w:rPr>
      </w:pPr>
      <w:r w:rsidRPr="00CA3080">
        <w:rPr>
          <w:rFonts w:ascii="Arial" w:hAnsi="Arial" w:cs="Arial"/>
          <w:lang w:bidi="en-US"/>
        </w:rPr>
        <w:lastRenderedPageBreak/>
        <w:t>С целью вовлечения в оборот неиспользуемых сельскохозяйственных угодий необходимо:</w:t>
      </w:r>
    </w:p>
    <w:p w:rsidR="001A373D" w:rsidRPr="00CA3080" w:rsidRDefault="001A373D" w:rsidP="001A373D">
      <w:pPr>
        <w:spacing w:after="0" w:line="360" w:lineRule="auto"/>
        <w:ind w:firstLine="709"/>
        <w:jc w:val="both"/>
        <w:rPr>
          <w:rFonts w:ascii="Arial" w:hAnsi="Arial" w:cs="Arial"/>
          <w:lang w:bidi="en-US"/>
        </w:rPr>
      </w:pPr>
      <w:r w:rsidRPr="00CA3080">
        <w:rPr>
          <w:rFonts w:ascii="Arial" w:hAnsi="Arial" w:cs="Arial"/>
          <w:lang w:bidi="en-US"/>
        </w:rPr>
        <w:t>1. провести полную инвентаризацию земель сельскохозяйственного назначения: выявить невостребованные земельные доли и земельные участки, собственники которых не используют их в течение трёх и более лет (в соответствии с законом «Об обороте земель сельскохозяйственного назначения на территории Курской области» (в ред. Законов Курской области от 02.05.2012 № 46-ЗКО, от 17.08.2012 № 80-ЗКО);</w:t>
      </w:r>
    </w:p>
    <w:p w:rsidR="001A373D" w:rsidRPr="00CA3080" w:rsidRDefault="001A373D" w:rsidP="001A373D">
      <w:pPr>
        <w:spacing w:after="0" w:line="360" w:lineRule="auto"/>
        <w:ind w:firstLine="709"/>
        <w:jc w:val="both"/>
        <w:rPr>
          <w:rFonts w:ascii="Arial" w:hAnsi="Arial" w:cs="Arial"/>
          <w:lang w:bidi="en-US"/>
        </w:rPr>
      </w:pPr>
      <w:r w:rsidRPr="00CA3080">
        <w:rPr>
          <w:rFonts w:ascii="Arial" w:hAnsi="Arial" w:cs="Arial"/>
          <w:lang w:bidi="en-US"/>
        </w:rPr>
        <w:t>2. изъятие в судебном порядке неиспользуемых земельных участков;</w:t>
      </w:r>
    </w:p>
    <w:p w:rsidR="001A373D" w:rsidRPr="00CA3080" w:rsidRDefault="001A373D" w:rsidP="001A373D">
      <w:pPr>
        <w:spacing w:after="0" w:line="360" w:lineRule="auto"/>
        <w:ind w:firstLine="709"/>
        <w:jc w:val="both"/>
        <w:rPr>
          <w:rFonts w:ascii="Arial" w:hAnsi="Arial" w:cs="Arial"/>
          <w:lang w:bidi="en-US"/>
        </w:rPr>
      </w:pPr>
      <w:r w:rsidRPr="00CA3080">
        <w:rPr>
          <w:rFonts w:ascii="Arial" w:hAnsi="Arial" w:cs="Arial"/>
          <w:lang w:bidi="en-US"/>
        </w:rPr>
        <w:t>3. дальнейшее развитие промплощадок в д. Ворошнево.</w:t>
      </w:r>
    </w:p>
    <w:p w:rsidR="001A373D" w:rsidRPr="00CA3080" w:rsidRDefault="001A373D" w:rsidP="001A373D">
      <w:pPr>
        <w:tabs>
          <w:tab w:val="left" w:pos="480"/>
        </w:tabs>
        <w:spacing w:after="0" w:line="360" w:lineRule="auto"/>
        <w:ind w:firstLine="709"/>
        <w:jc w:val="both"/>
        <w:rPr>
          <w:rFonts w:ascii="Arial" w:hAnsi="Arial" w:cs="Arial"/>
          <w:lang w:bidi="en-US"/>
        </w:rPr>
      </w:pPr>
      <w:r w:rsidRPr="00CA3080">
        <w:rPr>
          <w:rFonts w:ascii="Arial" w:hAnsi="Arial" w:cs="Arial"/>
          <w:lang w:bidi="en-US"/>
        </w:rPr>
        <w:t>Для поддержания личных подсобных хозяйств важно обеспечение транспортной доступности ко всем населённым пунктам района, а также развитие заготовительной сети.</w:t>
      </w:r>
    </w:p>
    <w:p w:rsidR="001A373D" w:rsidRPr="00CA3080" w:rsidRDefault="001A373D" w:rsidP="001A373D">
      <w:pPr>
        <w:spacing w:after="0" w:line="360" w:lineRule="auto"/>
        <w:ind w:firstLine="709"/>
        <w:jc w:val="both"/>
        <w:rPr>
          <w:rFonts w:ascii="Arial" w:hAnsi="Arial" w:cs="Arial"/>
          <w:lang w:bidi="en-US"/>
        </w:rPr>
      </w:pPr>
      <w:r w:rsidRPr="00CA3080">
        <w:rPr>
          <w:rFonts w:ascii="Arial" w:hAnsi="Arial" w:cs="Arial"/>
          <w:lang w:bidi="en-US"/>
        </w:rPr>
        <w:t>Вместе с тем, наиболее благоприятны перспективы комплексного развития промышленности деревни Ворошнево как центра, расположенного между существующих и проектируемых транспортно-коммуникационных коридоров развития, достаточно близко находящегося от города Курска и занимающего выгодное транзитное положение на направлении Курск-Рыльск, Курск-Белгород, Курск-Орёл.</w:t>
      </w:r>
    </w:p>
    <w:p w:rsidR="001A373D" w:rsidRPr="00CA3080" w:rsidRDefault="001A373D" w:rsidP="001A373D">
      <w:pPr>
        <w:spacing w:after="0" w:line="360" w:lineRule="auto"/>
        <w:ind w:firstLine="709"/>
        <w:jc w:val="both"/>
        <w:rPr>
          <w:rFonts w:ascii="Arial" w:hAnsi="Arial" w:cs="Arial"/>
          <w:b/>
        </w:rPr>
      </w:pPr>
      <w:r w:rsidRPr="00CA3080">
        <w:rPr>
          <w:rFonts w:ascii="Arial" w:hAnsi="Arial" w:cs="Arial"/>
          <w:b/>
        </w:rPr>
        <w:t>Предложения по транспортной инфраструктуре:</w:t>
      </w:r>
    </w:p>
    <w:p w:rsidR="001A373D" w:rsidRPr="00CA3080" w:rsidRDefault="001A373D" w:rsidP="001A373D">
      <w:pPr>
        <w:spacing w:after="0" w:line="360" w:lineRule="auto"/>
        <w:ind w:firstLine="709"/>
        <w:jc w:val="both"/>
        <w:rPr>
          <w:rFonts w:ascii="Arial" w:hAnsi="Arial" w:cs="Arial"/>
          <w:lang w:eastAsia="ar-SA" w:bidi="en-US"/>
        </w:rPr>
      </w:pPr>
      <w:r w:rsidRPr="00CA3080">
        <w:rPr>
          <w:rFonts w:ascii="Arial" w:hAnsi="Arial" w:cs="Arial"/>
          <w:lang w:eastAsia="ar-SA" w:bidi="en-US"/>
        </w:rPr>
        <w:t>Основные принципы развития транспортного комплекса Курского района включают в себя две основные составляющие: улучшение качества существующих и строительство новых дорог, а также мероприятия по приведению в нормативное состояние сельских автомобильных дорог района для принятия их в сеть дорог общего пользования.</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 xml:space="preserve">Первая очередь строительства: </w:t>
      </w:r>
    </w:p>
    <w:p w:rsidR="001A373D" w:rsidRPr="00CA3080" w:rsidRDefault="001A373D" w:rsidP="001A373D">
      <w:pPr>
        <w:pStyle w:val="11"/>
        <w:widowControl w:val="0"/>
        <w:suppressAutoHyphens/>
        <w:spacing w:after="0" w:line="360" w:lineRule="auto"/>
        <w:ind w:left="0" w:firstLine="709"/>
        <w:jc w:val="both"/>
        <w:rPr>
          <w:rFonts w:ascii="Arial" w:hAnsi="Arial" w:cs="Arial"/>
          <w:lang w:eastAsia="ar-SA" w:bidi="en-US"/>
        </w:rPr>
      </w:pPr>
      <w:r w:rsidRPr="00CA3080">
        <w:rPr>
          <w:rFonts w:ascii="Arial" w:hAnsi="Arial" w:cs="Arial"/>
          <w:lang w:eastAsia="ar-SA" w:bidi="en-US"/>
        </w:rPr>
        <w:t>- восстановление изношенных верхних слоев дорожных покрытий с обеспечением требуемой ровности и шероховатости на всех асфальтированных (около 5,0);</w:t>
      </w:r>
    </w:p>
    <w:p w:rsidR="001A373D" w:rsidRPr="00CA3080" w:rsidRDefault="001A373D" w:rsidP="001A373D">
      <w:pPr>
        <w:pStyle w:val="11"/>
        <w:widowControl w:val="0"/>
        <w:suppressAutoHyphens/>
        <w:spacing w:after="0" w:line="360" w:lineRule="auto"/>
        <w:ind w:left="0" w:firstLine="709"/>
        <w:jc w:val="both"/>
        <w:rPr>
          <w:rFonts w:ascii="Arial" w:hAnsi="Arial" w:cs="Arial"/>
          <w:lang w:eastAsia="ar-SA" w:bidi="en-US"/>
        </w:rPr>
      </w:pPr>
      <w:r w:rsidRPr="00CA3080">
        <w:rPr>
          <w:rFonts w:ascii="Arial" w:hAnsi="Arial" w:cs="Arial"/>
          <w:lang w:eastAsia="ar-SA" w:bidi="en-US"/>
        </w:rPr>
        <w:t>- строительство станции технического обслуживания (СТО).</w:t>
      </w:r>
    </w:p>
    <w:p w:rsidR="001A373D" w:rsidRPr="00CA3080" w:rsidRDefault="001A373D" w:rsidP="001A373D">
      <w:pPr>
        <w:tabs>
          <w:tab w:val="num" w:pos="0"/>
          <w:tab w:val="left" w:pos="960"/>
        </w:tabs>
        <w:spacing w:after="0" w:line="360" w:lineRule="auto"/>
        <w:ind w:firstLine="709"/>
        <w:jc w:val="both"/>
        <w:rPr>
          <w:rFonts w:ascii="Arial" w:hAnsi="Arial" w:cs="Arial"/>
          <w:lang w:eastAsia="ar-SA" w:bidi="en-US"/>
        </w:rPr>
      </w:pPr>
      <w:r w:rsidRPr="00CA3080">
        <w:rPr>
          <w:rFonts w:ascii="Arial" w:hAnsi="Arial" w:cs="Arial"/>
          <w:lang w:eastAsia="ar-SA" w:bidi="en-US"/>
        </w:rPr>
        <w:t>Данные мероприятия по улучшению транспортной сети района обеспечат более эффективное транспортное сообщение.</w:t>
      </w:r>
    </w:p>
    <w:p w:rsidR="001A373D" w:rsidRPr="00CA3080" w:rsidRDefault="001A373D" w:rsidP="001A373D">
      <w:pPr>
        <w:spacing w:after="0" w:line="360" w:lineRule="auto"/>
        <w:ind w:firstLine="709"/>
        <w:jc w:val="both"/>
        <w:rPr>
          <w:rFonts w:ascii="Arial" w:hAnsi="Arial" w:cs="Arial"/>
          <w:b/>
        </w:rPr>
      </w:pPr>
      <w:r w:rsidRPr="00CA3080">
        <w:rPr>
          <w:rFonts w:ascii="Arial" w:hAnsi="Arial" w:cs="Arial"/>
          <w:b/>
        </w:rPr>
        <w:t>Предложения по инженерной инфраструктуре:</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 xml:space="preserve">Первая очередь строительства: </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lastRenderedPageBreak/>
        <w:t>- паспортизация, лицензирование и ремонт водозаборных сетей населенных пунктов;</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 строительство локальных водопроводов, водозаборных скважин, реконструкция и ремонт действующих водопроводов и скважин в населенных пунктах;</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 предусмотреть из неканализованной застройки, оборудованной выгребами, вывоз стоков на специально оборудованные сооружения – сливные станции, которые, как правило, размещаются вблизи очистных сооружений, на главном подводящем коллекторе. Для навозной жижи устраиваются непроницаемые для грунтовых и поверхностных вод бетонные сборники, далее жижа компостируется и используется в качестве удобрения;</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- 100% газификация объектов и домовладений в населенных пунктах сельсовета;</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 реконструкция объектов электроснабжения муниципального образования.</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Расчетный срок:</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 реконструкция объектов инженерной инфраструктуры муниципального образования.</w:t>
      </w:r>
    </w:p>
    <w:p w:rsidR="001A373D" w:rsidRPr="00CA3080" w:rsidRDefault="001A373D" w:rsidP="001A373D">
      <w:pPr>
        <w:spacing w:after="0" w:line="360" w:lineRule="auto"/>
        <w:ind w:firstLine="709"/>
        <w:jc w:val="both"/>
        <w:rPr>
          <w:rFonts w:ascii="Arial" w:hAnsi="Arial" w:cs="Arial"/>
          <w:b/>
        </w:rPr>
      </w:pPr>
      <w:r w:rsidRPr="00CA3080">
        <w:rPr>
          <w:rFonts w:ascii="Arial" w:hAnsi="Arial" w:cs="Arial"/>
          <w:b/>
        </w:rPr>
        <w:t>Предложения по жилищному строительству:</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Расчетный срок:</w:t>
      </w:r>
    </w:p>
    <w:p w:rsidR="001A373D" w:rsidRPr="00CA3080" w:rsidRDefault="001A373D" w:rsidP="001A373D">
      <w:pPr>
        <w:pStyle w:val="afb"/>
        <w:spacing w:after="0" w:line="360" w:lineRule="auto"/>
        <w:ind w:left="0" w:firstLine="709"/>
        <w:jc w:val="both"/>
        <w:rPr>
          <w:rFonts w:ascii="Arial" w:hAnsi="Arial" w:cs="Arial"/>
        </w:rPr>
      </w:pPr>
      <w:r w:rsidRPr="00CA3080">
        <w:rPr>
          <w:rFonts w:ascii="Arial" w:hAnsi="Arial" w:cs="Arial"/>
        </w:rPr>
        <w:t>- реконструкция жилищного фонда, находящегося в неудовлетворительном состоянии.</w:t>
      </w:r>
    </w:p>
    <w:p w:rsidR="001A373D" w:rsidRPr="00CA3080" w:rsidRDefault="001A373D" w:rsidP="001A373D">
      <w:pPr>
        <w:spacing w:after="0" w:line="360" w:lineRule="auto"/>
        <w:ind w:firstLine="709"/>
        <w:jc w:val="both"/>
        <w:rPr>
          <w:rFonts w:ascii="Arial" w:hAnsi="Arial" w:cs="Arial"/>
          <w:lang w:eastAsia="ru-RU"/>
        </w:rPr>
      </w:pPr>
    </w:p>
    <w:p w:rsidR="001A373D" w:rsidRPr="00CA3080" w:rsidRDefault="001A373D" w:rsidP="001A373D">
      <w:pPr>
        <w:spacing w:after="0" w:line="360" w:lineRule="auto"/>
        <w:rPr>
          <w:rFonts w:ascii="Arial" w:hAnsi="Arial" w:cs="Arial"/>
          <w:lang w:eastAsia="ru-RU"/>
        </w:rPr>
      </w:pPr>
    </w:p>
    <w:p w:rsidR="001A373D" w:rsidRPr="00CA3080" w:rsidRDefault="001A373D" w:rsidP="00D73677">
      <w:pPr>
        <w:pStyle w:val="1"/>
        <w:keepNext w:val="0"/>
        <w:widowControl w:val="0"/>
        <w:numPr>
          <w:ilvl w:val="0"/>
          <w:numId w:val="17"/>
        </w:numPr>
        <w:tabs>
          <w:tab w:val="left" w:pos="0"/>
        </w:tabs>
        <w:spacing w:before="0" w:after="0" w:line="360" w:lineRule="auto"/>
        <w:ind w:left="0" w:firstLine="709"/>
        <w:jc w:val="both"/>
        <w:rPr>
          <w:sz w:val="24"/>
          <w:szCs w:val="24"/>
        </w:rPr>
      </w:pPr>
      <w:bookmarkStart w:id="300" w:name="_Toc336507682"/>
      <w:r w:rsidRPr="00CA3080">
        <w:rPr>
          <w:sz w:val="24"/>
          <w:szCs w:val="24"/>
        </w:rPr>
        <w:t>ПРЕДЛОЖЕНИЯ ПО ИЗМЕНЕНИЮ ГРАНИЦ МУНИЦИПАЛЬНОГО ОБРАЗОВАНИЯ И БАЛАНСА ЗЕМЕЛЬ В ПРЕДЕЛАХ ПЕРСПЕКТИВНОЙ ГРАНИЦЫ МУНИЦИПАЛЬНОГО ОБРАЗОВАНИЯ</w:t>
      </w:r>
      <w:bookmarkEnd w:id="300"/>
      <w:r w:rsidRPr="00CA3080">
        <w:rPr>
          <w:sz w:val="24"/>
          <w:szCs w:val="24"/>
        </w:rPr>
        <w:t>.</w:t>
      </w:r>
    </w:p>
    <w:p w:rsidR="001A373D" w:rsidRPr="00CA3080" w:rsidRDefault="001A373D" w:rsidP="001A373D">
      <w:pPr>
        <w:suppressAutoHyphens/>
        <w:spacing w:after="0" w:line="360" w:lineRule="auto"/>
        <w:ind w:firstLine="709"/>
        <w:jc w:val="both"/>
        <w:rPr>
          <w:rFonts w:ascii="Arial" w:hAnsi="Arial" w:cs="Arial"/>
          <w:lang w:eastAsia="ar-SA" w:bidi="en-US"/>
        </w:rPr>
      </w:pPr>
      <w:r w:rsidRPr="00CA3080">
        <w:rPr>
          <w:rFonts w:ascii="Arial" w:hAnsi="Arial" w:cs="Arial"/>
          <w:lang w:eastAsia="ar-SA" w:bidi="en-US"/>
        </w:rPr>
        <w:t>Генеральным планом на I очередь и расчетный срок не предусмотрено мероприятий по изменению границ населенных пунктов, входящих в состав Ворошневского сельсовета,</w:t>
      </w:r>
      <w:r w:rsidRPr="00CA3080">
        <w:rPr>
          <w:rFonts w:ascii="Arial" w:hAnsi="Arial" w:cs="Arial"/>
          <w:bCs/>
        </w:rPr>
        <w:t xml:space="preserve"> </w:t>
      </w:r>
      <w:r w:rsidRPr="00CA3080">
        <w:rPr>
          <w:rFonts w:ascii="Arial" w:hAnsi="Arial" w:cs="Arial"/>
          <w:lang w:eastAsia="ar-SA" w:bidi="en-US"/>
        </w:rPr>
        <w:t>планируется изменение</w:t>
      </w:r>
      <w:r w:rsidRPr="00CA3080">
        <w:rPr>
          <w:rFonts w:ascii="Arial" w:hAnsi="Arial" w:cs="Arial"/>
          <w:bCs/>
        </w:rPr>
        <w:t xml:space="preserve"> </w:t>
      </w:r>
      <w:r w:rsidRPr="00CA3080">
        <w:rPr>
          <w:rFonts w:ascii="Arial" w:hAnsi="Arial" w:cs="Arial"/>
          <w:lang w:eastAsia="ar-SA" w:bidi="en-US"/>
        </w:rPr>
        <w:t>баланса земель, с переводом земель из одной категории в другую при необходимости. Планируется изменить границы д. Рассыльная и х. Духовец.</w:t>
      </w:r>
    </w:p>
    <w:p w:rsidR="001A373D" w:rsidRPr="00CA3080" w:rsidRDefault="001A373D" w:rsidP="001A373D">
      <w:pPr>
        <w:spacing w:after="0" w:line="360" w:lineRule="auto"/>
        <w:ind w:firstLine="709"/>
        <w:jc w:val="both"/>
        <w:rPr>
          <w:rFonts w:ascii="Arial" w:hAnsi="Arial" w:cs="Arial"/>
        </w:rPr>
      </w:pPr>
      <w:r w:rsidRPr="00CA3080">
        <w:rPr>
          <w:rFonts w:ascii="Arial" w:hAnsi="Arial" w:cs="Arial"/>
          <w:lang w:eastAsia="ar-SA" w:bidi="en-US"/>
        </w:rPr>
        <w:t xml:space="preserve">Однако в случае перевода земель из одной категории в другую, то данная процедура должна осуществляться по следующему алгоритму. </w:t>
      </w:r>
      <w:r w:rsidRPr="00CA3080">
        <w:rPr>
          <w:rFonts w:ascii="Arial" w:hAnsi="Arial" w:cs="Arial"/>
          <w:color w:val="000000"/>
        </w:rPr>
        <w:t xml:space="preserve">В соответствии с Федеральным законом от 21.12.2004 г. </w:t>
      </w:r>
      <w:r w:rsidRPr="00CA3080">
        <w:rPr>
          <w:rFonts w:ascii="Arial" w:hAnsi="Arial" w:cs="Arial"/>
        </w:rPr>
        <w:t>№17</w:t>
      </w:r>
      <w:r w:rsidRPr="00CA3080">
        <w:rPr>
          <w:rFonts w:ascii="Arial" w:hAnsi="Arial" w:cs="Arial"/>
          <w:color w:val="000000"/>
        </w:rPr>
        <w:t>2-</w:t>
      </w:r>
      <w:r w:rsidRPr="00CA3080">
        <w:rPr>
          <w:rFonts w:ascii="Arial" w:hAnsi="Arial" w:cs="Arial"/>
        </w:rPr>
        <w:t>ФЗ</w:t>
      </w:r>
      <w:r w:rsidRPr="00CA3080">
        <w:rPr>
          <w:rFonts w:ascii="Arial" w:hAnsi="Arial" w:cs="Arial"/>
          <w:color w:val="000000"/>
        </w:rPr>
        <w:t xml:space="preserve"> </w:t>
      </w:r>
      <w:r w:rsidRPr="00CA3080">
        <w:rPr>
          <w:rFonts w:ascii="Arial" w:hAnsi="Arial" w:cs="Arial"/>
        </w:rPr>
        <w:t>«</w:t>
      </w:r>
      <w:r w:rsidRPr="00CA3080">
        <w:rPr>
          <w:rFonts w:ascii="Arial" w:hAnsi="Arial" w:cs="Arial"/>
          <w:color w:val="000000"/>
        </w:rPr>
        <w:t xml:space="preserve">О переводе земель или </w:t>
      </w:r>
      <w:r w:rsidRPr="00CA3080">
        <w:rPr>
          <w:rFonts w:ascii="Arial" w:hAnsi="Arial" w:cs="Arial"/>
          <w:color w:val="000000"/>
        </w:rPr>
        <w:lastRenderedPageBreak/>
        <w:t>земельных участ</w:t>
      </w:r>
      <w:r w:rsidRPr="00CA3080">
        <w:rPr>
          <w:rFonts w:ascii="Arial" w:hAnsi="Arial" w:cs="Arial"/>
        </w:rPr>
        <w:t>ков из одной категории в другую» и</w:t>
      </w:r>
      <w:r w:rsidRPr="00CA3080">
        <w:rPr>
          <w:rFonts w:ascii="Arial" w:hAnsi="Arial" w:cs="Arial"/>
          <w:color w:val="000000"/>
        </w:rPr>
        <w:t xml:space="preserve"> статьей 8 Земельного кодекса Российской Федерации перевод земель иных категорий в земли </w:t>
      </w:r>
      <w:r w:rsidRPr="00CA3080">
        <w:rPr>
          <w:rFonts w:ascii="Arial" w:hAnsi="Arial" w:cs="Arial"/>
        </w:rPr>
        <w:t>н</w:t>
      </w:r>
      <w:r w:rsidRPr="00CA3080">
        <w:rPr>
          <w:rFonts w:ascii="Arial" w:hAnsi="Arial" w:cs="Arial"/>
          <w:color w:val="000000"/>
        </w:rPr>
        <w:t>аселенных пунктов осуществляется путем изм</w:t>
      </w:r>
      <w:r w:rsidRPr="00CA3080">
        <w:rPr>
          <w:rFonts w:ascii="Arial" w:hAnsi="Arial" w:cs="Arial"/>
        </w:rPr>
        <w:t>енения границ населенного пункт</w:t>
      </w:r>
      <w:r w:rsidRPr="00CA3080">
        <w:rPr>
          <w:rFonts w:ascii="Arial" w:hAnsi="Arial" w:cs="Arial"/>
          <w:color w:val="000000"/>
        </w:rPr>
        <w:t>а.</w:t>
      </w:r>
    </w:p>
    <w:p w:rsidR="001A373D" w:rsidRPr="00CA3080" w:rsidRDefault="001A373D" w:rsidP="001A373D">
      <w:pPr>
        <w:spacing w:line="360" w:lineRule="auto"/>
        <w:ind w:firstLine="709"/>
        <w:jc w:val="both"/>
        <w:rPr>
          <w:rFonts w:ascii="Arial" w:hAnsi="Arial" w:cs="Arial"/>
        </w:rPr>
      </w:pPr>
      <w:r w:rsidRPr="00CA3080">
        <w:rPr>
          <w:rFonts w:ascii="Arial" w:hAnsi="Arial" w:cs="Arial"/>
          <w:color w:val="000000"/>
        </w:rPr>
        <w:t>Статьей 84 Земельного кодекса Российской Федерации изменение границ населенных пунктов выполняется либо проектом Генерального плана, либо внесением изменений в Генеральный план поселения, куда входит такой населенный пункт.</w:t>
      </w:r>
    </w:p>
    <w:p w:rsidR="001A373D" w:rsidRPr="00CA3080" w:rsidRDefault="001A373D" w:rsidP="001A373D">
      <w:pPr>
        <w:spacing w:line="360" w:lineRule="auto"/>
        <w:ind w:firstLine="709"/>
        <w:jc w:val="both"/>
        <w:rPr>
          <w:rFonts w:ascii="Arial" w:hAnsi="Arial" w:cs="Arial"/>
        </w:rPr>
      </w:pPr>
      <w:r w:rsidRPr="00CA3080">
        <w:rPr>
          <w:rFonts w:ascii="Arial" w:hAnsi="Arial" w:cs="Arial"/>
          <w:color w:val="000000"/>
        </w:rPr>
        <w:t>В силу статьи 23 Градостроительного кодекса РФ подготовка генерального плана и внесение в генеральный план изменений в части установления или изменения границы населенного пункта также могут осуществляться применительно к отдельным населенным пунктам, входящим в состав поселения.</w:t>
      </w:r>
    </w:p>
    <w:p w:rsidR="001A373D" w:rsidRPr="00CA3080" w:rsidRDefault="001A373D" w:rsidP="001A373D">
      <w:pPr>
        <w:spacing w:line="360" w:lineRule="auto"/>
        <w:ind w:firstLine="709"/>
        <w:jc w:val="both"/>
        <w:rPr>
          <w:rFonts w:ascii="Arial" w:hAnsi="Arial" w:cs="Arial"/>
        </w:rPr>
      </w:pPr>
      <w:r w:rsidRPr="00CA3080">
        <w:rPr>
          <w:rFonts w:ascii="Arial" w:hAnsi="Arial" w:cs="Arial"/>
          <w:color w:val="000000"/>
        </w:rPr>
        <w:t>Согласно п. 11 Постановления Правительства РФ от18.08.2008</w:t>
      </w:r>
      <w:r w:rsidRPr="00CA3080">
        <w:rPr>
          <w:rFonts w:ascii="Arial" w:hAnsi="Arial" w:cs="Arial"/>
        </w:rPr>
        <w:t xml:space="preserve"> </w:t>
      </w:r>
      <w:r w:rsidRPr="00CA3080">
        <w:rPr>
          <w:rFonts w:ascii="Arial" w:hAnsi="Arial" w:cs="Arial"/>
          <w:color w:val="000000"/>
        </w:rPr>
        <w:t>№618 «Об информационном взаимодействии при ведении государственного кадастра недвижимости» орган местного самоуправления представляет в орган кадастрового учета следующие документы:</w:t>
      </w:r>
    </w:p>
    <w:p w:rsidR="001A373D" w:rsidRPr="00CA3080" w:rsidRDefault="001A373D" w:rsidP="001A373D">
      <w:pPr>
        <w:spacing w:line="360" w:lineRule="auto"/>
        <w:ind w:firstLine="709"/>
        <w:jc w:val="both"/>
        <w:rPr>
          <w:rFonts w:ascii="Arial" w:hAnsi="Arial" w:cs="Arial"/>
        </w:rPr>
      </w:pPr>
      <w:r w:rsidRPr="00CA3080">
        <w:rPr>
          <w:rFonts w:ascii="Arial" w:hAnsi="Arial" w:cs="Arial"/>
          <w:color w:val="000000"/>
        </w:rPr>
        <w:t>Выписку из утвержденного генерального плана, содержащую текстовое и графическое описания местоположения границы населенного пункта и перечень координат характерных точек границы населенного пункта либо устанавливаемых или изменяемых</w:t>
      </w:r>
      <w:r w:rsidRPr="00CA3080">
        <w:rPr>
          <w:rFonts w:ascii="Arial" w:hAnsi="Arial" w:cs="Arial"/>
        </w:rPr>
        <w:t xml:space="preserve"> </w:t>
      </w:r>
      <w:r w:rsidRPr="00CA3080">
        <w:rPr>
          <w:rFonts w:ascii="Arial" w:hAnsi="Arial" w:cs="Arial"/>
          <w:color w:val="000000"/>
        </w:rPr>
        <w:t>участков границы населенного пункта в установленной системе координат.</w:t>
      </w:r>
    </w:p>
    <w:p w:rsidR="001A373D" w:rsidRPr="00CA3080" w:rsidRDefault="001A373D" w:rsidP="001A373D">
      <w:pPr>
        <w:suppressAutoHyphens/>
        <w:spacing w:after="0" w:line="360" w:lineRule="auto"/>
        <w:ind w:firstLine="709"/>
        <w:jc w:val="both"/>
        <w:rPr>
          <w:rFonts w:ascii="Arial" w:hAnsi="Arial" w:cs="Arial"/>
          <w:lang w:eastAsia="ar-SA" w:bidi="en-US"/>
        </w:rPr>
      </w:pPr>
    </w:p>
    <w:p w:rsidR="001A373D" w:rsidRPr="00CA3080" w:rsidRDefault="001A373D" w:rsidP="001A373D">
      <w:pPr>
        <w:suppressAutoHyphens/>
        <w:spacing w:after="0" w:line="360" w:lineRule="auto"/>
        <w:ind w:firstLine="709"/>
        <w:jc w:val="both"/>
        <w:rPr>
          <w:rFonts w:ascii="Arial" w:hAnsi="Arial" w:cs="Arial"/>
          <w:lang w:eastAsia="ar-SA" w:bidi="en-US"/>
        </w:rPr>
      </w:pPr>
    </w:p>
    <w:p w:rsidR="001A373D" w:rsidRPr="00CA3080" w:rsidRDefault="001A373D" w:rsidP="00D73677">
      <w:pPr>
        <w:pStyle w:val="1"/>
        <w:keepNext w:val="0"/>
        <w:pageBreakBefore/>
        <w:numPr>
          <w:ilvl w:val="0"/>
          <w:numId w:val="9"/>
        </w:numPr>
        <w:tabs>
          <w:tab w:val="left" w:pos="0"/>
        </w:tabs>
        <w:spacing w:before="0" w:after="0" w:line="360" w:lineRule="auto"/>
        <w:ind w:left="357" w:hanging="357"/>
        <w:jc w:val="center"/>
        <w:rPr>
          <w:sz w:val="24"/>
          <w:szCs w:val="24"/>
        </w:rPr>
      </w:pPr>
      <w:bookmarkStart w:id="301" w:name="_Toc336507684"/>
      <w:r w:rsidRPr="00CA3080">
        <w:rPr>
          <w:sz w:val="24"/>
          <w:szCs w:val="24"/>
        </w:rPr>
        <w:lastRenderedPageBreak/>
        <w:t>СПИСОК ЛИТЕРАТУРЫ</w:t>
      </w:r>
      <w:bookmarkEnd w:id="301"/>
    </w:p>
    <w:p w:rsidR="001A373D" w:rsidRPr="00CA3080" w:rsidRDefault="001A373D" w:rsidP="00D73677">
      <w:pPr>
        <w:numPr>
          <w:ilvl w:val="0"/>
          <w:numId w:val="29"/>
        </w:numPr>
        <w:spacing w:after="0" w:line="360" w:lineRule="auto"/>
        <w:ind w:right="219"/>
        <w:contextualSpacing/>
        <w:jc w:val="both"/>
        <w:rPr>
          <w:rFonts w:ascii="Arial" w:hAnsi="Arial" w:cs="Arial"/>
        </w:rPr>
      </w:pPr>
      <w:r w:rsidRPr="00CA3080">
        <w:rPr>
          <w:rFonts w:ascii="Arial" w:hAnsi="Arial" w:cs="Arial"/>
        </w:rPr>
        <w:t xml:space="preserve">Конституция Российской Федерации от 12 декабря </w:t>
      </w:r>
      <w:smartTag w:uri="urn:schemas-microsoft-com:office:smarttags" w:element="metricconverter">
        <w:smartTagPr>
          <w:attr w:name="ProductID" w:val="1993 г"/>
        </w:smartTagPr>
        <w:r w:rsidRPr="00CA3080">
          <w:rPr>
            <w:rFonts w:ascii="Arial" w:hAnsi="Arial" w:cs="Arial"/>
          </w:rPr>
          <w:t>1993 г</w:t>
        </w:r>
      </w:smartTag>
      <w:r w:rsidRPr="00CA3080">
        <w:rPr>
          <w:rFonts w:ascii="Arial" w:hAnsi="Arial" w:cs="Arial"/>
        </w:rPr>
        <w:t xml:space="preserve">.; </w:t>
      </w:r>
    </w:p>
    <w:p w:rsidR="001A373D" w:rsidRPr="00CA3080" w:rsidRDefault="001A373D" w:rsidP="00D73677">
      <w:pPr>
        <w:numPr>
          <w:ilvl w:val="0"/>
          <w:numId w:val="29"/>
        </w:numPr>
        <w:spacing w:after="0" w:line="360" w:lineRule="auto"/>
        <w:ind w:right="219"/>
        <w:contextualSpacing/>
        <w:jc w:val="both"/>
        <w:rPr>
          <w:rFonts w:ascii="Arial" w:hAnsi="Arial" w:cs="Arial"/>
        </w:rPr>
      </w:pPr>
      <w:r w:rsidRPr="00CA3080">
        <w:rPr>
          <w:rFonts w:ascii="Arial" w:hAnsi="Arial" w:cs="Arial"/>
        </w:rPr>
        <w:t xml:space="preserve">Градостроительный кодекс Российской Федерации от 29 декабря </w:t>
      </w:r>
      <w:smartTag w:uri="urn:schemas-microsoft-com:office:smarttags" w:element="metricconverter">
        <w:smartTagPr>
          <w:attr w:name="ProductID" w:val="2004 г"/>
        </w:smartTagPr>
        <w:r w:rsidRPr="00CA3080">
          <w:rPr>
            <w:rFonts w:ascii="Arial" w:hAnsi="Arial" w:cs="Arial"/>
          </w:rPr>
          <w:t>2004 г</w:t>
        </w:r>
      </w:smartTag>
      <w:r w:rsidRPr="00CA3080">
        <w:rPr>
          <w:rFonts w:ascii="Arial" w:hAnsi="Arial" w:cs="Arial"/>
        </w:rPr>
        <w:t>.  № 190-ФЗ;</w:t>
      </w:r>
    </w:p>
    <w:p w:rsidR="001A373D" w:rsidRPr="00CA3080" w:rsidRDefault="001A373D" w:rsidP="00D73677">
      <w:pPr>
        <w:numPr>
          <w:ilvl w:val="0"/>
          <w:numId w:val="29"/>
        </w:numPr>
        <w:spacing w:after="0" w:line="360" w:lineRule="auto"/>
        <w:ind w:right="219"/>
        <w:contextualSpacing/>
        <w:jc w:val="both"/>
        <w:rPr>
          <w:rFonts w:ascii="Arial" w:hAnsi="Arial" w:cs="Arial"/>
        </w:rPr>
      </w:pPr>
      <w:r w:rsidRPr="00CA3080">
        <w:rPr>
          <w:rFonts w:ascii="Arial" w:hAnsi="Arial" w:cs="Arial"/>
        </w:rPr>
        <w:t xml:space="preserve">Земельный кодекс Российской Федерации от 25 октября </w:t>
      </w:r>
      <w:smartTag w:uri="urn:schemas-microsoft-com:office:smarttags" w:element="metricconverter">
        <w:smartTagPr>
          <w:attr w:name="ProductID" w:val="2001 г"/>
        </w:smartTagPr>
        <w:r w:rsidRPr="00CA3080">
          <w:rPr>
            <w:rFonts w:ascii="Arial" w:hAnsi="Arial" w:cs="Arial"/>
          </w:rPr>
          <w:t>2001 г</w:t>
        </w:r>
      </w:smartTag>
      <w:r w:rsidRPr="00CA3080">
        <w:rPr>
          <w:rFonts w:ascii="Arial" w:hAnsi="Arial" w:cs="Arial"/>
        </w:rPr>
        <w:t xml:space="preserve">. № 136-ФЗ; </w:t>
      </w:r>
    </w:p>
    <w:p w:rsidR="001A373D" w:rsidRPr="00CA3080" w:rsidRDefault="001A373D" w:rsidP="00D73677">
      <w:pPr>
        <w:numPr>
          <w:ilvl w:val="0"/>
          <w:numId w:val="29"/>
        </w:numPr>
        <w:spacing w:after="0" w:line="360" w:lineRule="auto"/>
        <w:ind w:right="219"/>
        <w:contextualSpacing/>
        <w:jc w:val="both"/>
        <w:rPr>
          <w:rFonts w:ascii="Arial" w:hAnsi="Arial" w:cs="Arial"/>
        </w:rPr>
      </w:pPr>
      <w:r w:rsidRPr="00CA3080">
        <w:rPr>
          <w:rFonts w:ascii="Arial" w:hAnsi="Arial" w:cs="Arial"/>
        </w:rPr>
        <w:t xml:space="preserve">Жилищный кодекс Российской Федерации от 29 декабря </w:t>
      </w:r>
      <w:smartTag w:uri="urn:schemas-microsoft-com:office:smarttags" w:element="metricconverter">
        <w:smartTagPr>
          <w:attr w:name="ProductID" w:val="2004 г"/>
        </w:smartTagPr>
        <w:r w:rsidRPr="00CA3080">
          <w:rPr>
            <w:rFonts w:ascii="Arial" w:hAnsi="Arial" w:cs="Arial"/>
          </w:rPr>
          <w:t>2004 г</w:t>
        </w:r>
      </w:smartTag>
      <w:r w:rsidRPr="00CA3080">
        <w:rPr>
          <w:rFonts w:ascii="Arial" w:hAnsi="Arial" w:cs="Arial"/>
        </w:rPr>
        <w:t>. № 188-ФЗ;</w:t>
      </w:r>
    </w:p>
    <w:p w:rsidR="001A373D" w:rsidRPr="00CA3080" w:rsidRDefault="001A373D" w:rsidP="00D73677">
      <w:pPr>
        <w:numPr>
          <w:ilvl w:val="0"/>
          <w:numId w:val="29"/>
        </w:numPr>
        <w:spacing w:after="0" w:line="360" w:lineRule="auto"/>
        <w:ind w:right="219"/>
        <w:contextualSpacing/>
        <w:jc w:val="both"/>
        <w:rPr>
          <w:rFonts w:ascii="Arial" w:hAnsi="Arial" w:cs="Arial"/>
        </w:rPr>
      </w:pPr>
      <w:r w:rsidRPr="00CA3080">
        <w:rPr>
          <w:rFonts w:ascii="Arial" w:hAnsi="Arial" w:cs="Arial"/>
        </w:rPr>
        <w:t xml:space="preserve">Водный кодекс Российской Федерации от 3 июня </w:t>
      </w:r>
      <w:smartTag w:uri="urn:schemas-microsoft-com:office:smarttags" w:element="metricconverter">
        <w:smartTagPr>
          <w:attr w:name="ProductID" w:val="2006 г"/>
        </w:smartTagPr>
        <w:r w:rsidRPr="00CA3080">
          <w:rPr>
            <w:rFonts w:ascii="Arial" w:hAnsi="Arial" w:cs="Arial"/>
          </w:rPr>
          <w:t>2006 г</w:t>
        </w:r>
      </w:smartTag>
      <w:r w:rsidRPr="00CA3080">
        <w:rPr>
          <w:rFonts w:ascii="Arial" w:hAnsi="Arial" w:cs="Arial"/>
        </w:rPr>
        <w:t>. № 74-ФЗ;</w:t>
      </w:r>
    </w:p>
    <w:p w:rsidR="001A373D" w:rsidRPr="00CA3080" w:rsidRDefault="001A373D" w:rsidP="00D73677">
      <w:pPr>
        <w:numPr>
          <w:ilvl w:val="0"/>
          <w:numId w:val="29"/>
        </w:numPr>
        <w:spacing w:after="0" w:line="360" w:lineRule="auto"/>
        <w:ind w:right="219"/>
        <w:contextualSpacing/>
        <w:jc w:val="both"/>
        <w:rPr>
          <w:rFonts w:ascii="Arial" w:hAnsi="Arial" w:cs="Arial"/>
        </w:rPr>
      </w:pPr>
      <w:r w:rsidRPr="00CA3080">
        <w:rPr>
          <w:rFonts w:ascii="Arial" w:hAnsi="Arial" w:cs="Arial"/>
        </w:rPr>
        <w:t xml:space="preserve">Лесной кодекс Российской Федерации от 4 декабря </w:t>
      </w:r>
      <w:smartTag w:uri="urn:schemas-microsoft-com:office:smarttags" w:element="metricconverter">
        <w:smartTagPr>
          <w:attr w:name="ProductID" w:val="2006 г"/>
        </w:smartTagPr>
        <w:r w:rsidRPr="00CA3080">
          <w:rPr>
            <w:rFonts w:ascii="Arial" w:hAnsi="Arial" w:cs="Arial"/>
          </w:rPr>
          <w:t>2006 г</w:t>
        </w:r>
      </w:smartTag>
      <w:r w:rsidRPr="00CA3080">
        <w:rPr>
          <w:rFonts w:ascii="Arial" w:hAnsi="Arial" w:cs="Arial"/>
        </w:rPr>
        <w:t>. № 200-ФЗ;</w:t>
      </w:r>
    </w:p>
    <w:p w:rsidR="001A373D" w:rsidRPr="00CA3080" w:rsidRDefault="001A373D" w:rsidP="00D73677">
      <w:pPr>
        <w:numPr>
          <w:ilvl w:val="0"/>
          <w:numId w:val="29"/>
        </w:numPr>
        <w:spacing w:after="0" w:line="360" w:lineRule="auto"/>
        <w:ind w:right="219"/>
        <w:contextualSpacing/>
        <w:jc w:val="both"/>
        <w:rPr>
          <w:rFonts w:ascii="Arial" w:hAnsi="Arial" w:cs="Arial"/>
        </w:rPr>
      </w:pPr>
      <w:r w:rsidRPr="00CA3080">
        <w:rPr>
          <w:rFonts w:ascii="Arial" w:hAnsi="Arial" w:cs="Arial"/>
        </w:rPr>
        <w:t xml:space="preserve">Воздушный кодекс Российской Федерации от 19 марта </w:t>
      </w:r>
      <w:smartTag w:uri="urn:schemas-microsoft-com:office:smarttags" w:element="metricconverter">
        <w:smartTagPr>
          <w:attr w:name="ProductID" w:val="1997 г"/>
        </w:smartTagPr>
        <w:r w:rsidRPr="00CA3080">
          <w:rPr>
            <w:rFonts w:ascii="Arial" w:hAnsi="Arial" w:cs="Arial"/>
          </w:rPr>
          <w:t>1997 г</w:t>
        </w:r>
      </w:smartTag>
      <w:r w:rsidRPr="00CA3080">
        <w:rPr>
          <w:rFonts w:ascii="Arial" w:hAnsi="Arial" w:cs="Arial"/>
        </w:rPr>
        <w:t>. № 60-ФЗ;</w:t>
      </w:r>
    </w:p>
    <w:p w:rsidR="001A373D" w:rsidRPr="00CA3080" w:rsidRDefault="001A373D" w:rsidP="00D73677">
      <w:pPr>
        <w:numPr>
          <w:ilvl w:val="0"/>
          <w:numId w:val="29"/>
        </w:numPr>
        <w:spacing w:after="0" w:line="360" w:lineRule="auto"/>
        <w:ind w:right="219"/>
        <w:contextualSpacing/>
        <w:jc w:val="both"/>
        <w:rPr>
          <w:rFonts w:ascii="Arial" w:hAnsi="Arial" w:cs="Arial"/>
        </w:rPr>
      </w:pPr>
      <w:r w:rsidRPr="00CA3080">
        <w:rPr>
          <w:rFonts w:ascii="Arial" w:hAnsi="Arial" w:cs="Arial"/>
        </w:rPr>
        <w:t xml:space="preserve">Закон Российской Федерации от 21 февраля </w:t>
      </w:r>
      <w:smartTag w:uri="urn:schemas-microsoft-com:office:smarttags" w:element="metricconverter">
        <w:smartTagPr>
          <w:attr w:name="ProductID" w:val="1992 г"/>
        </w:smartTagPr>
        <w:r w:rsidRPr="00CA3080">
          <w:rPr>
            <w:rFonts w:ascii="Arial" w:hAnsi="Arial" w:cs="Arial"/>
          </w:rPr>
          <w:t>1992 г</w:t>
        </w:r>
      </w:smartTag>
      <w:r w:rsidRPr="00CA3080">
        <w:rPr>
          <w:rFonts w:ascii="Arial" w:hAnsi="Arial" w:cs="Arial"/>
        </w:rPr>
        <w:t>. № 2395-1 «О недрах»;</w:t>
      </w:r>
    </w:p>
    <w:p w:rsidR="001A373D" w:rsidRPr="00CA3080" w:rsidRDefault="001A373D" w:rsidP="00D73677">
      <w:pPr>
        <w:numPr>
          <w:ilvl w:val="0"/>
          <w:numId w:val="29"/>
        </w:numPr>
        <w:spacing w:after="0" w:line="360" w:lineRule="auto"/>
        <w:ind w:right="219"/>
        <w:contextualSpacing/>
        <w:jc w:val="both"/>
        <w:rPr>
          <w:rFonts w:ascii="Arial" w:hAnsi="Arial" w:cs="Arial"/>
        </w:rPr>
      </w:pPr>
      <w:r w:rsidRPr="00CA3080">
        <w:rPr>
          <w:rFonts w:ascii="Arial" w:hAnsi="Arial" w:cs="Arial"/>
        </w:rPr>
        <w:t xml:space="preserve">Закон Российской Федерации от 01 апреля </w:t>
      </w:r>
      <w:smartTag w:uri="urn:schemas-microsoft-com:office:smarttags" w:element="metricconverter">
        <w:smartTagPr>
          <w:attr w:name="ProductID" w:val="1993 г"/>
        </w:smartTagPr>
        <w:r w:rsidRPr="00CA3080">
          <w:rPr>
            <w:rFonts w:ascii="Arial" w:hAnsi="Arial" w:cs="Arial"/>
          </w:rPr>
          <w:t>1993 г</w:t>
        </w:r>
      </w:smartTag>
      <w:r w:rsidRPr="00CA3080">
        <w:rPr>
          <w:rFonts w:ascii="Arial" w:hAnsi="Arial" w:cs="Arial"/>
        </w:rPr>
        <w:t>. № 4730-1 (ред. 14.07.2008г.) «О государственной границе Российской Федерации»;</w:t>
      </w:r>
    </w:p>
    <w:p w:rsidR="001A373D" w:rsidRPr="00CA3080" w:rsidRDefault="001A373D" w:rsidP="00D73677">
      <w:pPr>
        <w:numPr>
          <w:ilvl w:val="0"/>
          <w:numId w:val="29"/>
        </w:numPr>
        <w:autoSpaceDE w:val="0"/>
        <w:autoSpaceDN w:val="0"/>
        <w:adjustRightInd w:val="0"/>
        <w:spacing w:after="0" w:line="360" w:lineRule="auto"/>
        <w:ind w:right="219"/>
        <w:contextualSpacing/>
        <w:jc w:val="both"/>
        <w:rPr>
          <w:rFonts w:ascii="Arial" w:hAnsi="Arial" w:cs="Arial"/>
        </w:rPr>
      </w:pPr>
      <w:r w:rsidRPr="00CA3080">
        <w:rPr>
          <w:rFonts w:ascii="Arial" w:hAnsi="Arial" w:cs="Arial"/>
        </w:rPr>
        <w:t xml:space="preserve">Федеральный закон от 25 октября </w:t>
      </w:r>
      <w:smartTag w:uri="urn:schemas-microsoft-com:office:smarttags" w:element="metricconverter">
        <w:smartTagPr>
          <w:attr w:name="ProductID" w:val="2001 г"/>
        </w:smartTagPr>
        <w:r w:rsidRPr="00CA3080">
          <w:rPr>
            <w:rFonts w:ascii="Arial" w:hAnsi="Arial" w:cs="Arial"/>
          </w:rPr>
          <w:t>2001 г</w:t>
        </w:r>
      </w:smartTag>
      <w:r w:rsidRPr="00CA3080">
        <w:rPr>
          <w:rFonts w:ascii="Arial" w:hAnsi="Arial" w:cs="Arial"/>
        </w:rPr>
        <w:t>. № 137-ФЗ «О введении в действие Земельного кодекса Российской Федерации»;</w:t>
      </w:r>
    </w:p>
    <w:p w:rsidR="001A373D" w:rsidRPr="00CA3080" w:rsidRDefault="001A373D" w:rsidP="00D73677">
      <w:pPr>
        <w:numPr>
          <w:ilvl w:val="0"/>
          <w:numId w:val="29"/>
        </w:numPr>
        <w:spacing w:after="0" w:line="360" w:lineRule="auto"/>
        <w:ind w:right="219"/>
        <w:contextualSpacing/>
        <w:jc w:val="both"/>
        <w:rPr>
          <w:rFonts w:ascii="Arial" w:hAnsi="Arial" w:cs="Arial"/>
        </w:rPr>
      </w:pPr>
      <w:r w:rsidRPr="00CA3080">
        <w:rPr>
          <w:rFonts w:ascii="Arial" w:hAnsi="Arial" w:cs="Arial"/>
        </w:rPr>
        <w:t xml:space="preserve">Федеральный закон от 21 декабря </w:t>
      </w:r>
      <w:smartTag w:uri="urn:schemas-microsoft-com:office:smarttags" w:element="metricconverter">
        <w:smartTagPr>
          <w:attr w:name="ProductID" w:val="1994 г"/>
        </w:smartTagPr>
        <w:r w:rsidRPr="00CA3080">
          <w:rPr>
            <w:rFonts w:ascii="Arial" w:hAnsi="Arial" w:cs="Arial"/>
          </w:rPr>
          <w:t>1994 г</w:t>
        </w:r>
      </w:smartTag>
      <w:r w:rsidRPr="00CA3080">
        <w:rPr>
          <w:rFonts w:ascii="Arial" w:hAnsi="Arial" w:cs="Arial"/>
        </w:rPr>
        <w:t xml:space="preserve">. № 68-ФЗ «О защите населения и территорий от чрезвычайных ситуаций природного и техногенного характера»; </w:t>
      </w:r>
    </w:p>
    <w:p w:rsidR="001A373D" w:rsidRPr="00CA3080" w:rsidRDefault="001A373D" w:rsidP="00D73677">
      <w:pPr>
        <w:pStyle w:val="af6"/>
        <w:widowControl w:val="0"/>
        <w:numPr>
          <w:ilvl w:val="0"/>
          <w:numId w:val="29"/>
        </w:numPr>
        <w:spacing w:before="0" w:beforeAutospacing="0" w:after="0" w:afterAutospacing="0" w:line="360" w:lineRule="auto"/>
        <w:ind w:right="219"/>
        <w:contextualSpacing/>
        <w:jc w:val="both"/>
        <w:rPr>
          <w:rFonts w:ascii="Arial" w:hAnsi="Arial" w:cs="Arial"/>
          <w:spacing w:val="-2"/>
          <w:lang w:eastAsia="ar-SA"/>
        </w:rPr>
      </w:pPr>
      <w:r w:rsidRPr="00CA3080">
        <w:rPr>
          <w:rFonts w:ascii="Arial" w:hAnsi="Arial" w:cs="Arial"/>
          <w:lang w:eastAsia="ar-SA"/>
        </w:rPr>
        <w:t>Ф</w:t>
      </w:r>
      <w:r w:rsidRPr="00CA3080">
        <w:rPr>
          <w:rFonts w:ascii="Arial" w:hAnsi="Arial" w:cs="Arial"/>
          <w:spacing w:val="-2"/>
          <w:lang w:eastAsia="ar-SA"/>
        </w:rPr>
        <w:t xml:space="preserve">едеральный закон от 21 декабря </w:t>
      </w:r>
      <w:smartTag w:uri="urn:schemas-microsoft-com:office:smarttags" w:element="metricconverter">
        <w:smartTagPr>
          <w:attr w:name="ProductID" w:val="1994 г"/>
        </w:smartTagPr>
        <w:r w:rsidRPr="00CA3080">
          <w:rPr>
            <w:rFonts w:ascii="Arial" w:hAnsi="Arial" w:cs="Arial"/>
            <w:spacing w:val="-2"/>
            <w:lang w:eastAsia="ar-SA"/>
          </w:rPr>
          <w:t>1994 г</w:t>
        </w:r>
      </w:smartTag>
      <w:r w:rsidRPr="00CA3080">
        <w:rPr>
          <w:rFonts w:ascii="Arial" w:hAnsi="Arial" w:cs="Arial"/>
          <w:spacing w:val="-2"/>
          <w:lang w:eastAsia="ar-SA"/>
        </w:rPr>
        <w:t xml:space="preserve">. № 69-ФЗ «О пожарной безопасности»; </w:t>
      </w:r>
    </w:p>
    <w:p w:rsidR="001A373D" w:rsidRPr="00CA3080" w:rsidRDefault="001A373D" w:rsidP="00D73677">
      <w:pPr>
        <w:pStyle w:val="af6"/>
        <w:widowControl w:val="0"/>
        <w:numPr>
          <w:ilvl w:val="0"/>
          <w:numId w:val="29"/>
        </w:numPr>
        <w:spacing w:before="0" w:beforeAutospacing="0" w:after="0" w:afterAutospacing="0" w:line="360" w:lineRule="auto"/>
        <w:ind w:right="219"/>
        <w:contextualSpacing/>
        <w:jc w:val="both"/>
        <w:rPr>
          <w:rFonts w:ascii="Arial" w:hAnsi="Arial" w:cs="Arial"/>
          <w:spacing w:val="-2"/>
          <w:lang w:eastAsia="ar-SA"/>
        </w:rPr>
      </w:pPr>
      <w:r w:rsidRPr="00CA3080">
        <w:rPr>
          <w:rFonts w:ascii="Arial" w:hAnsi="Arial" w:cs="Arial"/>
        </w:rPr>
        <w:t xml:space="preserve">Федеральный закон от 12 февраля </w:t>
      </w:r>
      <w:smartTag w:uri="urn:schemas-microsoft-com:office:smarttags" w:element="metricconverter">
        <w:smartTagPr>
          <w:attr w:name="ProductID" w:val="1998 г"/>
        </w:smartTagPr>
        <w:r w:rsidRPr="00CA3080">
          <w:rPr>
            <w:rFonts w:ascii="Arial" w:hAnsi="Arial" w:cs="Arial"/>
          </w:rPr>
          <w:t>1998 г</w:t>
        </w:r>
      </w:smartTag>
      <w:r w:rsidRPr="00CA3080">
        <w:rPr>
          <w:rFonts w:ascii="Arial" w:hAnsi="Arial" w:cs="Arial"/>
        </w:rPr>
        <w:t>. №28-ФЗ «О гражданской обороне»;</w:t>
      </w:r>
    </w:p>
    <w:p w:rsidR="001A373D" w:rsidRPr="00CA3080" w:rsidRDefault="001A373D" w:rsidP="00D73677">
      <w:pPr>
        <w:pStyle w:val="af6"/>
        <w:widowControl w:val="0"/>
        <w:numPr>
          <w:ilvl w:val="0"/>
          <w:numId w:val="29"/>
        </w:numPr>
        <w:spacing w:before="0" w:beforeAutospacing="0" w:after="0" w:afterAutospacing="0" w:line="360" w:lineRule="auto"/>
        <w:ind w:right="219"/>
        <w:contextualSpacing/>
        <w:jc w:val="both"/>
        <w:rPr>
          <w:rFonts w:ascii="Arial" w:hAnsi="Arial" w:cs="Arial"/>
          <w:spacing w:val="-2"/>
          <w:lang w:eastAsia="ar-SA"/>
        </w:rPr>
      </w:pPr>
      <w:r w:rsidRPr="00CA3080">
        <w:rPr>
          <w:rFonts w:ascii="Arial" w:hAnsi="Arial" w:cs="Arial"/>
          <w:spacing w:val="-2"/>
          <w:lang w:eastAsia="ar-SA"/>
        </w:rPr>
        <w:t>Ф</w:t>
      </w:r>
      <w:r w:rsidRPr="00CA3080">
        <w:rPr>
          <w:rFonts w:ascii="Arial" w:hAnsi="Arial" w:cs="Arial"/>
          <w:lang w:eastAsia="ar-SA"/>
        </w:rPr>
        <w:t xml:space="preserve">едеральный закон от 15 февраля </w:t>
      </w:r>
      <w:smartTag w:uri="urn:schemas-microsoft-com:office:smarttags" w:element="metricconverter">
        <w:smartTagPr>
          <w:attr w:name="ProductID" w:val="1995 г"/>
        </w:smartTagPr>
        <w:r w:rsidRPr="00CA3080">
          <w:rPr>
            <w:rFonts w:ascii="Arial" w:hAnsi="Arial" w:cs="Arial"/>
            <w:lang w:eastAsia="ar-SA"/>
          </w:rPr>
          <w:t>1995 г</w:t>
        </w:r>
      </w:smartTag>
      <w:r w:rsidRPr="00CA3080">
        <w:rPr>
          <w:rFonts w:ascii="Arial" w:hAnsi="Arial" w:cs="Arial"/>
          <w:lang w:eastAsia="ar-SA"/>
        </w:rPr>
        <w:t xml:space="preserve">. № 33-ФЗ «Об особо охраняемых природных территориях»; </w:t>
      </w:r>
    </w:p>
    <w:p w:rsidR="001A373D" w:rsidRPr="00CA3080" w:rsidRDefault="001A373D" w:rsidP="00D73677">
      <w:pPr>
        <w:pStyle w:val="af6"/>
        <w:widowControl w:val="0"/>
        <w:numPr>
          <w:ilvl w:val="0"/>
          <w:numId w:val="29"/>
        </w:numPr>
        <w:spacing w:before="0" w:beforeAutospacing="0" w:after="0" w:afterAutospacing="0" w:line="360" w:lineRule="auto"/>
        <w:ind w:right="219"/>
        <w:contextualSpacing/>
        <w:jc w:val="both"/>
        <w:rPr>
          <w:rFonts w:ascii="Arial" w:hAnsi="Arial" w:cs="Arial"/>
          <w:lang w:eastAsia="ar-SA"/>
        </w:rPr>
      </w:pPr>
      <w:r w:rsidRPr="00CA3080">
        <w:rPr>
          <w:rFonts w:ascii="Arial" w:hAnsi="Arial" w:cs="Arial"/>
          <w:lang w:eastAsia="ar-SA"/>
        </w:rPr>
        <w:t xml:space="preserve">Федеральный закон от 17 ноября </w:t>
      </w:r>
      <w:smartTag w:uri="urn:schemas-microsoft-com:office:smarttags" w:element="metricconverter">
        <w:smartTagPr>
          <w:attr w:name="ProductID" w:val="1995 г"/>
        </w:smartTagPr>
        <w:r w:rsidRPr="00CA3080">
          <w:rPr>
            <w:rFonts w:ascii="Arial" w:hAnsi="Arial" w:cs="Arial"/>
            <w:lang w:eastAsia="ar-SA"/>
          </w:rPr>
          <w:t>1995 г</w:t>
        </w:r>
      </w:smartTag>
      <w:r w:rsidRPr="00CA3080">
        <w:rPr>
          <w:rFonts w:ascii="Arial" w:hAnsi="Arial" w:cs="Arial"/>
          <w:lang w:eastAsia="ar-SA"/>
        </w:rPr>
        <w:t xml:space="preserve">. № 169-ФЗ «Об архитектурной деятельности в Российской Федерации»; </w:t>
      </w:r>
    </w:p>
    <w:p w:rsidR="001A373D" w:rsidRPr="00CA3080" w:rsidRDefault="001A373D" w:rsidP="00D73677">
      <w:pPr>
        <w:pStyle w:val="af6"/>
        <w:widowControl w:val="0"/>
        <w:numPr>
          <w:ilvl w:val="0"/>
          <w:numId w:val="29"/>
        </w:numPr>
        <w:spacing w:before="0" w:beforeAutospacing="0" w:after="0" w:afterAutospacing="0" w:line="360" w:lineRule="auto"/>
        <w:ind w:right="219"/>
        <w:contextualSpacing/>
        <w:jc w:val="both"/>
        <w:rPr>
          <w:rFonts w:ascii="Arial" w:hAnsi="Arial" w:cs="Arial"/>
          <w:lang w:eastAsia="ar-SA"/>
        </w:rPr>
      </w:pPr>
      <w:r w:rsidRPr="00CA3080">
        <w:rPr>
          <w:rFonts w:ascii="Arial" w:hAnsi="Arial" w:cs="Arial"/>
          <w:lang w:eastAsia="ar-SA"/>
        </w:rPr>
        <w:t xml:space="preserve">Федеральный закон от 23 ноября </w:t>
      </w:r>
      <w:smartTag w:uri="urn:schemas-microsoft-com:office:smarttags" w:element="metricconverter">
        <w:smartTagPr>
          <w:attr w:name="ProductID" w:val="1995 г"/>
        </w:smartTagPr>
        <w:r w:rsidRPr="00CA3080">
          <w:rPr>
            <w:rFonts w:ascii="Arial" w:hAnsi="Arial" w:cs="Arial"/>
            <w:lang w:eastAsia="ar-SA"/>
          </w:rPr>
          <w:t>1995 г</w:t>
        </w:r>
      </w:smartTag>
      <w:r w:rsidRPr="00CA3080">
        <w:rPr>
          <w:rFonts w:ascii="Arial" w:hAnsi="Arial" w:cs="Arial"/>
          <w:lang w:eastAsia="ar-SA"/>
        </w:rPr>
        <w:t xml:space="preserve">. № 174-ФЗ «Об экологической экспертизе»; </w:t>
      </w:r>
    </w:p>
    <w:p w:rsidR="001A373D" w:rsidRPr="00CA3080" w:rsidRDefault="001A373D" w:rsidP="00D73677">
      <w:pPr>
        <w:pStyle w:val="af6"/>
        <w:widowControl w:val="0"/>
        <w:numPr>
          <w:ilvl w:val="0"/>
          <w:numId w:val="29"/>
        </w:numPr>
        <w:spacing w:before="0" w:beforeAutospacing="0" w:after="0" w:afterAutospacing="0" w:line="360" w:lineRule="auto"/>
        <w:ind w:right="219"/>
        <w:contextualSpacing/>
        <w:jc w:val="both"/>
        <w:rPr>
          <w:rFonts w:ascii="Arial" w:hAnsi="Arial" w:cs="Arial"/>
          <w:lang w:eastAsia="ar-SA"/>
        </w:rPr>
      </w:pPr>
      <w:r w:rsidRPr="00CA3080">
        <w:rPr>
          <w:rFonts w:ascii="Arial" w:hAnsi="Arial" w:cs="Arial"/>
          <w:lang w:eastAsia="ar-SA"/>
        </w:rPr>
        <w:t xml:space="preserve">Федеральный закон от 10 января </w:t>
      </w:r>
      <w:smartTag w:uri="urn:schemas-microsoft-com:office:smarttags" w:element="metricconverter">
        <w:smartTagPr>
          <w:attr w:name="ProductID" w:val="2002 г"/>
        </w:smartTagPr>
        <w:r w:rsidRPr="00CA3080">
          <w:rPr>
            <w:rFonts w:ascii="Arial" w:hAnsi="Arial" w:cs="Arial"/>
            <w:lang w:eastAsia="ar-SA"/>
          </w:rPr>
          <w:t>2002 г</w:t>
        </w:r>
      </w:smartTag>
      <w:r w:rsidRPr="00CA3080">
        <w:rPr>
          <w:rFonts w:ascii="Arial" w:hAnsi="Arial" w:cs="Arial"/>
          <w:lang w:eastAsia="ar-SA"/>
        </w:rPr>
        <w:t xml:space="preserve">. № 7-ФЗ «Об охране окружающей среды»; </w:t>
      </w:r>
    </w:p>
    <w:p w:rsidR="001A373D" w:rsidRPr="00CA3080" w:rsidRDefault="001A373D" w:rsidP="00D73677">
      <w:pPr>
        <w:pStyle w:val="af6"/>
        <w:widowControl w:val="0"/>
        <w:numPr>
          <w:ilvl w:val="0"/>
          <w:numId w:val="29"/>
        </w:numPr>
        <w:spacing w:before="0" w:beforeAutospacing="0" w:after="0" w:afterAutospacing="0" w:line="360" w:lineRule="auto"/>
        <w:ind w:right="219"/>
        <w:contextualSpacing/>
        <w:jc w:val="both"/>
        <w:rPr>
          <w:rFonts w:ascii="Arial" w:hAnsi="Arial" w:cs="Arial"/>
          <w:lang w:eastAsia="ar-SA"/>
        </w:rPr>
      </w:pPr>
      <w:r w:rsidRPr="00CA3080">
        <w:rPr>
          <w:rFonts w:ascii="Arial" w:hAnsi="Arial" w:cs="Arial"/>
          <w:lang w:eastAsia="ar-SA"/>
        </w:rPr>
        <w:t xml:space="preserve">Федеральный закон от 25 июня </w:t>
      </w:r>
      <w:smartTag w:uri="urn:schemas-microsoft-com:office:smarttags" w:element="metricconverter">
        <w:smartTagPr>
          <w:attr w:name="ProductID" w:val="2002 г"/>
        </w:smartTagPr>
        <w:r w:rsidRPr="00CA3080">
          <w:rPr>
            <w:rFonts w:ascii="Arial" w:hAnsi="Arial" w:cs="Arial"/>
            <w:lang w:eastAsia="ar-SA"/>
          </w:rPr>
          <w:t>2002 г</w:t>
        </w:r>
      </w:smartTag>
      <w:r w:rsidRPr="00CA3080">
        <w:rPr>
          <w:rFonts w:ascii="Arial" w:hAnsi="Arial" w:cs="Arial"/>
          <w:lang w:eastAsia="ar-SA"/>
        </w:rPr>
        <w:t xml:space="preserve">. № 73-ФЗ «Об объектах культурного наследия (памятниках истории и культуры) народов Российской Федерации»; </w:t>
      </w:r>
    </w:p>
    <w:p w:rsidR="001A373D" w:rsidRPr="00CA3080" w:rsidRDefault="001A373D" w:rsidP="00D73677">
      <w:pPr>
        <w:pStyle w:val="af6"/>
        <w:widowControl w:val="0"/>
        <w:numPr>
          <w:ilvl w:val="0"/>
          <w:numId w:val="29"/>
        </w:numPr>
        <w:spacing w:before="0" w:beforeAutospacing="0" w:after="0" w:afterAutospacing="0" w:line="360" w:lineRule="auto"/>
        <w:ind w:right="219"/>
        <w:contextualSpacing/>
        <w:jc w:val="both"/>
        <w:rPr>
          <w:rFonts w:ascii="Arial" w:hAnsi="Arial" w:cs="Arial"/>
          <w:lang w:eastAsia="ar-SA"/>
        </w:rPr>
      </w:pPr>
      <w:r w:rsidRPr="00CA3080">
        <w:rPr>
          <w:rFonts w:ascii="Arial" w:hAnsi="Arial" w:cs="Arial"/>
          <w:lang w:eastAsia="ar-SA"/>
        </w:rPr>
        <w:t>Федеральный закон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A373D" w:rsidRPr="00CA3080" w:rsidRDefault="001A373D" w:rsidP="00D73677">
      <w:pPr>
        <w:pStyle w:val="af6"/>
        <w:widowControl w:val="0"/>
        <w:numPr>
          <w:ilvl w:val="0"/>
          <w:numId w:val="29"/>
        </w:numPr>
        <w:spacing w:before="0" w:beforeAutospacing="0" w:after="0" w:afterAutospacing="0" w:line="360" w:lineRule="auto"/>
        <w:ind w:right="219"/>
        <w:contextualSpacing/>
        <w:jc w:val="both"/>
        <w:rPr>
          <w:rFonts w:ascii="Arial" w:hAnsi="Arial" w:cs="Arial"/>
          <w:lang w:eastAsia="ar-SA"/>
        </w:rPr>
      </w:pPr>
      <w:r w:rsidRPr="00CA3080">
        <w:rPr>
          <w:rFonts w:ascii="Arial" w:hAnsi="Arial" w:cs="Arial"/>
          <w:lang w:eastAsia="ar-SA"/>
        </w:rPr>
        <w:lastRenderedPageBreak/>
        <w:t xml:space="preserve">Постановление Правительства Российской Федерации от 26 сентября </w:t>
      </w:r>
      <w:smartTag w:uri="urn:schemas-microsoft-com:office:smarttags" w:element="metricconverter">
        <w:smartTagPr>
          <w:attr w:name="ProductID" w:val="1997 г"/>
        </w:smartTagPr>
        <w:r w:rsidRPr="00CA3080">
          <w:rPr>
            <w:rFonts w:ascii="Arial" w:hAnsi="Arial" w:cs="Arial"/>
            <w:lang w:eastAsia="ar-SA"/>
          </w:rPr>
          <w:t>1997 г</w:t>
        </w:r>
      </w:smartTag>
      <w:r w:rsidRPr="00CA3080">
        <w:rPr>
          <w:rFonts w:ascii="Arial" w:hAnsi="Arial" w:cs="Arial"/>
          <w:lang w:eastAsia="ar-SA"/>
        </w:rPr>
        <w:t>. № 1223 «Об утверждении Положения об определении размеров и установлении границ земельных участков в кондоминиумах»;</w:t>
      </w:r>
    </w:p>
    <w:p w:rsidR="001A373D" w:rsidRPr="00CA3080" w:rsidRDefault="001A373D" w:rsidP="00D73677">
      <w:pPr>
        <w:pStyle w:val="af6"/>
        <w:widowControl w:val="0"/>
        <w:numPr>
          <w:ilvl w:val="0"/>
          <w:numId w:val="29"/>
        </w:numPr>
        <w:spacing w:before="0" w:beforeAutospacing="0" w:after="0" w:afterAutospacing="0" w:line="360" w:lineRule="auto"/>
        <w:ind w:right="219"/>
        <w:contextualSpacing/>
        <w:jc w:val="both"/>
        <w:rPr>
          <w:rFonts w:ascii="Arial" w:hAnsi="Arial" w:cs="Arial"/>
          <w:lang w:eastAsia="ar-SA"/>
        </w:rPr>
      </w:pPr>
      <w:r w:rsidRPr="00CA3080">
        <w:rPr>
          <w:rFonts w:ascii="Arial" w:hAnsi="Arial" w:cs="Arial"/>
          <w:lang w:eastAsia="ar-SA"/>
        </w:rPr>
        <w:t>Постановление Правительства Российской Федерации от 2 сентября 2009 № 717</w:t>
      </w:r>
      <w:r w:rsidRPr="00CA3080">
        <w:rPr>
          <w:rFonts w:ascii="Arial" w:hAnsi="Arial" w:cs="Arial"/>
        </w:rPr>
        <w:t xml:space="preserve"> </w:t>
      </w:r>
      <w:r w:rsidRPr="00CA3080">
        <w:rPr>
          <w:rFonts w:ascii="Arial" w:hAnsi="Arial" w:cs="Arial"/>
          <w:lang w:eastAsia="ar-SA"/>
        </w:rPr>
        <w:t>«О нормах отвода земель для размещения автомобильных дорог и (или) объектов дорожного сервиса»;</w:t>
      </w:r>
    </w:p>
    <w:p w:rsidR="001A373D" w:rsidRPr="00CA3080" w:rsidRDefault="001A373D" w:rsidP="00D73677">
      <w:pPr>
        <w:pStyle w:val="af6"/>
        <w:widowControl w:val="0"/>
        <w:numPr>
          <w:ilvl w:val="0"/>
          <w:numId w:val="29"/>
        </w:numPr>
        <w:spacing w:before="0" w:beforeAutospacing="0" w:after="0" w:afterAutospacing="0" w:line="360" w:lineRule="auto"/>
        <w:ind w:right="219"/>
        <w:contextualSpacing/>
        <w:jc w:val="both"/>
        <w:rPr>
          <w:rFonts w:ascii="Arial" w:hAnsi="Arial" w:cs="Arial"/>
          <w:lang w:eastAsia="ar-SA"/>
        </w:rPr>
      </w:pPr>
      <w:r w:rsidRPr="00CA3080">
        <w:rPr>
          <w:rFonts w:ascii="Arial" w:hAnsi="Arial" w:cs="Arial"/>
        </w:rPr>
        <w:t xml:space="preserve">Постановление Правительства РФ от 26 ноября </w:t>
      </w:r>
      <w:smartTag w:uri="urn:schemas-microsoft-com:office:smarttags" w:element="metricconverter">
        <w:smartTagPr>
          <w:attr w:name="ProductID" w:val="2007 г"/>
        </w:smartTagPr>
        <w:r w:rsidRPr="00CA3080">
          <w:rPr>
            <w:rFonts w:ascii="Arial" w:hAnsi="Arial" w:cs="Arial"/>
          </w:rPr>
          <w:t>2007 г</w:t>
        </w:r>
      </w:smartTag>
      <w:r w:rsidRPr="00CA3080">
        <w:rPr>
          <w:rFonts w:ascii="Arial" w:hAnsi="Arial" w:cs="Arial"/>
        </w:rPr>
        <w:t>. №804 «Об утверждении Положения о гражданской обороне в Российской Федерации»;</w:t>
      </w:r>
    </w:p>
    <w:p w:rsidR="001A373D" w:rsidRPr="00CA3080" w:rsidRDefault="001A373D" w:rsidP="00D73677">
      <w:pPr>
        <w:pStyle w:val="af6"/>
        <w:widowControl w:val="0"/>
        <w:numPr>
          <w:ilvl w:val="0"/>
          <w:numId w:val="29"/>
        </w:numPr>
        <w:spacing w:before="0" w:beforeAutospacing="0" w:after="0" w:afterAutospacing="0" w:line="360" w:lineRule="auto"/>
        <w:ind w:right="219"/>
        <w:contextualSpacing/>
        <w:jc w:val="both"/>
        <w:rPr>
          <w:rFonts w:ascii="Arial" w:hAnsi="Arial" w:cs="Arial"/>
          <w:lang w:eastAsia="ar-SA"/>
        </w:rPr>
      </w:pPr>
      <w:r w:rsidRPr="00CA3080">
        <w:rPr>
          <w:rFonts w:ascii="Arial" w:hAnsi="Arial" w:cs="Arial"/>
        </w:rPr>
        <w:t xml:space="preserve">Приказ МЧС РФ от 14 ноября </w:t>
      </w:r>
      <w:smartTag w:uri="urn:schemas-microsoft-com:office:smarttags" w:element="metricconverter">
        <w:smartTagPr>
          <w:attr w:name="ProductID" w:val="2008 г"/>
        </w:smartTagPr>
        <w:r w:rsidRPr="00CA3080">
          <w:rPr>
            <w:rFonts w:ascii="Arial" w:hAnsi="Arial" w:cs="Arial"/>
          </w:rPr>
          <w:t>2008 г</w:t>
        </w:r>
      </w:smartTag>
      <w:r w:rsidRPr="00CA3080">
        <w:rPr>
          <w:rFonts w:ascii="Arial" w:hAnsi="Arial" w:cs="Arial"/>
        </w:rPr>
        <w:t>. №687 «Об утверждении Положения  об организации и ведении гражданской обороны в муниципальных образованиях и организациях» (зарегистрирован в Минюсте РФ 26 ноября 2008 года, регистрационный №12740);</w:t>
      </w:r>
    </w:p>
    <w:p w:rsidR="001A373D" w:rsidRPr="00CA3080" w:rsidRDefault="001A373D" w:rsidP="00D73677">
      <w:pPr>
        <w:pStyle w:val="af6"/>
        <w:widowControl w:val="0"/>
        <w:numPr>
          <w:ilvl w:val="0"/>
          <w:numId w:val="29"/>
        </w:numPr>
        <w:spacing w:before="0" w:beforeAutospacing="0" w:after="0" w:afterAutospacing="0" w:line="360" w:lineRule="auto"/>
        <w:ind w:right="219"/>
        <w:contextualSpacing/>
        <w:jc w:val="both"/>
        <w:rPr>
          <w:rFonts w:ascii="Arial" w:hAnsi="Arial" w:cs="Arial"/>
          <w:lang w:eastAsia="ar-SA"/>
        </w:rPr>
      </w:pPr>
      <w:r w:rsidRPr="00CA3080">
        <w:rPr>
          <w:rFonts w:ascii="Arial" w:hAnsi="Arial" w:cs="Arial"/>
          <w:lang w:eastAsia="ar-SA"/>
        </w:rPr>
        <w:t xml:space="preserve">Приказ Министерства культуры СССР от 13 мая </w:t>
      </w:r>
      <w:smartTag w:uri="urn:schemas-microsoft-com:office:smarttags" w:element="metricconverter">
        <w:smartTagPr>
          <w:attr w:name="ProductID" w:val="1986 г"/>
        </w:smartTagPr>
        <w:r w:rsidRPr="00CA3080">
          <w:rPr>
            <w:rFonts w:ascii="Arial" w:hAnsi="Arial" w:cs="Arial"/>
            <w:lang w:eastAsia="ar-SA"/>
          </w:rPr>
          <w:t>1986 г</w:t>
        </w:r>
      </w:smartTag>
      <w:r w:rsidRPr="00CA3080">
        <w:rPr>
          <w:rFonts w:ascii="Arial" w:hAnsi="Arial" w:cs="Arial"/>
          <w:lang w:eastAsia="ar-SA"/>
        </w:rPr>
        <w:t xml:space="preserve">. № 203 «Об утверждении «Инструкции о порядке учета, обеспечения сохранности, содержания, использования и реставрации недвижимых памятников истории и культуры»; </w:t>
      </w:r>
    </w:p>
    <w:p w:rsidR="001A373D" w:rsidRPr="00CA3080" w:rsidRDefault="001A373D" w:rsidP="00D73677">
      <w:pPr>
        <w:pStyle w:val="af6"/>
        <w:widowControl w:val="0"/>
        <w:numPr>
          <w:ilvl w:val="0"/>
          <w:numId w:val="29"/>
        </w:numPr>
        <w:spacing w:before="0" w:beforeAutospacing="0" w:after="0" w:afterAutospacing="0" w:line="360" w:lineRule="auto"/>
        <w:ind w:right="219"/>
        <w:contextualSpacing/>
        <w:jc w:val="both"/>
        <w:rPr>
          <w:rFonts w:ascii="Arial" w:hAnsi="Arial" w:cs="Arial"/>
          <w:spacing w:val="-4"/>
          <w:lang w:eastAsia="ar-SA"/>
        </w:rPr>
      </w:pPr>
      <w:r w:rsidRPr="00CA3080">
        <w:rPr>
          <w:rFonts w:ascii="Arial" w:hAnsi="Arial" w:cs="Arial"/>
          <w:lang w:eastAsia="ar-SA"/>
        </w:rPr>
        <w:t xml:space="preserve">Приказ Министерства культуры СССР </w:t>
      </w:r>
      <w:r w:rsidRPr="00CA3080">
        <w:rPr>
          <w:rFonts w:ascii="Arial" w:hAnsi="Arial" w:cs="Arial"/>
          <w:spacing w:val="-4"/>
          <w:lang w:eastAsia="ar-SA"/>
        </w:rPr>
        <w:t xml:space="preserve">от 24 января </w:t>
      </w:r>
      <w:smartTag w:uri="urn:schemas-microsoft-com:office:smarttags" w:element="metricconverter">
        <w:smartTagPr>
          <w:attr w:name="ProductID" w:val="1986 г"/>
        </w:smartTagPr>
        <w:r w:rsidRPr="00CA3080">
          <w:rPr>
            <w:rFonts w:ascii="Arial" w:hAnsi="Arial" w:cs="Arial"/>
            <w:spacing w:val="-4"/>
            <w:lang w:eastAsia="ar-SA"/>
          </w:rPr>
          <w:t>1986 г</w:t>
        </w:r>
      </w:smartTag>
      <w:r w:rsidRPr="00CA3080">
        <w:rPr>
          <w:rFonts w:ascii="Arial" w:hAnsi="Arial" w:cs="Arial"/>
          <w:spacing w:val="-4"/>
          <w:lang w:eastAsia="ar-SA"/>
        </w:rPr>
        <w:t>. № 33</w:t>
      </w:r>
      <w:r w:rsidRPr="00CA3080">
        <w:rPr>
          <w:rFonts w:ascii="Arial" w:hAnsi="Arial" w:cs="Arial"/>
          <w:lang w:eastAsia="ar-SA"/>
        </w:rPr>
        <w:t xml:space="preserve"> «Об утверждении «Инструкции по организации зон охраны недвижимых памятников истории и </w:t>
      </w:r>
      <w:r w:rsidRPr="00CA3080">
        <w:rPr>
          <w:rFonts w:ascii="Arial" w:hAnsi="Arial" w:cs="Arial"/>
          <w:spacing w:val="-4"/>
          <w:lang w:eastAsia="ar-SA"/>
        </w:rPr>
        <w:t>культуры СССР»;</w:t>
      </w:r>
    </w:p>
    <w:p w:rsidR="001A373D" w:rsidRPr="00CA3080" w:rsidRDefault="001A373D" w:rsidP="00D73677">
      <w:pPr>
        <w:pStyle w:val="af6"/>
        <w:widowControl w:val="0"/>
        <w:numPr>
          <w:ilvl w:val="0"/>
          <w:numId w:val="29"/>
        </w:numPr>
        <w:spacing w:before="0" w:beforeAutospacing="0" w:after="0" w:afterAutospacing="0" w:line="360" w:lineRule="auto"/>
        <w:ind w:right="219"/>
        <w:contextualSpacing/>
        <w:jc w:val="both"/>
        <w:rPr>
          <w:rFonts w:ascii="Arial" w:hAnsi="Arial" w:cs="Arial"/>
          <w:lang w:eastAsia="ar-SA"/>
        </w:rPr>
      </w:pPr>
      <w:r w:rsidRPr="00CA3080">
        <w:rPr>
          <w:rFonts w:ascii="Arial" w:hAnsi="Arial" w:cs="Arial"/>
          <w:lang w:eastAsia="ar-SA"/>
        </w:rPr>
        <w:t>Закон Курской области от 31.10.2006 № 76-ЗКО (ред. от 17.08.2009) «О градостроительной деятельности в Курской области» (принят Курской областной Думой 24.10.2006);</w:t>
      </w:r>
    </w:p>
    <w:p w:rsidR="001A373D" w:rsidRPr="00CA3080" w:rsidRDefault="001A373D" w:rsidP="00D73677">
      <w:pPr>
        <w:pStyle w:val="af6"/>
        <w:widowControl w:val="0"/>
        <w:numPr>
          <w:ilvl w:val="0"/>
          <w:numId w:val="29"/>
        </w:numPr>
        <w:spacing w:before="0" w:beforeAutospacing="0" w:after="0" w:afterAutospacing="0" w:line="360" w:lineRule="auto"/>
        <w:ind w:right="219"/>
        <w:contextualSpacing/>
        <w:jc w:val="both"/>
        <w:rPr>
          <w:rFonts w:ascii="Arial" w:hAnsi="Arial" w:cs="Arial"/>
          <w:lang w:eastAsia="ar-SA"/>
        </w:rPr>
      </w:pPr>
      <w:r w:rsidRPr="00CA3080">
        <w:rPr>
          <w:rFonts w:ascii="Arial" w:hAnsi="Arial" w:cs="Arial"/>
          <w:lang w:eastAsia="ar-SA"/>
        </w:rPr>
        <w:t>Закон Курской области от 05.12.2005 № 80-ЗКО (ред. от 03.05.2006) "Об административно-территориальном устройстве Курской области" (принят Курской областной Думой 24.11.2005);</w:t>
      </w:r>
    </w:p>
    <w:p w:rsidR="001A373D" w:rsidRPr="00CA3080" w:rsidRDefault="001A373D" w:rsidP="00D73677">
      <w:pPr>
        <w:pStyle w:val="af6"/>
        <w:widowControl w:val="0"/>
        <w:numPr>
          <w:ilvl w:val="0"/>
          <w:numId w:val="29"/>
        </w:numPr>
        <w:spacing w:before="0" w:beforeAutospacing="0" w:after="0" w:afterAutospacing="0" w:line="360" w:lineRule="auto"/>
        <w:ind w:right="219"/>
        <w:contextualSpacing/>
        <w:jc w:val="both"/>
        <w:rPr>
          <w:rFonts w:ascii="Arial" w:hAnsi="Arial" w:cs="Arial"/>
          <w:lang w:eastAsia="ar-SA"/>
        </w:rPr>
      </w:pPr>
      <w:r w:rsidRPr="00CA3080">
        <w:rPr>
          <w:rFonts w:ascii="Arial" w:hAnsi="Arial" w:cs="Arial"/>
        </w:rPr>
        <w:t>П</w:t>
      </w:r>
      <w:r w:rsidRPr="00CA3080">
        <w:rPr>
          <w:rFonts w:ascii="Arial" w:hAnsi="Arial" w:cs="Arial"/>
          <w:lang w:eastAsia="ar-SA"/>
        </w:rPr>
        <w:t>остановление Правительства Курской области от 21.11.2005 № 162 (ред. от 13.11.2010) «О реализации на территории Курской области положений Федерального закона «О переводе земель или земельных участков из одной категории в другую» (вместе с «Порядком принятия Правительством Курской области акта о переводе земель или земельных участков в составе таких земель из одной категории в другую на территории Курской области»);</w:t>
      </w:r>
    </w:p>
    <w:p w:rsidR="001A373D" w:rsidRPr="00CA3080" w:rsidRDefault="001A373D" w:rsidP="00D73677">
      <w:pPr>
        <w:pStyle w:val="af6"/>
        <w:widowControl w:val="0"/>
        <w:numPr>
          <w:ilvl w:val="0"/>
          <w:numId w:val="29"/>
        </w:numPr>
        <w:spacing w:before="0" w:beforeAutospacing="0" w:after="0" w:afterAutospacing="0" w:line="360" w:lineRule="auto"/>
        <w:ind w:right="219"/>
        <w:contextualSpacing/>
        <w:jc w:val="both"/>
        <w:rPr>
          <w:rFonts w:ascii="Arial" w:hAnsi="Arial" w:cs="Arial"/>
          <w:lang w:eastAsia="ar-SA"/>
        </w:rPr>
      </w:pPr>
      <w:r w:rsidRPr="00CA3080">
        <w:rPr>
          <w:rFonts w:ascii="Arial" w:hAnsi="Arial" w:cs="Arial"/>
          <w:lang w:eastAsia="ar-SA"/>
        </w:rPr>
        <w:t xml:space="preserve">Закон Курской области от 01.03.2004 № 3-ЗКО (ред. от 17.08.2009) «Об охране окружающей среды на территории Курской области» (принят </w:t>
      </w:r>
      <w:r w:rsidRPr="00CA3080">
        <w:rPr>
          <w:rFonts w:ascii="Arial" w:hAnsi="Arial" w:cs="Arial"/>
          <w:lang w:eastAsia="ar-SA"/>
        </w:rPr>
        <w:lastRenderedPageBreak/>
        <w:t>Курской областной Думой 19.02.2004);</w:t>
      </w:r>
    </w:p>
    <w:p w:rsidR="001A373D" w:rsidRPr="00CA3080" w:rsidRDefault="001A373D" w:rsidP="00D73677">
      <w:pPr>
        <w:pStyle w:val="af6"/>
        <w:widowControl w:val="0"/>
        <w:numPr>
          <w:ilvl w:val="0"/>
          <w:numId w:val="29"/>
        </w:numPr>
        <w:spacing w:before="0" w:beforeAutospacing="0" w:after="0" w:afterAutospacing="0" w:line="360" w:lineRule="auto"/>
        <w:ind w:right="219"/>
        <w:contextualSpacing/>
        <w:jc w:val="both"/>
        <w:rPr>
          <w:rFonts w:ascii="Arial" w:hAnsi="Arial" w:cs="Arial"/>
          <w:lang w:eastAsia="ar-SA"/>
        </w:rPr>
      </w:pPr>
      <w:r w:rsidRPr="00CA3080">
        <w:rPr>
          <w:rFonts w:ascii="Arial" w:hAnsi="Arial" w:cs="Arial"/>
          <w:lang w:eastAsia="ar-SA"/>
        </w:rPr>
        <w:t>Закон Курской области от 29.12.2005 № 120-ЗКО (ред. от 17.08.2009) «Об объектах культурного наследия Курской области" (принят Курской областной Думой 22.12.2005);</w:t>
      </w:r>
    </w:p>
    <w:p w:rsidR="001A373D" w:rsidRPr="00CA3080" w:rsidRDefault="001A373D" w:rsidP="00D73677">
      <w:pPr>
        <w:pStyle w:val="af6"/>
        <w:widowControl w:val="0"/>
        <w:numPr>
          <w:ilvl w:val="0"/>
          <w:numId w:val="29"/>
        </w:numPr>
        <w:spacing w:before="0" w:beforeAutospacing="0" w:after="0" w:afterAutospacing="0" w:line="360" w:lineRule="auto"/>
        <w:ind w:right="219"/>
        <w:contextualSpacing/>
        <w:jc w:val="both"/>
        <w:rPr>
          <w:rFonts w:ascii="Arial" w:hAnsi="Arial" w:cs="Arial"/>
          <w:lang w:eastAsia="ar-SA"/>
        </w:rPr>
      </w:pPr>
      <w:r w:rsidRPr="00CA3080">
        <w:rPr>
          <w:rFonts w:ascii="Arial" w:hAnsi="Arial" w:cs="Arial"/>
          <w:lang w:eastAsia="ar-SA"/>
        </w:rPr>
        <w:t>Постановление Администрации Курской области от 24.08.2010 № 363-па (ред. от 30.11.2011) «Об утверждении областной целевой программы «Культура Курской области на 2011 - 2015 годы» (с изм. и доп., вступающими в силу с 01.01.2012);</w:t>
      </w:r>
    </w:p>
    <w:p w:rsidR="001A373D" w:rsidRPr="00CA3080" w:rsidRDefault="001A373D" w:rsidP="00D73677">
      <w:pPr>
        <w:pStyle w:val="af6"/>
        <w:widowControl w:val="0"/>
        <w:numPr>
          <w:ilvl w:val="0"/>
          <w:numId w:val="29"/>
        </w:numPr>
        <w:spacing w:before="0" w:beforeAutospacing="0" w:after="0" w:afterAutospacing="0" w:line="360" w:lineRule="auto"/>
        <w:ind w:right="219"/>
        <w:contextualSpacing/>
        <w:jc w:val="both"/>
        <w:rPr>
          <w:rFonts w:ascii="Arial" w:hAnsi="Arial" w:cs="Arial"/>
          <w:lang w:eastAsia="ar-SA"/>
        </w:rPr>
      </w:pPr>
      <w:r w:rsidRPr="00CA3080">
        <w:rPr>
          <w:rFonts w:ascii="Arial" w:hAnsi="Arial" w:cs="Arial"/>
          <w:lang w:eastAsia="ar-SA"/>
        </w:rPr>
        <w:t>Постановление Администрации Курской области от 11.10.2010 № 464-па (ред. от 20.10.2011) «Об утверждении областной целевой программы «Развитие образования Курской области на 2011 - 2014 годы»;</w:t>
      </w:r>
    </w:p>
    <w:p w:rsidR="001A373D" w:rsidRPr="00CA3080" w:rsidRDefault="001A373D" w:rsidP="00D73677">
      <w:pPr>
        <w:pStyle w:val="af6"/>
        <w:widowControl w:val="0"/>
        <w:numPr>
          <w:ilvl w:val="0"/>
          <w:numId w:val="29"/>
        </w:numPr>
        <w:spacing w:before="0" w:beforeAutospacing="0" w:after="0" w:afterAutospacing="0" w:line="360" w:lineRule="auto"/>
        <w:ind w:right="219"/>
        <w:contextualSpacing/>
        <w:jc w:val="both"/>
        <w:rPr>
          <w:rFonts w:ascii="Arial" w:hAnsi="Arial" w:cs="Arial"/>
          <w:lang w:eastAsia="ar-SA"/>
        </w:rPr>
      </w:pPr>
      <w:r w:rsidRPr="00CA3080">
        <w:rPr>
          <w:rFonts w:ascii="Arial" w:hAnsi="Arial" w:cs="Arial"/>
          <w:lang w:eastAsia="ar-SA"/>
        </w:rPr>
        <w:t>Постановление Администрации Курской области от 18.02.2011 № 65-па (ред. от 30.11.2011) «Об утверждении областной целевой программы «Жилище» на 2011 - 2015 годы» (вместе с «Подпрограммой «Государственная поддержка молодых семей в улучшении жилищных условий на территории Курской области» на 2011 - 2015 годы», «Подпрограммой «Переселение граждан в Курской области из непригодного для проживания жилищного фонда" на 2011 - 2015 годы", "Подпрограммой "Развитие системы ипотечного жилищного кредитования в Курской области" на 2012 - 2015 годы", "Подпрограммой "Модернизация объектов коммунальной инфраструктуры Курской области" на 2011 - 2015 годы", "Подпрограммой "Комплексное освоение и развитие территорий в целях жилищного строительства в Курской области" на 2011 - 2015 годы") ;</w:t>
      </w:r>
    </w:p>
    <w:p w:rsidR="001A373D" w:rsidRPr="00CA3080" w:rsidRDefault="001A373D" w:rsidP="00D73677">
      <w:pPr>
        <w:pStyle w:val="af6"/>
        <w:widowControl w:val="0"/>
        <w:numPr>
          <w:ilvl w:val="0"/>
          <w:numId w:val="29"/>
        </w:numPr>
        <w:spacing w:before="0" w:beforeAutospacing="0" w:after="0" w:afterAutospacing="0" w:line="360" w:lineRule="auto"/>
        <w:ind w:right="219"/>
        <w:contextualSpacing/>
        <w:jc w:val="both"/>
        <w:rPr>
          <w:rFonts w:ascii="Arial" w:hAnsi="Arial" w:cs="Arial"/>
          <w:lang w:eastAsia="ar-SA"/>
        </w:rPr>
      </w:pPr>
      <w:r w:rsidRPr="00CA3080">
        <w:rPr>
          <w:rFonts w:ascii="Arial" w:hAnsi="Arial" w:cs="Arial"/>
          <w:lang w:eastAsia="ar-SA"/>
        </w:rPr>
        <w:t>Постановление Администрации Курской области от 19.10.2011 № 500-па (ред. от 19.12.2011) «Об утверждении областной целевой программы «Модернизация сети автомобильных дорог Курской области (2012 - 2014 годы)»;</w:t>
      </w:r>
    </w:p>
    <w:p w:rsidR="001A373D" w:rsidRPr="00CA3080" w:rsidRDefault="001A373D" w:rsidP="00D73677">
      <w:pPr>
        <w:pStyle w:val="af6"/>
        <w:widowControl w:val="0"/>
        <w:numPr>
          <w:ilvl w:val="0"/>
          <w:numId w:val="29"/>
        </w:numPr>
        <w:spacing w:before="0" w:beforeAutospacing="0" w:after="0" w:afterAutospacing="0" w:line="360" w:lineRule="auto"/>
        <w:ind w:right="219"/>
        <w:contextualSpacing/>
        <w:jc w:val="both"/>
        <w:rPr>
          <w:rFonts w:ascii="Arial" w:hAnsi="Arial" w:cs="Arial"/>
          <w:lang w:eastAsia="ar-SA"/>
        </w:rPr>
      </w:pPr>
      <w:r w:rsidRPr="00CA3080">
        <w:rPr>
          <w:rFonts w:ascii="Arial" w:hAnsi="Arial" w:cs="Arial"/>
          <w:lang w:eastAsia="ar-SA"/>
        </w:rPr>
        <w:t>Постановление Администрации Курской области от 03.11.2010 № 528-па (ред. от 30.11.2011) "Об утверждении областной целевой программы "Развитие физической культуры и спорта в Курской области на 2011 - 2015 годы";</w:t>
      </w:r>
    </w:p>
    <w:p w:rsidR="001A373D" w:rsidRPr="00CA3080" w:rsidRDefault="001A373D" w:rsidP="00D73677">
      <w:pPr>
        <w:pStyle w:val="af6"/>
        <w:widowControl w:val="0"/>
        <w:numPr>
          <w:ilvl w:val="0"/>
          <w:numId w:val="29"/>
        </w:numPr>
        <w:spacing w:before="0" w:beforeAutospacing="0" w:after="0" w:afterAutospacing="0" w:line="360" w:lineRule="auto"/>
        <w:ind w:right="219"/>
        <w:contextualSpacing/>
        <w:jc w:val="both"/>
        <w:rPr>
          <w:rFonts w:ascii="Arial" w:hAnsi="Arial" w:cs="Arial"/>
          <w:lang w:eastAsia="ar-SA"/>
        </w:rPr>
      </w:pPr>
      <w:r w:rsidRPr="00CA3080">
        <w:rPr>
          <w:rFonts w:ascii="Arial" w:hAnsi="Arial" w:cs="Arial"/>
          <w:lang w:eastAsia="ar-SA"/>
        </w:rPr>
        <w:t>Постановление Администрации Курской области от 05.10.2011 № 488-па «Об утверждении областной целевой программы «Развитие малого и среднего предпринимательства в Курской области на 2012 - 2015 годы»;</w:t>
      </w:r>
    </w:p>
    <w:p w:rsidR="001A373D" w:rsidRPr="00CA3080" w:rsidRDefault="001A373D" w:rsidP="00D73677">
      <w:pPr>
        <w:pStyle w:val="af6"/>
        <w:widowControl w:val="0"/>
        <w:numPr>
          <w:ilvl w:val="0"/>
          <w:numId w:val="29"/>
        </w:numPr>
        <w:spacing w:before="0" w:beforeAutospacing="0" w:after="0" w:afterAutospacing="0" w:line="360" w:lineRule="auto"/>
        <w:ind w:right="219"/>
        <w:contextualSpacing/>
        <w:jc w:val="both"/>
        <w:rPr>
          <w:rFonts w:ascii="Arial" w:hAnsi="Arial" w:cs="Arial"/>
          <w:lang w:eastAsia="ar-SA"/>
        </w:rPr>
      </w:pPr>
      <w:r w:rsidRPr="00CA3080">
        <w:rPr>
          <w:rFonts w:ascii="Arial" w:hAnsi="Arial" w:cs="Arial"/>
          <w:lang w:eastAsia="ar-SA"/>
        </w:rPr>
        <w:t>Закон Курской области от 28.02.2011 № 15-ЗКО «О Программе социально-</w:t>
      </w:r>
      <w:r w:rsidRPr="00CA3080">
        <w:rPr>
          <w:rFonts w:ascii="Arial" w:hAnsi="Arial" w:cs="Arial"/>
          <w:lang w:eastAsia="ar-SA"/>
        </w:rPr>
        <w:lastRenderedPageBreak/>
        <w:t>экономического развития Курской области на 2011 - 2015 годы» (принят Курской областной Думой 24.02.2011);</w:t>
      </w:r>
    </w:p>
    <w:p w:rsidR="001A373D" w:rsidRPr="00CA3080" w:rsidRDefault="001A373D" w:rsidP="00D73677">
      <w:pPr>
        <w:pStyle w:val="af6"/>
        <w:widowControl w:val="0"/>
        <w:numPr>
          <w:ilvl w:val="0"/>
          <w:numId w:val="29"/>
        </w:numPr>
        <w:spacing w:before="0" w:beforeAutospacing="0" w:after="0" w:afterAutospacing="0" w:line="360" w:lineRule="auto"/>
        <w:ind w:right="219"/>
        <w:contextualSpacing/>
        <w:jc w:val="both"/>
        <w:rPr>
          <w:rFonts w:ascii="Arial" w:hAnsi="Arial" w:cs="Arial"/>
          <w:lang w:eastAsia="ar-SA"/>
        </w:rPr>
      </w:pPr>
      <w:r w:rsidRPr="00CA3080">
        <w:rPr>
          <w:rFonts w:ascii="Arial" w:hAnsi="Arial" w:cs="Arial"/>
          <w:lang w:eastAsia="ar-SA"/>
        </w:rPr>
        <w:t>Постановление Администрации Курской области от 18.12.2009 № 445 (ред. от 30.11.2011) «Об утверждении областной целевой программы «Развитие пассажирских перевозок в Курской области в 2010 - 2012 годах»;</w:t>
      </w:r>
    </w:p>
    <w:p w:rsidR="001A373D" w:rsidRPr="00CA3080" w:rsidRDefault="001A373D" w:rsidP="00D73677">
      <w:pPr>
        <w:pStyle w:val="af6"/>
        <w:widowControl w:val="0"/>
        <w:numPr>
          <w:ilvl w:val="0"/>
          <w:numId w:val="29"/>
        </w:numPr>
        <w:spacing w:before="0" w:beforeAutospacing="0" w:after="0" w:afterAutospacing="0" w:line="360" w:lineRule="auto"/>
        <w:ind w:right="219"/>
        <w:contextualSpacing/>
        <w:jc w:val="both"/>
        <w:rPr>
          <w:rFonts w:ascii="Arial" w:hAnsi="Arial" w:cs="Arial"/>
          <w:lang w:eastAsia="ar-SA"/>
        </w:rPr>
      </w:pPr>
      <w:r w:rsidRPr="00CA3080">
        <w:rPr>
          <w:rFonts w:ascii="Arial" w:hAnsi="Arial" w:cs="Arial"/>
          <w:lang w:eastAsia="ar-SA"/>
        </w:rPr>
        <w:t>Постановление Администрации Курской области от 18.09.2009 № 310 (ред. от 19.10.2011) "Об областной целевой программе «Пожарная безопасность и защита населения Курской области на 2010 - 2012 годы»;</w:t>
      </w:r>
    </w:p>
    <w:p w:rsidR="001A373D" w:rsidRPr="00CA3080" w:rsidRDefault="001A373D" w:rsidP="00D73677">
      <w:pPr>
        <w:numPr>
          <w:ilvl w:val="0"/>
          <w:numId w:val="29"/>
        </w:numPr>
        <w:spacing w:after="0" w:line="360" w:lineRule="auto"/>
        <w:ind w:right="219"/>
        <w:contextualSpacing/>
        <w:jc w:val="both"/>
        <w:rPr>
          <w:rFonts w:ascii="Arial" w:hAnsi="Arial" w:cs="Arial"/>
        </w:rPr>
      </w:pPr>
      <w:r w:rsidRPr="00CA3080">
        <w:rPr>
          <w:rFonts w:ascii="Arial" w:hAnsi="Arial" w:cs="Arial"/>
        </w:rPr>
        <w:t>СП 42.13330.2011 «Градостроительство. Планировка и застройка городских и сельских поселений»;</w:t>
      </w:r>
    </w:p>
    <w:p w:rsidR="001A373D" w:rsidRPr="00CA3080" w:rsidRDefault="001A373D" w:rsidP="00D73677">
      <w:pPr>
        <w:numPr>
          <w:ilvl w:val="0"/>
          <w:numId w:val="29"/>
        </w:numPr>
        <w:spacing w:after="0" w:line="360" w:lineRule="auto"/>
        <w:ind w:right="219"/>
        <w:contextualSpacing/>
        <w:jc w:val="both"/>
        <w:rPr>
          <w:rFonts w:ascii="Arial" w:hAnsi="Arial" w:cs="Arial"/>
        </w:rPr>
      </w:pPr>
      <w:r w:rsidRPr="00CA3080">
        <w:rPr>
          <w:rFonts w:ascii="Arial" w:hAnsi="Arial" w:cs="Arial"/>
        </w:rPr>
        <w:t>СНиП 11-04-2003 «Инструкция о порядке разработки, согласования, экспертизы и утверждения градостроительной документации»;</w:t>
      </w:r>
    </w:p>
    <w:p w:rsidR="001A373D" w:rsidRPr="00CA3080" w:rsidRDefault="001A373D" w:rsidP="00D73677">
      <w:pPr>
        <w:numPr>
          <w:ilvl w:val="0"/>
          <w:numId w:val="29"/>
        </w:numPr>
        <w:spacing w:after="0" w:line="360" w:lineRule="auto"/>
        <w:ind w:right="219"/>
        <w:contextualSpacing/>
        <w:jc w:val="both"/>
        <w:rPr>
          <w:rFonts w:ascii="Arial" w:hAnsi="Arial" w:cs="Arial"/>
        </w:rPr>
      </w:pPr>
      <w:r w:rsidRPr="00CA3080">
        <w:rPr>
          <w:rFonts w:ascii="Arial" w:hAnsi="Arial" w:cs="Arial"/>
        </w:rPr>
        <w:t>СНиП 23-01-99* «Строительная климатология»;</w:t>
      </w:r>
    </w:p>
    <w:p w:rsidR="001A373D" w:rsidRPr="00CA3080" w:rsidRDefault="001A373D" w:rsidP="00D73677">
      <w:pPr>
        <w:numPr>
          <w:ilvl w:val="0"/>
          <w:numId w:val="29"/>
        </w:numPr>
        <w:spacing w:after="0" w:line="360" w:lineRule="auto"/>
        <w:ind w:right="219"/>
        <w:contextualSpacing/>
        <w:jc w:val="both"/>
        <w:rPr>
          <w:rFonts w:ascii="Arial" w:hAnsi="Arial" w:cs="Arial"/>
        </w:rPr>
      </w:pPr>
      <w:r w:rsidRPr="00CA3080">
        <w:rPr>
          <w:rFonts w:ascii="Arial" w:hAnsi="Arial" w:cs="Arial"/>
        </w:rPr>
        <w:t>СНиП 2.04.02-84* «Водоснабжение. Наружные сети и сооружения»;</w:t>
      </w:r>
    </w:p>
    <w:p w:rsidR="001A373D" w:rsidRPr="00CA3080" w:rsidRDefault="001A373D" w:rsidP="00D73677">
      <w:pPr>
        <w:numPr>
          <w:ilvl w:val="0"/>
          <w:numId w:val="29"/>
        </w:numPr>
        <w:spacing w:after="0" w:line="360" w:lineRule="auto"/>
        <w:ind w:right="219"/>
        <w:contextualSpacing/>
        <w:jc w:val="both"/>
        <w:rPr>
          <w:rFonts w:ascii="Arial" w:hAnsi="Arial" w:cs="Arial"/>
        </w:rPr>
      </w:pPr>
      <w:r w:rsidRPr="00CA3080">
        <w:rPr>
          <w:rFonts w:ascii="Arial" w:hAnsi="Arial" w:cs="Arial"/>
        </w:rPr>
        <w:t>СНиП 2.04.03.85 «Канализация. Наружные сети и сооружения»;</w:t>
      </w:r>
    </w:p>
    <w:p w:rsidR="001A373D" w:rsidRPr="00CA3080" w:rsidRDefault="001A373D" w:rsidP="00D73677">
      <w:pPr>
        <w:numPr>
          <w:ilvl w:val="0"/>
          <w:numId w:val="29"/>
        </w:numPr>
        <w:spacing w:after="0" w:line="360" w:lineRule="auto"/>
        <w:ind w:right="219"/>
        <w:contextualSpacing/>
        <w:jc w:val="both"/>
        <w:rPr>
          <w:rFonts w:ascii="Arial" w:hAnsi="Arial" w:cs="Arial"/>
        </w:rPr>
      </w:pPr>
      <w:r w:rsidRPr="00CA3080">
        <w:rPr>
          <w:rFonts w:ascii="Arial" w:hAnsi="Arial" w:cs="Arial"/>
        </w:rPr>
        <w:t>СНиП 2.04.07-86 «Тепловые сети»;</w:t>
      </w:r>
    </w:p>
    <w:p w:rsidR="001A373D" w:rsidRPr="00CA3080" w:rsidRDefault="001A373D" w:rsidP="00D73677">
      <w:pPr>
        <w:numPr>
          <w:ilvl w:val="0"/>
          <w:numId w:val="29"/>
        </w:numPr>
        <w:spacing w:after="0" w:line="360" w:lineRule="auto"/>
        <w:ind w:right="219"/>
        <w:contextualSpacing/>
        <w:jc w:val="both"/>
        <w:rPr>
          <w:rFonts w:ascii="Arial" w:hAnsi="Arial" w:cs="Arial"/>
        </w:rPr>
      </w:pPr>
      <w:r w:rsidRPr="00CA3080">
        <w:rPr>
          <w:rFonts w:ascii="Arial" w:hAnsi="Arial" w:cs="Arial"/>
        </w:rPr>
        <w:t>СНиП 42</w:t>
      </w:r>
      <w:r w:rsidRPr="00CA3080">
        <w:rPr>
          <w:rFonts w:ascii="Arial" w:hAnsi="Arial" w:cs="Arial"/>
        </w:rPr>
        <w:noBreakHyphen/>
        <w:t>01-2002 «Газораспределительные системы»;</w:t>
      </w:r>
    </w:p>
    <w:p w:rsidR="001A373D" w:rsidRPr="00CA3080" w:rsidRDefault="001A373D" w:rsidP="00D73677">
      <w:pPr>
        <w:numPr>
          <w:ilvl w:val="0"/>
          <w:numId w:val="29"/>
        </w:numPr>
        <w:spacing w:after="0" w:line="360" w:lineRule="auto"/>
        <w:ind w:right="219"/>
        <w:contextualSpacing/>
        <w:jc w:val="both"/>
        <w:rPr>
          <w:rFonts w:ascii="Arial" w:hAnsi="Arial" w:cs="Arial"/>
        </w:rPr>
      </w:pPr>
      <w:r w:rsidRPr="00CA3080">
        <w:rPr>
          <w:rFonts w:ascii="Arial" w:hAnsi="Arial" w:cs="Arial"/>
        </w:rPr>
        <w:t>СНиП II-12-77 «Защита от шума»;</w:t>
      </w:r>
    </w:p>
    <w:p w:rsidR="001A373D" w:rsidRPr="00CA3080" w:rsidRDefault="001A373D" w:rsidP="00D73677">
      <w:pPr>
        <w:numPr>
          <w:ilvl w:val="0"/>
          <w:numId w:val="29"/>
        </w:numPr>
        <w:spacing w:after="0" w:line="360" w:lineRule="auto"/>
        <w:ind w:right="219"/>
        <w:contextualSpacing/>
        <w:jc w:val="both"/>
        <w:rPr>
          <w:rFonts w:ascii="Arial" w:hAnsi="Arial" w:cs="Arial"/>
        </w:rPr>
      </w:pPr>
      <w:r w:rsidRPr="00CA3080">
        <w:rPr>
          <w:rFonts w:ascii="Arial" w:hAnsi="Arial" w:cs="Arial"/>
        </w:rPr>
        <w:t>СНиП 14-01-96 «Основные положения создания и ведения градостроительного кадастра Российской Федерации»;</w:t>
      </w:r>
    </w:p>
    <w:p w:rsidR="001A373D" w:rsidRPr="00CA3080" w:rsidRDefault="001A373D" w:rsidP="00D73677">
      <w:pPr>
        <w:numPr>
          <w:ilvl w:val="0"/>
          <w:numId w:val="29"/>
        </w:numPr>
        <w:spacing w:after="0" w:line="360" w:lineRule="auto"/>
        <w:ind w:right="219"/>
        <w:contextualSpacing/>
        <w:jc w:val="both"/>
        <w:rPr>
          <w:rFonts w:ascii="Arial" w:hAnsi="Arial" w:cs="Arial"/>
        </w:rPr>
      </w:pPr>
      <w:r w:rsidRPr="00CA3080">
        <w:rPr>
          <w:rFonts w:ascii="Arial" w:hAnsi="Arial" w:cs="Arial"/>
        </w:rPr>
        <w:t>СанПиН 2.2.1/2.1.1.2555-09 «Санитарно-защитные зоны и санитарная классификация предприятий, сооружений и иных объектов»;</w:t>
      </w:r>
    </w:p>
    <w:p w:rsidR="001A373D" w:rsidRPr="00CA3080" w:rsidRDefault="001A373D" w:rsidP="00D73677">
      <w:pPr>
        <w:numPr>
          <w:ilvl w:val="0"/>
          <w:numId w:val="29"/>
        </w:numPr>
        <w:spacing w:after="0" w:line="360" w:lineRule="auto"/>
        <w:ind w:right="219"/>
        <w:contextualSpacing/>
        <w:jc w:val="both"/>
        <w:rPr>
          <w:rFonts w:ascii="Arial" w:hAnsi="Arial" w:cs="Arial"/>
        </w:rPr>
      </w:pPr>
      <w:r w:rsidRPr="00CA3080">
        <w:rPr>
          <w:rFonts w:ascii="Arial" w:hAnsi="Arial" w:cs="Arial"/>
        </w:rPr>
        <w:t>СанПиН 2.2.1/2.1.1.1200-03 «Санитарно-защитные зоны и санитарная классификация предприятий, сооружений и иных объектов. Санитарно-эпидемиологические правила и нормативы»;</w:t>
      </w:r>
    </w:p>
    <w:p w:rsidR="001A373D" w:rsidRPr="00CA3080" w:rsidRDefault="001A373D" w:rsidP="00D73677">
      <w:pPr>
        <w:pStyle w:val="ConsNormal"/>
        <w:numPr>
          <w:ilvl w:val="0"/>
          <w:numId w:val="29"/>
        </w:numPr>
        <w:spacing w:line="360" w:lineRule="auto"/>
        <w:ind w:right="219"/>
        <w:contextualSpacing/>
        <w:jc w:val="both"/>
        <w:rPr>
          <w:rFonts w:eastAsia="Arial"/>
          <w:sz w:val="24"/>
          <w:szCs w:val="24"/>
          <w:lang w:eastAsia="ar-SA"/>
        </w:rPr>
      </w:pPr>
      <w:r w:rsidRPr="00CA3080">
        <w:rPr>
          <w:rFonts w:eastAsia="Arial"/>
          <w:sz w:val="24"/>
          <w:szCs w:val="24"/>
          <w:lang w:eastAsia="ar-SA"/>
        </w:rPr>
        <w:t>СанПиН 2.1.4.1110-02 «Зоны санитарной охраны источников водоснабжения и водопроводов питьевого назначения»;</w:t>
      </w:r>
    </w:p>
    <w:p w:rsidR="001A373D" w:rsidRPr="00CA3080" w:rsidRDefault="000E5BD1" w:rsidP="00D73677">
      <w:pPr>
        <w:numPr>
          <w:ilvl w:val="0"/>
          <w:numId w:val="29"/>
        </w:numPr>
        <w:spacing w:after="0" w:line="360" w:lineRule="auto"/>
        <w:ind w:right="219"/>
        <w:contextualSpacing/>
        <w:jc w:val="both"/>
        <w:rPr>
          <w:rFonts w:ascii="Arial" w:hAnsi="Arial" w:cs="Arial"/>
        </w:rPr>
      </w:pPr>
      <w:hyperlink r:id="rId32" w:history="1">
        <w:r w:rsidR="001A373D" w:rsidRPr="00CA3080">
          <w:rPr>
            <w:rFonts w:ascii="Arial" w:hAnsi="Arial" w:cs="Arial"/>
          </w:rPr>
          <w:t>СанПиН 2971-84</w:t>
        </w:r>
      </w:hyperlink>
      <w:r w:rsidR="001A373D" w:rsidRPr="00CA3080">
        <w:rPr>
          <w:rFonts w:ascii="Arial" w:hAnsi="Arial" w:cs="Arial"/>
        </w:rPr>
        <w:t xml:space="preserve">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1A373D" w:rsidRPr="00CA3080" w:rsidRDefault="001A373D" w:rsidP="00D73677">
      <w:pPr>
        <w:numPr>
          <w:ilvl w:val="0"/>
          <w:numId w:val="29"/>
        </w:numPr>
        <w:spacing w:after="0" w:line="360" w:lineRule="auto"/>
        <w:ind w:right="219"/>
        <w:contextualSpacing/>
        <w:jc w:val="both"/>
        <w:rPr>
          <w:rFonts w:ascii="Arial" w:eastAsia="Arial" w:hAnsi="Arial" w:cs="Arial"/>
          <w:lang w:eastAsia="ar-SA"/>
        </w:rPr>
      </w:pPr>
      <w:r w:rsidRPr="00CA3080">
        <w:rPr>
          <w:rFonts w:ascii="Arial" w:eastAsia="Arial" w:hAnsi="Arial" w:cs="Arial"/>
        </w:rPr>
        <w:t xml:space="preserve">СП 11-106-97* «Порядок разработки, согласования, утверждения и состав проектно-планировочной </w:t>
      </w:r>
      <w:r w:rsidRPr="00CA3080">
        <w:rPr>
          <w:rFonts w:ascii="Arial" w:eastAsia="Arial" w:hAnsi="Arial" w:cs="Arial"/>
          <w:lang w:eastAsia="ar-SA"/>
        </w:rPr>
        <w:t>документации на застройку территорий садоводческих (дачных) объединений граждан»;</w:t>
      </w:r>
    </w:p>
    <w:p w:rsidR="001A373D" w:rsidRPr="00CA3080" w:rsidRDefault="001A373D" w:rsidP="00D73677">
      <w:pPr>
        <w:pStyle w:val="ConsNormal"/>
        <w:numPr>
          <w:ilvl w:val="0"/>
          <w:numId w:val="29"/>
        </w:numPr>
        <w:spacing w:line="360" w:lineRule="auto"/>
        <w:ind w:right="219"/>
        <w:contextualSpacing/>
        <w:jc w:val="both"/>
        <w:rPr>
          <w:rFonts w:eastAsia="Arial"/>
          <w:sz w:val="24"/>
          <w:szCs w:val="24"/>
          <w:lang w:eastAsia="ar-SA"/>
        </w:rPr>
      </w:pPr>
      <w:r w:rsidRPr="00CA3080">
        <w:rPr>
          <w:rFonts w:eastAsia="Arial"/>
          <w:sz w:val="24"/>
          <w:szCs w:val="24"/>
          <w:lang w:eastAsia="ar-SA"/>
        </w:rPr>
        <w:t xml:space="preserve">СП 11-112-2001 «Порядок разработки и состав раздела «Инженерно-технические мероприятия гражданской обороны. Мероприятия по </w:t>
      </w:r>
      <w:r w:rsidRPr="00CA3080">
        <w:rPr>
          <w:rFonts w:eastAsia="Arial"/>
          <w:sz w:val="24"/>
          <w:szCs w:val="24"/>
          <w:lang w:eastAsia="ar-SA"/>
        </w:rPr>
        <w:lastRenderedPageBreak/>
        <w:t>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1A373D" w:rsidRPr="00CA3080" w:rsidRDefault="001A373D" w:rsidP="00D73677">
      <w:pPr>
        <w:pStyle w:val="ConsNormal"/>
        <w:numPr>
          <w:ilvl w:val="0"/>
          <w:numId w:val="29"/>
        </w:numPr>
        <w:spacing w:line="360" w:lineRule="auto"/>
        <w:ind w:right="219"/>
        <w:contextualSpacing/>
        <w:jc w:val="both"/>
        <w:rPr>
          <w:rFonts w:eastAsia="Arial"/>
          <w:sz w:val="24"/>
          <w:szCs w:val="24"/>
          <w:lang w:eastAsia="ar-SA"/>
        </w:rPr>
      </w:pPr>
      <w:r w:rsidRPr="00CA3080">
        <w:rPr>
          <w:rFonts w:eastAsia="Arial"/>
          <w:sz w:val="24"/>
          <w:szCs w:val="24"/>
          <w:lang w:eastAsia="ar-SA"/>
        </w:rPr>
        <w:t>РД 153-34.0-03.150-00 «Межотраслевые правила по охране труда (правила безопасности) при эксплуатации электроустановок»;</w:t>
      </w:r>
    </w:p>
    <w:p w:rsidR="001A373D" w:rsidRPr="00CA3080" w:rsidRDefault="001A373D" w:rsidP="00D73677">
      <w:pPr>
        <w:pStyle w:val="ConsNormal"/>
        <w:numPr>
          <w:ilvl w:val="0"/>
          <w:numId w:val="29"/>
        </w:numPr>
        <w:spacing w:line="360" w:lineRule="auto"/>
        <w:ind w:right="219"/>
        <w:contextualSpacing/>
        <w:jc w:val="both"/>
        <w:rPr>
          <w:rFonts w:eastAsia="Arial"/>
          <w:sz w:val="24"/>
          <w:szCs w:val="24"/>
          <w:lang w:eastAsia="ar-SA"/>
        </w:rPr>
      </w:pPr>
      <w:r w:rsidRPr="00CA3080">
        <w:rPr>
          <w:rFonts w:eastAsia="Arial"/>
          <w:sz w:val="24"/>
          <w:szCs w:val="24"/>
          <w:lang w:eastAsia="ar-SA"/>
        </w:rPr>
        <w:t>МДС 30-1.99 «Методические рекомендации по разработке схем зонирования территории городов»;</w:t>
      </w:r>
    </w:p>
    <w:p w:rsidR="001A373D" w:rsidRPr="00CA3080" w:rsidRDefault="001A373D" w:rsidP="00D73677">
      <w:pPr>
        <w:pStyle w:val="ConsNormal"/>
        <w:numPr>
          <w:ilvl w:val="0"/>
          <w:numId w:val="29"/>
        </w:numPr>
        <w:spacing w:line="360" w:lineRule="auto"/>
        <w:ind w:right="219"/>
        <w:contextualSpacing/>
        <w:jc w:val="both"/>
        <w:rPr>
          <w:rFonts w:eastAsia="Arial"/>
          <w:sz w:val="24"/>
          <w:szCs w:val="24"/>
          <w:lang w:eastAsia="ar-SA"/>
        </w:rPr>
      </w:pPr>
      <w:r w:rsidRPr="00CA3080">
        <w:rPr>
          <w:rFonts w:eastAsia="Arial"/>
          <w:sz w:val="24"/>
          <w:szCs w:val="24"/>
          <w:lang w:eastAsia="ar-SA"/>
        </w:rPr>
        <w:t>Методические рекомендации по разработке проектов генеральных планов поселений и городских округов. Утверждены Приказом Министерства регионального развития Российской Федерации от 13 ноября 2010 г. №492;</w:t>
      </w:r>
    </w:p>
    <w:p w:rsidR="001A373D" w:rsidRPr="00CA3080" w:rsidRDefault="001A373D" w:rsidP="00D73677">
      <w:pPr>
        <w:pStyle w:val="ConsNormal"/>
        <w:numPr>
          <w:ilvl w:val="0"/>
          <w:numId w:val="29"/>
        </w:numPr>
        <w:spacing w:line="360" w:lineRule="auto"/>
        <w:ind w:right="219"/>
        <w:contextualSpacing/>
        <w:jc w:val="both"/>
        <w:rPr>
          <w:rFonts w:eastAsia="Arial"/>
          <w:sz w:val="24"/>
          <w:szCs w:val="24"/>
          <w:lang w:eastAsia="ar-SA"/>
        </w:rPr>
      </w:pPr>
      <w:r w:rsidRPr="00CA3080">
        <w:rPr>
          <w:rFonts w:eastAsia="Arial"/>
          <w:sz w:val="24"/>
          <w:szCs w:val="24"/>
          <w:lang w:eastAsia="ar-SA"/>
        </w:rPr>
        <w:t>Инструкция по организации зон охраны недвижимых памятников истории и культуры СССР. Утверждена приказом Министерства культуры СССР от 24.01.86 № 33;</w:t>
      </w:r>
    </w:p>
    <w:p w:rsidR="001A373D" w:rsidRPr="00CA3080" w:rsidRDefault="001A373D" w:rsidP="00D73677">
      <w:pPr>
        <w:pStyle w:val="ConsNormal"/>
        <w:numPr>
          <w:ilvl w:val="0"/>
          <w:numId w:val="29"/>
        </w:numPr>
        <w:spacing w:line="360" w:lineRule="auto"/>
        <w:ind w:right="219"/>
        <w:contextualSpacing/>
        <w:jc w:val="both"/>
        <w:rPr>
          <w:rFonts w:eastAsia="Arial"/>
          <w:sz w:val="24"/>
          <w:szCs w:val="24"/>
          <w:lang w:eastAsia="ar-SA"/>
        </w:rPr>
      </w:pPr>
      <w:r w:rsidRPr="00CA3080">
        <w:rPr>
          <w:rFonts w:eastAsia="Arial"/>
          <w:sz w:val="24"/>
          <w:szCs w:val="24"/>
          <w:lang w:eastAsia="ar-SA"/>
        </w:rPr>
        <w:t xml:space="preserve">Пособие к СНиП 11-01-95 по разработке раздела проектной документации «Охрана окружающей среды». ГП «Центринвестпроект», </w:t>
      </w:r>
      <w:smartTag w:uri="urn:schemas-microsoft-com:office:smarttags" w:element="metricconverter">
        <w:smartTagPr>
          <w:attr w:name="ProductID" w:val="2000 г"/>
        </w:smartTagPr>
        <w:r w:rsidRPr="00CA3080">
          <w:rPr>
            <w:rFonts w:eastAsia="Arial"/>
            <w:sz w:val="24"/>
            <w:szCs w:val="24"/>
            <w:lang w:eastAsia="ar-SA"/>
          </w:rPr>
          <w:t>2000 г</w:t>
        </w:r>
      </w:smartTag>
      <w:r w:rsidRPr="00CA3080">
        <w:rPr>
          <w:rFonts w:eastAsia="Arial"/>
          <w:sz w:val="24"/>
          <w:szCs w:val="24"/>
          <w:lang w:eastAsia="ar-SA"/>
        </w:rPr>
        <w:t>.;</w:t>
      </w:r>
    </w:p>
    <w:p w:rsidR="001A373D" w:rsidRPr="00CA3080" w:rsidRDefault="001A373D" w:rsidP="00D73677">
      <w:pPr>
        <w:pStyle w:val="ConsNormal"/>
        <w:numPr>
          <w:ilvl w:val="0"/>
          <w:numId w:val="29"/>
        </w:numPr>
        <w:spacing w:line="360" w:lineRule="auto"/>
        <w:ind w:right="219"/>
        <w:contextualSpacing/>
        <w:jc w:val="both"/>
        <w:rPr>
          <w:rFonts w:eastAsia="Arial"/>
          <w:sz w:val="24"/>
          <w:szCs w:val="24"/>
          <w:lang w:eastAsia="ar-SA"/>
        </w:rPr>
      </w:pPr>
      <w:r w:rsidRPr="00CA3080">
        <w:rPr>
          <w:rFonts w:eastAsia="Arial"/>
          <w:sz w:val="24"/>
          <w:szCs w:val="24"/>
          <w:lang w:eastAsia="ar-SA"/>
        </w:rPr>
        <w:t xml:space="preserve">Правила охраны поверхностных вод от загрязнения сточными водами. Утв. Минводхозом СССР, Минздравом СССР, Минрыбхозом СССР 16 мая </w:t>
      </w:r>
      <w:smartTag w:uri="urn:schemas-microsoft-com:office:smarttags" w:element="metricconverter">
        <w:smartTagPr>
          <w:attr w:name="ProductID" w:val="1974 г"/>
        </w:smartTagPr>
        <w:r w:rsidRPr="00CA3080">
          <w:rPr>
            <w:rFonts w:eastAsia="Arial"/>
            <w:sz w:val="24"/>
            <w:szCs w:val="24"/>
            <w:lang w:eastAsia="ar-SA"/>
          </w:rPr>
          <w:t>1974 г</w:t>
        </w:r>
      </w:smartTag>
      <w:r w:rsidRPr="00CA3080">
        <w:rPr>
          <w:rFonts w:eastAsia="Arial"/>
          <w:sz w:val="24"/>
          <w:szCs w:val="24"/>
          <w:lang w:eastAsia="ar-SA"/>
        </w:rPr>
        <w:t>.;</w:t>
      </w:r>
    </w:p>
    <w:p w:rsidR="001A373D" w:rsidRPr="00CA3080" w:rsidRDefault="001A373D" w:rsidP="00D73677">
      <w:pPr>
        <w:pStyle w:val="ConsNormal"/>
        <w:numPr>
          <w:ilvl w:val="0"/>
          <w:numId w:val="29"/>
        </w:numPr>
        <w:spacing w:line="360" w:lineRule="auto"/>
        <w:ind w:right="219"/>
        <w:contextualSpacing/>
        <w:jc w:val="both"/>
        <w:rPr>
          <w:rFonts w:eastAsia="Arial"/>
          <w:sz w:val="24"/>
          <w:szCs w:val="24"/>
          <w:lang w:eastAsia="ar-SA"/>
        </w:rPr>
      </w:pPr>
      <w:r w:rsidRPr="00CA3080">
        <w:rPr>
          <w:rFonts w:eastAsia="Arial"/>
          <w:sz w:val="24"/>
          <w:szCs w:val="24"/>
          <w:lang w:eastAsia="ar-SA"/>
        </w:rPr>
        <w:t>Схема территориального планирования Курской области;</w:t>
      </w:r>
    </w:p>
    <w:p w:rsidR="001A373D" w:rsidRPr="00CA3080" w:rsidRDefault="001A373D" w:rsidP="00D73677">
      <w:pPr>
        <w:numPr>
          <w:ilvl w:val="0"/>
          <w:numId w:val="29"/>
        </w:numPr>
        <w:spacing w:after="0" w:line="360" w:lineRule="auto"/>
        <w:rPr>
          <w:rFonts w:ascii="Arial" w:hAnsi="Arial" w:cs="Arial"/>
        </w:rPr>
      </w:pPr>
      <w:r w:rsidRPr="00CA3080">
        <w:rPr>
          <w:rFonts w:ascii="Arial" w:hAnsi="Arial" w:cs="Arial"/>
        </w:rPr>
        <w:t>Схема территориального планирования муниципального образования «Курский район» Курской области;</w:t>
      </w:r>
    </w:p>
    <w:p w:rsidR="001A373D" w:rsidRPr="00CA3080" w:rsidRDefault="001A373D" w:rsidP="00D73677">
      <w:pPr>
        <w:numPr>
          <w:ilvl w:val="0"/>
          <w:numId w:val="29"/>
        </w:numPr>
        <w:spacing w:after="0" w:line="360" w:lineRule="auto"/>
        <w:rPr>
          <w:rFonts w:ascii="Arial" w:hAnsi="Arial" w:cs="Arial"/>
        </w:rPr>
      </w:pPr>
      <w:r w:rsidRPr="00CA3080">
        <w:rPr>
          <w:rFonts w:ascii="Arial" w:hAnsi="Arial" w:cs="Arial"/>
        </w:rPr>
        <w:t>Программа социально-экономического развития Курской области 2011 - 2015 годы;</w:t>
      </w:r>
    </w:p>
    <w:p w:rsidR="001A373D" w:rsidRPr="00CA3080" w:rsidRDefault="001A373D" w:rsidP="00D73677">
      <w:pPr>
        <w:pStyle w:val="ConsNormal"/>
        <w:numPr>
          <w:ilvl w:val="0"/>
          <w:numId w:val="29"/>
        </w:numPr>
        <w:spacing w:line="360" w:lineRule="auto"/>
        <w:ind w:right="219"/>
        <w:contextualSpacing/>
        <w:jc w:val="both"/>
        <w:rPr>
          <w:rFonts w:eastAsia="Arial"/>
          <w:sz w:val="24"/>
          <w:szCs w:val="24"/>
          <w:lang w:eastAsia="ar-SA"/>
        </w:rPr>
      </w:pPr>
      <w:r w:rsidRPr="00CA3080">
        <w:rPr>
          <w:rFonts w:eastAsia="Arial"/>
          <w:sz w:val="24"/>
          <w:szCs w:val="24"/>
          <w:lang w:eastAsia="ar-SA"/>
        </w:rPr>
        <w:t>Сводный статистический ежегодник Курской области. 2012г. Курск, 2010;</w:t>
      </w:r>
    </w:p>
    <w:p w:rsidR="001A373D" w:rsidRPr="00CA3080" w:rsidRDefault="001A373D" w:rsidP="00D73677">
      <w:pPr>
        <w:pStyle w:val="ConsNormal"/>
        <w:numPr>
          <w:ilvl w:val="0"/>
          <w:numId w:val="29"/>
        </w:numPr>
        <w:spacing w:line="360" w:lineRule="auto"/>
        <w:ind w:right="219"/>
        <w:contextualSpacing/>
        <w:jc w:val="both"/>
        <w:rPr>
          <w:rFonts w:eastAsia="Arial"/>
          <w:sz w:val="24"/>
          <w:szCs w:val="24"/>
          <w:lang w:eastAsia="ar-SA"/>
        </w:rPr>
      </w:pPr>
      <w:r w:rsidRPr="00CA3080">
        <w:rPr>
          <w:rFonts w:eastAsia="Arial"/>
          <w:sz w:val="24"/>
          <w:szCs w:val="24"/>
          <w:lang w:eastAsia="ar-SA"/>
        </w:rPr>
        <w:t>Региональные нормативы градостроительного проектирования Курской области. Утверждены постановлением Администрации Курской области от 15 ноября 2011 г. № 577-па;</w:t>
      </w:r>
    </w:p>
    <w:p w:rsidR="001A373D" w:rsidRPr="00CA3080" w:rsidRDefault="001A373D" w:rsidP="00D73677">
      <w:pPr>
        <w:pStyle w:val="ConsNormal"/>
        <w:numPr>
          <w:ilvl w:val="0"/>
          <w:numId w:val="29"/>
        </w:numPr>
        <w:spacing w:line="360" w:lineRule="auto"/>
        <w:ind w:right="219"/>
        <w:contextualSpacing/>
        <w:jc w:val="both"/>
        <w:rPr>
          <w:rFonts w:eastAsia="Arial"/>
          <w:sz w:val="24"/>
          <w:szCs w:val="24"/>
          <w:lang w:eastAsia="ar-SA"/>
        </w:rPr>
      </w:pPr>
      <w:r w:rsidRPr="00CA3080">
        <w:rPr>
          <w:rFonts w:eastAsia="Arial"/>
          <w:sz w:val="24"/>
          <w:szCs w:val="24"/>
          <w:lang w:eastAsia="ar-SA"/>
        </w:rPr>
        <w:t>Материалы ГУ МЧС России по Курской области. – 2011г.;</w:t>
      </w:r>
    </w:p>
    <w:p w:rsidR="001A373D" w:rsidRPr="00CA3080" w:rsidRDefault="001A373D" w:rsidP="00D73677">
      <w:pPr>
        <w:pStyle w:val="ConsNormal"/>
        <w:numPr>
          <w:ilvl w:val="0"/>
          <w:numId w:val="29"/>
        </w:numPr>
        <w:spacing w:line="360" w:lineRule="auto"/>
        <w:ind w:right="219"/>
        <w:contextualSpacing/>
        <w:jc w:val="both"/>
        <w:rPr>
          <w:rFonts w:eastAsia="Arial"/>
          <w:sz w:val="24"/>
          <w:szCs w:val="24"/>
          <w:lang w:eastAsia="ar-SA"/>
        </w:rPr>
      </w:pPr>
      <w:r w:rsidRPr="00CA3080">
        <w:rPr>
          <w:rFonts w:eastAsia="Arial"/>
          <w:sz w:val="24"/>
          <w:szCs w:val="24"/>
          <w:lang w:eastAsia="ar-SA"/>
        </w:rPr>
        <w:t xml:space="preserve">Интернет-сайты: </w:t>
      </w:r>
    </w:p>
    <w:p w:rsidR="001A373D" w:rsidRPr="00CA3080" w:rsidRDefault="000E5BD1" w:rsidP="00D73677">
      <w:pPr>
        <w:pStyle w:val="ConsNormal"/>
        <w:numPr>
          <w:ilvl w:val="0"/>
          <w:numId w:val="30"/>
        </w:numPr>
        <w:spacing w:line="360" w:lineRule="auto"/>
        <w:ind w:right="219"/>
        <w:contextualSpacing/>
        <w:jc w:val="both"/>
        <w:rPr>
          <w:rFonts w:eastAsia="Arial"/>
          <w:sz w:val="24"/>
          <w:szCs w:val="24"/>
          <w:lang w:eastAsia="ar-SA"/>
        </w:rPr>
      </w:pPr>
      <w:hyperlink r:id="rId33" w:history="1">
        <w:r w:rsidR="001A373D" w:rsidRPr="00CA3080">
          <w:rPr>
            <w:rFonts w:eastAsia="Arial"/>
            <w:sz w:val="24"/>
            <w:szCs w:val="24"/>
            <w:lang w:eastAsia="ar-SA"/>
          </w:rPr>
          <w:t>http://adm.rkursk.ru/</w:t>
        </w:r>
      </w:hyperlink>
      <w:r w:rsidR="001A373D" w:rsidRPr="00CA3080">
        <w:rPr>
          <w:rFonts w:eastAsia="Arial"/>
          <w:sz w:val="24"/>
          <w:szCs w:val="24"/>
          <w:lang w:eastAsia="ar-SA"/>
        </w:rPr>
        <w:t>;</w:t>
      </w:r>
    </w:p>
    <w:p w:rsidR="001A373D" w:rsidRPr="00CA3080" w:rsidRDefault="000E5BD1" w:rsidP="00D73677">
      <w:pPr>
        <w:pStyle w:val="ConsNormal"/>
        <w:numPr>
          <w:ilvl w:val="0"/>
          <w:numId w:val="30"/>
        </w:numPr>
        <w:spacing w:line="360" w:lineRule="auto"/>
        <w:ind w:right="219"/>
        <w:contextualSpacing/>
        <w:jc w:val="both"/>
        <w:rPr>
          <w:rFonts w:eastAsia="Arial"/>
          <w:sz w:val="24"/>
          <w:szCs w:val="24"/>
          <w:lang w:eastAsia="ar-SA"/>
        </w:rPr>
      </w:pPr>
      <w:hyperlink r:id="rId34" w:history="1">
        <w:r w:rsidR="001A373D" w:rsidRPr="00CA3080">
          <w:rPr>
            <w:rFonts w:eastAsia="Arial"/>
            <w:sz w:val="24"/>
            <w:szCs w:val="24"/>
            <w:lang w:eastAsia="ar-SA"/>
          </w:rPr>
          <w:t>http://www.minregion.ru</w:t>
        </w:r>
      </w:hyperlink>
      <w:r w:rsidR="001A373D" w:rsidRPr="00CA3080">
        <w:rPr>
          <w:rFonts w:eastAsia="Arial"/>
          <w:sz w:val="24"/>
          <w:szCs w:val="24"/>
          <w:lang w:eastAsia="ar-SA"/>
        </w:rPr>
        <w:t>;</w:t>
      </w:r>
    </w:p>
    <w:p w:rsidR="001A373D" w:rsidRPr="00CA3080" w:rsidRDefault="000E5BD1" w:rsidP="00D73677">
      <w:pPr>
        <w:pStyle w:val="ConsNormal"/>
        <w:numPr>
          <w:ilvl w:val="0"/>
          <w:numId w:val="30"/>
        </w:numPr>
        <w:spacing w:line="360" w:lineRule="auto"/>
        <w:ind w:right="219"/>
        <w:contextualSpacing/>
        <w:jc w:val="both"/>
        <w:rPr>
          <w:rFonts w:eastAsia="Arial"/>
          <w:sz w:val="24"/>
          <w:szCs w:val="24"/>
          <w:lang w:eastAsia="ar-SA"/>
        </w:rPr>
      </w:pPr>
      <w:hyperlink r:id="rId35" w:history="1">
        <w:r w:rsidR="001A373D" w:rsidRPr="00CA3080">
          <w:rPr>
            <w:rStyle w:val="a5"/>
            <w:rFonts w:eastAsia="Arial"/>
            <w:sz w:val="24"/>
            <w:szCs w:val="24"/>
            <w:lang w:eastAsia="ar-SA"/>
          </w:rPr>
          <w:t>http://kursk.ru</w:t>
        </w:r>
      </w:hyperlink>
      <w:r w:rsidR="001A373D" w:rsidRPr="00CA3080">
        <w:rPr>
          <w:rFonts w:eastAsia="Arial"/>
          <w:sz w:val="24"/>
          <w:szCs w:val="24"/>
          <w:lang w:eastAsia="ar-SA"/>
        </w:rPr>
        <w:t>;</w:t>
      </w:r>
    </w:p>
    <w:p w:rsidR="001A373D" w:rsidRPr="00CA3080" w:rsidRDefault="000E5BD1" w:rsidP="00D73677">
      <w:pPr>
        <w:pStyle w:val="ConsNormal"/>
        <w:numPr>
          <w:ilvl w:val="0"/>
          <w:numId w:val="30"/>
        </w:numPr>
        <w:spacing w:line="360" w:lineRule="auto"/>
        <w:ind w:right="219"/>
        <w:contextualSpacing/>
        <w:jc w:val="both"/>
        <w:rPr>
          <w:rFonts w:eastAsia="Arial"/>
          <w:sz w:val="24"/>
          <w:szCs w:val="24"/>
          <w:lang w:eastAsia="ar-SA"/>
        </w:rPr>
      </w:pPr>
      <w:hyperlink r:id="rId36" w:history="1">
        <w:r w:rsidR="001A373D" w:rsidRPr="00CA3080">
          <w:rPr>
            <w:rFonts w:eastAsia="Arial"/>
            <w:sz w:val="24"/>
            <w:szCs w:val="24"/>
            <w:lang w:eastAsia="ar-SA"/>
          </w:rPr>
          <w:t>http://fgis.minregion.ru/</w:t>
        </w:r>
      </w:hyperlink>
      <w:r w:rsidR="001A373D" w:rsidRPr="00CA3080">
        <w:rPr>
          <w:rFonts w:eastAsia="Arial"/>
          <w:sz w:val="24"/>
          <w:szCs w:val="24"/>
          <w:lang w:eastAsia="ar-SA"/>
        </w:rPr>
        <w:t>.</w:t>
      </w:r>
    </w:p>
    <w:p w:rsidR="001A373D" w:rsidRDefault="001A373D" w:rsidP="001A373D">
      <w:pPr>
        <w:pStyle w:val="1"/>
        <w:keepNext w:val="0"/>
        <w:spacing w:before="0" w:after="0" w:line="360" w:lineRule="auto"/>
        <w:rPr>
          <w:rFonts w:ascii="Times New Roman" w:hAnsi="Times New Roman"/>
        </w:rPr>
      </w:pPr>
    </w:p>
    <w:tbl>
      <w:tblPr>
        <w:tblpPr w:leftFromText="180" w:rightFromText="180" w:vertAnchor="text" w:horzAnchor="margin" w:tblpXSpec="center" w:tblpY="-2451"/>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2"/>
        <w:gridCol w:w="9569"/>
      </w:tblGrid>
      <w:tr w:rsidR="0061674E" w:rsidRPr="009A3B4A" w:rsidTr="0061674E">
        <w:trPr>
          <w:trHeight w:val="658"/>
        </w:trPr>
        <w:tc>
          <w:tcPr>
            <w:tcW w:w="222" w:type="dxa"/>
            <w:tcBorders>
              <w:top w:val="nil"/>
              <w:left w:val="nil"/>
              <w:bottom w:val="nil"/>
              <w:right w:val="nil"/>
            </w:tcBorders>
          </w:tcPr>
          <w:p w:rsidR="0061674E" w:rsidRPr="009A3B4A" w:rsidRDefault="0061674E" w:rsidP="0061674E">
            <w:pPr>
              <w:tabs>
                <w:tab w:val="left" w:pos="709"/>
              </w:tabs>
              <w:rPr>
                <w:rFonts w:ascii="Arial" w:hAnsi="Arial" w:cs="Arial"/>
              </w:rPr>
            </w:pPr>
          </w:p>
        </w:tc>
        <w:tc>
          <w:tcPr>
            <w:tcW w:w="9569" w:type="dxa"/>
            <w:tcBorders>
              <w:top w:val="nil"/>
              <w:left w:val="nil"/>
              <w:bottom w:val="nil"/>
              <w:right w:val="nil"/>
            </w:tcBorders>
            <w:vAlign w:val="center"/>
          </w:tcPr>
          <w:p w:rsidR="0061674E" w:rsidRPr="009A3B4A" w:rsidRDefault="0061674E" w:rsidP="0061674E">
            <w:pPr>
              <w:tabs>
                <w:tab w:val="left" w:pos="709"/>
              </w:tabs>
              <w:jc w:val="right"/>
              <w:rPr>
                <w:rFonts w:ascii="Arial" w:hAnsi="Arial" w:cs="Arial"/>
              </w:rPr>
            </w:pPr>
            <w:r>
              <w:rPr>
                <w:rFonts w:ascii="Arial" w:hAnsi="Arial" w:cs="Arial"/>
                <w:noProof/>
                <w:lang w:eastAsia="ru-RU"/>
              </w:rPr>
              <w:drawing>
                <wp:inline distT="0" distB="0" distL="0" distR="0">
                  <wp:extent cx="5591175" cy="1057275"/>
                  <wp:effectExtent l="19050" t="0" r="9525" b="0"/>
                  <wp:docPr id="7" name="Рисунок 1" descr="ЛОГОТИП ГРАД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ГРАДО.jpg"/>
                          <pic:cNvPicPr>
                            <a:picLocks noChangeAspect="1" noChangeArrowheads="1"/>
                          </pic:cNvPicPr>
                        </pic:nvPicPr>
                        <pic:blipFill>
                          <a:blip r:embed="rId8"/>
                          <a:srcRect/>
                          <a:stretch>
                            <a:fillRect/>
                          </a:stretch>
                        </pic:blipFill>
                        <pic:spPr bwMode="auto">
                          <a:xfrm>
                            <a:off x="0" y="0"/>
                            <a:ext cx="5591175" cy="1057275"/>
                          </a:xfrm>
                          <a:prstGeom prst="rect">
                            <a:avLst/>
                          </a:prstGeom>
                          <a:noFill/>
                          <a:ln w="9525">
                            <a:noFill/>
                            <a:miter lim="800000"/>
                            <a:headEnd/>
                            <a:tailEnd/>
                          </a:ln>
                        </pic:spPr>
                      </pic:pic>
                    </a:graphicData>
                  </a:graphic>
                </wp:inline>
              </w:drawing>
            </w:r>
          </w:p>
        </w:tc>
      </w:tr>
    </w:tbl>
    <w:p w:rsidR="009606F5" w:rsidRPr="009A3B4A" w:rsidRDefault="009606F5" w:rsidP="009606F5">
      <w:pPr>
        <w:numPr>
          <w:ilvl w:val="0"/>
          <w:numId w:val="2"/>
        </w:numPr>
        <w:tabs>
          <w:tab w:val="left" w:pos="709"/>
        </w:tabs>
        <w:spacing w:after="0" w:line="240" w:lineRule="auto"/>
        <w:jc w:val="center"/>
        <w:rPr>
          <w:rFonts w:ascii="Arial" w:hAnsi="Arial" w:cs="Arial"/>
        </w:rPr>
      </w:pPr>
      <w:r w:rsidRPr="009A3B4A">
        <w:rPr>
          <w:rFonts w:ascii="Arial" w:hAnsi="Arial" w:cs="Arial"/>
        </w:rPr>
        <w:t xml:space="preserve">305029 Курск, ул. К. Маркса, 59/а офис №16 (5 этаж) Тел. 8 910 318 0410, E-mail:  </w:t>
      </w:r>
      <w:hyperlink r:id="rId37" w:history="1">
        <w:r w:rsidRPr="009A3B4A">
          <w:rPr>
            <w:rStyle w:val="a5"/>
            <w:rFonts w:ascii="Arial" w:hAnsi="Arial" w:cs="Arial"/>
          </w:rPr>
          <w:t>pg-grado@yandex.ru</w:t>
        </w:r>
      </w:hyperlink>
    </w:p>
    <w:p w:rsidR="009606F5" w:rsidRPr="009A3B4A" w:rsidRDefault="009606F5" w:rsidP="009606F5">
      <w:pPr>
        <w:tabs>
          <w:tab w:val="left" w:pos="709"/>
        </w:tabs>
        <w:suppressAutoHyphens/>
        <w:contextualSpacing/>
        <w:rPr>
          <w:rFonts w:ascii="Arial" w:hAnsi="Arial" w:cs="Arial"/>
        </w:rPr>
      </w:pPr>
    </w:p>
    <w:tbl>
      <w:tblPr>
        <w:tblW w:w="5954" w:type="dxa"/>
        <w:tblInd w:w="3510" w:type="dxa"/>
        <w:tblLook w:val="04A0"/>
      </w:tblPr>
      <w:tblGrid>
        <w:gridCol w:w="5954"/>
      </w:tblGrid>
      <w:tr w:rsidR="009606F5" w:rsidRPr="009A3B4A" w:rsidTr="009606F5">
        <w:tc>
          <w:tcPr>
            <w:tcW w:w="5954" w:type="dxa"/>
          </w:tcPr>
          <w:p w:rsidR="009606F5" w:rsidRPr="009A3B4A" w:rsidRDefault="009606F5" w:rsidP="009606F5">
            <w:pPr>
              <w:suppressAutoHyphens/>
              <w:jc w:val="center"/>
              <w:rPr>
                <w:rFonts w:ascii="Arial" w:hAnsi="Arial" w:cs="Arial"/>
                <w:b/>
              </w:rPr>
            </w:pPr>
            <w:r w:rsidRPr="009A3B4A">
              <w:rPr>
                <w:rFonts w:ascii="Arial" w:hAnsi="Arial" w:cs="Arial"/>
                <w:b/>
              </w:rPr>
              <w:t xml:space="preserve">УТВЕРЖДЕН РЕШЕНИЕМ СОБРАНИЯ ДЕПУТАТОВ ВОРОШНЕВСКОГО СЕЛЬСОВЕТА </w:t>
            </w:r>
          </w:p>
          <w:p w:rsidR="009606F5" w:rsidRPr="009A3B4A" w:rsidRDefault="009606F5" w:rsidP="009606F5">
            <w:pPr>
              <w:suppressAutoHyphens/>
              <w:jc w:val="center"/>
              <w:rPr>
                <w:rFonts w:ascii="Arial" w:hAnsi="Arial" w:cs="Arial"/>
                <w:b/>
              </w:rPr>
            </w:pPr>
            <w:r w:rsidRPr="009A3B4A">
              <w:rPr>
                <w:rFonts w:ascii="Arial" w:hAnsi="Arial" w:cs="Arial"/>
                <w:b/>
              </w:rPr>
              <w:t xml:space="preserve">КУРСКОГО РАЙОНА КУРСКОЙ ОБЛАСТИ </w:t>
            </w:r>
          </w:p>
          <w:p w:rsidR="009606F5" w:rsidRPr="009A3B4A" w:rsidRDefault="009606F5" w:rsidP="009606F5">
            <w:pPr>
              <w:suppressAutoHyphens/>
              <w:jc w:val="center"/>
              <w:rPr>
                <w:rFonts w:ascii="Arial" w:hAnsi="Arial" w:cs="Arial"/>
                <w:b/>
              </w:rPr>
            </w:pPr>
            <w:r w:rsidRPr="009A3B4A">
              <w:rPr>
                <w:rFonts w:ascii="Arial" w:hAnsi="Arial" w:cs="Arial"/>
                <w:b/>
              </w:rPr>
              <w:t>ОТ 17.06. 2014 ГОДА № 105-5-38</w:t>
            </w:r>
          </w:p>
        </w:tc>
      </w:tr>
    </w:tbl>
    <w:p w:rsidR="009606F5" w:rsidRPr="009A3B4A" w:rsidRDefault="009606F5" w:rsidP="009606F5">
      <w:pPr>
        <w:tabs>
          <w:tab w:val="left" w:pos="709"/>
        </w:tabs>
        <w:suppressAutoHyphens/>
        <w:ind w:left="-240"/>
        <w:rPr>
          <w:rFonts w:ascii="Arial" w:hAnsi="Arial" w:cs="Arial"/>
          <w:b/>
        </w:rPr>
      </w:pPr>
    </w:p>
    <w:p w:rsidR="009606F5" w:rsidRPr="009A3B4A" w:rsidRDefault="009606F5" w:rsidP="009606F5">
      <w:pPr>
        <w:tabs>
          <w:tab w:val="left" w:pos="709"/>
        </w:tabs>
        <w:suppressAutoHyphens/>
        <w:ind w:left="-240"/>
        <w:jc w:val="center"/>
        <w:rPr>
          <w:rFonts w:ascii="Arial" w:hAnsi="Arial" w:cs="Arial"/>
          <w:b/>
        </w:rPr>
      </w:pPr>
      <w:r>
        <w:rPr>
          <w:rFonts w:ascii="Arial" w:hAnsi="Arial" w:cs="Arial"/>
          <w:noProof/>
          <w:lang w:eastAsia="ru-RU"/>
        </w:rPr>
        <w:drawing>
          <wp:inline distT="0" distB="0" distL="0" distR="0">
            <wp:extent cx="1704975" cy="1762125"/>
            <wp:effectExtent l="19050" t="0" r="9525" b="0"/>
            <wp:docPr id="39" name="Рисунок 39" descr="11-kurskiy-rayon-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1-kurskiy-rayon-gerb"/>
                    <pic:cNvPicPr>
                      <a:picLocks noChangeAspect="1" noChangeArrowheads="1"/>
                    </pic:cNvPicPr>
                  </pic:nvPicPr>
                  <pic:blipFill>
                    <a:blip r:embed="rId10"/>
                    <a:srcRect/>
                    <a:stretch>
                      <a:fillRect/>
                    </a:stretch>
                  </pic:blipFill>
                  <pic:spPr bwMode="auto">
                    <a:xfrm>
                      <a:off x="0" y="0"/>
                      <a:ext cx="1704975" cy="1762125"/>
                    </a:xfrm>
                    <a:prstGeom prst="rect">
                      <a:avLst/>
                    </a:prstGeom>
                    <a:noFill/>
                    <a:ln w="9525">
                      <a:noFill/>
                      <a:miter lim="800000"/>
                      <a:headEnd/>
                      <a:tailEnd/>
                    </a:ln>
                  </pic:spPr>
                </pic:pic>
              </a:graphicData>
            </a:graphic>
          </wp:inline>
        </w:drawing>
      </w:r>
    </w:p>
    <w:p w:rsidR="009606F5" w:rsidRPr="009A3B4A" w:rsidRDefault="009606F5" w:rsidP="009606F5">
      <w:pPr>
        <w:tabs>
          <w:tab w:val="left" w:pos="709"/>
        </w:tabs>
        <w:suppressAutoHyphens/>
        <w:jc w:val="center"/>
        <w:rPr>
          <w:rFonts w:ascii="Arial" w:hAnsi="Arial" w:cs="Arial"/>
          <w:b/>
        </w:rPr>
      </w:pPr>
      <w:r w:rsidRPr="009A3B4A">
        <w:rPr>
          <w:rFonts w:ascii="Arial" w:hAnsi="Arial" w:cs="Arial"/>
          <w:b/>
        </w:rPr>
        <w:t>ГЕНЕРАЛЬНЫЙ ПЛАН</w:t>
      </w:r>
    </w:p>
    <w:p w:rsidR="009606F5" w:rsidRPr="009A3B4A" w:rsidRDefault="009606F5" w:rsidP="009606F5">
      <w:pPr>
        <w:tabs>
          <w:tab w:val="left" w:pos="709"/>
        </w:tabs>
        <w:suppressAutoHyphens/>
        <w:jc w:val="center"/>
        <w:rPr>
          <w:rFonts w:ascii="Arial" w:hAnsi="Arial" w:cs="Arial"/>
          <w:b/>
        </w:rPr>
      </w:pPr>
      <w:r w:rsidRPr="009A3B4A">
        <w:rPr>
          <w:rFonts w:ascii="Arial" w:hAnsi="Arial" w:cs="Arial"/>
          <w:b/>
        </w:rPr>
        <w:t>МУНИЦИПАЛЬНОГО ОБРАЗОВАНИЯ</w:t>
      </w:r>
    </w:p>
    <w:p w:rsidR="009606F5" w:rsidRPr="009A3B4A" w:rsidRDefault="009606F5" w:rsidP="009606F5">
      <w:pPr>
        <w:tabs>
          <w:tab w:val="left" w:pos="709"/>
        </w:tabs>
        <w:suppressAutoHyphens/>
        <w:jc w:val="center"/>
        <w:rPr>
          <w:rFonts w:ascii="Arial" w:hAnsi="Arial" w:cs="Arial"/>
          <w:b/>
        </w:rPr>
      </w:pPr>
      <w:r w:rsidRPr="009A3B4A">
        <w:rPr>
          <w:rFonts w:ascii="Arial" w:hAnsi="Arial" w:cs="Arial"/>
          <w:b/>
        </w:rPr>
        <w:t>«ВОРОШНЕВСКИЙ СЕЛЬСОВЕТ»</w:t>
      </w:r>
    </w:p>
    <w:p w:rsidR="009606F5" w:rsidRPr="009A3B4A" w:rsidRDefault="009606F5" w:rsidP="009606F5">
      <w:pPr>
        <w:tabs>
          <w:tab w:val="left" w:pos="709"/>
        </w:tabs>
        <w:suppressAutoHyphens/>
        <w:jc w:val="center"/>
        <w:rPr>
          <w:rFonts w:ascii="Arial" w:hAnsi="Arial" w:cs="Arial"/>
          <w:b/>
        </w:rPr>
      </w:pPr>
      <w:r w:rsidRPr="009A3B4A">
        <w:rPr>
          <w:rFonts w:ascii="Arial" w:hAnsi="Arial" w:cs="Arial"/>
          <w:b/>
        </w:rPr>
        <w:t>КУРСКОГО РАЙОНА</w:t>
      </w:r>
    </w:p>
    <w:p w:rsidR="009606F5" w:rsidRPr="009A3B4A" w:rsidRDefault="009606F5" w:rsidP="009606F5">
      <w:pPr>
        <w:tabs>
          <w:tab w:val="left" w:pos="709"/>
        </w:tabs>
        <w:suppressAutoHyphens/>
        <w:jc w:val="center"/>
        <w:rPr>
          <w:rFonts w:ascii="Arial" w:hAnsi="Arial" w:cs="Arial"/>
          <w:b/>
        </w:rPr>
      </w:pPr>
      <w:r w:rsidRPr="009A3B4A">
        <w:rPr>
          <w:rFonts w:ascii="Arial" w:hAnsi="Arial" w:cs="Arial"/>
          <w:b/>
        </w:rPr>
        <w:t>КУРСКОЙ ОБЛАСТИ</w:t>
      </w:r>
    </w:p>
    <w:p w:rsidR="009606F5" w:rsidRPr="009A3B4A" w:rsidRDefault="009606F5" w:rsidP="009606F5">
      <w:pPr>
        <w:tabs>
          <w:tab w:val="left" w:pos="709"/>
        </w:tabs>
        <w:suppressAutoHyphens/>
        <w:autoSpaceDE w:val="0"/>
        <w:ind w:left="-240"/>
        <w:jc w:val="center"/>
        <w:rPr>
          <w:rFonts w:ascii="Arial" w:hAnsi="Arial" w:cs="Arial"/>
          <w:kern w:val="1"/>
        </w:rPr>
      </w:pPr>
      <w:r w:rsidRPr="009A3B4A">
        <w:rPr>
          <w:rFonts w:ascii="Arial" w:hAnsi="Arial" w:cs="Arial"/>
          <w:kern w:val="1"/>
        </w:rPr>
        <w:t xml:space="preserve">(разработан в соответствии с договором № </w:t>
      </w:r>
      <w:r w:rsidRPr="009A3B4A">
        <w:rPr>
          <w:rFonts w:ascii="Arial" w:hAnsi="Arial" w:cs="Arial"/>
        </w:rPr>
        <w:t>2</w:t>
      </w:r>
      <w:r w:rsidRPr="009A3B4A">
        <w:rPr>
          <w:rFonts w:ascii="Arial" w:hAnsi="Arial" w:cs="Arial"/>
          <w:kern w:val="1"/>
        </w:rPr>
        <w:t xml:space="preserve"> от </w:t>
      </w:r>
      <w:r w:rsidRPr="009A3B4A">
        <w:rPr>
          <w:rFonts w:ascii="Arial" w:hAnsi="Arial" w:cs="Arial"/>
        </w:rPr>
        <w:t>20.11.2013 г</w:t>
      </w:r>
      <w:r w:rsidRPr="009A3B4A">
        <w:rPr>
          <w:rFonts w:ascii="Arial" w:hAnsi="Arial" w:cs="Arial"/>
          <w:kern w:val="1"/>
        </w:rPr>
        <w:t>.)</w:t>
      </w:r>
    </w:p>
    <w:p w:rsidR="009606F5" w:rsidRPr="009A3B4A" w:rsidRDefault="009606F5" w:rsidP="009606F5">
      <w:pPr>
        <w:suppressAutoHyphens/>
        <w:jc w:val="center"/>
        <w:rPr>
          <w:rFonts w:ascii="Arial" w:hAnsi="Arial" w:cs="Arial"/>
          <w:b/>
          <w:color w:val="000000"/>
        </w:rPr>
      </w:pPr>
      <w:r w:rsidRPr="009A3B4A">
        <w:rPr>
          <w:rFonts w:ascii="Arial" w:hAnsi="Arial" w:cs="Arial"/>
        </w:rPr>
        <w:t>ПЕРЕЧЕНЬ И ХАРАКТЕРИСТИКА ОСНОВНЫХ ФАКТОРОВ РИСКА ВОЗНИКНОВЕНИЯ ЧРЕЗВЫЧАЙНЫХ СИТУАЦИЙ ПРИРОДНОГО И ТЕХНОГЕННОГО ХАРАКТЕРА</w:t>
      </w:r>
    </w:p>
    <w:p w:rsidR="009606F5" w:rsidRPr="009A3B4A" w:rsidRDefault="009606F5" w:rsidP="009606F5">
      <w:pPr>
        <w:pStyle w:val="Iiiaeuiue"/>
        <w:jc w:val="center"/>
        <w:rPr>
          <w:rFonts w:ascii="Arial" w:hAnsi="Arial" w:cs="Arial"/>
          <w:b/>
          <w:szCs w:val="24"/>
        </w:rPr>
      </w:pPr>
      <w:r w:rsidRPr="009A3B4A">
        <w:rPr>
          <w:rFonts w:ascii="Arial" w:hAnsi="Arial" w:cs="Arial"/>
          <w:b/>
          <w:szCs w:val="24"/>
        </w:rPr>
        <w:t>6-ФР ЧС ПТХ</w:t>
      </w:r>
    </w:p>
    <w:p w:rsidR="009606F5" w:rsidRPr="009A3B4A" w:rsidRDefault="009606F5" w:rsidP="009606F5">
      <w:pPr>
        <w:suppressAutoHyphens/>
        <w:autoSpaceDE w:val="0"/>
        <w:jc w:val="center"/>
        <w:rPr>
          <w:rFonts w:ascii="Arial" w:hAnsi="Arial" w:cs="Arial"/>
          <w:b/>
          <w:bCs/>
        </w:rPr>
      </w:pPr>
      <w:r w:rsidRPr="009A3B4A">
        <w:rPr>
          <w:rFonts w:ascii="Arial" w:hAnsi="Arial" w:cs="Arial"/>
          <w:b/>
          <w:bCs/>
        </w:rPr>
        <w:t>Том 3</w:t>
      </w:r>
    </w:p>
    <w:p w:rsidR="009606F5" w:rsidRPr="009A3B4A" w:rsidRDefault="009606F5" w:rsidP="009606F5">
      <w:pPr>
        <w:tabs>
          <w:tab w:val="left" w:pos="709"/>
        </w:tabs>
        <w:suppressAutoHyphens/>
        <w:autoSpaceDE w:val="0"/>
        <w:jc w:val="center"/>
        <w:rPr>
          <w:rFonts w:ascii="Arial" w:hAnsi="Arial" w:cs="Arial"/>
          <w:bCs/>
        </w:rPr>
      </w:pPr>
      <w:r w:rsidRPr="009A3B4A">
        <w:rPr>
          <w:rFonts w:ascii="Arial" w:hAnsi="Arial" w:cs="Arial"/>
          <w:bCs/>
        </w:rPr>
        <w:t>Главный архитектор проекта                  А.Ю.Ниязов</w:t>
      </w:r>
    </w:p>
    <w:p w:rsidR="009606F5" w:rsidRPr="009A3B4A" w:rsidRDefault="009606F5" w:rsidP="009606F5">
      <w:pPr>
        <w:tabs>
          <w:tab w:val="left" w:pos="709"/>
        </w:tabs>
        <w:suppressAutoHyphens/>
        <w:autoSpaceDE w:val="0"/>
        <w:jc w:val="center"/>
        <w:rPr>
          <w:rFonts w:ascii="Arial" w:hAnsi="Arial" w:cs="Arial"/>
          <w:bCs/>
        </w:rPr>
      </w:pPr>
    </w:p>
    <w:p w:rsidR="009606F5" w:rsidRPr="009A3B4A" w:rsidRDefault="009606F5" w:rsidP="009606F5">
      <w:pPr>
        <w:tabs>
          <w:tab w:val="left" w:pos="709"/>
        </w:tabs>
        <w:suppressAutoHyphens/>
        <w:autoSpaceDE w:val="0"/>
        <w:jc w:val="center"/>
        <w:rPr>
          <w:rFonts w:ascii="Arial" w:hAnsi="Arial" w:cs="Arial"/>
          <w:bCs/>
        </w:rPr>
      </w:pPr>
      <w:r w:rsidRPr="009A3B4A">
        <w:rPr>
          <w:rFonts w:ascii="Arial" w:hAnsi="Arial" w:cs="Arial"/>
          <w:bCs/>
        </w:rPr>
        <w:t>Разработал                                                   Г.С.Шуклин</w:t>
      </w:r>
    </w:p>
    <w:p w:rsidR="009606F5" w:rsidRPr="009A3B4A" w:rsidRDefault="009606F5" w:rsidP="009606F5">
      <w:pPr>
        <w:tabs>
          <w:tab w:val="left" w:pos="709"/>
        </w:tabs>
        <w:suppressAutoHyphens/>
        <w:autoSpaceDE w:val="0"/>
        <w:jc w:val="center"/>
        <w:rPr>
          <w:rFonts w:ascii="Arial" w:hAnsi="Arial" w:cs="Arial"/>
          <w:bCs/>
        </w:rPr>
      </w:pPr>
    </w:p>
    <w:p w:rsidR="009606F5" w:rsidRPr="009A3B4A" w:rsidRDefault="009606F5" w:rsidP="009606F5">
      <w:pPr>
        <w:tabs>
          <w:tab w:val="left" w:pos="709"/>
        </w:tabs>
        <w:suppressAutoHyphens/>
        <w:autoSpaceDE w:val="0"/>
        <w:jc w:val="center"/>
        <w:rPr>
          <w:rFonts w:ascii="Arial" w:hAnsi="Arial" w:cs="Arial"/>
          <w:b/>
        </w:rPr>
        <w:sectPr w:rsidR="009606F5" w:rsidRPr="009A3B4A" w:rsidSect="003F11A9">
          <w:headerReference w:type="even" r:id="rId38"/>
          <w:headerReference w:type="default" r:id="rId39"/>
          <w:footerReference w:type="even" r:id="rId40"/>
          <w:footerReference w:type="default" r:id="rId41"/>
          <w:pgSz w:w="11907" w:h="16840" w:code="9"/>
          <w:pgMar w:top="1134" w:right="1247" w:bottom="1134" w:left="1531" w:header="567" w:footer="567" w:gutter="0"/>
          <w:pgNumType w:start="1"/>
          <w:cols w:space="720"/>
          <w:noEndnote/>
          <w:titlePg/>
        </w:sectPr>
      </w:pPr>
      <w:r w:rsidRPr="009A3B4A">
        <w:rPr>
          <w:rFonts w:ascii="Arial" w:hAnsi="Arial" w:cs="Arial"/>
          <w:b/>
          <w:bCs/>
        </w:rPr>
        <w:t>г</w:t>
      </w:r>
      <w:r w:rsidRPr="009A3B4A">
        <w:rPr>
          <w:rFonts w:ascii="Arial" w:hAnsi="Arial" w:cs="Arial"/>
          <w:bCs/>
        </w:rPr>
        <w:t>. Курск 2013 г.</w:t>
      </w:r>
    </w:p>
    <w:p w:rsidR="009606F5" w:rsidRPr="009A3B4A" w:rsidRDefault="009606F5" w:rsidP="009606F5">
      <w:pPr>
        <w:widowControl w:val="0"/>
        <w:jc w:val="center"/>
        <w:rPr>
          <w:rFonts w:ascii="Arial" w:hAnsi="Arial" w:cs="Arial"/>
          <w:b/>
          <w:snapToGrid w:val="0"/>
        </w:rPr>
      </w:pPr>
      <w:r w:rsidRPr="009A3B4A">
        <w:rPr>
          <w:rFonts w:ascii="Arial" w:hAnsi="Arial" w:cs="Arial"/>
          <w:b/>
          <w:snapToGrid w:val="0"/>
        </w:rPr>
        <w:lastRenderedPageBreak/>
        <w:t>СОДЕРЖАНИЕ</w:t>
      </w:r>
    </w:p>
    <w:p w:rsidR="009606F5" w:rsidRPr="009A3B4A" w:rsidRDefault="009606F5" w:rsidP="009606F5">
      <w:pPr>
        <w:widowControl w:val="0"/>
        <w:ind w:right="141"/>
        <w:jc w:val="right"/>
        <w:rPr>
          <w:rFonts w:ascii="Arial" w:hAnsi="Arial" w:cs="Arial"/>
          <w:snapToGrid w:val="0"/>
        </w:rPr>
      </w:pPr>
      <w:r w:rsidRPr="009A3B4A">
        <w:rPr>
          <w:rFonts w:ascii="Arial" w:hAnsi="Arial" w:cs="Arial"/>
          <w:snapToGrid w:val="0"/>
        </w:rPr>
        <w:t>Стр.</w:t>
      </w:r>
    </w:p>
    <w:tbl>
      <w:tblPr>
        <w:tblW w:w="10349" w:type="dxa"/>
        <w:tblInd w:w="-176" w:type="dxa"/>
        <w:tblLayout w:type="fixed"/>
        <w:tblLook w:val="0000"/>
      </w:tblPr>
      <w:tblGrid>
        <w:gridCol w:w="851"/>
        <w:gridCol w:w="8789"/>
        <w:gridCol w:w="709"/>
      </w:tblGrid>
      <w:tr w:rsidR="009606F5" w:rsidRPr="009A3B4A" w:rsidTr="009606F5">
        <w:tc>
          <w:tcPr>
            <w:tcW w:w="851" w:type="dxa"/>
          </w:tcPr>
          <w:p w:rsidR="009606F5" w:rsidRPr="009A3B4A" w:rsidRDefault="009606F5" w:rsidP="009606F5">
            <w:pPr>
              <w:widowControl w:val="0"/>
              <w:jc w:val="center"/>
              <w:rPr>
                <w:rFonts w:ascii="Arial" w:hAnsi="Arial" w:cs="Arial"/>
              </w:rPr>
            </w:pPr>
            <w:r w:rsidRPr="009A3B4A">
              <w:rPr>
                <w:rFonts w:ascii="Arial" w:hAnsi="Arial" w:cs="Arial"/>
              </w:rPr>
              <w:t>1</w:t>
            </w:r>
          </w:p>
        </w:tc>
        <w:tc>
          <w:tcPr>
            <w:tcW w:w="8789" w:type="dxa"/>
          </w:tcPr>
          <w:p w:rsidR="009606F5" w:rsidRPr="009A3B4A" w:rsidRDefault="009606F5" w:rsidP="009606F5">
            <w:pPr>
              <w:widowControl w:val="0"/>
              <w:rPr>
                <w:rFonts w:ascii="Arial" w:hAnsi="Arial" w:cs="Arial"/>
              </w:rPr>
            </w:pPr>
            <w:r w:rsidRPr="009A3B4A">
              <w:rPr>
                <w:rFonts w:ascii="Arial" w:hAnsi="Arial" w:cs="Arial"/>
              </w:rPr>
              <w:t>Введение</w:t>
            </w:r>
          </w:p>
        </w:tc>
        <w:tc>
          <w:tcPr>
            <w:tcW w:w="709" w:type="dxa"/>
          </w:tcPr>
          <w:p w:rsidR="009606F5" w:rsidRPr="009A3B4A" w:rsidRDefault="009606F5" w:rsidP="009606F5">
            <w:pPr>
              <w:widowControl w:val="0"/>
              <w:jc w:val="center"/>
              <w:rPr>
                <w:rFonts w:ascii="Arial" w:hAnsi="Arial" w:cs="Arial"/>
                <w:snapToGrid w:val="0"/>
              </w:rPr>
            </w:pPr>
            <w:r w:rsidRPr="009A3B4A">
              <w:rPr>
                <w:rFonts w:ascii="Arial" w:hAnsi="Arial" w:cs="Arial"/>
                <w:snapToGrid w:val="0"/>
              </w:rPr>
              <w:t>3</w:t>
            </w:r>
          </w:p>
        </w:tc>
      </w:tr>
      <w:tr w:rsidR="009606F5" w:rsidRPr="009A3B4A" w:rsidTr="009606F5">
        <w:trPr>
          <w:trHeight w:val="313"/>
        </w:trPr>
        <w:tc>
          <w:tcPr>
            <w:tcW w:w="851" w:type="dxa"/>
          </w:tcPr>
          <w:p w:rsidR="009606F5" w:rsidRPr="009A3B4A" w:rsidRDefault="009606F5" w:rsidP="009606F5">
            <w:pPr>
              <w:widowControl w:val="0"/>
              <w:jc w:val="center"/>
              <w:rPr>
                <w:rFonts w:ascii="Arial" w:hAnsi="Arial" w:cs="Arial"/>
              </w:rPr>
            </w:pPr>
            <w:r w:rsidRPr="009A3B4A">
              <w:rPr>
                <w:rFonts w:ascii="Arial" w:hAnsi="Arial" w:cs="Arial"/>
              </w:rPr>
              <w:t>2</w:t>
            </w:r>
          </w:p>
        </w:tc>
        <w:tc>
          <w:tcPr>
            <w:tcW w:w="8789" w:type="dxa"/>
          </w:tcPr>
          <w:p w:rsidR="009606F5" w:rsidRPr="009A3B4A" w:rsidRDefault="009606F5" w:rsidP="009606F5">
            <w:pPr>
              <w:widowControl w:val="0"/>
              <w:rPr>
                <w:rFonts w:ascii="Arial" w:hAnsi="Arial" w:cs="Arial"/>
              </w:rPr>
            </w:pPr>
            <w:r w:rsidRPr="009A3B4A">
              <w:rPr>
                <w:rFonts w:ascii="Arial" w:hAnsi="Arial" w:cs="Arial"/>
              </w:rPr>
              <w:t>Краткое описание территории муниципального образования, условий и инфраструктуры, формирующих факторы риска возникновения чрезвычайных ситуаций</w:t>
            </w:r>
          </w:p>
        </w:tc>
        <w:tc>
          <w:tcPr>
            <w:tcW w:w="709" w:type="dxa"/>
          </w:tcPr>
          <w:p w:rsidR="009606F5" w:rsidRPr="009A3B4A" w:rsidRDefault="009606F5" w:rsidP="009606F5">
            <w:pPr>
              <w:widowControl w:val="0"/>
              <w:jc w:val="center"/>
              <w:rPr>
                <w:rFonts w:ascii="Arial" w:hAnsi="Arial" w:cs="Arial"/>
                <w:snapToGrid w:val="0"/>
              </w:rPr>
            </w:pPr>
            <w:r w:rsidRPr="009A3B4A">
              <w:rPr>
                <w:rFonts w:ascii="Arial" w:hAnsi="Arial" w:cs="Arial"/>
                <w:snapToGrid w:val="0"/>
              </w:rPr>
              <w:t>4</w:t>
            </w:r>
          </w:p>
        </w:tc>
      </w:tr>
      <w:tr w:rsidR="009606F5" w:rsidRPr="009A3B4A" w:rsidTr="009606F5">
        <w:tc>
          <w:tcPr>
            <w:tcW w:w="851" w:type="dxa"/>
          </w:tcPr>
          <w:p w:rsidR="009606F5" w:rsidRPr="009A3B4A" w:rsidRDefault="009606F5" w:rsidP="009606F5">
            <w:pPr>
              <w:widowControl w:val="0"/>
              <w:jc w:val="center"/>
              <w:rPr>
                <w:rFonts w:ascii="Arial" w:hAnsi="Arial" w:cs="Arial"/>
              </w:rPr>
            </w:pPr>
            <w:r w:rsidRPr="009A3B4A">
              <w:rPr>
                <w:rFonts w:ascii="Arial" w:hAnsi="Arial" w:cs="Arial"/>
              </w:rPr>
              <w:t>2.1.</w:t>
            </w:r>
          </w:p>
        </w:tc>
        <w:tc>
          <w:tcPr>
            <w:tcW w:w="8789" w:type="dxa"/>
          </w:tcPr>
          <w:p w:rsidR="009606F5" w:rsidRPr="009A3B4A" w:rsidRDefault="009606F5" w:rsidP="009606F5">
            <w:pPr>
              <w:widowControl w:val="0"/>
              <w:rPr>
                <w:rFonts w:ascii="Arial" w:hAnsi="Arial" w:cs="Arial"/>
              </w:rPr>
            </w:pPr>
            <w:r w:rsidRPr="009A3B4A">
              <w:rPr>
                <w:rFonts w:ascii="Arial" w:hAnsi="Arial" w:cs="Arial"/>
              </w:rPr>
              <w:t>Топографо-геодезические условия</w:t>
            </w:r>
          </w:p>
        </w:tc>
        <w:tc>
          <w:tcPr>
            <w:tcW w:w="709" w:type="dxa"/>
          </w:tcPr>
          <w:p w:rsidR="009606F5" w:rsidRPr="009A3B4A" w:rsidRDefault="009606F5" w:rsidP="009606F5">
            <w:pPr>
              <w:widowControl w:val="0"/>
              <w:jc w:val="center"/>
              <w:rPr>
                <w:rFonts w:ascii="Arial" w:hAnsi="Arial" w:cs="Arial"/>
                <w:snapToGrid w:val="0"/>
              </w:rPr>
            </w:pPr>
            <w:r w:rsidRPr="009A3B4A">
              <w:rPr>
                <w:rFonts w:ascii="Arial" w:hAnsi="Arial" w:cs="Arial"/>
                <w:snapToGrid w:val="0"/>
              </w:rPr>
              <w:t>4</w:t>
            </w:r>
          </w:p>
        </w:tc>
      </w:tr>
      <w:tr w:rsidR="009606F5" w:rsidRPr="009A3B4A" w:rsidTr="009606F5">
        <w:tc>
          <w:tcPr>
            <w:tcW w:w="851" w:type="dxa"/>
          </w:tcPr>
          <w:p w:rsidR="009606F5" w:rsidRPr="009A3B4A" w:rsidRDefault="009606F5" w:rsidP="009606F5">
            <w:pPr>
              <w:widowControl w:val="0"/>
              <w:jc w:val="center"/>
              <w:rPr>
                <w:rFonts w:ascii="Arial" w:hAnsi="Arial" w:cs="Arial"/>
              </w:rPr>
            </w:pPr>
            <w:r w:rsidRPr="009A3B4A">
              <w:rPr>
                <w:rFonts w:ascii="Arial" w:hAnsi="Arial" w:cs="Arial"/>
              </w:rPr>
              <w:t>2.2</w:t>
            </w:r>
          </w:p>
        </w:tc>
        <w:tc>
          <w:tcPr>
            <w:tcW w:w="8789" w:type="dxa"/>
          </w:tcPr>
          <w:p w:rsidR="009606F5" w:rsidRPr="009A3B4A" w:rsidRDefault="009606F5" w:rsidP="009606F5">
            <w:pPr>
              <w:widowControl w:val="0"/>
              <w:rPr>
                <w:rFonts w:ascii="Arial" w:hAnsi="Arial" w:cs="Arial"/>
              </w:rPr>
            </w:pPr>
            <w:r w:rsidRPr="009A3B4A">
              <w:rPr>
                <w:rFonts w:ascii="Arial" w:hAnsi="Arial" w:cs="Arial"/>
              </w:rPr>
              <w:t>Инженерно-геологические условия</w:t>
            </w:r>
          </w:p>
        </w:tc>
        <w:tc>
          <w:tcPr>
            <w:tcW w:w="709" w:type="dxa"/>
          </w:tcPr>
          <w:p w:rsidR="009606F5" w:rsidRPr="009A3B4A" w:rsidRDefault="009606F5" w:rsidP="009606F5">
            <w:pPr>
              <w:widowControl w:val="0"/>
              <w:jc w:val="center"/>
              <w:rPr>
                <w:rFonts w:ascii="Arial" w:hAnsi="Arial" w:cs="Arial"/>
                <w:snapToGrid w:val="0"/>
              </w:rPr>
            </w:pPr>
            <w:r w:rsidRPr="009A3B4A">
              <w:rPr>
                <w:rFonts w:ascii="Arial" w:hAnsi="Arial" w:cs="Arial"/>
                <w:snapToGrid w:val="0"/>
              </w:rPr>
              <w:t>4</w:t>
            </w:r>
          </w:p>
        </w:tc>
      </w:tr>
      <w:tr w:rsidR="009606F5" w:rsidRPr="009A3B4A" w:rsidTr="009606F5">
        <w:tc>
          <w:tcPr>
            <w:tcW w:w="851" w:type="dxa"/>
          </w:tcPr>
          <w:p w:rsidR="009606F5" w:rsidRPr="009A3B4A" w:rsidRDefault="009606F5" w:rsidP="009606F5">
            <w:pPr>
              <w:widowControl w:val="0"/>
              <w:jc w:val="center"/>
              <w:rPr>
                <w:rFonts w:ascii="Arial" w:hAnsi="Arial" w:cs="Arial"/>
              </w:rPr>
            </w:pPr>
            <w:r w:rsidRPr="009A3B4A">
              <w:rPr>
                <w:rFonts w:ascii="Arial" w:hAnsi="Arial" w:cs="Arial"/>
              </w:rPr>
              <w:t>2.3</w:t>
            </w:r>
          </w:p>
        </w:tc>
        <w:tc>
          <w:tcPr>
            <w:tcW w:w="8789" w:type="dxa"/>
          </w:tcPr>
          <w:p w:rsidR="009606F5" w:rsidRPr="009A3B4A" w:rsidRDefault="009606F5" w:rsidP="009606F5">
            <w:pPr>
              <w:widowControl w:val="0"/>
              <w:rPr>
                <w:rFonts w:ascii="Arial" w:hAnsi="Arial" w:cs="Arial"/>
              </w:rPr>
            </w:pPr>
            <w:r w:rsidRPr="009A3B4A">
              <w:rPr>
                <w:rFonts w:ascii="Arial" w:hAnsi="Arial" w:cs="Arial"/>
              </w:rPr>
              <w:t>Климатические условия</w:t>
            </w:r>
          </w:p>
        </w:tc>
        <w:tc>
          <w:tcPr>
            <w:tcW w:w="709" w:type="dxa"/>
          </w:tcPr>
          <w:p w:rsidR="009606F5" w:rsidRPr="009A3B4A" w:rsidRDefault="009606F5" w:rsidP="009606F5">
            <w:pPr>
              <w:widowControl w:val="0"/>
              <w:jc w:val="center"/>
              <w:rPr>
                <w:rFonts w:ascii="Arial" w:hAnsi="Arial" w:cs="Arial"/>
                <w:snapToGrid w:val="0"/>
              </w:rPr>
            </w:pPr>
            <w:r w:rsidRPr="009A3B4A">
              <w:rPr>
                <w:rFonts w:ascii="Arial" w:hAnsi="Arial" w:cs="Arial"/>
                <w:snapToGrid w:val="0"/>
              </w:rPr>
              <w:t>5</w:t>
            </w:r>
          </w:p>
        </w:tc>
      </w:tr>
      <w:tr w:rsidR="009606F5" w:rsidRPr="009A3B4A" w:rsidTr="009606F5">
        <w:tc>
          <w:tcPr>
            <w:tcW w:w="851" w:type="dxa"/>
          </w:tcPr>
          <w:p w:rsidR="009606F5" w:rsidRPr="009A3B4A" w:rsidRDefault="009606F5" w:rsidP="009606F5">
            <w:pPr>
              <w:widowControl w:val="0"/>
              <w:jc w:val="center"/>
              <w:rPr>
                <w:rFonts w:ascii="Arial" w:hAnsi="Arial" w:cs="Arial"/>
              </w:rPr>
            </w:pPr>
            <w:r w:rsidRPr="009A3B4A">
              <w:rPr>
                <w:rFonts w:ascii="Arial" w:hAnsi="Arial" w:cs="Arial"/>
              </w:rPr>
              <w:t>2.4</w:t>
            </w:r>
          </w:p>
        </w:tc>
        <w:tc>
          <w:tcPr>
            <w:tcW w:w="8789" w:type="dxa"/>
          </w:tcPr>
          <w:p w:rsidR="009606F5" w:rsidRPr="009A3B4A" w:rsidRDefault="009606F5" w:rsidP="009606F5">
            <w:pPr>
              <w:widowControl w:val="0"/>
              <w:rPr>
                <w:rFonts w:ascii="Arial" w:hAnsi="Arial" w:cs="Arial"/>
              </w:rPr>
            </w:pPr>
            <w:r w:rsidRPr="009A3B4A">
              <w:rPr>
                <w:rFonts w:ascii="Arial" w:hAnsi="Arial" w:cs="Arial"/>
              </w:rPr>
              <w:t>Транспортная и инженерная инфраструктура</w:t>
            </w:r>
          </w:p>
        </w:tc>
        <w:tc>
          <w:tcPr>
            <w:tcW w:w="709" w:type="dxa"/>
          </w:tcPr>
          <w:p w:rsidR="009606F5" w:rsidRPr="009A3B4A" w:rsidRDefault="009606F5" w:rsidP="009606F5">
            <w:pPr>
              <w:widowControl w:val="0"/>
              <w:jc w:val="center"/>
              <w:rPr>
                <w:rFonts w:ascii="Arial" w:hAnsi="Arial" w:cs="Arial"/>
                <w:snapToGrid w:val="0"/>
              </w:rPr>
            </w:pPr>
            <w:r w:rsidRPr="009A3B4A">
              <w:rPr>
                <w:rFonts w:ascii="Arial" w:hAnsi="Arial" w:cs="Arial"/>
                <w:snapToGrid w:val="0"/>
              </w:rPr>
              <w:t>8</w:t>
            </w:r>
          </w:p>
        </w:tc>
      </w:tr>
      <w:tr w:rsidR="009606F5" w:rsidRPr="009A3B4A" w:rsidTr="009606F5">
        <w:tc>
          <w:tcPr>
            <w:tcW w:w="851" w:type="dxa"/>
          </w:tcPr>
          <w:p w:rsidR="009606F5" w:rsidRPr="009A3B4A" w:rsidRDefault="009606F5" w:rsidP="009606F5">
            <w:pPr>
              <w:widowControl w:val="0"/>
              <w:jc w:val="center"/>
              <w:rPr>
                <w:rFonts w:ascii="Arial" w:hAnsi="Arial" w:cs="Arial"/>
              </w:rPr>
            </w:pPr>
            <w:r w:rsidRPr="009A3B4A">
              <w:rPr>
                <w:rFonts w:ascii="Arial" w:hAnsi="Arial" w:cs="Arial"/>
              </w:rPr>
              <w:t>2.5</w:t>
            </w:r>
          </w:p>
        </w:tc>
        <w:tc>
          <w:tcPr>
            <w:tcW w:w="8789" w:type="dxa"/>
          </w:tcPr>
          <w:p w:rsidR="009606F5" w:rsidRPr="009A3B4A" w:rsidRDefault="009606F5" w:rsidP="009606F5">
            <w:pPr>
              <w:widowControl w:val="0"/>
              <w:rPr>
                <w:rFonts w:ascii="Arial" w:hAnsi="Arial" w:cs="Arial"/>
              </w:rPr>
            </w:pPr>
            <w:r w:rsidRPr="009A3B4A">
              <w:rPr>
                <w:rFonts w:ascii="Arial" w:hAnsi="Arial" w:cs="Arial"/>
              </w:rPr>
              <w:t>Характер застройки, численность и распределение населения, функциональная специализация</w:t>
            </w:r>
          </w:p>
        </w:tc>
        <w:tc>
          <w:tcPr>
            <w:tcW w:w="709" w:type="dxa"/>
          </w:tcPr>
          <w:p w:rsidR="009606F5" w:rsidRPr="009A3B4A" w:rsidRDefault="009606F5" w:rsidP="009606F5">
            <w:pPr>
              <w:widowControl w:val="0"/>
              <w:jc w:val="center"/>
              <w:rPr>
                <w:rFonts w:ascii="Arial" w:hAnsi="Arial" w:cs="Arial"/>
                <w:snapToGrid w:val="0"/>
              </w:rPr>
            </w:pPr>
            <w:r w:rsidRPr="009A3B4A">
              <w:rPr>
                <w:rFonts w:ascii="Arial" w:hAnsi="Arial" w:cs="Arial"/>
                <w:snapToGrid w:val="0"/>
              </w:rPr>
              <w:t>8</w:t>
            </w:r>
          </w:p>
        </w:tc>
      </w:tr>
      <w:tr w:rsidR="009606F5" w:rsidRPr="009A3B4A" w:rsidTr="009606F5">
        <w:tc>
          <w:tcPr>
            <w:tcW w:w="851" w:type="dxa"/>
          </w:tcPr>
          <w:p w:rsidR="009606F5" w:rsidRPr="009A3B4A" w:rsidRDefault="009606F5" w:rsidP="009606F5">
            <w:pPr>
              <w:widowControl w:val="0"/>
              <w:jc w:val="center"/>
              <w:rPr>
                <w:rFonts w:ascii="Arial" w:hAnsi="Arial" w:cs="Arial"/>
              </w:rPr>
            </w:pPr>
            <w:r w:rsidRPr="009A3B4A">
              <w:rPr>
                <w:rFonts w:ascii="Arial" w:hAnsi="Arial" w:cs="Arial"/>
              </w:rPr>
              <w:t>3.</w:t>
            </w:r>
          </w:p>
        </w:tc>
        <w:tc>
          <w:tcPr>
            <w:tcW w:w="8789" w:type="dxa"/>
          </w:tcPr>
          <w:p w:rsidR="009606F5" w:rsidRPr="009A3B4A" w:rsidRDefault="009606F5" w:rsidP="009606F5">
            <w:pPr>
              <w:widowControl w:val="0"/>
              <w:tabs>
                <w:tab w:val="left" w:pos="511"/>
                <w:tab w:val="left" w:pos="8641"/>
              </w:tabs>
              <w:jc w:val="both"/>
              <w:rPr>
                <w:rFonts w:ascii="Arial" w:hAnsi="Arial" w:cs="Arial"/>
              </w:rPr>
            </w:pPr>
            <w:r w:rsidRPr="009A3B4A">
              <w:rPr>
                <w:rFonts w:ascii="Arial" w:hAnsi="Arial" w:cs="Arial"/>
              </w:rPr>
              <w:t xml:space="preserve">Общая оценка факторов риска возникновения чрезвычайных ситуаций природного, техногенного и биолого-социального характера </w:t>
            </w:r>
          </w:p>
        </w:tc>
        <w:tc>
          <w:tcPr>
            <w:tcW w:w="709" w:type="dxa"/>
          </w:tcPr>
          <w:p w:rsidR="009606F5" w:rsidRPr="009A3B4A" w:rsidRDefault="009606F5" w:rsidP="009606F5">
            <w:pPr>
              <w:widowControl w:val="0"/>
              <w:jc w:val="center"/>
              <w:rPr>
                <w:rFonts w:ascii="Arial" w:hAnsi="Arial" w:cs="Arial"/>
                <w:snapToGrid w:val="0"/>
              </w:rPr>
            </w:pPr>
            <w:r w:rsidRPr="009A3B4A">
              <w:rPr>
                <w:rFonts w:ascii="Arial" w:hAnsi="Arial" w:cs="Arial"/>
                <w:snapToGrid w:val="0"/>
              </w:rPr>
              <w:t>9</w:t>
            </w:r>
          </w:p>
        </w:tc>
      </w:tr>
      <w:tr w:rsidR="009606F5" w:rsidRPr="009A3B4A" w:rsidTr="009606F5">
        <w:tc>
          <w:tcPr>
            <w:tcW w:w="851" w:type="dxa"/>
          </w:tcPr>
          <w:p w:rsidR="009606F5" w:rsidRPr="009A3B4A" w:rsidRDefault="009606F5" w:rsidP="009606F5">
            <w:pPr>
              <w:widowControl w:val="0"/>
              <w:jc w:val="center"/>
              <w:rPr>
                <w:rFonts w:ascii="Arial" w:hAnsi="Arial" w:cs="Arial"/>
              </w:rPr>
            </w:pPr>
            <w:r w:rsidRPr="009A3B4A">
              <w:rPr>
                <w:rFonts w:ascii="Arial" w:hAnsi="Arial" w:cs="Arial"/>
              </w:rPr>
              <w:t>3.1.</w:t>
            </w:r>
          </w:p>
        </w:tc>
        <w:tc>
          <w:tcPr>
            <w:tcW w:w="8789" w:type="dxa"/>
          </w:tcPr>
          <w:p w:rsidR="009606F5" w:rsidRPr="009A3B4A" w:rsidRDefault="009606F5" w:rsidP="009606F5">
            <w:pPr>
              <w:widowControl w:val="0"/>
              <w:tabs>
                <w:tab w:val="left" w:pos="511"/>
                <w:tab w:val="left" w:pos="8641"/>
              </w:tabs>
              <w:jc w:val="both"/>
              <w:rPr>
                <w:rFonts w:ascii="Arial" w:hAnsi="Arial" w:cs="Arial"/>
              </w:rPr>
            </w:pPr>
            <w:r w:rsidRPr="009A3B4A">
              <w:rPr>
                <w:rFonts w:ascii="Arial" w:hAnsi="Arial" w:cs="Arial"/>
              </w:rPr>
              <w:t xml:space="preserve">Анализ факторов риска возникновения ЧС природного и техногенного характера, влияния на них факторов риска ЧС военного, биолого-социального характера и иных угроз </w:t>
            </w:r>
          </w:p>
        </w:tc>
        <w:tc>
          <w:tcPr>
            <w:tcW w:w="709" w:type="dxa"/>
          </w:tcPr>
          <w:p w:rsidR="009606F5" w:rsidRPr="009A3B4A" w:rsidRDefault="009606F5" w:rsidP="009606F5">
            <w:pPr>
              <w:widowControl w:val="0"/>
              <w:jc w:val="center"/>
              <w:rPr>
                <w:rFonts w:ascii="Arial" w:hAnsi="Arial" w:cs="Arial"/>
                <w:snapToGrid w:val="0"/>
              </w:rPr>
            </w:pPr>
            <w:r w:rsidRPr="009A3B4A">
              <w:rPr>
                <w:rFonts w:ascii="Arial" w:hAnsi="Arial" w:cs="Arial"/>
                <w:snapToGrid w:val="0"/>
              </w:rPr>
              <w:t>9</w:t>
            </w:r>
          </w:p>
        </w:tc>
      </w:tr>
      <w:tr w:rsidR="009606F5" w:rsidRPr="009A3B4A" w:rsidTr="009606F5">
        <w:tc>
          <w:tcPr>
            <w:tcW w:w="851" w:type="dxa"/>
          </w:tcPr>
          <w:p w:rsidR="009606F5" w:rsidRPr="009A3B4A" w:rsidRDefault="009606F5" w:rsidP="009606F5">
            <w:pPr>
              <w:widowControl w:val="0"/>
              <w:jc w:val="center"/>
              <w:rPr>
                <w:rFonts w:ascii="Arial" w:hAnsi="Arial" w:cs="Arial"/>
              </w:rPr>
            </w:pPr>
            <w:r w:rsidRPr="009A3B4A">
              <w:rPr>
                <w:rFonts w:ascii="Arial" w:hAnsi="Arial" w:cs="Arial"/>
              </w:rPr>
              <w:t>3.2.</w:t>
            </w:r>
          </w:p>
        </w:tc>
        <w:tc>
          <w:tcPr>
            <w:tcW w:w="8789" w:type="dxa"/>
          </w:tcPr>
          <w:p w:rsidR="009606F5" w:rsidRPr="009A3B4A" w:rsidRDefault="009606F5" w:rsidP="009606F5">
            <w:pPr>
              <w:pStyle w:val="afffa"/>
              <w:rPr>
                <w:rFonts w:ascii="Arial" w:hAnsi="Arial" w:cs="Arial"/>
                <w:szCs w:val="24"/>
              </w:rPr>
            </w:pPr>
            <w:r w:rsidRPr="009A3B4A">
              <w:rPr>
                <w:rFonts w:ascii="Arial" w:hAnsi="Arial" w:cs="Arial"/>
                <w:szCs w:val="24"/>
              </w:rPr>
              <w:t>Общая оценка  риска</w:t>
            </w:r>
          </w:p>
        </w:tc>
        <w:tc>
          <w:tcPr>
            <w:tcW w:w="709" w:type="dxa"/>
          </w:tcPr>
          <w:p w:rsidR="009606F5" w:rsidRPr="009A3B4A" w:rsidRDefault="009606F5" w:rsidP="009606F5">
            <w:pPr>
              <w:widowControl w:val="0"/>
              <w:jc w:val="center"/>
              <w:rPr>
                <w:rFonts w:ascii="Arial" w:hAnsi="Arial" w:cs="Arial"/>
                <w:snapToGrid w:val="0"/>
              </w:rPr>
            </w:pPr>
            <w:r w:rsidRPr="009A3B4A">
              <w:rPr>
                <w:rFonts w:ascii="Arial" w:hAnsi="Arial" w:cs="Arial"/>
                <w:snapToGrid w:val="0"/>
              </w:rPr>
              <w:t>12</w:t>
            </w:r>
          </w:p>
        </w:tc>
      </w:tr>
      <w:tr w:rsidR="009606F5" w:rsidRPr="009A3B4A" w:rsidTr="009606F5">
        <w:tc>
          <w:tcPr>
            <w:tcW w:w="851" w:type="dxa"/>
          </w:tcPr>
          <w:p w:rsidR="009606F5" w:rsidRPr="009A3B4A" w:rsidRDefault="009606F5" w:rsidP="009606F5">
            <w:pPr>
              <w:widowControl w:val="0"/>
              <w:jc w:val="center"/>
              <w:rPr>
                <w:rFonts w:ascii="Arial" w:hAnsi="Arial" w:cs="Arial"/>
              </w:rPr>
            </w:pPr>
            <w:r w:rsidRPr="009A3B4A">
              <w:rPr>
                <w:rFonts w:ascii="Arial" w:hAnsi="Arial" w:cs="Arial"/>
              </w:rPr>
              <w:t>4.</w:t>
            </w:r>
          </w:p>
        </w:tc>
        <w:tc>
          <w:tcPr>
            <w:tcW w:w="8789" w:type="dxa"/>
          </w:tcPr>
          <w:p w:rsidR="009606F5" w:rsidRPr="009A3B4A" w:rsidRDefault="009606F5" w:rsidP="009606F5">
            <w:pPr>
              <w:widowControl w:val="0"/>
              <w:tabs>
                <w:tab w:val="left" w:pos="511"/>
                <w:tab w:val="left" w:pos="8641"/>
              </w:tabs>
              <w:jc w:val="both"/>
              <w:rPr>
                <w:rFonts w:ascii="Arial" w:hAnsi="Arial" w:cs="Arial"/>
              </w:rPr>
            </w:pPr>
            <w:r w:rsidRPr="009A3B4A">
              <w:rPr>
                <w:rFonts w:ascii="Arial" w:hAnsi="Arial" w:cs="Arial"/>
              </w:rPr>
              <w:t>Выводы из оценки факторов риска ЧС природного, техногенного и биолого-социального характера и воздействия их последствий на территорию сельсовета, их характеристика</w:t>
            </w:r>
          </w:p>
        </w:tc>
        <w:tc>
          <w:tcPr>
            <w:tcW w:w="709" w:type="dxa"/>
          </w:tcPr>
          <w:p w:rsidR="009606F5" w:rsidRPr="009A3B4A" w:rsidRDefault="009606F5" w:rsidP="009606F5">
            <w:pPr>
              <w:widowControl w:val="0"/>
              <w:jc w:val="center"/>
              <w:rPr>
                <w:rFonts w:ascii="Arial" w:hAnsi="Arial" w:cs="Arial"/>
                <w:snapToGrid w:val="0"/>
              </w:rPr>
            </w:pPr>
            <w:r w:rsidRPr="009A3B4A">
              <w:rPr>
                <w:rFonts w:ascii="Arial" w:hAnsi="Arial" w:cs="Arial"/>
                <w:snapToGrid w:val="0"/>
              </w:rPr>
              <w:t>16</w:t>
            </w:r>
          </w:p>
        </w:tc>
      </w:tr>
      <w:tr w:rsidR="009606F5" w:rsidRPr="009A3B4A" w:rsidTr="009606F5">
        <w:tc>
          <w:tcPr>
            <w:tcW w:w="851" w:type="dxa"/>
          </w:tcPr>
          <w:p w:rsidR="009606F5" w:rsidRPr="009A3B4A" w:rsidRDefault="009606F5" w:rsidP="009606F5">
            <w:pPr>
              <w:widowControl w:val="0"/>
              <w:jc w:val="center"/>
              <w:rPr>
                <w:rFonts w:ascii="Arial" w:hAnsi="Arial" w:cs="Arial"/>
              </w:rPr>
            </w:pPr>
            <w:r w:rsidRPr="009A3B4A">
              <w:rPr>
                <w:rFonts w:ascii="Arial" w:hAnsi="Arial" w:cs="Arial"/>
              </w:rPr>
              <w:t>4.1.</w:t>
            </w:r>
          </w:p>
        </w:tc>
        <w:tc>
          <w:tcPr>
            <w:tcW w:w="8789" w:type="dxa"/>
          </w:tcPr>
          <w:p w:rsidR="009606F5" w:rsidRPr="009A3B4A" w:rsidRDefault="009606F5" w:rsidP="009606F5">
            <w:pPr>
              <w:widowControl w:val="0"/>
              <w:tabs>
                <w:tab w:val="left" w:pos="511"/>
                <w:tab w:val="left" w:pos="8641"/>
              </w:tabs>
              <w:jc w:val="both"/>
              <w:rPr>
                <w:rFonts w:ascii="Arial" w:hAnsi="Arial" w:cs="Arial"/>
              </w:rPr>
            </w:pPr>
            <w:r w:rsidRPr="009A3B4A">
              <w:rPr>
                <w:rFonts w:ascii="Arial" w:hAnsi="Arial" w:cs="Arial"/>
              </w:rPr>
              <w:t>Перечень возможных источников чрезвычайных ситуаций техногенного характера</w:t>
            </w:r>
          </w:p>
        </w:tc>
        <w:tc>
          <w:tcPr>
            <w:tcW w:w="709" w:type="dxa"/>
          </w:tcPr>
          <w:p w:rsidR="009606F5" w:rsidRPr="009A3B4A" w:rsidRDefault="009606F5" w:rsidP="009606F5">
            <w:pPr>
              <w:widowControl w:val="0"/>
              <w:jc w:val="center"/>
              <w:rPr>
                <w:rFonts w:ascii="Arial" w:hAnsi="Arial" w:cs="Arial"/>
                <w:snapToGrid w:val="0"/>
              </w:rPr>
            </w:pPr>
            <w:r w:rsidRPr="009A3B4A">
              <w:rPr>
                <w:rFonts w:ascii="Arial" w:hAnsi="Arial" w:cs="Arial"/>
                <w:snapToGrid w:val="0"/>
              </w:rPr>
              <w:t>16</w:t>
            </w:r>
          </w:p>
        </w:tc>
      </w:tr>
      <w:tr w:rsidR="009606F5" w:rsidRPr="009A3B4A" w:rsidTr="009606F5">
        <w:tc>
          <w:tcPr>
            <w:tcW w:w="851" w:type="dxa"/>
          </w:tcPr>
          <w:p w:rsidR="009606F5" w:rsidRPr="009A3B4A" w:rsidRDefault="009606F5" w:rsidP="009606F5">
            <w:pPr>
              <w:widowControl w:val="0"/>
              <w:jc w:val="center"/>
              <w:rPr>
                <w:rFonts w:ascii="Arial" w:hAnsi="Arial" w:cs="Arial"/>
              </w:rPr>
            </w:pPr>
            <w:r w:rsidRPr="009A3B4A">
              <w:rPr>
                <w:rFonts w:ascii="Arial" w:hAnsi="Arial" w:cs="Arial"/>
              </w:rPr>
              <w:t>4.1.1.</w:t>
            </w:r>
          </w:p>
        </w:tc>
        <w:tc>
          <w:tcPr>
            <w:tcW w:w="8789" w:type="dxa"/>
          </w:tcPr>
          <w:p w:rsidR="009606F5" w:rsidRPr="009A3B4A" w:rsidRDefault="009606F5" w:rsidP="009606F5">
            <w:pPr>
              <w:widowControl w:val="0"/>
              <w:tabs>
                <w:tab w:val="left" w:pos="511"/>
                <w:tab w:val="left" w:pos="8641"/>
              </w:tabs>
              <w:jc w:val="both"/>
              <w:rPr>
                <w:rFonts w:ascii="Arial" w:hAnsi="Arial" w:cs="Arial"/>
                <w:i/>
                <w:snapToGrid w:val="0"/>
              </w:rPr>
            </w:pPr>
            <w:r w:rsidRPr="009A3B4A">
              <w:rPr>
                <w:rFonts w:ascii="Arial" w:hAnsi="Arial" w:cs="Arial"/>
              </w:rPr>
              <w:t xml:space="preserve">При авариях на потенциально опасных объектах, </w:t>
            </w:r>
            <w:r w:rsidRPr="009A3B4A">
              <w:rPr>
                <w:rFonts w:ascii="Arial" w:hAnsi="Arial" w:cs="Arial"/>
                <w:snapToGrid w:val="0"/>
              </w:rPr>
              <w:t>в том числе авариях на транспорте</w:t>
            </w:r>
          </w:p>
        </w:tc>
        <w:tc>
          <w:tcPr>
            <w:tcW w:w="709" w:type="dxa"/>
          </w:tcPr>
          <w:p w:rsidR="009606F5" w:rsidRPr="009A3B4A" w:rsidRDefault="009606F5" w:rsidP="009606F5">
            <w:pPr>
              <w:widowControl w:val="0"/>
              <w:jc w:val="center"/>
              <w:rPr>
                <w:rFonts w:ascii="Arial" w:hAnsi="Arial" w:cs="Arial"/>
                <w:snapToGrid w:val="0"/>
              </w:rPr>
            </w:pPr>
            <w:r w:rsidRPr="009A3B4A">
              <w:rPr>
                <w:rFonts w:ascii="Arial" w:hAnsi="Arial" w:cs="Arial"/>
                <w:snapToGrid w:val="0"/>
              </w:rPr>
              <w:t>16</w:t>
            </w:r>
          </w:p>
        </w:tc>
      </w:tr>
      <w:tr w:rsidR="009606F5" w:rsidRPr="009A3B4A" w:rsidTr="009606F5">
        <w:tc>
          <w:tcPr>
            <w:tcW w:w="851" w:type="dxa"/>
          </w:tcPr>
          <w:p w:rsidR="009606F5" w:rsidRPr="009A3B4A" w:rsidRDefault="009606F5" w:rsidP="009606F5">
            <w:pPr>
              <w:widowControl w:val="0"/>
              <w:jc w:val="center"/>
              <w:rPr>
                <w:rFonts w:ascii="Arial" w:hAnsi="Arial" w:cs="Arial"/>
              </w:rPr>
            </w:pPr>
            <w:r w:rsidRPr="009A3B4A">
              <w:rPr>
                <w:rFonts w:ascii="Arial" w:hAnsi="Arial" w:cs="Arial"/>
              </w:rPr>
              <w:t>4.1.2.</w:t>
            </w:r>
          </w:p>
        </w:tc>
        <w:tc>
          <w:tcPr>
            <w:tcW w:w="8789" w:type="dxa"/>
          </w:tcPr>
          <w:p w:rsidR="009606F5" w:rsidRPr="009A3B4A" w:rsidRDefault="009606F5" w:rsidP="009606F5">
            <w:pPr>
              <w:widowControl w:val="0"/>
              <w:rPr>
                <w:rFonts w:ascii="Arial" w:hAnsi="Arial" w:cs="Arial"/>
              </w:rPr>
            </w:pPr>
            <w:r w:rsidRPr="009A3B4A">
              <w:rPr>
                <w:rFonts w:ascii="Arial" w:hAnsi="Arial" w:cs="Arial"/>
              </w:rPr>
              <w:t xml:space="preserve">При наложении поражающих факторов военных чрезвычайных ситуаций, в том числе зон возможной опасности </w:t>
            </w:r>
          </w:p>
        </w:tc>
        <w:tc>
          <w:tcPr>
            <w:tcW w:w="709" w:type="dxa"/>
          </w:tcPr>
          <w:p w:rsidR="009606F5" w:rsidRPr="009A3B4A" w:rsidRDefault="009606F5" w:rsidP="009606F5">
            <w:pPr>
              <w:widowControl w:val="0"/>
              <w:jc w:val="center"/>
              <w:rPr>
                <w:rFonts w:ascii="Arial" w:hAnsi="Arial" w:cs="Arial"/>
                <w:snapToGrid w:val="0"/>
              </w:rPr>
            </w:pPr>
            <w:r w:rsidRPr="009A3B4A">
              <w:rPr>
                <w:rFonts w:ascii="Arial" w:hAnsi="Arial" w:cs="Arial"/>
                <w:snapToGrid w:val="0"/>
              </w:rPr>
              <w:t>31</w:t>
            </w:r>
          </w:p>
        </w:tc>
      </w:tr>
      <w:tr w:rsidR="009606F5" w:rsidRPr="009A3B4A" w:rsidTr="009606F5">
        <w:tc>
          <w:tcPr>
            <w:tcW w:w="851" w:type="dxa"/>
          </w:tcPr>
          <w:p w:rsidR="009606F5" w:rsidRPr="009A3B4A" w:rsidRDefault="009606F5" w:rsidP="009606F5">
            <w:pPr>
              <w:widowControl w:val="0"/>
              <w:jc w:val="center"/>
              <w:rPr>
                <w:rFonts w:ascii="Arial" w:hAnsi="Arial" w:cs="Arial"/>
              </w:rPr>
            </w:pPr>
            <w:r w:rsidRPr="009A3B4A">
              <w:rPr>
                <w:rFonts w:ascii="Arial" w:hAnsi="Arial" w:cs="Arial"/>
              </w:rPr>
              <w:t>4.2.</w:t>
            </w:r>
          </w:p>
        </w:tc>
        <w:tc>
          <w:tcPr>
            <w:tcW w:w="8789" w:type="dxa"/>
          </w:tcPr>
          <w:p w:rsidR="009606F5" w:rsidRPr="009A3B4A" w:rsidRDefault="009606F5" w:rsidP="009606F5">
            <w:pPr>
              <w:widowControl w:val="0"/>
              <w:rPr>
                <w:rFonts w:ascii="Arial" w:hAnsi="Arial" w:cs="Arial"/>
              </w:rPr>
            </w:pPr>
            <w:r w:rsidRPr="009A3B4A">
              <w:rPr>
                <w:rFonts w:ascii="Arial" w:hAnsi="Arial" w:cs="Arial"/>
              </w:rPr>
              <w:t>Перечень возможных источников чрезвычайных ситуаций природного характера</w:t>
            </w:r>
          </w:p>
        </w:tc>
        <w:tc>
          <w:tcPr>
            <w:tcW w:w="709" w:type="dxa"/>
          </w:tcPr>
          <w:p w:rsidR="009606F5" w:rsidRPr="009A3B4A" w:rsidRDefault="009606F5" w:rsidP="009606F5">
            <w:pPr>
              <w:widowControl w:val="0"/>
              <w:jc w:val="center"/>
              <w:rPr>
                <w:rFonts w:ascii="Arial" w:hAnsi="Arial" w:cs="Arial"/>
                <w:snapToGrid w:val="0"/>
              </w:rPr>
            </w:pPr>
            <w:r w:rsidRPr="009A3B4A">
              <w:rPr>
                <w:rFonts w:ascii="Arial" w:hAnsi="Arial" w:cs="Arial"/>
                <w:snapToGrid w:val="0"/>
              </w:rPr>
              <w:t>32</w:t>
            </w:r>
          </w:p>
        </w:tc>
      </w:tr>
      <w:tr w:rsidR="009606F5" w:rsidRPr="009A3B4A" w:rsidTr="009606F5">
        <w:tc>
          <w:tcPr>
            <w:tcW w:w="851" w:type="dxa"/>
          </w:tcPr>
          <w:p w:rsidR="009606F5" w:rsidRPr="009A3B4A" w:rsidRDefault="009606F5" w:rsidP="009606F5">
            <w:pPr>
              <w:widowControl w:val="0"/>
              <w:ind w:left="-7" w:right="-108"/>
              <w:jc w:val="center"/>
              <w:rPr>
                <w:rFonts w:ascii="Arial" w:hAnsi="Arial" w:cs="Arial"/>
                <w:snapToGrid w:val="0"/>
              </w:rPr>
            </w:pPr>
            <w:r w:rsidRPr="009A3B4A">
              <w:rPr>
                <w:rFonts w:ascii="Arial" w:hAnsi="Arial" w:cs="Arial"/>
                <w:snapToGrid w:val="0"/>
              </w:rPr>
              <w:t>4.3.</w:t>
            </w:r>
          </w:p>
        </w:tc>
        <w:tc>
          <w:tcPr>
            <w:tcW w:w="8789" w:type="dxa"/>
          </w:tcPr>
          <w:p w:rsidR="009606F5" w:rsidRPr="009A3B4A" w:rsidRDefault="009606F5" w:rsidP="009606F5">
            <w:pPr>
              <w:widowControl w:val="0"/>
              <w:rPr>
                <w:rFonts w:ascii="Arial" w:hAnsi="Arial" w:cs="Arial"/>
              </w:rPr>
            </w:pPr>
            <w:r w:rsidRPr="009A3B4A">
              <w:rPr>
                <w:rFonts w:ascii="Arial" w:hAnsi="Arial" w:cs="Arial"/>
              </w:rPr>
              <w:t>Перечень возможных источников чрезвычайных ситуаций биолого-социального характера</w:t>
            </w:r>
          </w:p>
        </w:tc>
        <w:tc>
          <w:tcPr>
            <w:tcW w:w="709" w:type="dxa"/>
          </w:tcPr>
          <w:p w:rsidR="009606F5" w:rsidRPr="009A3B4A" w:rsidRDefault="009606F5" w:rsidP="009606F5">
            <w:pPr>
              <w:widowControl w:val="0"/>
              <w:jc w:val="center"/>
              <w:rPr>
                <w:rFonts w:ascii="Arial" w:hAnsi="Arial" w:cs="Arial"/>
                <w:snapToGrid w:val="0"/>
              </w:rPr>
            </w:pPr>
            <w:r w:rsidRPr="009A3B4A">
              <w:rPr>
                <w:rFonts w:ascii="Arial" w:hAnsi="Arial" w:cs="Arial"/>
                <w:snapToGrid w:val="0"/>
              </w:rPr>
              <w:t>38</w:t>
            </w:r>
          </w:p>
        </w:tc>
      </w:tr>
      <w:tr w:rsidR="009606F5" w:rsidRPr="009A3B4A" w:rsidTr="009606F5">
        <w:tc>
          <w:tcPr>
            <w:tcW w:w="851" w:type="dxa"/>
          </w:tcPr>
          <w:p w:rsidR="009606F5" w:rsidRPr="009A3B4A" w:rsidRDefault="009606F5" w:rsidP="009606F5">
            <w:pPr>
              <w:widowControl w:val="0"/>
              <w:jc w:val="center"/>
              <w:rPr>
                <w:rFonts w:ascii="Arial" w:hAnsi="Arial" w:cs="Arial"/>
              </w:rPr>
            </w:pPr>
            <w:r w:rsidRPr="009A3B4A">
              <w:rPr>
                <w:rFonts w:ascii="Arial" w:hAnsi="Arial" w:cs="Arial"/>
              </w:rPr>
              <w:t>5.</w:t>
            </w:r>
          </w:p>
        </w:tc>
        <w:tc>
          <w:tcPr>
            <w:tcW w:w="8789" w:type="dxa"/>
          </w:tcPr>
          <w:p w:rsidR="009606F5" w:rsidRPr="009A3B4A" w:rsidRDefault="009606F5" w:rsidP="009606F5">
            <w:pPr>
              <w:widowControl w:val="0"/>
              <w:tabs>
                <w:tab w:val="left" w:pos="511"/>
                <w:tab w:val="left" w:pos="8641"/>
              </w:tabs>
              <w:jc w:val="both"/>
              <w:rPr>
                <w:rFonts w:ascii="Arial" w:hAnsi="Arial" w:cs="Arial"/>
              </w:rPr>
            </w:pPr>
            <w:r w:rsidRPr="009A3B4A">
              <w:rPr>
                <w:rFonts w:ascii="Arial" w:hAnsi="Arial" w:cs="Arial"/>
              </w:rPr>
              <w:t xml:space="preserve">Характеристика существующих ИТМ ГО, предупреждения ЧС, проектные ограничения, градостроительные (проектные) решения обоснования </w:t>
            </w:r>
            <w:r w:rsidRPr="009A3B4A">
              <w:rPr>
                <w:rFonts w:ascii="Arial" w:hAnsi="Arial" w:cs="Arial"/>
              </w:rPr>
              <w:lastRenderedPageBreak/>
              <w:t>минимизации последствий чрезвычайных  ситуаций</w:t>
            </w:r>
          </w:p>
        </w:tc>
        <w:tc>
          <w:tcPr>
            <w:tcW w:w="709" w:type="dxa"/>
          </w:tcPr>
          <w:p w:rsidR="009606F5" w:rsidRPr="009A3B4A" w:rsidRDefault="009606F5" w:rsidP="009606F5">
            <w:pPr>
              <w:widowControl w:val="0"/>
              <w:jc w:val="center"/>
              <w:rPr>
                <w:rFonts w:ascii="Arial" w:hAnsi="Arial" w:cs="Arial"/>
                <w:snapToGrid w:val="0"/>
              </w:rPr>
            </w:pPr>
            <w:r w:rsidRPr="009A3B4A">
              <w:rPr>
                <w:rFonts w:ascii="Arial" w:hAnsi="Arial" w:cs="Arial"/>
                <w:snapToGrid w:val="0"/>
              </w:rPr>
              <w:lastRenderedPageBreak/>
              <w:t>39</w:t>
            </w:r>
          </w:p>
        </w:tc>
      </w:tr>
      <w:tr w:rsidR="009606F5" w:rsidRPr="009A3B4A" w:rsidTr="009606F5">
        <w:tc>
          <w:tcPr>
            <w:tcW w:w="851" w:type="dxa"/>
          </w:tcPr>
          <w:p w:rsidR="009606F5" w:rsidRPr="009A3B4A" w:rsidRDefault="009606F5" w:rsidP="009606F5">
            <w:pPr>
              <w:widowControl w:val="0"/>
              <w:jc w:val="center"/>
              <w:rPr>
                <w:rFonts w:ascii="Arial" w:hAnsi="Arial" w:cs="Arial"/>
              </w:rPr>
            </w:pPr>
            <w:r w:rsidRPr="009A3B4A">
              <w:rPr>
                <w:rFonts w:ascii="Arial" w:hAnsi="Arial" w:cs="Arial"/>
              </w:rPr>
              <w:lastRenderedPageBreak/>
              <w:t>5.1.</w:t>
            </w:r>
          </w:p>
        </w:tc>
        <w:tc>
          <w:tcPr>
            <w:tcW w:w="8789" w:type="dxa"/>
          </w:tcPr>
          <w:p w:rsidR="009606F5" w:rsidRPr="009A3B4A" w:rsidRDefault="009606F5" w:rsidP="009606F5">
            <w:pPr>
              <w:widowControl w:val="0"/>
              <w:jc w:val="both"/>
              <w:rPr>
                <w:rFonts w:ascii="Arial" w:hAnsi="Arial" w:cs="Arial"/>
              </w:rPr>
            </w:pPr>
            <w:r w:rsidRPr="009A3B4A">
              <w:rPr>
                <w:rFonts w:ascii="Arial" w:hAnsi="Arial" w:cs="Arial"/>
              </w:rPr>
              <w:t>При инженерной подготовке территории</w:t>
            </w:r>
          </w:p>
        </w:tc>
        <w:tc>
          <w:tcPr>
            <w:tcW w:w="709" w:type="dxa"/>
          </w:tcPr>
          <w:p w:rsidR="009606F5" w:rsidRPr="009A3B4A" w:rsidRDefault="009606F5" w:rsidP="009606F5">
            <w:pPr>
              <w:widowControl w:val="0"/>
              <w:jc w:val="center"/>
              <w:rPr>
                <w:rFonts w:ascii="Arial" w:hAnsi="Arial" w:cs="Arial"/>
                <w:snapToGrid w:val="0"/>
              </w:rPr>
            </w:pPr>
            <w:r w:rsidRPr="009A3B4A">
              <w:rPr>
                <w:rFonts w:ascii="Arial" w:hAnsi="Arial" w:cs="Arial"/>
                <w:snapToGrid w:val="0"/>
              </w:rPr>
              <w:t>39</w:t>
            </w:r>
          </w:p>
        </w:tc>
      </w:tr>
      <w:tr w:rsidR="009606F5" w:rsidRPr="009A3B4A" w:rsidTr="009606F5">
        <w:tc>
          <w:tcPr>
            <w:tcW w:w="851" w:type="dxa"/>
          </w:tcPr>
          <w:p w:rsidR="009606F5" w:rsidRPr="009A3B4A" w:rsidRDefault="009606F5" w:rsidP="009606F5">
            <w:pPr>
              <w:widowControl w:val="0"/>
              <w:jc w:val="center"/>
              <w:rPr>
                <w:rFonts w:ascii="Arial" w:hAnsi="Arial" w:cs="Arial"/>
              </w:rPr>
            </w:pPr>
            <w:r w:rsidRPr="009A3B4A">
              <w:rPr>
                <w:rFonts w:ascii="Arial" w:hAnsi="Arial" w:cs="Arial"/>
              </w:rPr>
              <w:t>5.2.</w:t>
            </w:r>
          </w:p>
        </w:tc>
        <w:tc>
          <w:tcPr>
            <w:tcW w:w="8789" w:type="dxa"/>
          </w:tcPr>
          <w:p w:rsidR="009606F5" w:rsidRPr="009A3B4A" w:rsidRDefault="009606F5" w:rsidP="009606F5">
            <w:pPr>
              <w:widowControl w:val="0"/>
              <w:jc w:val="both"/>
              <w:rPr>
                <w:rFonts w:ascii="Arial" w:hAnsi="Arial" w:cs="Arial"/>
              </w:rPr>
            </w:pPr>
            <w:r w:rsidRPr="009A3B4A">
              <w:rPr>
                <w:rFonts w:ascii="Arial" w:hAnsi="Arial" w:cs="Arial"/>
              </w:rPr>
              <w:t>При расселении населения, развитии застройки территории и размещения объектов капитального строительства</w:t>
            </w:r>
          </w:p>
        </w:tc>
        <w:tc>
          <w:tcPr>
            <w:tcW w:w="709" w:type="dxa"/>
          </w:tcPr>
          <w:p w:rsidR="009606F5" w:rsidRPr="009A3B4A" w:rsidRDefault="009606F5" w:rsidP="009606F5">
            <w:pPr>
              <w:widowControl w:val="0"/>
              <w:jc w:val="center"/>
              <w:rPr>
                <w:rFonts w:ascii="Arial" w:hAnsi="Arial" w:cs="Arial"/>
                <w:snapToGrid w:val="0"/>
              </w:rPr>
            </w:pPr>
            <w:r w:rsidRPr="009A3B4A">
              <w:rPr>
                <w:rFonts w:ascii="Arial" w:hAnsi="Arial" w:cs="Arial"/>
                <w:snapToGrid w:val="0"/>
              </w:rPr>
              <w:t>45</w:t>
            </w:r>
          </w:p>
        </w:tc>
      </w:tr>
      <w:tr w:rsidR="009606F5" w:rsidRPr="009A3B4A" w:rsidTr="009606F5">
        <w:tc>
          <w:tcPr>
            <w:tcW w:w="851" w:type="dxa"/>
          </w:tcPr>
          <w:p w:rsidR="009606F5" w:rsidRPr="009A3B4A" w:rsidRDefault="009606F5" w:rsidP="009606F5">
            <w:pPr>
              <w:widowControl w:val="0"/>
              <w:ind w:left="-7" w:right="-108"/>
              <w:jc w:val="center"/>
              <w:rPr>
                <w:rFonts w:ascii="Arial" w:hAnsi="Arial" w:cs="Arial"/>
              </w:rPr>
            </w:pPr>
            <w:r w:rsidRPr="009A3B4A">
              <w:rPr>
                <w:rFonts w:ascii="Arial" w:hAnsi="Arial" w:cs="Arial"/>
              </w:rPr>
              <w:t>5.3.</w:t>
            </w:r>
          </w:p>
        </w:tc>
        <w:tc>
          <w:tcPr>
            <w:tcW w:w="8789" w:type="dxa"/>
          </w:tcPr>
          <w:p w:rsidR="009606F5" w:rsidRPr="009A3B4A" w:rsidRDefault="009606F5" w:rsidP="009606F5">
            <w:pPr>
              <w:widowControl w:val="0"/>
              <w:rPr>
                <w:rFonts w:ascii="Arial" w:hAnsi="Arial" w:cs="Arial"/>
              </w:rPr>
            </w:pPr>
            <w:r w:rsidRPr="009A3B4A">
              <w:rPr>
                <w:rFonts w:ascii="Arial" w:hAnsi="Arial" w:cs="Arial"/>
              </w:rPr>
              <w:t>При развитии транспортной и инженерной инфраструктур.</w:t>
            </w:r>
          </w:p>
        </w:tc>
        <w:tc>
          <w:tcPr>
            <w:tcW w:w="709" w:type="dxa"/>
          </w:tcPr>
          <w:p w:rsidR="009606F5" w:rsidRPr="009A3B4A" w:rsidRDefault="009606F5" w:rsidP="009606F5">
            <w:pPr>
              <w:widowControl w:val="0"/>
              <w:jc w:val="center"/>
              <w:rPr>
                <w:rFonts w:ascii="Arial" w:hAnsi="Arial" w:cs="Arial"/>
                <w:snapToGrid w:val="0"/>
              </w:rPr>
            </w:pPr>
            <w:r w:rsidRPr="009A3B4A">
              <w:rPr>
                <w:rFonts w:ascii="Arial" w:hAnsi="Arial" w:cs="Arial"/>
                <w:snapToGrid w:val="0"/>
              </w:rPr>
              <w:t>48</w:t>
            </w:r>
          </w:p>
        </w:tc>
      </w:tr>
      <w:tr w:rsidR="009606F5" w:rsidRPr="009A3B4A" w:rsidTr="009606F5">
        <w:tc>
          <w:tcPr>
            <w:tcW w:w="851" w:type="dxa"/>
          </w:tcPr>
          <w:p w:rsidR="009606F5" w:rsidRPr="009A3B4A" w:rsidRDefault="009606F5" w:rsidP="009606F5">
            <w:pPr>
              <w:widowControl w:val="0"/>
              <w:ind w:left="-7" w:right="-108"/>
              <w:jc w:val="center"/>
              <w:rPr>
                <w:rFonts w:ascii="Arial" w:hAnsi="Arial" w:cs="Arial"/>
              </w:rPr>
            </w:pPr>
            <w:r w:rsidRPr="009A3B4A">
              <w:rPr>
                <w:rFonts w:ascii="Arial" w:hAnsi="Arial" w:cs="Arial"/>
              </w:rPr>
              <w:t>5.4.</w:t>
            </w:r>
          </w:p>
        </w:tc>
        <w:tc>
          <w:tcPr>
            <w:tcW w:w="8789" w:type="dxa"/>
          </w:tcPr>
          <w:p w:rsidR="009606F5" w:rsidRPr="009A3B4A" w:rsidRDefault="009606F5" w:rsidP="009606F5">
            <w:pPr>
              <w:widowControl w:val="0"/>
              <w:rPr>
                <w:rFonts w:ascii="Arial" w:hAnsi="Arial" w:cs="Arial"/>
              </w:rPr>
            </w:pPr>
            <w:r w:rsidRPr="009A3B4A">
              <w:rPr>
                <w:rFonts w:ascii="Arial" w:hAnsi="Arial" w:cs="Arial"/>
              </w:rPr>
              <w:t>При развитии систем оповещения населения о чрезвычайных ситуациях мирного времени и военного характера</w:t>
            </w:r>
          </w:p>
        </w:tc>
        <w:tc>
          <w:tcPr>
            <w:tcW w:w="709" w:type="dxa"/>
          </w:tcPr>
          <w:p w:rsidR="009606F5" w:rsidRPr="009A3B4A" w:rsidRDefault="009606F5" w:rsidP="009606F5">
            <w:pPr>
              <w:widowControl w:val="0"/>
              <w:jc w:val="center"/>
              <w:rPr>
                <w:rFonts w:ascii="Arial" w:hAnsi="Arial" w:cs="Arial"/>
                <w:snapToGrid w:val="0"/>
              </w:rPr>
            </w:pPr>
            <w:r w:rsidRPr="009A3B4A">
              <w:rPr>
                <w:rFonts w:ascii="Arial" w:hAnsi="Arial" w:cs="Arial"/>
                <w:snapToGrid w:val="0"/>
              </w:rPr>
              <w:t>52</w:t>
            </w:r>
          </w:p>
        </w:tc>
      </w:tr>
      <w:tr w:rsidR="009606F5" w:rsidRPr="009A3B4A" w:rsidTr="009606F5">
        <w:tc>
          <w:tcPr>
            <w:tcW w:w="851" w:type="dxa"/>
          </w:tcPr>
          <w:p w:rsidR="009606F5" w:rsidRPr="009A3B4A" w:rsidRDefault="009606F5" w:rsidP="009606F5">
            <w:pPr>
              <w:widowControl w:val="0"/>
              <w:ind w:left="-7" w:right="-108"/>
              <w:jc w:val="center"/>
              <w:rPr>
                <w:rFonts w:ascii="Arial" w:hAnsi="Arial" w:cs="Arial"/>
                <w:snapToGrid w:val="0"/>
              </w:rPr>
            </w:pPr>
            <w:r w:rsidRPr="009A3B4A">
              <w:rPr>
                <w:rFonts w:ascii="Arial" w:hAnsi="Arial" w:cs="Arial"/>
                <w:snapToGrid w:val="0"/>
              </w:rPr>
              <w:t>5.5.</w:t>
            </w:r>
          </w:p>
        </w:tc>
        <w:tc>
          <w:tcPr>
            <w:tcW w:w="8789" w:type="dxa"/>
          </w:tcPr>
          <w:p w:rsidR="009606F5" w:rsidRPr="009A3B4A" w:rsidRDefault="009606F5" w:rsidP="009606F5">
            <w:pPr>
              <w:widowControl w:val="0"/>
              <w:jc w:val="both"/>
              <w:rPr>
                <w:rFonts w:ascii="Arial" w:hAnsi="Arial" w:cs="Arial"/>
              </w:rPr>
            </w:pPr>
            <w:r w:rsidRPr="009A3B4A">
              <w:rPr>
                <w:rFonts w:ascii="Arial" w:hAnsi="Arial" w:cs="Arial"/>
              </w:rPr>
              <w:t>При развитии сил и средств ликвидации чрезвычайных ситуаций, мониторинга и прогнозирования чрезвычайных ситуаций и организация мероприятий первоочередного жизнеобеспечения пострадавшего населения</w:t>
            </w:r>
          </w:p>
        </w:tc>
        <w:tc>
          <w:tcPr>
            <w:tcW w:w="709" w:type="dxa"/>
          </w:tcPr>
          <w:p w:rsidR="009606F5" w:rsidRPr="009A3B4A" w:rsidRDefault="009606F5" w:rsidP="009606F5">
            <w:pPr>
              <w:widowControl w:val="0"/>
              <w:jc w:val="center"/>
              <w:rPr>
                <w:rFonts w:ascii="Arial" w:hAnsi="Arial" w:cs="Arial"/>
                <w:snapToGrid w:val="0"/>
              </w:rPr>
            </w:pPr>
            <w:r w:rsidRPr="009A3B4A">
              <w:rPr>
                <w:rFonts w:ascii="Arial" w:hAnsi="Arial" w:cs="Arial"/>
                <w:snapToGrid w:val="0"/>
              </w:rPr>
              <w:t>56</w:t>
            </w:r>
          </w:p>
        </w:tc>
      </w:tr>
      <w:tr w:rsidR="009606F5" w:rsidRPr="009A3B4A" w:rsidTr="009606F5">
        <w:tc>
          <w:tcPr>
            <w:tcW w:w="851" w:type="dxa"/>
          </w:tcPr>
          <w:p w:rsidR="009606F5" w:rsidRPr="009A3B4A" w:rsidRDefault="009606F5" w:rsidP="009606F5">
            <w:pPr>
              <w:widowControl w:val="0"/>
              <w:ind w:left="-7" w:right="-108"/>
              <w:jc w:val="center"/>
              <w:rPr>
                <w:rFonts w:ascii="Arial" w:hAnsi="Arial" w:cs="Arial"/>
                <w:snapToGrid w:val="0"/>
              </w:rPr>
            </w:pPr>
            <w:r w:rsidRPr="009A3B4A">
              <w:rPr>
                <w:rFonts w:ascii="Arial" w:hAnsi="Arial" w:cs="Arial"/>
              </w:rPr>
              <w:t>5.6</w:t>
            </w:r>
          </w:p>
        </w:tc>
        <w:tc>
          <w:tcPr>
            <w:tcW w:w="8789" w:type="dxa"/>
          </w:tcPr>
          <w:p w:rsidR="009606F5" w:rsidRPr="009A3B4A" w:rsidRDefault="009606F5" w:rsidP="009606F5">
            <w:pPr>
              <w:widowControl w:val="0"/>
              <w:jc w:val="both"/>
              <w:rPr>
                <w:rFonts w:ascii="Arial" w:hAnsi="Arial" w:cs="Arial"/>
              </w:rPr>
            </w:pPr>
            <w:r w:rsidRPr="009A3B4A">
              <w:rPr>
                <w:rFonts w:ascii="Arial" w:hAnsi="Arial" w:cs="Arial"/>
              </w:rPr>
              <w:t>При проведении эвакуационных мероприятий в ЧС</w:t>
            </w:r>
          </w:p>
        </w:tc>
        <w:tc>
          <w:tcPr>
            <w:tcW w:w="709" w:type="dxa"/>
          </w:tcPr>
          <w:p w:rsidR="009606F5" w:rsidRPr="009A3B4A" w:rsidRDefault="009606F5" w:rsidP="009606F5">
            <w:pPr>
              <w:widowControl w:val="0"/>
              <w:jc w:val="center"/>
              <w:rPr>
                <w:rFonts w:ascii="Arial" w:hAnsi="Arial" w:cs="Arial"/>
                <w:snapToGrid w:val="0"/>
              </w:rPr>
            </w:pPr>
            <w:r w:rsidRPr="009A3B4A">
              <w:rPr>
                <w:rFonts w:ascii="Arial" w:hAnsi="Arial" w:cs="Arial"/>
                <w:snapToGrid w:val="0"/>
              </w:rPr>
              <w:t>56</w:t>
            </w:r>
          </w:p>
        </w:tc>
      </w:tr>
      <w:tr w:rsidR="009606F5" w:rsidRPr="009A3B4A" w:rsidTr="009606F5">
        <w:tc>
          <w:tcPr>
            <w:tcW w:w="851" w:type="dxa"/>
          </w:tcPr>
          <w:p w:rsidR="009606F5" w:rsidRPr="009A3B4A" w:rsidRDefault="009606F5" w:rsidP="009606F5">
            <w:pPr>
              <w:widowControl w:val="0"/>
              <w:ind w:left="-7" w:right="-108"/>
              <w:jc w:val="center"/>
              <w:rPr>
                <w:rFonts w:ascii="Arial" w:hAnsi="Arial" w:cs="Arial"/>
              </w:rPr>
            </w:pPr>
            <w:r w:rsidRPr="009A3B4A">
              <w:rPr>
                <w:rFonts w:ascii="Arial" w:hAnsi="Arial" w:cs="Arial"/>
              </w:rPr>
              <w:t>6.</w:t>
            </w:r>
          </w:p>
        </w:tc>
        <w:tc>
          <w:tcPr>
            <w:tcW w:w="8789" w:type="dxa"/>
          </w:tcPr>
          <w:p w:rsidR="009606F5" w:rsidRPr="009A3B4A" w:rsidRDefault="009606F5" w:rsidP="009606F5">
            <w:pPr>
              <w:widowControl w:val="0"/>
              <w:jc w:val="both"/>
              <w:rPr>
                <w:rFonts w:ascii="Arial" w:hAnsi="Arial" w:cs="Arial"/>
              </w:rPr>
            </w:pPr>
            <w:r w:rsidRPr="009A3B4A">
              <w:rPr>
                <w:rFonts w:ascii="Arial" w:hAnsi="Arial" w:cs="Arial"/>
              </w:rPr>
              <w:t>Перечень мероприятий по обеспечению пожарной безопасности</w:t>
            </w:r>
          </w:p>
        </w:tc>
        <w:tc>
          <w:tcPr>
            <w:tcW w:w="709" w:type="dxa"/>
          </w:tcPr>
          <w:p w:rsidR="009606F5" w:rsidRPr="009A3B4A" w:rsidRDefault="009606F5" w:rsidP="009606F5">
            <w:pPr>
              <w:widowControl w:val="0"/>
              <w:jc w:val="center"/>
              <w:rPr>
                <w:rFonts w:ascii="Arial" w:hAnsi="Arial" w:cs="Arial"/>
                <w:snapToGrid w:val="0"/>
              </w:rPr>
            </w:pPr>
            <w:r w:rsidRPr="009A3B4A">
              <w:rPr>
                <w:rFonts w:ascii="Arial" w:hAnsi="Arial" w:cs="Arial"/>
                <w:snapToGrid w:val="0"/>
              </w:rPr>
              <w:t>59</w:t>
            </w:r>
          </w:p>
        </w:tc>
      </w:tr>
      <w:tr w:rsidR="009606F5" w:rsidRPr="009A3B4A" w:rsidTr="009606F5">
        <w:tc>
          <w:tcPr>
            <w:tcW w:w="851" w:type="dxa"/>
          </w:tcPr>
          <w:p w:rsidR="009606F5" w:rsidRPr="009A3B4A" w:rsidRDefault="009606F5" w:rsidP="009606F5">
            <w:pPr>
              <w:widowControl w:val="0"/>
              <w:ind w:left="-7" w:right="-108"/>
              <w:jc w:val="center"/>
              <w:rPr>
                <w:rFonts w:ascii="Arial" w:hAnsi="Arial" w:cs="Arial"/>
                <w:snapToGrid w:val="0"/>
              </w:rPr>
            </w:pPr>
            <w:r w:rsidRPr="009A3B4A">
              <w:rPr>
                <w:rFonts w:ascii="Arial" w:hAnsi="Arial" w:cs="Arial"/>
                <w:snapToGrid w:val="0"/>
              </w:rPr>
              <w:t>6.1.</w:t>
            </w:r>
          </w:p>
        </w:tc>
        <w:tc>
          <w:tcPr>
            <w:tcW w:w="8789" w:type="dxa"/>
          </w:tcPr>
          <w:p w:rsidR="009606F5" w:rsidRPr="009A3B4A" w:rsidRDefault="009606F5" w:rsidP="009606F5">
            <w:pPr>
              <w:widowControl w:val="0"/>
              <w:rPr>
                <w:rFonts w:ascii="Arial" w:hAnsi="Arial" w:cs="Arial"/>
              </w:rPr>
            </w:pPr>
            <w:r w:rsidRPr="009A3B4A">
              <w:rPr>
                <w:rFonts w:ascii="Arial" w:hAnsi="Arial" w:cs="Arial"/>
              </w:rPr>
              <w:t>Характеристика выполнения требований по обеспечению пожарной безопасности</w:t>
            </w:r>
          </w:p>
        </w:tc>
        <w:tc>
          <w:tcPr>
            <w:tcW w:w="709" w:type="dxa"/>
          </w:tcPr>
          <w:p w:rsidR="009606F5" w:rsidRPr="009A3B4A" w:rsidRDefault="009606F5" w:rsidP="009606F5">
            <w:pPr>
              <w:widowControl w:val="0"/>
              <w:jc w:val="center"/>
              <w:rPr>
                <w:rFonts w:ascii="Arial" w:hAnsi="Arial" w:cs="Arial"/>
                <w:snapToGrid w:val="0"/>
              </w:rPr>
            </w:pPr>
            <w:r w:rsidRPr="009A3B4A">
              <w:rPr>
                <w:rFonts w:ascii="Arial" w:hAnsi="Arial" w:cs="Arial"/>
                <w:snapToGrid w:val="0"/>
              </w:rPr>
              <w:t>59</w:t>
            </w:r>
          </w:p>
        </w:tc>
      </w:tr>
      <w:tr w:rsidR="009606F5" w:rsidRPr="009A3B4A" w:rsidTr="009606F5">
        <w:tc>
          <w:tcPr>
            <w:tcW w:w="851" w:type="dxa"/>
          </w:tcPr>
          <w:p w:rsidR="009606F5" w:rsidRPr="009A3B4A" w:rsidRDefault="009606F5" w:rsidP="009606F5">
            <w:pPr>
              <w:widowControl w:val="0"/>
              <w:ind w:left="-7" w:right="-108"/>
              <w:jc w:val="center"/>
              <w:rPr>
                <w:rFonts w:ascii="Arial" w:hAnsi="Arial" w:cs="Arial"/>
                <w:snapToGrid w:val="0"/>
              </w:rPr>
            </w:pPr>
            <w:r w:rsidRPr="009A3B4A">
              <w:rPr>
                <w:rFonts w:ascii="Arial" w:hAnsi="Arial" w:cs="Arial"/>
                <w:snapToGrid w:val="0"/>
              </w:rPr>
              <w:t>6.2.</w:t>
            </w:r>
          </w:p>
        </w:tc>
        <w:tc>
          <w:tcPr>
            <w:tcW w:w="8789" w:type="dxa"/>
          </w:tcPr>
          <w:p w:rsidR="009606F5" w:rsidRPr="009A3B4A" w:rsidRDefault="009606F5" w:rsidP="009606F5">
            <w:pPr>
              <w:widowControl w:val="0"/>
              <w:rPr>
                <w:rFonts w:ascii="Arial" w:hAnsi="Arial" w:cs="Arial"/>
              </w:rPr>
            </w:pPr>
            <w:r w:rsidRPr="009A3B4A">
              <w:rPr>
                <w:rFonts w:ascii="Arial" w:hAnsi="Arial" w:cs="Arial"/>
              </w:rPr>
              <w:t>Проектные предложения (требования) и градостроительные решения</w:t>
            </w:r>
          </w:p>
        </w:tc>
        <w:tc>
          <w:tcPr>
            <w:tcW w:w="709" w:type="dxa"/>
          </w:tcPr>
          <w:p w:rsidR="009606F5" w:rsidRPr="009A3B4A" w:rsidRDefault="009606F5" w:rsidP="009606F5">
            <w:pPr>
              <w:widowControl w:val="0"/>
              <w:jc w:val="center"/>
              <w:rPr>
                <w:rFonts w:ascii="Arial" w:hAnsi="Arial" w:cs="Arial"/>
                <w:snapToGrid w:val="0"/>
              </w:rPr>
            </w:pPr>
            <w:r w:rsidRPr="009A3B4A">
              <w:rPr>
                <w:rFonts w:ascii="Arial" w:hAnsi="Arial" w:cs="Arial"/>
                <w:snapToGrid w:val="0"/>
              </w:rPr>
              <w:t>60</w:t>
            </w:r>
          </w:p>
        </w:tc>
      </w:tr>
      <w:tr w:rsidR="009606F5" w:rsidRPr="009A3B4A" w:rsidTr="009606F5">
        <w:tc>
          <w:tcPr>
            <w:tcW w:w="851" w:type="dxa"/>
          </w:tcPr>
          <w:p w:rsidR="009606F5" w:rsidRPr="009A3B4A" w:rsidRDefault="009606F5" w:rsidP="009606F5">
            <w:pPr>
              <w:widowControl w:val="0"/>
              <w:jc w:val="center"/>
              <w:rPr>
                <w:rFonts w:ascii="Arial" w:hAnsi="Arial" w:cs="Arial"/>
              </w:rPr>
            </w:pPr>
          </w:p>
        </w:tc>
        <w:tc>
          <w:tcPr>
            <w:tcW w:w="8789" w:type="dxa"/>
          </w:tcPr>
          <w:p w:rsidR="009606F5" w:rsidRPr="009A3B4A" w:rsidRDefault="009606F5" w:rsidP="009606F5">
            <w:pPr>
              <w:pStyle w:val="afffa"/>
              <w:jc w:val="center"/>
              <w:rPr>
                <w:rFonts w:ascii="Arial" w:hAnsi="Arial" w:cs="Arial"/>
                <w:szCs w:val="24"/>
              </w:rPr>
            </w:pPr>
            <w:r w:rsidRPr="009A3B4A">
              <w:rPr>
                <w:rFonts w:ascii="Arial" w:hAnsi="Arial" w:cs="Arial"/>
                <w:szCs w:val="24"/>
              </w:rPr>
              <w:t>Приложение</w:t>
            </w:r>
          </w:p>
        </w:tc>
        <w:tc>
          <w:tcPr>
            <w:tcW w:w="709" w:type="dxa"/>
          </w:tcPr>
          <w:p w:rsidR="009606F5" w:rsidRPr="009A3B4A" w:rsidRDefault="009606F5" w:rsidP="009606F5">
            <w:pPr>
              <w:widowControl w:val="0"/>
              <w:ind w:left="-105" w:right="-101"/>
              <w:jc w:val="center"/>
              <w:rPr>
                <w:rFonts w:ascii="Arial" w:hAnsi="Arial" w:cs="Arial"/>
                <w:snapToGrid w:val="0"/>
              </w:rPr>
            </w:pPr>
          </w:p>
        </w:tc>
      </w:tr>
      <w:tr w:rsidR="009606F5" w:rsidRPr="009A3B4A" w:rsidTr="009606F5">
        <w:tc>
          <w:tcPr>
            <w:tcW w:w="851" w:type="dxa"/>
          </w:tcPr>
          <w:p w:rsidR="009606F5" w:rsidRPr="009A3B4A" w:rsidRDefault="009606F5" w:rsidP="009606F5">
            <w:pPr>
              <w:widowControl w:val="0"/>
              <w:jc w:val="center"/>
              <w:rPr>
                <w:rFonts w:ascii="Arial" w:hAnsi="Arial" w:cs="Arial"/>
              </w:rPr>
            </w:pPr>
          </w:p>
        </w:tc>
        <w:tc>
          <w:tcPr>
            <w:tcW w:w="8789" w:type="dxa"/>
          </w:tcPr>
          <w:p w:rsidR="009606F5" w:rsidRPr="009A3B4A" w:rsidRDefault="009606F5" w:rsidP="009606F5">
            <w:pPr>
              <w:widowControl w:val="0"/>
              <w:jc w:val="both"/>
              <w:rPr>
                <w:rFonts w:ascii="Arial" w:hAnsi="Arial" w:cs="Arial"/>
              </w:rPr>
            </w:pPr>
            <w:r w:rsidRPr="009A3B4A">
              <w:rPr>
                <w:rFonts w:ascii="Arial" w:hAnsi="Arial" w:cs="Arial"/>
              </w:rPr>
              <w:t>Нормативные требования при размещении эвакуируемого населения на территории МО «Ворошневский сельсовет»</w:t>
            </w:r>
          </w:p>
        </w:tc>
        <w:tc>
          <w:tcPr>
            <w:tcW w:w="709" w:type="dxa"/>
          </w:tcPr>
          <w:p w:rsidR="009606F5" w:rsidRPr="009A3B4A" w:rsidRDefault="009606F5" w:rsidP="009606F5">
            <w:pPr>
              <w:widowControl w:val="0"/>
              <w:ind w:left="-105" w:right="-101"/>
              <w:jc w:val="center"/>
              <w:rPr>
                <w:rFonts w:ascii="Arial" w:hAnsi="Arial" w:cs="Arial"/>
                <w:snapToGrid w:val="0"/>
              </w:rPr>
            </w:pPr>
            <w:r w:rsidRPr="009A3B4A">
              <w:rPr>
                <w:rFonts w:ascii="Arial" w:hAnsi="Arial" w:cs="Arial"/>
                <w:snapToGrid w:val="0"/>
              </w:rPr>
              <w:t>64</w:t>
            </w:r>
          </w:p>
        </w:tc>
      </w:tr>
    </w:tbl>
    <w:p w:rsidR="009606F5" w:rsidRPr="009A3B4A" w:rsidRDefault="009606F5" w:rsidP="009606F5">
      <w:pPr>
        <w:widowControl w:val="0"/>
        <w:tabs>
          <w:tab w:val="left" w:pos="511"/>
          <w:tab w:val="left" w:pos="8641"/>
        </w:tabs>
        <w:ind w:firstLine="700"/>
        <w:jc w:val="both"/>
        <w:rPr>
          <w:rFonts w:ascii="Arial" w:hAnsi="Arial" w:cs="Arial"/>
          <w:b/>
        </w:rPr>
      </w:pPr>
    </w:p>
    <w:p w:rsidR="009606F5" w:rsidRPr="009A3B4A" w:rsidRDefault="009606F5" w:rsidP="009606F5">
      <w:pPr>
        <w:widowControl w:val="0"/>
        <w:tabs>
          <w:tab w:val="left" w:pos="511"/>
          <w:tab w:val="left" w:pos="8641"/>
        </w:tabs>
        <w:ind w:firstLine="700"/>
        <w:jc w:val="both"/>
        <w:rPr>
          <w:rFonts w:ascii="Arial" w:hAnsi="Arial" w:cs="Arial"/>
          <w:b/>
        </w:rPr>
      </w:pPr>
    </w:p>
    <w:p w:rsidR="009606F5" w:rsidRPr="009A3B4A" w:rsidRDefault="009606F5" w:rsidP="009606F5">
      <w:pPr>
        <w:widowControl w:val="0"/>
        <w:tabs>
          <w:tab w:val="left" w:pos="511"/>
          <w:tab w:val="left" w:pos="8641"/>
        </w:tabs>
        <w:ind w:firstLine="700"/>
        <w:jc w:val="both"/>
        <w:rPr>
          <w:rFonts w:ascii="Arial" w:hAnsi="Arial" w:cs="Arial"/>
          <w:b/>
        </w:rPr>
      </w:pPr>
    </w:p>
    <w:p w:rsidR="009606F5" w:rsidRDefault="009606F5" w:rsidP="009606F5">
      <w:pPr>
        <w:widowControl w:val="0"/>
        <w:tabs>
          <w:tab w:val="left" w:pos="511"/>
          <w:tab w:val="left" w:pos="8641"/>
        </w:tabs>
        <w:ind w:firstLine="700"/>
        <w:jc w:val="both"/>
        <w:rPr>
          <w:rFonts w:ascii="Arial" w:hAnsi="Arial" w:cs="Arial"/>
          <w:b/>
        </w:rPr>
      </w:pPr>
    </w:p>
    <w:p w:rsidR="003F11A9" w:rsidRDefault="003F11A9" w:rsidP="009606F5">
      <w:pPr>
        <w:widowControl w:val="0"/>
        <w:tabs>
          <w:tab w:val="left" w:pos="511"/>
          <w:tab w:val="left" w:pos="8641"/>
        </w:tabs>
        <w:ind w:firstLine="700"/>
        <w:jc w:val="both"/>
        <w:rPr>
          <w:rFonts w:ascii="Arial" w:hAnsi="Arial" w:cs="Arial"/>
          <w:b/>
        </w:rPr>
      </w:pPr>
    </w:p>
    <w:p w:rsidR="003F11A9" w:rsidRDefault="003F11A9" w:rsidP="009606F5">
      <w:pPr>
        <w:widowControl w:val="0"/>
        <w:tabs>
          <w:tab w:val="left" w:pos="511"/>
          <w:tab w:val="left" w:pos="8641"/>
        </w:tabs>
        <w:ind w:firstLine="700"/>
        <w:jc w:val="both"/>
        <w:rPr>
          <w:rFonts w:ascii="Arial" w:hAnsi="Arial" w:cs="Arial"/>
          <w:b/>
        </w:rPr>
      </w:pPr>
    </w:p>
    <w:p w:rsidR="003F11A9" w:rsidRDefault="003F11A9" w:rsidP="009606F5">
      <w:pPr>
        <w:widowControl w:val="0"/>
        <w:tabs>
          <w:tab w:val="left" w:pos="511"/>
          <w:tab w:val="left" w:pos="8641"/>
        </w:tabs>
        <w:ind w:firstLine="700"/>
        <w:jc w:val="both"/>
        <w:rPr>
          <w:rFonts w:ascii="Arial" w:hAnsi="Arial" w:cs="Arial"/>
          <w:b/>
        </w:rPr>
      </w:pPr>
    </w:p>
    <w:p w:rsidR="003F11A9" w:rsidRDefault="003F11A9" w:rsidP="009606F5">
      <w:pPr>
        <w:widowControl w:val="0"/>
        <w:tabs>
          <w:tab w:val="left" w:pos="511"/>
          <w:tab w:val="left" w:pos="8641"/>
        </w:tabs>
        <w:ind w:firstLine="700"/>
        <w:jc w:val="both"/>
        <w:rPr>
          <w:rFonts w:ascii="Arial" w:hAnsi="Arial" w:cs="Arial"/>
          <w:b/>
        </w:rPr>
      </w:pPr>
    </w:p>
    <w:p w:rsidR="003F11A9" w:rsidRDefault="003F11A9" w:rsidP="009606F5">
      <w:pPr>
        <w:widowControl w:val="0"/>
        <w:tabs>
          <w:tab w:val="left" w:pos="511"/>
          <w:tab w:val="left" w:pos="8641"/>
        </w:tabs>
        <w:ind w:firstLine="700"/>
        <w:jc w:val="both"/>
        <w:rPr>
          <w:rFonts w:ascii="Arial" w:hAnsi="Arial" w:cs="Arial"/>
          <w:b/>
        </w:rPr>
      </w:pPr>
    </w:p>
    <w:p w:rsidR="003F11A9" w:rsidRDefault="003F11A9" w:rsidP="009606F5">
      <w:pPr>
        <w:widowControl w:val="0"/>
        <w:tabs>
          <w:tab w:val="left" w:pos="511"/>
          <w:tab w:val="left" w:pos="8641"/>
        </w:tabs>
        <w:ind w:firstLine="700"/>
        <w:jc w:val="both"/>
        <w:rPr>
          <w:rFonts w:ascii="Arial" w:hAnsi="Arial" w:cs="Arial"/>
          <w:b/>
        </w:rPr>
      </w:pPr>
    </w:p>
    <w:p w:rsidR="003F11A9" w:rsidRDefault="003F11A9" w:rsidP="009606F5">
      <w:pPr>
        <w:widowControl w:val="0"/>
        <w:tabs>
          <w:tab w:val="left" w:pos="511"/>
          <w:tab w:val="left" w:pos="8641"/>
        </w:tabs>
        <w:ind w:firstLine="700"/>
        <w:jc w:val="both"/>
        <w:rPr>
          <w:rFonts w:ascii="Arial" w:hAnsi="Arial" w:cs="Arial"/>
          <w:b/>
        </w:rPr>
      </w:pPr>
    </w:p>
    <w:p w:rsidR="003F11A9" w:rsidRDefault="003F11A9" w:rsidP="009606F5">
      <w:pPr>
        <w:widowControl w:val="0"/>
        <w:tabs>
          <w:tab w:val="left" w:pos="511"/>
          <w:tab w:val="left" w:pos="8641"/>
        </w:tabs>
        <w:ind w:firstLine="700"/>
        <w:jc w:val="both"/>
        <w:rPr>
          <w:rFonts w:ascii="Arial" w:hAnsi="Arial" w:cs="Arial"/>
          <w:b/>
        </w:rPr>
      </w:pPr>
    </w:p>
    <w:p w:rsidR="003F11A9" w:rsidRPr="009A3B4A" w:rsidRDefault="003F11A9" w:rsidP="009606F5">
      <w:pPr>
        <w:widowControl w:val="0"/>
        <w:tabs>
          <w:tab w:val="left" w:pos="511"/>
          <w:tab w:val="left" w:pos="8641"/>
        </w:tabs>
        <w:ind w:firstLine="700"/>
        <w:jc w:val="both"/>
        <w:rPr>
          <w:rFonts w:ascii="Arial" w:hAnsi="Arial" w:cs="Arial"/>
          <w:b/>
        </w:rPr>
      </w:pPr>
    </w:p>
    <w:p w:rsidR="009606F5" w:rsidRPr="009A3B4A" w:rsidRDefault="009606F5" w:rsidP="009606F5">
      <w:pPr>
        <w:widowControl w:val="0"/>
        <w:tabs>
          <w:tab w:val="left" w:pos="511"/>
          <w:tab w:val="left" w:pos="8641"/>
        </w:tabs>
        <w:ind w:firstLine="709"/>
        <w:jc w:val="both"/>
        <w:rPr>
          <w:rFonts w:ascii="Arial" w:hAnsi="Arial" w:cs="Arial"/>
          <w:b/>
        </w:rPr>
      </w:pPr>
      <w:r w:rsidRPr="009A3B4A">
        <w:rPr>
          <w:rFonts w:ascii="Arial" w:hAnsi="Arial" w:cs="Arial"/>
          <w:b/>
        </w:rPr>
        <w:t>1. ВВЕДЕНИЕ.</w:t>
      </w:r>
    </w:p>
    <w:p w:rsidR="009606F5" w:rsidRPr="009A3B4A" w:rsidRDefault="009606F5" w:rsidP="009606F5">
      <w:pPr>
        <w:widowControl w:val="0"/>
        <w:tabs>
          <w:tab w:val="left" w:pos="511"/>
          <w:tab w:val="left" w:pos="8641"/>
        </w:tabs>
        <w:ind w:firstLine="709"/>
        <w:jc w:val="both"/>
        <w:rPr>
          <w:rFonts w:ascii="Arial" w:hAnsi="Arial" w:cs="Arial"/>
        </w:rPr>
      </w:pPr>
      <w:r w:rsidRPr="009A3B4A">
        <w:rPr>
          <w:rFonts w:ascii="Arial" w:hAnsi="Arial" w:cs="Arial"/>
        </w:rPr>
        <w:t xml:space="preserve">1.1. Цель разработки раздела «Перечень и характеристика основных факторов риска возникновения чрезвычайных ситуаций природного и техногенного характера» в составе материалов обоснования генерального плана муниципального образования «Ворошневский сельсовет» Курского района Курской области:- анализ основных опасностей и рисков на территории сельсовета и факторов их возникновения. </w:t>
      </w:r>
    </w:p>
    <w:p w:rsidR="009606F5" w:rsidRPr="009A3B4A" w:rsidRDefault="009606F5" w:rsidP="009606F5">
      <w:pPr>
        <w:widowControl w:val="0"/>
        <w:ind w:firstLine="709"/>
        <w:jc w:val="both"/>
        <w:rPr>
          <w:rFonts w:ascii="Arial" w:hAnsi="Arial" w:cs="Arial"/>
        </w:rPr>
      </w:pPr>
      <w:r w:rsidRPr="009A3B4A">
        <w:rPr>
          <w:rFonts w:ascii="Arial" w:hAnsi="Arial" w:cs="Arial"/>
        </w:rPr>
        <w:t>Основной задачей при разработке раздела, на основе анализа факторов риска возникновения ЧС природного и техногенного характера, в том числе включая ЧС военного, биолого-социального характера и иных угроз проектируемой территории, определить разработку проектных мероприятий по минимизации их последствий с учетом ИТМ ГО, предупреждения ЧС и обеспечения пожарной безопасности, а также выявить территории, возможности застройки и хозяйственного использования которых ограничены действием указанных факторов, обеспечить при территориальном планировании выполнение требований соответствующих технических регламентов и законодательства в области безопасности.</w:t>
      </w:r>
    </w:p>
    <w:p w:rsidR="009606F5" w:rsidRPr="009A3B4A" w:rsidRDefault="009606F5" w:rsidP="009606F5">
      <w:pPr>
        <w:pStyle w:val="rvps1"/>
        <w:widowControl w:val="0"/>
        <w:ind w:firstLine="709"/>
        <w:jc w:val="both"/>
        <w:rPr>
          <w:rStyle w:val="rvts24"/>
          <w:rFonts w:eastAsia="Calibri"/>
        </w:rPr>
      </w:pPr>
      <w:r w:rsidRPr="009A3B4A">
        <w:rPr>
          <w:rFonts w:ascii="Arial" w:hAnsi="Arial" w:cs="Arial"/>
        </w:rPr>
        <w:t>Перечень нормативных актов, нормативно-технических и иных документов. использованных при разработке раздела</w:t>
      </w:r>
    </w:p>
    <w:p w:rsidR="009606F5" w:rsidRPr="009A3B4A" w:rsidRDefault="009606F5" w:rsidP="009606F5">
      <w:pPr>
        <w:pStyle w:val="rvps1"/>
        <w:widowControl w:val="0"/>
        <w:ind w:firstLine="709"/>
        <w:jc w:val="both"/>
        <w:rPr>
          <w:rStyle w:val="rvts24"/>
          <w:rFonts w:eastAsia="Calibri"/>
        </w:rPr>
      </w:pPr>
      <w:r w:rsidRPr="009A3B4A">
        <w:rPr>
          <w:rStyle w:val="rvts24"/>
          <w:rFonts w:eastAsia="Calibri"/>
        </w:rPr>
        <w:t>«Методические рекомендации по разработке проектов генеральных планов поселений и городских округов», приказ Минрегионразвития России от 26.05.2011г. №244.</w:t>
      </w:r>
    </w:p>
    <w:p w:rsidR="009606F5" w:rsidRPr="009A3B4A" w:rsidRDefault="009606F5" w:rsidP="009606F5">
      <w:pPr>
        <w:pStyle w:val="rvps1"/>
        <w:widowControl w:val="0"/>
        <w:ind w:firstLine="709"/>
        <w:jc w:val="both"/>
        <w:rPr>
          <w:rFonts w:ascii="Arial" w:hAnsi="Arial" w:cs="Arial"/>
        </w:rPr>
      </w:pPr>
      <w:r w:rsidRPr="009A3B4A">
        <w:rPr>
          <w:rStyle w:val="rvts24"/>
          <w:rFonts w:eastAsia="Calibri"/>
        </w:rPr>
        <w:t>«Методика комплексной оценки индивидуального риска чрезвычайных ситуаций природного и техногенного характера». Москва, ВНИИГОЧС, 2002.</w:t>
      </w:r>
    </w:p>
    <w:p w:rsidR="009606F5" w:rsidRPr="009A3B4A" w:rsidRDefault="009606F5" w:rsidP="009606F5">
      <w:pPr>
        <w:pStyle w:val="rvps59"/>
        <w:widowControl w:val="0"/>
        <w:ind w:firstLine="709"/>
        <w:rPr>
          <w:rFonts w:ascii="Arial" w:hAnsi="Arial" w:cs="Arial"/>
        </w:rPr>
      </w:pPr>
      <w:r w:rsidRPr="009A3B4A">
        <w:rPr>
          <w:rStyle w:val="rvts24"/>
          <w:rFonts w:eastAsia="Calibri"/>
        </w:rPr>
        <w:t>«Положение о системах оповещения гражданской обороны». Приказ МЧС России, Госкомсвязи России и ВГТРК от 07.12.1998г. № 701/212/803;</w:t>
      </w:r>
    </w:p>
    <w:p w:rsidR="009606F5" w:rsidRPr="009A3B4A" w:rsidRDefault="009606F5" w:rsidP="009606F5">
      <w:pPr>
        <w:pStyle w:val="afa"/>
        <w:ind w:left="0" w:firstLine="709"/>
        <w:rPr>
          <w:rFonts w:cs="Arial"/>
          <w:sz w:val="24"/>
          <w:szCs w:val="24"/>
        </w:rPr>
      </w:pPr>
      <w:r w:rsidRPr="009A3B4A">
        <w:rPr>
          <w:rFonts w:cs="Arial"/>
          <w:sz w:val="24"/>
          <w:szCs w:val="24"/>
        </w:rPr>
        <w:t xml:space="preserve">«Технический регламент о требованиях пожарной безопасности», утверждённый Федеральным законом от 22 июля </w:t>
      </w:r>
      <w:smartTag w:uri="urn:schemas-microsoft-com:office:smarttags" w:element="metricconverter">
        <w:smartTagPr>
          <w:attr w:name="ProductID" w:val="2008 г"/>
        </w:smartTagPr>
        <w:r w:rsidRPr="009A3B4A">
          <w:rPr>
            <w:rFonts w:cs="Arial"/>
            <w:sz w:val="24"/>
            <w:szCs w:val="24"/>
          </w:rPr>
          <w:t>2008 г</w:t>
        </w:r>
      </w:smartTag>
      <w:r w:rsidRPr="009A3B4A">
        <w:rPr>
          <w:rFonts w:cs="Arial"/>
          <w:sz w:val="24"/>
          <w:szCs w:val="24"/>
        </w:rPr>
        <w:t>. № 123-ФЗ.</w:t>
      </w:r>
    </w:p>
    <w:p w:rsidR="009606F5" w:rsidRPr="009A3B4A" w:rsidRDefault="009606F5" w:rsidP="009606F5">
      <w:pPr>
        <w:pStyle w:val="rvps59"/>
        <w:widowControl w:val="0"/>
        <w:ind w:firstLine="709"/>
        <w:rPr>
          <w:rFonts w:ascii="Arial" w:hAnsi="Arial" w:cs="Arial"/>
        </w:rPr>
      </w:pPr>
      <w:r w:rsidRPr="009A3B4A">
        <w:rPr>
          <w:rStyle w:val="rvts24"/>
          <w:rFonts w:eastAsia="Calibri"/>
        </w:rPr>
        <w:t>ГОСТ Р 23.0.01 «Безопасность в чрезвычайных ситуациях. Основные положения»;</w:t>
      </w:r>
    </w:p>
    <w:p w:rsidR="009606F5" w:rsidRPr="009A3B4A" w:rsidRDefault="009606F5" w:rsidP="009606F5">
      <w:pPr>
        <w:pStyle w:val="rvps59"/>
        <w:widowControl w:val="0"/>
        <w:ind w:firstLine="709"/>
        <w:rPr>
          <w:rFonts w:ascii="Arial" w:hAnsi="Arial" w:cs="Arial"/>
        </w:rPr>
      </w:pPr>
      <w:r w:rsidRPr="009A3B4A">
        <w:rPr>
          <w:rStyle w:val="rvts24"/>
          <w:rFonts w:eastAsia="Calibri"/>
        </w:rPr>
        <w:t>ГОСТ Р 22.0.02 «Безопасность в чрезвычайных ситуациях. Термины и определения основных понятий» (с Изменением № 1, введенным в действие 01.01.2001 г. постановлением Госстандарта России от 31.05.2000 г. № 148-ст);</w:t>
      </w:r>
    </w:p>
    <w:p w:rsidR="009606F5" w:rsidRPr="009A3B4A" w:rsidRDefault="009606F5" w:rsidP="009606F5">
      <w:pPr>
        <w:pStyle w:val="rvps59"/>
        <w:widowControl w:val="0"/>
        <w:ind w:firstLine="709"/>
        <w:rPr>
          <w:rFonts w:ascii="Arial" w:hAnsi="Arial" w:cs="Arial"/>
        </w:rPr>
      </w:pPr>
      <w:r w:rsidRPr="009A3B4A">
        <w:rPr>
          <w:rStyle w:val="rvts24"/>
          <w:rFonts w:eastAsia="Calibri"/>
        </w:rPr>
        <w:t>ГОСТ Р 22.0.05 «Безопасность в чрезвычайных ситуациях. Техногенные чрезвычайные ситуации. Термины и определения»;</w:t>
      </w:r>
    </w:p>
    <w:p w:rsidR="009606F5" w:rsidRPr="009A3B4A" w:rsidRDefault="009606F5" w:rsidP="009606F5">
      <w:pPr>
        <w:pStyle w:val="rvps59"/>
        <w:widowControl w:val="0"/>
        <w:ind w:firstLine="709"/>
        <w:rPr>
          <w:rFonts w:ascii="Arial" w:hAnsi="Arial" w:cs="Arial"/>
        </w:rPr>
      </w:pPr>
      <w:r w:rsidRPr="009A3B4A">
        <w:rPr>
          <w:rStyle w:val="rvts24"/>
          <w:rFonts w:eastAsia="Calibri"/>
        </w:rPr>
        <w:t>ГОСТ Р 22.0.06 «Безопасность в чрезвычайных ситуациях. Источники природных чрезвычайных ситуаций. Поражающие факторы»;</w:t>
      </w:r>
    </w:p>
    <w:p w:rsidR="009606F5" w:rsidRPr="009A3B4A" w:rsidRDefault="009606F5" w:rsidP="009606F5">
      <w:pPr>
        <w:pStyle w:val="rvps59"/>
        <w:widowControl w:val="0"/>
        <w:ind w:firstLine="709"/>
        <w:rPr>
          <w:rFonts w:ascii="Arial" w:hAnsi="Arial" w:cs="Arial"/>
        </w:rPr>
      </w:pPr>
      <w:r w:rsidRPr="009A3B4A">
        <w:rPr>
          <w:rStyle w:val="rvts24"/>
          <w:rFonts w:eastAsia="Calibri"/>
        </w:rPr>
        <w:t>ГОСТ Р 22.0.07 «Безопасность в чрезвычайных ситуациях. Источники техногенных чрезвычайных ситуаций»;</w:t>
      </w:r>
    </w:p>
    <w:p w:rsidR="009606F5" w:rsidRPr="009A3B4A" w:rsidRDefault="009606F5" w:rsidP="009606F5">
      <w:pPr>
        <w:pStyle w:val="rvps59"/>
        <w:widowControl w:val="0"/>
        <w:ind w:firstLine="709"/>
        <w:rPr>
          <w:rStyle w:val="rvts24"/>
          <w:rFonts w:eastAsia="Calibri"/>
        </w:rPr>
      </w:pPr>
      <w:r w:rsidRPr="009A3B4A">
        <w:rPr>
          <w:rStyle w:val="rvts24"/>
          <w:rFonts w:eastAsia="Calibri"/>
        </w:rPr>
        <w:t>ГОСТ Р  22.3.03 «Безопасность в чрезвычайных ситуациях. Защита населения. Основные положения»;</w:t>
      </w:r>
    </w:p>
    <w:p w:rsidR="009606F5" w:rsidRPr="009A3B4A" w:rsidRDefault="009606F5" w:rsidP="009606F5">
      <w:pPr>
        <w:pStyle w:val="rvps7"/>
        <w:widowControl w:val="0"/>
        <w:ind w:left="0" w:right="0" w:firstLine="709"/>
        <w:jc w:val="both"/>
        <w:rPr>
          <w:rFonts w:ascii="Arial" w:hAnsi="Arial" w:cs="Arial"/>
        </w:rPr>
      </w:pPr>
      <w:r w:rsidRPr="009A3B4A">
        <w:rPr>
          <w:rStyle w:val="rvts97"/>
          <w:rFonts w:ascii="Arial" w:hAnsi="Arial" w:cs="Arial"/>
        </w:rPr>
        <w:t>ГОСТ</w:t>
      </w:r>
      <w:r w:rsidRPr="009A3B4A">
        <w:rPr>
          <w:rStyle w:val="rvts21"/>
          <w:rFonts w:ascii="Arial" w:hAnsi="Arial" w:cs="Arial"/>
        </w:rPr>
        <w:t xml:space="preserve"> </w:t>
      </w:r>
      <w:r w:rsidRPr="009A3B4A">
        <w:rPr>
          <w:rStyle w:val="rvts97"/>
          <w:rFonts w:ascii="Arial" w:hAnsi="Arial" w:cs="Arial"/>
        </w:rPr>
        <w:t>Р</w:t>
      </w:r>
      <w:r w:rsidRPr="009A3B4A">
        <w:rPr>
          <w:rStyle w:val="rvts21"/>
          <w:rFonts w:ascii="Arial" w:hAnsi="Arial" w:cs="Arial"/>
        </w:rPr>
        <w:t xml:space="preserve"> 22.1.01-95 </w:t>
      </w:r>
      <w:r w:rsidRPr="009A3B4A">
        <w:rPr>
          <w:rStyle w:val="rvts97"/>
          <w:rFonts w:ascii="Arial" w:hAnsi="Arial" w:cs="Arial"/>
        </w:rPr>
        <w:t>«Безопасность</w:t>
      </w:r>
      <w:r w:rsidRPr="009A3B4A">
        <w:rPr>
          <w:rStyle w:val="rvts21"/>
          <w:rFonts w:ascii="Arial" w:hAnsi="Arial" w:cs="Arial"/>
        </w:rPr>
        <w:t xml:space="preserve"> </w:t>
      </w:r>
      <w:r w:rsidRPr="009A3B4A">
        <w:rPr>
          <w:rStyle w:val="rvts97"/>
          <w:rFonts w:ascii="Arial" w:hAnsi="Arial" w:cs="Arial"/>
        </w:rPr>
        <w:t>в</w:t>
      </w:r>
      <w:r w:rsidRPr="009A3B4A">
        <w:rPr>
          <w:rStyle w:val="rvts21"/>
          <w:rFonts w:ascii="Arial" w:hAnsi="Arial" w:cs="Arial"/>
        </w:rPr>
        <w:t xml:space="preserve"> </w:t>
      </w:r>
      <w:r w:rsidRPr="009A3B4A">
        <w:rPr>
          <w:rStyle w:val="rvts97"/>
          <w:rFonts w:ascii="Arial" w:hAnsi="Arial" w:cs="Arial"/>
        </w:rPr>
        <w:t>чрезвычайных</w:t>
      </w:r>
      <w:r w:rsidRPr="009A3B4A">
        <w:rPr>
          <w:rStyle w:val="rvts21"/>
          <w:rFonts w:ascii="Arial" w:hAnsi="Arial" w:cs="Arial"/>
        </w:rPr>
        <w:t xml:space="preserve"> </w:t>
      </w:r>
      <w:r w:rsidRPr="009A3B4A">
        <w:rPr>
          <w:rStyle w:val="rvts97"/>
          <w:rFonts w:ascii="Arial" w:hAnsi="Arial" w:cs="Arial"/>
        </w:rPr>
        <w:t>ситуациях</w:t>
      </w:r>
      <w:r w:rsidRPr="009A3B4A">
        <w:rPr>
          <w:rStyle w:val="rvts21"/>
          <w:rFonts w:ascii="Arial" w:hAnsi="Arial" w:cs="Arial"/>
        </w:rPr>
        <w:t xml:space="preserve">. </w:t>
      </w:r>
      <w:r w:rsidRPr="009A3B4A">
        <w:rPr>
          <w:rStyle w:val="rvts97"/>
          <w:rFonts w:ascii="Arial" w:hAnsi="Arial" w:cs="Arial"/>
        </w:rPr>
        <w:t>Мониторинг</w:t>
      </w:r>
      <w:r w:rsidRPr="009A3B4A">
        <w:rPr>
          <w:rStyle w:val="rvts21"/>
          <w:rFonts w:ascii="Arial" w:hAnsi="Arial" w:cs="Arial"/>
        </w:rPr>
        <w:t xml:space="preserve"> </w:t>
      </w:r>
      <w:r w:rsidRPr="009A3B4A">
        <w:rPr>
          <w:rStyle w:val="rvts97"/>
          <w:rFonts w:ascii="Arial" w:hAnsi="Arial" w:cs="Arial"/>
        </w:rPr>
        <w:t>и</w:t>
      </w:r>
      <w:r w:rsidRPr="009A3B4A">
        <w:rPr>
          <w:rStyle w:val="rvts21"/>
          <w:rFonts w:ascii="Arial" w:hAnsi="Arial" w:cs="Arial"/>
        </w:rPr>
        <w:t xml:space="preserve"> </w:t>
      </w:r>
      <w:r w:rsidRPr="009A3B4A">
        <w:rPr>
          <w:rStyle w:val="rvts97"/>
          <w:rFonts w:ascii="Arial" w:hAnsi="Arial" w:cs="Arial"/>
        </w:rPr>
        <w:t>прогнозирование</w:t>
      </w:r>
      <w:r w:rsidRPr="009A3B4A">
        <w:rPr>
          <w:rStyle w:val="rvts21"/>
          <w:rFonts w:ascii="Arial" w:hAnsi="Arial" w:cs="Arial"/>
        </w:rPr>
        <w:t xml:space="preserve">. </w:t>
      </w:r>
      <w:r w:rsidRPr="009A3B4A">
        <w:rPr>
          <w:rStyle w:val="rvts97"/>
          <w:rFonts w:ascii="Arial" w:hAnsi="Arial" w:cs="Arial"/>
        </w:rPr>
        <w:t>основные</w:t>
      </w:r>
      <w:r w:rsidRPr="009A3B4A">
        <w:rPr>
          <w:rStyle w:val="rvts21"/>
          <w:rFonts w:ascii="Arial" w:hAnsi="Arial" w:cs="Arial"/>
        </w:rPr>
        <w:t xml:space="preserve"> </w:t>
      </w:r>
      <w:r w:rsidRPr="009A3B4A">
        <w:rPr>
          <w:rStyle w:val="rvts97"/>
          <w:rFonts w:ascii="Arial" w:hAnsi="Arial" w:cs="Arial"/>
        </w:rPr>
        <w:t>положения»;</w:t>
      </w:r>
    </w:p>
    <w:p w:rsidR="009606F5" w:rsidRPr="009A3B4A" w:rsidRDefault="009606F5" w:rsidP="009606F5">
      <w:pPr>
        <w:pStyle w:val="rvps59"/>
        <w:widowControl w:val="0"/>
        <w:ind w:firstLine="709"/>
        <w:rPr>
          <w:rFonts w:ascii="Arial" w:hAnsi="Arial" w:cs="Arial"/>
        </w:rPr>
      </w:pPr>
      <w:r w:rsidRPr="009A3B4A">
        <w:rPr>
          <w:rStyle w:val="rvts24"/>
          <w:rFonts w:eastAsia="Calibri"/>
        </w:rPr>
        <w:t>СНиП 2.01.51-90 «Инженерно-технические мероприятия гражданской обороны»;</w:t>
      </w:r>
    </w:p>
    <w:p w:rsidR="009606F5" w:rsidRPr="009A3B4A" w:rsidRDefault="009606F5" w:rsidP="009606F5">
      <w:pPr>
        <w:pStyle w:val="rvps59"/>
        <w:widowControl w:val="0"/>
        <w:ind w:firstLine="709"/>
        <w:rPr>
          <w:rFonts w:ascii="Arial" w:hAnsi="Arial" w:cs="Arial"/>
        </w:rPr>
      </w:pPr>
      <w:r w:rsidRPr="009A3B4A">
        <w:rPr>
          <w:rStyle w:val="rvts24"/>
          <w:rFonts w:eastAsia="Calibri"/>
        </w:rPr>
        <w:t>СНиП II-11-77* «Защитные сооружения гражданской обороны»;</w:t>
      </w:r>
    </w:p>
    <w:p w:rsidR="009606F5" w:rsidRPr="009A3B4A" w:rsidRDefault="009606F5" w:rsidP="009606F5">
      <w:pPr>
        <w:pStyle w:val="rvps59"/>
        <w:widowControl w:val="0"/>
        <w:ind w:firstLine="709"/>
        <w:rPr>
          <w:rFonts w:ascii="Arial" w:hAnsi="Arial" w:cs="Arial"/>
        </w:rPr>
      </w:pPr>
      <w:r w:rsidRPr="009A3B4A">
        <w:rPr>
          <w:rStyle w:val="rvts24"/>
          <w:rFonts w:eastAsia="Calibri"/>
        </w:rPr>
        <w:t xml:space="preserve">ВСН ИТМ ГО АС-90 «Нормы проектирования инженерно-технических </w:t>
      </w:r>
      <w:r w:rsidRPr="009A3B4A">
        <w:rPr>
          <w:rStyle w:val="rvts24"/>
          <w:rFonts w:eastAsia="Calibri"/>
        </w:rPr>
        <w:lastRenderedPageBreak/>
        <w:t>мероприятий гражданской обороны на атомных станциях»;</w:t>
      </w:r>
    </w:p>
    <w:p w:rsidR="009606F5" w:rsidRPr="009A3B4A" w:rsidRDefault="009606F5" w:rsidP="009606F5">
      <w:pPr>
        <w:pStyle w:val="rvps59"/>
        <w:widowControl w:val="0"/>
        <w:ind w:firstLine="709"/>
        <w:rPr>
          <w:rFonts w:ascii="Arial" w:hAnsi="Arial" w:cs="Arial"/>
        </w:rPr>
      </w:pPr>
      <w:r w:rsidRPr="009A3B4A">
        <w:rPr>
          <w:rStyle w:val="rvts24"/>
          <w:rFonts w:eastAsia="Calibri"/>
        </w:rPr>
        <w:t>ВСН ВК4-90 «Инструкция по подготовке и работе систем хозяйственно-питьевого водоснабжения в чрезвычайных ситуациях»;</w:t>
      </w:r>
    </w:p>
    <w:p w:rsidR="009606F5" w:rsidRPr="009A3B4A" w:rsidRDefault="009606F5" w:rsidP="009606F5">
      <w:pPr>
        <w:pStyle w:val="rvps59"/>
        <w:widowControl w:val="0"/>
        <w:ind w:firstLine="709"/>
        <w:rPr>
          <w:rFonts w:ascii="Arial" w:hAnsi="Arial" w:cs="Arial"/>
        </w:rPr>
      </w:pPr>
      <w:r w:rsidRPr="009A3B4A">
        <w:rPr>
          <w:rStyle w:val="rvts24"/>
          <w:rFonts w:eastAsia="Calibri"/>
        </w:rPr>
        <w:t>СНиП 2.01.53-84 «Световая маскировка населенных пунктов и объектов народного хозяйства»;</w:t>
      </w:r>
    </w:p>
    <w:p w:rsidR="009606F5" w:rsidRPr="009A3B4A" w:rsidRDefault="009606F5" w:rsidP="009606F5">
      <w:pPr>
        <w:pStyle w:val="rvps59"/>
        <w:widowControl w:val="0"/>
        <w:ind w:firstLine="709"/>
        <w:rPr>
          <w:rFonts w:ascii="Arial" w:hAnsi="Arial" w:cs="Arial"/>
        </w:rPr>
      </w:pPr>
      <w:r w:rsidRPr="009A3B4A">
        <w:rPr>
          <w:rStyle w:val="rvts24"/>
          <w:rFonts w:eastAsia="Calibri"/>
        </w:rPr>
        <w:t>СНиП 2.01.54-84 «Защитные сооружения гражданской обороны в подземных горных выработках»;</w:t>
      </w:r>
    </w:p>
    <w:p w:rsidR="009606F5" w:rsidRPr="009A3B4A" w:rsidRDefault="009606F5" w:rsidP="009606F5">
      <w:pPr>
        <w:pStyle w:val="rvps59"/>
        <w:widowControl w:val="0"/>
        <w:ind w:firstLine="709"/>
        <w:rPr>
          <w:rFonts w:ascii="Arial" w:hAnsi="Arial" w:cs="Arial"/>
        </w:rPr>
      </w:pPr>
      <w:r w:rsidRPr="009A3B4A">
        <w:rPr>
          <w:rStyle w:val="rvts24"/>
          <w:rFonts w:eastAsia="Calibri"/>
        </w:rPr>
        <w:t>СНиП 22-01-95 «Геофизика опасных природных воздействий»;</w:t>
      </w:r>
    </w:p>
    <w:p w:rsidR="009606F5" w:rsidRPr="009A3B4A" w:rsidRDefault="009606F5" w:rsidP="009606F5">
      <w:pPr>
        <w:pStyle w:val="rvps59"/>
        <w:widowControl w:val="0"/>
        <w:ind w:firstLine="709"/>
        <w:rPr>
          <w:rFonts w:ascii="Arial" w:hAnsi="Arial" w:cs="Arial"/>
        </w:rPr>
      </w:pPr>
      <w:r w:rsidRPr="009A3B4A">
        <w:rPr>
          <w:rStyle w:val="rvts24"/>
          <w:rFonts w:eastAsia="Calibri"/>
        </w:rPr>
        <w:t>СНиП 2.06.15-85 «Инженерная защита территорий от затопления и подтопления»;</w:t>
      </w:r>
    </w:p>
    <w:p w:rsidR="009606F5" w:rsidRPr="009A3B4A" w:rsidRDefault="009606F5" w:rsidP="009606F5">
      <w:pPr>
        <w:pStyle w:val="rvps59"/>
        <w:widowControl w:val="0"/>
        <w:ind w:firstLine="709"/>
        <w:rPr>
          <w:rFonts w:ascii="Arial" w:hAnsi="Arial" w:cs="Arial"/>
        </w:rPr>
      </w:pPr>
      <w:r w:rsidRPr="009A3B4A">
        <w:rPr>
          <w:rStyle w:val="rvts24"/>
          <w:rFonts w:eastAsia="Calibri"/>
        </w:rPr>
        <w:t>СНиП 2.01.15-90 «Инженерная защита территорий, зданий и сооружений от опасных геологических процессов. Основные положения проектирования»;</w:t>
      </w:r>
    </w:p>
    <w:p w:rsidR="009606F5" w:rsidRPr="009A3B4A" w:rsidRDefault="009606F5" w:rsidP="009606F5">
      <w:pPr>
        <w:pStyle w:val="rvps59"/>
        <w:widowControl w:val="0"/>
        <w:ind w:firstLine="709"/>
        <w:rPr>
          <w:rFonts w:ascii="Arial" w:hAnsi="Arial" w:cs="Arial"/>
        </w:rPr>
      </w:pPr>
      <w:r w:rsidRPr="009A3B4A">
        <w:rPr>
          <w:rStyle w:val="rvts24"/>
          <w:rFonts w:eastAsia="Calibri"/>
        </w:rPr>
        <w:t>СНиП II-7-81* «Строительство в сейсмических районах»;</w:t>
      </w:r>
    </w:p>
    <w:p w:rsidR="009606F5" w:rsidRPr="009A3B4A" w:rsidRDefault="009606F5" w:rsidP="009606F5">
      <w:pPr>
        <w:pStyle w:val="rvps59"/>
        <w:widowControl w:val="0"/>
        <w:ind w:firstLine="709"/>
        <w:rPr>
          <w:rFonts w:ascii="Arial" w:hAnsi="Arial" w:cs="Arial"/>
        </w:rPr>
      </w:pPr>
      <w:r w:rsidRPr="009A3B4A">
        <w:rPr>
          <w:rStyle w:val="rvts24"/>
          <w:rFonts w:eastAsia="Calibri"/>
        </w:rPr>
        <w:t>СНиП 2.01.01-82 «Строительная климатология и геофизика»;</w:t>
      </w:r>
    </w:p>
    <w:p w:rsidR="009606F5" w:rsidRPr="009A3B4A" w:rsidRDefault="009606F5" w:rsidP="009606F5">
      <w:pPr>
        <w:pStyle w:val="rvps59"/>
        <w:widowControl w:val="0"/>
        <w:ind w:firstLine="709"/>
        <w:rPr>
          <w:rFonts w:ascii="Arial" w:hAnsi="Arial" w:cs="Arial"/>
        </w:rPr>
      </w:pPr>
      <w:r w:rsidRPr="009A3B4A">
        <w:rPr>
          <w:rStyle w:val="rvts24"/>
          <w:rFonts w:eastAsia="Calibri"/>
        </w:rPr>
        <w:t>СНиП 2.01.09-91 «Здания и сооружения на подрабатываемых территориях и просадочных грунтах»;</w:t>
      </w:r>
    </w:p>
    <w:p w:rsidR="009606F5" w:rsidRPr="009A3B4A" w:rsidRDefault="009606F5" w:rsidP="009606F5">
      <w:pPr>
        <w:pStyle w:val="rvps59"/>
        <w:widowControl w:val="0"/>
        <w:ind w:firstLine="709"/>
        <w:rPr>
          <w:rStyle w:val="rvts24"/>
          <w:rFonts w:eastAsia="Calibri"/>
        </w:rPr>
      </w:pPr>
      <w:r w:rsidRPr="009A3B4A">
        <w:rPr>
          <w:rStyle w:val="rvts24"/>
          <w:rFonts w:eastAsia="Calibri"/>
        </w:rPr>
        <w:t>СНиП 11-02-96 «Инженерные изыскания для строительства. Основные положения»;</w:t>
      </w:r>
    </w:p>
    <w:p w:rsidR="009606F5" w:rsidRPr="009A3B4A" w:rsidRDefault="009606F5" w:rsidP="009606F5">
      <w:pPr>
        <w:widowControl w:val="0"/>
        <w:ind w:firstLine="709"/>
        <w:jc w:val="both"/>
        <w:rPr>
          <w:rFonts w:ascii="Arial" w:hAnsi="Arial" w:cs="Arial"/>
        </w:rPr>
      </w:pPr>
      <w:r w:rsidRPr="009A3B4A">
        <w:rPr>
          <w:rFonts w:ascii="Arial" w:hAnsi="Arial" w:cs="Arial"/>
        </w:rPr>
        <w:t>свод правил по проектированию и строительству СП 11-112-2001 «Порядок разработки и состав раздела «Инженерно – 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9606F5" w:rsidRPr="009A3B4A" w:rsidRDefault="009606F5" w:rsidP="009606F5">
      <w:pPr>
        <w:pStyle w:val="rvps59"/>
        <w:widowControl w:val="0"/>
        <w:ind w:firstLine="709"/>
        <w:rPr>
          <w:rFonts w:ascii="Arial" w:hAnsi="Arial" w:cs="Arial"/>
        </w:rPr>
      </w:pPr>
      <w:r w:rsidRPr="009A3B4A">
        <w:rPr>
          <w:rStyle w:val="rvts24"/>
          <w:rFonts w:eastAsia="Calibri"/>
        </w:rPr>
        <w:t>СанПиН 2.2.1/2.1.1.1031-01 «Санитарно-защитные зоны и санитарная классификация предприятий, сооружений и иных объектов»;</w:t>
      </w:r>
    </w:p>
    <w:p w:rsidR="009606F5" w:rsidRPr="009A3B4A" w:rsidRDefault="009606F5" w:rsidP="009606F5">
      <w:pPr>
        <w:pStyle w:val="rvps59"/>
        <w:widowControl w:val="0"/>
        <w:ind w:firstLine="709"/>
        <w:rPr>
          <w:rFonts w:ascii="Arial" w:hAnsi="Arial" w:cs="Arial"/>
        </w:rPr>
      </w:pPr>
      <w:r w:rsidRPr="009A3B4A">
        <w:rPr>
          <w:rStyle w:val="rvts24"/>
          <w:rFonts w:eastAsia="Calibri"/>
        </w:rPr>
        <w:t>РД 34.21.122-87 «Инструкция по устройству молниезащиты зданий и сооружений»; </w:t>
      </w:r>
    </w:p>
    <w:p w:rsidR="009606F5" w:rsidRPr="009A3B4A" w:rsidRDefault="009606F5" w:rsidP="009606F5">
      <w:pPr>
        <w:pStyle w:val="rvps59"/>
        <w:widowControl w:val="0"/>
        <w:ind w:firstLine="709"/>
        <w:rPr>
          <w:rFonts w:ascii="Arial" w:hAnsi="Arial" w:cs="Arial"/>
        </w:rPr>
      </w:pPr>
      <w:r w:rsidRPr="009A3B4A">
        <w:rPr>
          <w:rStyle w:val="rvts24"/>
          <w:rFonts w:eastAsia="Calibri"/>
        </w:rPr>
        <w:t>ВСН ВОЗ-83 «Инструкция по защите технологического оборудования от воздействия поражающих факторов ядерных взрывов»;</w:t>
      </w:r>
    </w:p>
    <w:p w:rsidR="009606F5" w:rsidRPr="009A3B4A" w:rsidRDefault="009606F5" w:rsidP="009606F5">
      <w:pPr>
        <w:widowControl w:val="0"/>
        <w:tabs>
          <w:tab w:val="left" w:pos="511"/>
          <w:tab w:val="left" w:pos="8641"/>
        </w:tabs>
        <w:ind w:firstLine="709"/>
        <w:jc w:val="both"/>
        <w:rPr>
          <w:rFonts w:ascii="Arial" w:hAnsi="Arial" w:cs="Arial"/>
        </w:rPr>
      </w:pPr>
      <w:r w:rsidRPr="009A3B4A">
        <w:rPr>
          <w:rFonts w:ascii="Arial" w:hAnsi="Arial" w:cs="Arial"/>
        </w:rPr>
        <w:t>Указом Президента РФ от 13.11.2012 г. №1522 «О создании комплексной системы экстренного оповещения населения об угрозе возникновения или о возникновении чрезвычайных ситуаций».</w:t>
      </w:r>
    </w:p>
    <w:p w:rsidR="009606F5" w:rsidRPr="009A3B4A" w:rsidRDefault="009606F5" w:rsidP="009606F5">
      <w:pPr>
        <w:widowControl w:val="0"/>
        <w:tabs>
          <w:tab w:val="left" w:pos="511"/>
          <w:tab w:val="left" w:pos="8641"/>
        </w:tabs>
        <w:ind w:firstLine="709"/>
        <w:jc w:val="both"/>
        <w:rPr>
          <w:rFonts w:ascii="Arial" w:hAnsi="Arial" w:cs="Arial"/>
        </w:rPr>
      </w:pPr>
    </w:p>
    <w:p w:rsidR="009606F5" w:rsidRPr="009A3B4A" w:rsidRDefault="009606F5" w:rsidP="009606F5">
      <w:pPr>
        <w:widowControl w:val="0"/>
        <w:tabs>
          <w:tab w:val="left" w:pos="511"/>
          <w:tab w:val="left" w:pos="8641"/>
        </w:tabs>
        <w:ind w:firstLine="709"/>
        <w:jc w:val="both"/>
        <w:rPr>
          <w:rFonts w:ascii="Arial" w:hAnsi="Arial" w:cs="Arial"/>
          <w:b/>
        </w:rPr>
      </w:pPr>
      <w:r w:rsidRPr="009A3B4A">
        <w:rPr>
          <w:rFonts w:ascii="Arial" w:hAnsi="Arial" w:cs="Arial"/>
          <w:b/>
        </w:rPr>
        <w:t>2. КРАТКОЕ ОПИСАНИЕ ТЕРРИТОРИИ МУНИЦИПАЛЬНОГО ОБРАЗОВАНИЯ, УСЛОВИЙ, И ИНФРАСТРУКТУРЫ, ФОРМИРУЮЩИХ ФАКТОРЫ РИСКА ВОЗНИКНОВЕНИЯ ЧРЕЗВЫЧАЙНЫХ СИТУАЦИЙ.</w:t>
      </w:r>
    </w:p>
    <w:p w:rsidR="009606F5" w:rsidRPr="009A3B4A" w:rsidRDefault="009606F5" w:rsidP="009606F5">
      <w:pPr>
        <w:widowControl w:val="0"/>
        <w:tabs>
          <w:tab w:val="left" w:pos="511"/>
          <w:tab w:val="left" w:pos="8641"/>
        </w:tabs>
        <w:ind w:firstLine="709"/>
        <w:jc w:val="both"/>
        <w:rPr>
          <w:rFonts w:ascii="Arial" w:hAnsi="Arial" w:cs="Arial"/>
          <w:b/>
        </w:rPr>
      </w:pPr>
      <w:r w:rsidRPr="009A3B4A">
        <w:rPr>
          <w:rFonts w:ascii="Arial" w:hAnsi="Arial" w:cs="Arial"/>
          <w:b/>
        </w:rPr>
        <w:t>2.1. Топографо-геодезические условия.</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rPr>
        <w:t xml:space="preserve">МО «Ворошневский сельсовет» расположен в западной части Курского района, включает в себя 3 населенных пункта, в том числе 2 деревни и 1 хутор. </w:t>
      </w:r>
    </w:p>
    <w:p w:rsidR="009606F5" w:rsidRPr="009A3B4A" w:rsidRDefault="009606F5" w:rsidP="009606F5">
      <w:pPr>
        <w:pStyle w:val="text"/>
        <w:widowControl w:val="0"/>
        <w:ind w:firstLine="709"/>
        <w:rPr>
          <w:bCs/>
        </w:rPr>
      </w:pPr>
      <w:r w:rsidRPr="009A3B4A">
        <w:rPr>
          <w:bCs/>
        </w:rPr>
        <w:t>Территория составляет 27 км</w:t>
      </w:r>
      <w:r w:rsidRPr="009A3B4A">
        <w:rPr>
          <w:bCs/>
          <w:vertAlign w:val="superscript"/>
        </w:rPr>
        <w:t xml:space="preserve">2 </w:t>
      </w:r>
      <w:r w:rsidRPr="009A3B4A">
        <w:rPr>
          <w:bCs/>
        </w:rPr>
        <w:t>с населением 4692 человек. Центр муниципального образования д. Ворошнево.</w:t>
      </w:r>
    </w:p>
    <w:p w:rsidR="009606F5" w:rsidRPr="009A3B4A" w:rsidRDefault="009606F5" w:rsidP="009606F5">
      <w:pPr>
        <w:pStyle w:val="text"/>
        <w:widowControl w:val="0"/>
        <w:ind w:firstLine="709"/>
      </w:pPr>
      <w:r w:rsidRPr="009A3B4A">
        <w:t>В состав территории муниципального образования входят земли независимо от организационно-правовых форм собственности и целевого назначения (категорий):</w:t>
      </w:r>
    </w:p>
    <w:p w:rsidR="009606F5" w:rsidRPr="009A3B4A" w:rsidRDefault="009606F5" w:rsidP="009606F5">
      <w:pPr>
        <w:pStyle w:val="text"/>
        <w:widowControl w:val="0"/>
        <w:ind w:firstLine="709"/>
      </w:pPr>
      <w:r w:rsidRPr="009A3B4A">
        <w:t xml:space="preserve">- земли застройки населённых пунктов, прилегающие к ним земли общего пользования, садово-огороднических участков и традиционного </w:t>
      </w:r>
      <w:r w:rsidRPr="009A3B4A">
        <w:lastRenderedPageBreak/>
        <w:t xml:space="preserve">природопользования населения; </w:t>
      </w:r>
    </w:p>
    <w:p w:rsidR="009606F5" w:rsidRPr="009A3B4A" w:rsidRDefault="009606F5" w:rsidP="009606F5">
      <w:pPr>
        <w:pStyle w:val="text"/>
        <w:widowControl w:val="0"/>
        <w:ind w:firstLine="709"/>
      </w:pPr>
      <w:r w:rsidRPr="009A3B4A">
        <w:t xml:space="preserve">- земли, занятые производственными предприятиями, транспортными и инженерными инфраструктурами, рекреационные зоны и земли для развития поселка. </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t xml:space="preserve">Местность со средним перепадом высот, в отметках 151.2 на уровне меженя р. Сейм, х. Духовец – 242.3 с подъёмом от пойменной части в южном и восточном направлениях. </w:t>
      </w:r>
    </w:p>
    <w:p w:rsidR="009606F5" w:rsidRPr="009A3B4A" w:rsidRDefault="009606F5" w:rsidP="009606F5">
      <w:pPr>
        <w:pStyle w:val="af7"/>
        <w:ind w:firstLine="709"/>
        <w:jc w:val="both"/>
        <w:rPr>
          <w:rFonts w:ascii="Arial" w:hAnsi="Arial" w:cs="Arial"/>
          <w:b/>
        </w:rPr>
      </w:pPr>
      <w:r w:rsidRPr="009A3B4A">
        <w:rPr>
          <w:rFonts w:ascii="Arial" w:hAnsi="Arial" w:cs="Arial"/>
          <w:b/>
        </w:rPr>
        <w:t>Наиболее благоприятными периодами для производства земляных работ по гидрогеологическим условиям (наинизшее положение уровня воды) является февраль-март (до начала снеготаяния) и август-сентябрь (при дефиците осадков в летнее время).</w:t>
      </w:r>
    </w:p>
    <w:p w:rsidR="009606F5" w:rsidRPr="009A3B4A" w:rsidRDefault="009606F5" w:rsidP="009606F5">
      <w:pPr>
        <w:pStyle w:val="af7"/>
        <w:ind w:firstLine="709"/>
        <w:jc w:val="both"/>
        <w:rPr>
          <w:rFonts w:ascii="Arial" w:hAnsi="Arial" w:cs="Arial"/>
          <w:b/>
        </w:rPr>
      </w:pPr>
      <w:r w:rsidRPr="009A3B4A">
        <w:rPr>
          <w:rFonts w:ascii="Arial" w:hAnsi="Arial" w:cs="Arial"/>
          <w:b/>
        </w:rPr>
        <w:t>Подземные воды и грунты не агрессивны к бетону и арматуре железобетонных конструкций при любых параметрах. Степень агрессивного воздействия подземных вод на металлические конструкции при свободном доступе кислорода на открытых омываемых поверхностях - средняя.</w:t>
      </w:r>
    </w:p>
    <w:p w:rsidR="009606F5" w:rsidRPr="009A3B4A" w:rsidRDefault="009606F5" w:rsidP="009606F5">
      <w:pPr>
        <w:widowControl w:val="0"/>
        <w:ind w:firstLine="709"/>
        <w:jc w:val="both"/>
        <w:rPr>
          <w:rFonts w:ascii="Arial" w:hAnsi="Arial" w:cs="Arial"/>
        </w:rPr>
      </w:pPr>
      <w:r w:rsidRPr="009A3B4A">
        <w:rPr>
          <w:rFonts w:ascii="Arial" w:hAnsi="Arial" w:cs="Arial"/>
        </w:rPr>
        <w:t>Территория сельсовета расположена  в зоне возможных слабых разрушений г. Курска, не расположена в зоне катастрофического затопления.</w:t>
      </w:r>
    </w:p>
    <w:p w:rsidR="009606F5" w:rsidRPr="009A3B4A" w:rsidRDefault="009606F5" w:rsidP="009606F5">
      <w:pPr>
        <w:widowControl w:val="0"/>
        <w:tabs>
          <w:tab w:val="left" w:pos="511"/>
          <w:tab w:val="left" w:pos="8641"/>
        </w:tabs>
        <w:ind w:firstLine="709"/>
        <w:jc w:val="both"/>
        <w:rPr>
          <w:rFonts w:ascii="Arial" w:hAnsi="Arial" w:cs="Arial"/>
          <w:b/>
        </w:rPr>
      </w:pPr>
      <w:r w:rsidRPr="009A3B4A">
        <w:rPr>
          <w:rFonts w:ascii="Arial" w:hAnsi="Arial" w:cs="Arial"/>
          <w:b/>
        </w:rPr>
        <w:t>2.2. Инженерно-геологические условия.</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t xml:space="preserve">Сельсовет расположен в пределах Воронежского кристаллического массива, сложенного метаморфическими и иэверженными породами архея и протерозоя. В геологическом строении покрывающий массивоосадочной толщи принимают участие породы девонской, каменноугольной, юрской, меловой, палеогеновой, неогеновой и четвертичной систем. Подземные воды приурочены ко всем этим образованиям. </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t>Режим подземных вод – естественный и близкий к естественному.</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t>Территория сельсовета расположена в лесостепной зоне, в южных надпойменных террасах реки Сейм в зоне водосбора её притоков (бассейн р. Днепр).</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t>В пойменной части реки имеются отдельные подзоны сильного и умеренного подтопления грунтовыми водами, выражающиеся процессами заболачивания и олуговения территории (за счёт подпора реки на сопрягаемую территорию, уменьшения пропускной способности русла, приёма поверхностных стоков).</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t>Поверхностный сток на территориях населённых пунктов не организован. В период весеннего половодья, интенсивного воздействия осадков в результате не организованного поверхностного стока имеют место подтопления объектов жилого фонда, объектов транспортной инфраструктуры, просадочные явления в грунтах.</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t xml:space="preserve">Густота овражно-балочной сети ниже средней, с балочно- овражными врезами в долину водотока и эрозионными размывами. Наиболее развита в </w:t>
      </w:r>
      <w:r w:rsidRPr="009A3B4A">
        <w:rPr>
          <w:rFonts w:ascii="Arial" w:hAnsi="Arial" w:cs="Arial"/>
        </w:rPr>
        <w:lastRenderedPageBreak/>
        <w:t>долине (б. Рассыльная) притока р. Сейм. На водотоках отдельными участками развита боковая береговая эрозия, сопровождающаяся незначительными оползневыми явлениями.</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t>Имеются отдельные участки лесных массивов. Склоны и долины балок и оврагов не значительно  заполнены и кустарниковой и смешанной лесной растительностью.</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По условиям поверхностного строительства территории сельсовета, прилегающие к долине р. Сейм, находящиеся на водораздельных пространствах, высоких южных надпойменных террасах, расположены на породах комплекса нерасчленённых покровных отложений. Комплекс представлен преимущественно пылеватыми и лессовидными суглинками, реже глинами, супесями и лёссами. Мощность комплекса от 1 до </w:t>
      </w:r>
      <w:smartTag w:uri="urn:schemas-microsoft-com:office:smarttags" w:element="metricconverter">
        <w:smartTagPr>
          <w:attr w:name="ProductID" w:val="30 м"/>
        </w:smartTagPr>
        <w:r w:rsidRPr="009A3B4A">
          <w:rPr>
            <w:rFonts w:ascii="Arial" w:hAnsi="Arial" w:cs="Arial"/>
          </w:rPr>
          <w:t>30 м</w:t>
        </w:r>
      </w:smartTag>
      <w:r w:rsidRPr="009A3B4A">
        <w:rPr>
          <w:rFonts w:ascii="Arial" w:hAnsi="Arial" w:cs="Arial"/>
        </w:rPr>
        <w:t xml:space="preserve"> в среднем составляя 5-</w:t>
      </w:r>
      <w:smartTag w:uri="urn:schemas-microsoft-com:office:smarttags" w:element="metricconverter">
        <w:smartTagPr>
          <w:attr w:name="ProductID" w:val="10 м"/>
        </w:smartTagPr>
        <w:r w:rsidRPr="009A3B4A">
          <w:rPr>
            <w:rFonts w:ascii="Arial" w:hAnsi="Arial" w:cs="Arial"/>
          </w:rPr>
          <w:t>10 м</w:t>
        </w:r>
      </w:smartTag>
      <w:r w:rsidRPr="009A3B4A">
        <w:rPr>
          <w:rFonts w:ascii="Arial" w:hAnsi="Arial" w:cs="Arial"/>
        </w:rPr>
        <w:t>. При замачивании породы комплекса склонны к просадкам, легко подвергаются размыву с образованием оврагов, суффозионных провалов, просадочных воронок. Распространен сплошным чехлом на водораздельных пространствах, склонах речных долин и местами на высоких надпойменных террасах.</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Территории сельсовета находящиеся в долине водотока, нижних надпойменных террасах расположены на породах </w:t>
      </w:r>
      <w:r w:rsidRPr="009A3B4A">
        <w:rPr>
          <w:rFonts w:ascii="Arial" w:hAnsi="Arial" w:cs="Arial"/>
          <w:iCs/>
        </w:rPr>
        <w:t>Аллювиального средне-верхнечетвертичного инженерно-геологического комплекса.</w:t>
      </w:r>
      <w:r w:rsidRPr="009A3B4A">
        <w:rPr>
          <w:rFonts w:ascii="Arial" w:hAnsi="Arial" w:cs="Arial"/>
        </w:rPr>
        <w:t xml:space="preserve"> Представлен комплекс переслаивающимися песчаными и глинистыми породами с прослоями гравия. Глинистые отложения представлены преимущественно пылеватыми суглинками, реже супесями и глинами, обычно в пластичной консистенции. К данному комплексу приурочены процессы боковой речной эрозии, заболачивания, просадочные явления на вторых надпойменных террасах.</w:t>
      </w:r>
    </w:p>
    <w:p w:rsidR="009606F5" w:rsidRPr="009A3B4A" w:rsidRDefault="009606F5" w:rsidP="009606F5">
      <w:pPr>
        <w:widowControl w:val="0"/>
        <w:ind w:firstLine="709"/>
        <w:jc w:val="both"/>
        <w:rPr>
          <w:rFonts w:ascii="Arial" w:hAnsi="Arial" w:cs="Arial"/>
        </w:rPr>
      </w:pPr>
      <w:r w:rsidRPr="009A3B4A">
        <w:rPr>
          <w:rFonts w:ascii="Arial" w:hAnsi="Arial" w:cs="Arial"/>
        </w:rPr>
        <w:t>Территории сельсовета, находящиеся в пойменной части водных объектов, оврагов и балок расположены на породах аллювиального четвертично-современного инженерно-геологического комплекса (комплекса внеледниковых отложений). Представлен переслаивающимися песчаными и глинистыми породами с линзами гравийного материала. Мощность комплекса находится в пределах 1-</w:t>
      </w:r>
      <w:smartTag w:uri="urn:schemas-microsoft-com:office:smarttags" w:element="metricconverter">
        <w:smartTagPr>
          <w:attr w:name="ProductID" w:val="20 м"/>
        </w:smartTagPr>
        <w:r w:rsidRPr="009A3B4A">
          <w:rPr>
            <w:rFonts w:ascii="Arial" w:hAnsi="Arial" w:cs="Arial"/>
          </w:rPr>
          <w:t>20 м</w:t>
        </w:r>
      </w:smartTag>
      <w:r w:rsidRPr="009A3B4A">
        <w:rPr>
          <w:rFonts w:ascii="Arial" w:hAnsi="Arial" w:cs="Arial"/>
        </w:rPr>
        <w:t>. С данным комплексом связаны процессы заболачивания и боковой речной эрозии</w:t>
      </w:r>
    </w:p>
    <w:p w:rsidR="009606F5" w:rsidRPr="009A3B4A" w:rsidRDefault="009606F5" w:rsidP="009606F5">
      <w:pPr>
        <w:widowControl w:val="0"/>
        <w:ind w:firstLine="709"/>
        <w:jc w:val="both"/>
        <w:rPr>
          <w:rFonts w:ascii="Arial" w:hAnsi="Arial" w:cs="Arial"/>
        </w:rPr>
      </w:pPr>
      <w:r w:rsidRPr="009A3B4A">
        <w:rPr>
          <w:rFonts w:ascii="Arial" w:hAnsi="Arial" w:cs="Arial"/>
        </w:rPr>
        <w:t>Породами коренной основы основной территории сельсовета являются породы турон-маастрихтского инженерно-геологического комплекса. Залегает на глубине 10-</w:t>
      </w:r>
      <w:smartTag w:uri="urn:schemas-microsoft-com:office:smarttags" w:element="metricconverter">
        <w:smartTagPr>
          <w:attr w:name="ProductID" w:val="15 м"/>
        </w:smartTagPr>
        <w:r w:rsidRPr="009A3B4A">
          <w:rPr>
            <w:rFonts w:ascii="Arial" w:hAnsi="Arial" w:cs="Arial"/>
          </w:rPr>
          <w:t>15 м</w:t>
        </w:r>
      </w:smartTag>
      <w:r w:rsidRPr="009A3B4A">
        <w:rPr>
          <w:rFonts w:ascii="Arial" w:hAnsi="Arial" w:cs="Arial"/>
        </w:rPr>
        <w:t>, выходя на поверхность в склонах долин и по северному краю своего распространения. Литологические разности комплекса представлены мелом, мергелем и песком. Мощность комплекса составляет 30-</w:t>
      </w:r>
      <w:smartTag w:uri="urn:schemas-microsoft-com:office:smarttags" w:element="metricconverter">
        <w:smartTagPr>
          <w:attr w:name="ProductID" w:val="45 м"/>
        </w:smartTagPr>
        <w:r w:rsidRPr="009A3B4A">
          <w:rPr>
            <w:rFonts w:ascii="Arial" w:hAnsi="Arial" w:cs="Arial"/>
          </w:rPr>
          <w:t>45 м</w:t>
        </w:r>
      </w:smartTag>
      <w:r w:rsidRPr="009A3B4A">
        <w:rPr>
          <w:rFonts w:ascii="Arial" w:hAnsi="Arial" w:cs="Arial"/>
        </w:rPr>
        <w:t>, увеличиваясь в юго-западном направлении.</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Подстилающими породами (породами коренной основы) долин водных объектов, нижних надпойменных террас, являются породы </w:t>
      </w:r>
      <w:r w:rsidRPr="009A3B4A">
        <w:rPr>
          <w:rFonts w:ascii="Arial" w:hAnsi="Arial" w:cs="Arial"/>
          <w:iCs/>
        </w:rPr>
        <w:t xml:space="preserve">Альб-сеноманского инженерно-геологического комплекса. </w:t>
      </w:r>
      <w:r w:rsidRPr="009A3B4A">
        <w:rPr>
          <w:rFonts w:ascii="Arial" w:hAnsi="Arial" w:cs="Arial"/>
        </w:rPr>
        <w:t xml:space="preserve">Комплекс сложен песками. Мощность от 4 до </w:t>
      </w:r>
      <w:smartTag w:uri="urn:schemas-microsoft-com:office:smarttags" w:element="metricconverter">
        <w:smartTagPr>
          <w:attr w:name="ProductID" w:val="55 м"/>
        </w:smartTagPr>
        <w:r w:rsidRPr="009A3B4A">
          <w:rPr>
            <w:rFonts w:ascii="Arial" w:hAnsi="Arial" w:cs="Arial"/>
          </w:rPr>
          <w:t>55 м</w:t>
        </w:r>
      </w:smartTag>
      <w:r w:rsidRPr="009A3B4A">
        <w:rPr>
          <w:rFonts w:ascii="Arial" w:hAnsi="Arial" w:cs="Arial"/>
        </w:rPr>
        <w:t>.</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bCs/>
          <w:iCs/>
        </w:rPr>
        <w:lastRenderedPageBreak/>
        <w:t>Комплексы являются средой развития преимущественно эрозионных процессов, суффозии</w:t>
      </w:r>
      <w:r w:rsidRPr="009A3B4A">
        <w:rPr>
          <w:rFonts w:ascii="Arial" w:hAnsi="Arial" w:cs="Arial"/>
        </w:rPr>
        <w:t>, просадок, плоскостного смыва.</w:t>
      </w:r>
    </w:p>
    <w:p w:rsidR="009606F5" w:rsidRPr="009A3B4A" w:rsidRDefault="009606F5" w:rsidP="009606F5">
      <w:pPr>
        <w:pStyle w:val="af7"/>
        <w:ind w:firstLine="709"/>
        <w:jc w:val="both"/>
        <w:rPr>
          <w:rFonts w:ascii="Arial" w:hAnsi="Arial" w:cs="Arial"/>
          <w:b/>
        </w:rPr>
      </w:pPr>
      <w:r w:rsidRPr="009A3B4A">
        <w:rPr>
          <w:rFonts w:ascii="Arial" w:hAnsi="Arial" w:cs="Arial"/>
          <w:b/>
        </w:rPr>
        <w:t>Подземные воды и грунты не агрессивны к бетону и арматуре железобетонных конструкций при любых параметрах. Степень агрессивного воздействия подземных вод на металлические конструкции при свободном доступе кислорода на открытых омываемых поверхностях - средняя.</w:t>
      </w:r>
    </w:p>
    <w:p w:rsidR="009606F5" w:rsidRPr="009A3B4A" w:rsidRDefault="009606F5" w:rsidP="009606F5">
      <w:pPr>
        <w:widowControl w:val="0"/>
        <w:tabs>
          <w:tab w:val="left" w:pos="511"/>
          <w:tab w:val="left" w:pos="8641"/>
        </w:tabs>
        <w:ind w:firstLine="709"/>
        <w:jc w:val="both"/>
        <w:rPr>
          <w:rFonts w:ascii="Arial" w:hAnsi="Arial" w:cs="Arial"/>
          <w:b/>
        </w:rPr>
      </w:pPr>
      <w:r w:rsidRPr="009A3B4A">
        <w:rPr>
          <w:rFonts w:ascii="Arial" w:hAnsi="Arial" w:cs="Arial"/>
          <w:b/>
        </w:rPr>
        <w:t>2.3. Климатические условия.</w:t>
      </w:r>
    </w:p>
    <w:p w:rsidR="009606F5" w:rsidRPr="009A3B4A" w:rsidRDefault="009606F5" w:rsidP="009606F5">
      <w:pPr>
        <w:pStyle w:val="affa"/>
        <w:ind w:firstLine="709"/>
        <w:rPr>
          <w:rFonts w:ascii="Arial" w:hAnsi="Arial" w:cs="Arial"/>
          <w:b/>
        </w:rPr>
      </w:pPr>
      <w:r w:rsidRPr="009A3B4A">
        <w:rPr>
          <w:rFonts w:ascii="Arial" w:hAnsi="Arial" w:cs="Arial"/>
          <w:b/>
        </w:rPr>
        <w:t xml:space="preserve">Согласно СНиП </w:t>
      </w:r>
      <w:smartTag w:uri="urn:schemas-microsoft-com:office:smarttags" w:element="date">
        <w:smartTagPr>
          <w:attr w:name="ls" w:val="trans"/>
          <w:attr w:name="Month" w:val="01"/>
          <w:attr w:name="Day" w:val="23"/>
          <w:attr w:name="Year" w:val="99"/>
        </w:smartTagPr>
        <w:r w:rsidRPr="009A3B4A">
          <w:rPr>
            <w:rFonts w:ascii="Arial" w:hAnsi="Arial" w:cs="Arial"/>
            <w:b/>
          </w:rPr>
          <w:t>23-01-99</w:t>
        </w:r>
      </w:smartTag>
      <w:r w:rsidRPr="009A3B4A">
        <w:rPr>
          <w:rFonts w:ascii="Arial" w:hAnsi="Arial" w:cs="Arial"/>
          <w:b/>
        </w:rPr>
        <w:t xml:space="preserve"> «Строительная климатология», Ворошневский сельсовет относится к II дорожно-климатической зоне и климатическому подрайону «В» климатического района II. Климат района умеренно-континентальный.</w:t>
      </w:r>
    </w:p>
    <w:p w:rsidR="009606F5" w:rsidRPr="009A3B4A" w:rsidRDefault="009606F5" w:rsidP="009606F5">
      <w:pPr>
        <w:pStyle w:val="2f"/>
        <w:widowControl w:val="0"/>
        <w:ind w:firstLine="709"/>
        <w:jc w:val="both"/>
        <w:rPr>
          <w:rFonts w:ascii="Arial" w:hAnsi="Arial" w:cs="Arial"/>
          <w:snapToGrid w:val="0"/>
          <w:szCs w:val="24"/>
        </w:rPr>
      </w:pPr>
      <w:r w:rsidRPr="009A3B4A">
        <w:rPr>
          <w:rFonts w:ascii="Arial" w:hAnsi="Arial" w:cs="Arial"/>
          <w:snapToGrid w:val="0"/>
          <w:szCs w:val="24"/>
        </w:rPr>
        <w:t>Средневзвешенные сведения о природно-климатических условиях района взяты относительно метеостанций «Курск» (Справочник по климату СССР. Выпуск 28. Ветер. Гидрометеоиздат, Ленинград, 1966). Климатические условия района характеризуются параметрами, представленными в таблицах.</w:t>
      </w:r>
    </w:p>
    <w:p w:rsidR="009606F5" w:rsidRPr="009A3B4A" w:rsidRDefault="009606F5" w:rsidP="009606F5">
      <w:pPr>
        <w:pStyle w:val="2f"/>
        <w:widowControl w:val="0"/>
        <w:ind w:firstLine="851"/>
        <w:jc w:val="both"/>
        <w:rPr>
          <w:rFonts w:ascii="Arial" w:hAnsi="Arial" w:cs="Arial"/>
          <w:b/>
          <w:snapToGrid w:val="0"/>
          <w:szCs w:val="24"/>
        </w:rPr>
      </w:pPr>
      <w:r w:rsidRPr="009A3B4A">
        <w:rPr>
          <w:rFonts w:ascii="Arial" w:hAnsi="Arial" w:cs="Arial"/>
          <w:b/>
          <w:snapToGrid w:val="0"/>
          <w:szCs w:val="24"/>
        </w:rPr>
        <w:t>Таблица.</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670"/>
        <w:gridCol w:w="851"/>
        <w:gridCol w:w="141"/>
        <w:gridCol w:w="851"/>
        <w:gridCol w:w="921"/>
        <w:gridCol w:w="638"/>
      </w:tblGrid>
      <w:tr w:rsidR="009606F5" w:rsidRPr="009A3B4A" w:rsidTr="0061674E">
        <w:trPr>
          <w:trHeight w:val="142"/>
        </w:trPr>
        <w:tc>
          <w:tcPr>
            <w:tcW w:w="6662" w:type="dxa"/>
            <w:gridSpan w:val="3"/>
            <w:shd w:val="clear" w:color="auto" w:fill="FFFFFF"/>
            <w:vAlign w:val="bottom"/>
          </w:tcPr>
          <w:p w:rsidR="009606F5" w:rsidRPr="009A3B4A" w:rsidRDefault="009606F5" w:rsidP="009606F5">
            <w:pPr>
              <w:widowControl w:val="0"/>
              <w:rPr>
                <w:rFonts w:ascii="Arial" w:hAnsi="Arial" w:cs="Arial"/>
              </w:rPr>
            </w:pPr>
            <w:r w:rsidRPr="009A3B4A">
              <w:rPr>
                <w:rFonts w:ascii="Arial" w:hAnsi="Arial" w:cs="Arial"/>
              </w:rPr>
              <w:t>Средняя температура наружного воздуха</w:t>
            </w:r>
          </w:p>
        </w:tc>
        <w:tc>
          <w:tcPr>
            <w:tcW w:w="1772" w:type="dxa"/>
            <w:gridSpan w:val="2"/>
            <w:tcBorders>
              <w:right w:val="nil"/>
            </w:tcBorders>
            <w:shd w:val="clear" w:color="auto" w:fill="auto"/>
            <w:vAlign w:val="bottom"/>
          </w:tcPr>
          <w:p w:rsidR="009606F5" w:rsidRPr="009A3B4A" w:rsidRDefault="009606F5" w:rsidP="009606F5">
            <w:pPr>
              <w:widowControl w:val="0"/>
              <w:jc w:val="right"/>
              <w:rPr>
                <w:rFonts w:ascii="Arial" w:hAnsi="Arial" w:cs="Arial"/>
                <w:snapToGrid w:val="0"/>
              </w:rPr>
            </w:pPr>
            <w:r w:rsidRPr="009A3B4A">
              <w:rPr>
                <w:rFonts w:ascii="Arial" w:hAnsi="Arial" w:cs="Arial"/>
                <w:snapToGrid w:val="0"/>
              </w:rPr>
              <w:t>3,6</w:t>
            </w:r>
          </w:p>
        </w:tc>
        <w:tc>
          <w:tcPr>
            <w:tcW w:w="638" w:type="dxa"/>
            <w:tcBorders>
              <w:left w:val="nil"/>
            </w:tcBorders>
            <w:shd w:val="clear" w:color="auto" w:fill="auto"/>
            <w:vAlign w:val="bottom"/>
          </w:tcPr>
          <w:p w:rsidR="009606F5" w:rsidRPr="009A3B4A" w:rsidRDefault="009606F5" w:rsidP="009606F5">
            <w:pPr>
              <w:widowControl w:val="0"/>
              <w:rPr>
                <w:rFonts w:ascii="Arial" w:hAnsi="Arial" w:cs="Arial"/>
              </w:rPr>
            </w:pPr>
            <w:r w:rsidRPr="009A3B4A">
              <w:rPr>
                <w:rFonts w:ascii="Arial" w:hAnsi="Arial" w:cs="Arial"/>
                <w:vertAlign w:val="superscript"/>
              </w:rPr>
              <w:t>о</w:t>
            </w:r>
            <w:r w:rsidRPr="009A3B4A">
              <w:rPr>
                <w:rFonts w:ascii="Arial" w:hAnsi="Arial" w:cs="Arial"/>
              </w:rPr>
              <w:t>С</w:t>
            </w:r>
          </w:p>
        </w:tc>
      </w:tr>
      <w:tr w:rsidR="009606F5" w:rsidRPr="009A3B4A" w:rsidTr="0061674E">
        <w:trPr>
          <w:trHeight w:val="142"/>
        </w:trPr>
        <w:tc>
          <w:tcPr>
            <w:tcW w:w="6662" w:type="dxa"/>
            <w:gridSpan w:val="3"/>
            <w:shd w:val="clear" w:color="auto" w:fill="FFFFFF"/>
            <w:vAlign w:val="bottom"/>
          </w:tcPr>
          <w:p w:rsidR="009606F5" w:rsidRPr="009A3B4A" w:rsidRDefault="009606F5" w:rsidP="009606F5">
            <w:pPr>
              <w:widowControl w:val="0"/>
              <w:rPr>
                <w:rFonts w:ascii="Arial" w:hAnsi="Arial" w:cs="Arial"/>
              </w:rPr>
            </w:pPr>
            <w:r w:rsidRPr="009A3B4A">
              <w:rPr>
                <w:rFonts w:ascii="Arial" w:hAnsi="Arial" w:cs="Arial"/>
              </w:rPr>
              <w:t>Средний максимум температуры воздуха</w:t>
            </w:r>
          </w:p>
        </w:tc>
        <w:tc>
          <w:tcPr>
            <w:tcW w:w="1772" w:type="dxa"/>
            <w:gridSpan w:val="2"/>
            <w:tcBorders>
              <w:right w:val="nil"/>
            </w:tcBorders>
            <w:shd w:val="clear" w:color="auto" w:fill="auto"/>
            <w:vAlign w:val="bottom"/>
          </w:tcPr>
          <w:p w:rsidR="009606F5" w:rsidRPr="009A3B4A" w:rsidRDefault="009606F5" w:rsidP="009606F5">
            <w:pPr>
              <w:widowControl w:val="0"/>
              <w:jc w:val="right"/>
              <w:rPr>
                <w:rFonts w:ascii="Arial" w:hAnsi="Arial" w:cs="Arial"/>
                <w:snapToGrid w:val="0"/>
              </w:rPr>
            </w:pPr>
            <w:r w:rsidRPr="009A3B4A">
              <w:rPr>
                <w:rFonts w:ascii="Arial" w:hAnsi="Arial" w:cs="Arial"/>
                <w:snapToGrid w:val="0"/>
              </w:rPr>
              <w:t>5,5</w:t>
            </w:r>
          </w:p>
        </w:tc>
        <w:tc>
          <w:tcPr>
            <w:tcW w:w="638" w:type="dxa"/>
            <w:tcBorders>
              <w:left w:val="nil"/>
            </w:tcBorders>
            <w:shd w:val="clear" w:color="auto" w:fill="auto"/>
            <w:vAlign w:val="bottom"/>
          </w:tcPr>
          <w:p w:rsidR="009606F5" w:rsidRPr="009A3B4A" w:rsidRDefault="009606F5" w:rsidP="009606F5">
            <w:pPr>
              <w:widowControl w:val="0"/>
              <w:rPr>
                <w:rFonts w:ascii="Arial" w:hAnsi="Arial" w:cs="Arial"/>
              </w:rPr>
            </w:pPr>
            <w:r w:rsidRPr="009A3B4A">
              <w:rPr>
                <w:rFonts w:ascii="Arial" w:hAnsi="Arial" w:cs="Arial"/>
                <w:vertAlign w:val="superscript"/>
              </w:rPr>
              <w:t>о</w:t>
            </w:r>
            <w:r w:rsidRPr="009A3B4A">
              <w:rPr>
                <w:rFonts w:ascii="Arial" w:hAnsi="Arial" w:cs="Arial"/>
              </w:rPr>
              <w:t>С</w:t>
            </w:r>
          </w:p>
        </w:tc>
      </w:tr>
      <w:tr w:rsidR="009606F5" w:rsidRPr="009A3B4A" w:rsidTr="0061674E">
        <w:trPr>
          <w:trHeight w:val="223"/>
        </w:trPr>
        <w:tc>
          <w:tcPr>
            <w:tcW w:w="6662" w:type="dxa"/>
            <w:gridSpan w:val="3"/>
            <w:shd w:val="clear" w:color="auto" w:fill="FFFFFF"/>
            <w:vAlign w:val="bottom"/>
          </w:tcPr>
          <w:p w:rsidR="009606F5" w:rsidRPr="009A3B4A" w:rsidRDefault="009606F5" w:rsidP="009606F5">
            <w:pPr>
              <w:widowControl w:val="0"/>
              <w:rPr>
                <w:rFonts w:ascii="Arial" w:hAnsi="Arial" w:cs="Arial"/>
              </w:rPr>
            </w:pPr>
            <w:r w:rsidRPr="009A3B4A">
              <w:rPr>
                <w:rFonts w:ascii="Arial" w:hAnsi="Arial" w:cs="Arial"/>
              </w:rPr>
              <w:t>Средний минимум температуры воздуха</w:t>
            </w:r>
          </w:p>
        </w:tc>
        <w:tc>
          <w:tcPr>
            <w:tcW w:w="1772" w:type="dxa"/>
            <w:gridSpan w:val="2"/>
            <w:tcBorders>
              <w:right w:val="nil"/>
            </w:tcBorders>
            <w:shd w:val="clear" w:color="auto" w:fill="auto"/>
            <w:vAlign w:val="bottom"/>
          </w:tcPr>
          <w:p w:rsidR="009606F5" w:rsidRPr="009A3B4A" w:rsidRDefault="009606F5" w:rsidP="009606F5">
            <w:pPr>
              <w:widowControl w:val="0"/>
              <w:jc w:val="right"/>
              <w:rPr>
                <w:rFonts w:ascii="Arial" w:hAnsi="Arial" w:cs="Arial"/>
                <w:snapToGrid w:val="0"/>
              </w:rPr>
            </w:pPr>
            <w:r w:rsidRPr="009A3B4A">
              <w:rPr>
                <w:rFonts w:ascii="Arial" w:hAnsi="Arial" w:cs="Arial"/>
                <w:snapToGrid w:val="0"/>
              </w:rPr>
              <w:t>-1,4</w:t>
            </w:r>
          </w:p>
        </w:tc>
        <w:tc>
          <w:tcPr>
            <w:tcW w:w="638" w:type="dxa"/>
            <w:tcBorders>
              <w:left w:val="nil"/>
            </w:tcBorders>
            <w:shd w:val="clear" w:color="auto" w:fill="auto"/>
            <w:vAlign w:val="bottom"/>
          </w:tcPr>
          <w:p w:rsidR="009606F5" w:rsidRPr="009A3B4A" w:rsidRDefault="009606F5" w:rsidP="009606F5">
            <w:pPr>
              <w:widowControl w:val="0"/>
              <w:rPr>
                <w:rFonts w:ascii="Arial" w:hAnsi="Arial" w:cs="Arial"/>
              </w:rPr>
            </w:pPr>
            <w:r w:rsidRPr="009A3B4A">
              <w:rPr>
                <w:rFonts w:ascii="Arial" w:hAnsi="Arial" w:cs="Arial"/>
                <w:vertAlign w:val="superscript"/>
              </w:rPr>
              <w:t>о</w:t>
            </w:r>
            <w:r w:rsidRPr="009A3B4A">
              <w:rPr>
                <w:rFonts w:ascii="Arial" w:hAnsi="Arial" w:cs="Arial"/>
              </w:rPr>
              <w:t>С</w:t>
            </w:r>
          </w:p>
        </w:tc>
      </w:tr>
      <w:tr w:rsidR="009606F5" w:rsidRPr="009A3B4A" w:rsidTr="0061674E">
        <w:trPr>
          <w:trHeight w:val="184"/>
        </w:trPr>
        <w:tc>
          <w:tcPr>
            <w:tcW w:w="6662" w:type="dxa"/>
            <w:gridSpan w:val="3"/>
            <w:shd w:val="clear" w:color="auto" w:fill="FFFFFF"/>
            <w:vAlign w:val="bottom"/>
          </w:tcPr>
          <w:p w:rsidR="009606F5" w:rsidRPr="009A3B4A" w:rsidRDefault="009606F5" w:rsidP="009606F5">
            <w:pPr>
              <w:widowControl w:val="0"/>
              <w:rPr>
                <w:rFonts w:ascii="Arial" w:hAnsi="Arial" w:cs="Arial"/>
              </w:rPr>
            </w:pPr>
            <w:r w:rsidRPr="009A3B4A">
              <w:rPr>
                <w:rFonts w:ascii="Arial" w:hAnsi="Arial" w:cs="Arial"/>
              </w:rPr>
              <w:t>Количество осадков за год</w:t>
            </w:r>
          </w:p>
        </w:tc>
        <w:tc>
          <w:tcPr>
            <w:tcW w:w="1772" w:type="dxa"/>
            <w:gridSpan w:val="2"/>
            <w:tcBorders>
              <w:right w:val="nil"/>
            </w:tcBorders>
            <w:shd w:val="clear" w:color="auto" w:fill="auto"/>
            <w:vAlign w:val="bottom"/>
          </w:tcPr>
          <w:p w:rsidR="009606F5" w:rsidRPr="009A3B4A" w:rsidRDefault="009606F5" w:rsidP="009606F5">
            <w:pPr>
              <w:widowControl w:val="0"/>
              <w:jc w:val="right"/>
              <w:rPr>
                <w:rFonts w:ascii="Arial" w:hAnsi="Arial" w:cs="Arial"/>
                <w:snapToGrid w:val="0"/>
              </w:rPr>
            </w:pPr>
            <w:r w:rsidRPr="009A3B4A">
              <w:rPr>
                <w:rFonts w:ascii="Arial" w:hAnsi="Arial" w:cs="Arial"/>
                <w:snapToGrid w:val="0"/>
              </w:rPr>
              <w:t>587</w:t>
            </w:r>
          </w:p>
        </w:tc>
        <w:tc>
          <w:tcPr>
            <w:tcW w:w="638" w:type="dxa"/>
            <w:tcBorders>
              <w:left w:val="nil"/>
            </w:tcBorders>
            <w:shd w:val="clear" w:color="auto" w:fill="auto"/>
            <w:vAlign w:val="bottom"/>
          </w:tcPr>
          <w:p w:rsidR="009606F5" w:rsidRPr="009A3B4A" w:rsidRDefault="009606F5" w:rsidP="009606F5">
            <w:pPr>
              <w:widowControl w:val="0"/>
              <w:rPr>
                <w:rFonts w:ascii="Arial" w:hAnsi="Arial" w:cs="Arial"/>
              </w:rPr>
            </w:pPr>
            <w:r w:rsidRPr="009A3B4A">
              <w:rPr>
                <w:rFonts w:ascii="Arial" w:hAnsi="Arial" w:cs="Arial"/>
              </w:rPr>
              <w:t>мм</w:t>
            </w:r>
          </w:p>
        </w:tc>
      </w:tr>
      <w:tr w:rsidR="009606F5" w:rsidRPr="009A3B4A" w:rsidTr="0061674E">
        <w:trPr>
          <w:trHeight w:val="288"/>
        </w:trPr>
        <w:tc>
          <w:tcPr>
            <w:tcW w:w="6662" w:type="dxa"/>
            <w:gridSpan w:val="3"/>
            <w:shd w:val="clear" w:color="auto" w:fill="FFFFFF"/>
            <w:vAlign w:val="bottom"/>
          </w:tcPr>
          <w:p w:rsidR="009606F5" w:rsidRPr="009A3B4A" w:rsidRDefault="009606F5" w:rsidP="009606F5">
            <w:pPr>
              <w:widowControl w:val="0"/>
              <w:rPr>
                <w:rFonts w:ascii="Arial" w:hAnsi="Arial" w:cs="Arial"/>
              </w:rPr>
            </w:pPr>
            <w:r w:rsidRPr="009A3B4A">
              <w:rPr>
                <w:rFonts w:ascii="Arial" w:hAnsi="Arial" w:cs="Arial"/>
              </w:rPr>
              <w:t>Суточный минимум осадков</w:t>
            </w:r>
          </w:p>
        </w:tc>
        <w:tc>
          <w:tcPr>
            <w:tcW w:w="1772" w:type="dxa"/>
            <w:gridSpan w:val="2"/>
            <w:tcBorders>
              <w:right w:val="nil"/>
            </w:tcBorders>
            <w:shd w:val="clear" w:color="auto" w:fill="auto"/>
            <w:vAlign w:val="bottom"/>
          </w:tcPr>
          <w:p w:rsidR="009606F5" w:rsidRPr="009A3B4A" w:rsidRDefault="009606F5" w:rsidP="009606F5">
            <w:pPr>
              <w:widowControl w:val="0"/>
              <w:jc w:val="right"/>
              <w:rPr>
                <w:rFonts w:ascii="Arial" w:hAnsi="Arial" w:cs="Arial"/>
                <w:snapToGrid w:val="0"/>
              </w:rPr>
            </w:pPr>
            <w:r w:rsidRPr="009A3B4A">
              <w:rPr>
                <w:rFonts w:ascii="Arial" w:hAnsi="Arial" w:cs="Arial"/>
                <w:snapToGrid w:val="0"/>
              </w:rPr>
              <w:t>20</w:t>
            </w:r>
          </w:p>
        </w:tc>
        <w:tc>
          <w:tcPr>
            <w:tcW w:w="638" w:type="dxa"/>
            <w:tcBorders>
              <w:left w:val="nil"/>
            </w:tcBorders>
            <w:shd w:val="clear" w:color="auto" w:fill="auto"/>
            <w:vAlign w:val="bottom"/>
          </w:tcPr>
          <w:p w:rsidR="009606F5" w:rsidRPr="009A3B4A" w:rsidRDefault="009606F5" w:rsidP="009606F5">
            <w:pPr>
              <w:widowControl w:val="0"/>
              <w:rPr>
                <w:rFonts w:ascii="Arial" w:hAnsi="Arial" w:cs="Arial"/>
              </w:rPr>
            </w:pPr>
            <w:r w:rsidRPr="009A3B4A">
              <w:rPr>
                <w:rFonts w:ascii="Arial" w:hAnsi="Arial" w:cs="Arial"/>
              </w:rPr>
              <w:t>мм</w:t>
            </w:r>
          </w:p>
        </w:tc>
      </w:tr>
      <w:tr w:rsidR="009606F5" w:rsidRPr="009A3B4A" w:rsidTr="0061674E">
        <w:trPr>
          <w:trHeight w:val="264"/>
        </w:trPr>
        <w:tc>
          <w:tcPr>
            <w:tcW w:w="6662" w:type="dxa"/>
            <w:gridSpan w:val="3"/>
            <w:shd w:val="clear" w:color="auto" w:fill="FFFFFF"/>
            <w:vAlign w:val="bottom"/>
          </w:tcPr>
          <w:p w:rsidR="009606F5" w:rsidRPr="009A3B4A" w:rsidRDefault="009606F5" w:rsidP="009606F5">
            <w:pPr>
              <w:widowControl w:val="0"/>
              <w:rPr>
                <w:rFonts w:ascii="Arial" w:hAnsi="Arial" w:cs="Arial"/>
              </w:rPr>
            </w:pPr>
            <w:r w:rsidRPr="009A3B4A">
              <w:rPr>
                <w:rFonts w:ascii="Arial" w:hAnsi="Arial" w:cs="Arial"/>
              </w:rPr>
              <w:t>Высота снежного покрова</w:t>
            </w:r>
          </w:p>
        </w:tc>
        <w:tc>
          <w:tcPr>
            <w:tcW w:w="1772" w:type="dxa"/>
            <w:gridSpan w:val="2"/>
            <w:tcBorders>
              <w:right w:val="nil"/>
            </w:tcBorders>
            <w:shd w:val="clear" w:color="auto" w:fill="auto"/>
            <w:vAlign w:val="bottom"/>
          </w:tcPr>
          <w:p w:rsidR="009606F5" w:rsidRPr="009A3B4A" w:rsidRDefault="009606F5" w:rsidP="009606F5">
            <w:pPr>
              <w:widowControl w:val="0"/>
              <w:jc w:val="right"/>
              <w:rPr>
                <w:rFonts w:ascii="Arial" w:hAnsi="Arial" w:cs="Arial"/>
                <w:snapToGrid w:val="0"/>
              </w:rPr>
            </w:pPr>
            <w:r w:rsidRPr="009A3B4A">
              <w:rPr>
                <w:rFonts w:ascii="Arial" w:hAnsi="Arial" w:cs="Arial"/>
                <w:snapToGrid w:val="0"/>
              </w:rPr>
              <w:t>30</w:t>
            </w:r>
          </w:p>
        </w:tc>
        <w:tc>
          <w:tcPr>
            <w:tcW w:w="638" w:type="dxa"/>
            <w:tcBorders>
              <w:left w:val="nil"/>
            </w:tcBorders>
            <w:shd w:val="clear" w:color="auto" w:fill="auto"/>
            <w:vAlign w:val="bottom"/>
          </w:tcPr>
          <w:p w:rsidR="009606F5" w:rsidRPr="009A3B4A" w:rsidRDefault="009606F5" w:rsidP="009606F5">
            <w:pPr>
              <w:widowControl w:val="0"/>
              <w:rPr>
                <w:rFonts w:ascii="Arial" w:hAnsi="Arial" w:cs="Arial"/>
              </w:rPr>
            </w:pPr>
            <w:r w:rsidRPr="009A3B4A">
              <w:rPr>
                <w:rFonts w:ascii="Arial" w:hAnsi="Arial" w:cs="Arial"/>
              </w:rPr>
              <w:t>см</w:t>
            </w:r>
          </w:p>
        </w:tc>
      </w:tr>
      <w:tr w:rsidR="009606F5" w:rsidRPr="009A3B4A" w:rsidTr="0061674E">
        <w:trPr>
          <w:trHeight w:val="121"/>
        </w:trPr>
        <w:tc>
          <w:tcPr>
            <w:tcW w:w="6662" w:type="dxa"/>
            <w:gridSpan w:val="3"/>
            <w:shd w:val="clear" w:color="auto" w:fill="FFFFFF"/>
            <w:vAlign w:val="bottom"/>
          </w:tcPr>
          <w:p w:rsidR="009606F5" w:rsidRPr="009A3B4A" w:rsidRDefault="009606F5" w:rsidP="009606F5">
            <w:pPr>
              <w:widowControl w:val="0"/>
              <w:rPr>
                <w:rFonts w:ascii="Arial" w:hAnsi="Arial" w:cs="Arial"/>
              </w:rPr>
            </w:pPr>
            <w:r w:rsidRPr="009A3B4A">
              <w:rPr>
                <w:rFonts w:ascii="Arial" w:hAnsi="Arial" w:cs="Arial"/>
              </w:rPr>
              <w:t>Максимальная глубина промерзания</w:t>
            </w:r>
          </w:p>
        </w:tc>
        <w:tc>
          <w:tcPr>
            <w:tcW w:w="1772" w:type="dxa"/>
            <w:gridSpan w:val="2"/>
            <w:tcBorders>
              <w:right w:val="nil"/>
            </w:tcBorders>
            <w:shd w:val="clear" w:color="auto" w:fill="auto"/>
            <w:vAlign w:val="bottom"/>
          </w:tcPr>
          <w:p w:rsidR="009606F5" w:rsidRPr="009A3B4A" w:rsidRDefault="009606F5" w:rsidP="009606F5">
            <w:pPr>
              <w:widowControl w:val="0"/>
              <w:jc w:val="right"/>
              <w:rPr>
                <w:rFonts w:ascii="Arial" w:hAnsi="Arial" w:cs="Arial"/>
                <w:snapToGrid w:val="0"/>
              </w:rPr>
            </w:pPr>
            <w:r w:rsidRPr="009A3B4A">
              <w:rPr>
                <w:rFonts w:ascii="Arial" w:hAnsi="Arial" w:cs="Arial"/>
                <w:snapToGrid w:val="0"/>
              </w:rPr>
              <w:t>90</w:t>
            </w:r>
          </w:p>
        </w:tc>
        <w:tc>
          <w:tcPr>
            <w:tcW w:w="638" w:type="dxa"/>
            <w:tcBorders>
              <w:left w:val="nil"/>
            </w:tcBorders>
            <w:shd w:val="clear" w:color="auto" w:fill="auto"/>
            <w:vAlign w:val="bottom"/>
          </w:tcPr>
          <w:p w:rsidR="009606F5" w:rsidRPr="009A3B4A" w:rsidRDefault="009606F5" w:rsidP="009606F5">
            <w:pPr>
              <w:widowControl w:val="0"/>
              <w:rPr>
                <w:rFonts w:ascii="Arial" w:hAnsi="Arial" w:cs="Arial"/>
              </w:rPr>
            </w:pPr>
            <w:r w:rsidRPr="009A3B4A">
              <w:rPr>
                <w:rFonts w:ascii="Arial" w:hAnsi="Arial" w:cs="Arial"/>
              </w:rPr>
              <w:t>см</w:t>
            </w:r>
          </w:p>
        </w:tc>
      </w:tr>
      <w:tr w:rsidR="009606F5" w:rsidRPr="009A3B4A" w:rsidTr="0061674E">
        <w:trPr>
          <w:trHeight w:val="225"/>
        </w:trPr>
        <w:tc>
          <w:tcPr>
            <w:tcW w:w="6662" w:type="dxa"/>
            <w:gridSpan w:val="3"/>
            <w:shd w:val="clear" w:color="auto" w:fill="FFFFFF"/>
            <w:vAlign w:val="bottom"/>
          </w:tcPr>
          <w:p w:rsidR="009606F5" w:rsidRPr="009A3B4A" w:rsidRDefault="009606F5" w:rsidP="009606F5">
            <w:pPr>
              <w:widowControl w:val="0"/>
              <w:rPr>
                <w:rFonts w:ascii="Arial" w:hAnsi="Arial" w:cs="Arial"/>
              </w:rPr>
            </w:pPr>
            <w:r w:rsidRPr="009A3B4A">
              <w:rPr>
                <w:rFonts w:ascii="Arial" w:hAnsi="Arial" w:cs="Arial"/>
              </w:rPr>
              <w:t>Вес снегового покрова</w:t>
            </w:r>
          </w:p>
        </w:tc>
        <w:tc>
          <w:tcPr>
            <w:tcW w:w="1772" w:type="dxa"/>
            <w:gridSpan w:val="2"/>
            <w:tcBorders>
              <w:right w:val="nil"/>
            </w:tcBorders>
            <w:shd w:val="clear" w:color="auto" w:fill="auto"/>
            <w:vAlign w:val="bottom"/>
          </w:tcPr>
          <w:p w:rsidR="009606F5" w:rsidRPr="009A3B4A" w:rsidRDefault="009606F5" w:rsidP="009606F5">
            <w:pPr>
              <w:widowControl w:val="0"/>
              <w:jc w:val="right"/>
              <w:rPr>
                <w:rFonts w:ascii="Arial" w:hAnsi="Arial" w:cs="Arial"/>
                <w:snapToGrid w:val="0"/>
              </w:rPr>
            </w:pPr>
            <w:r w:rsidRPr="009A3B4A">
              <w:rPr>
                <w:rFonts w:ascii="Arial" w:hAnsi="Arial" w:cs="Arial"/>
                <w:snapToGrid w:val="0"/>
              </w:rPr>
              <w:t>100</w:t>
            </w:r>
          </w:p>
        </w:tc>
        <w:tc>
          <w:tcPr>
            <w:tcW w:w="638" w:type="dxa"/>
            <w:tcBorders>
              <w:left w:val="nil"/>
            </w:tcBorders>
            <w:shd w:val="clear" w:color="auto" w:fill="auto"/>
            <w:vAlign w:val="bottom"/>
          </w:tcPr>
          <w:p w:rsidR="009606F5" w:rsidRPr="009A3B4A" w:rsidRDefault="009606F5" w:rsidP="009606F5">
            <w:pPr>
              <w:widowControl w:val="0"/>
              <w:rPr>
                <w:rFonts w:ascii="Arial" w:hAnsi="Arial" w:cs="Arial"/>
              </w:rPr>
            </w:pPr>
            <w:r w:rsidRPr="009A3B4A">
              <w:rPr>
                <w:rFonts w:ascii="Arial" w:hAnsi="Arial" w:cs="Arial"/>
              </w:rPr>
              <w:t>кг/м</w:t>
            </w:r>
            <w:r w:rsidRPr="009A3B4A">
              <w:rPr>
                <w:rFonts w:ascii="Arial" w:hAnsi="Arial" w:cs="Arial"/>
                <w:vertAlign w:val="superscript"/>
              </w:rPr>
              <w:t>2</w:t>
            </w:r>
          </w:p>
        </w:tc>
      </w:tr>
      <w:tr w:rsidR="009606F5" w:rsidRPr="009A3B4A" w:rsidTr="006167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62"/>
        </w:trPr>
        <w:tc>
          <w:tcPr>
            <w:tcW w:w="9072" w:type="dxa"/>
            <w:gridSpan w:val="6"/>
            <w:tcBorders>
              <w:top w:val="single" w:sz="4" w:space="0" w:color="auto"/>
              <w:left w:val="single" w:sz="4" w:space="0" w:color="auto"/>
              <w:bottom w:val="single" w:sz="4" w:space="0" w:color="auto"/>
              <w:right w:val="single" w:sz="4" w:space="0" w:color="auto"/>
            </w:tcBorders>
            <w:shd w:val="clear" w:color="auto" w:fill="B3B3B3"/>
          </w:tcPr>
          <w:p w:rsidR="009606F5" w:rsidRPr="009A3B4A" w:rsidRDefault="009606F5" w:rsidP="009606F5">
            <w:pPr>
              <w:widowControl w:val="0"/>
              <w:jc w:val="center"/>
              <w:rPr>
                <w:rFonts w:ascii="Arial" w:hAnsi="Arial" w:cs="Arial"/>
                <w:snapToGrid w:val="0"/>
              </w:rPr>
            </w:pPr>
            <w:r w:rsidRPr="009A3B4A">
              <w:rPr>
                <w:rFonts w:ascii="Arial" w:hAnsi="Arial" w:cs="Arial"/>
                <w:snapToGrid w:val="0"/>
              </w:rPr>
              <w:t>Климатические параметры холодного периода года</w:t>
            </w:r>
          </w:p>
        </w:tc>
      </w:tr>
      <w:tr w:rsidR="009606F5" w:rsidRPr="009A3B4A" w:rsidTr="006167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47"/>
        </w:trPr>
        <w:tc>
          <w:tcPr>
            <w:tcW w:w="7513" w:type="dxa"/>
            <w:gridSpan w:val="4"/>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rPr>
                <w:rFonts w:ascii="Arial" w:hAnsi="Arial" w:cs="Arial"/>
                <w:snapToGrid w:val="0"/>
              </w:rPr>
            </w:pPr>
            <w:r w:rsidRPr="009A3B4A">
              <w:rPr>
                <w:rFonts w:ascii="Arial" w:hAnsi="Arial" w:cs="Arial"/>
                <w:snapToGrid w:val="0"/>
              </w:rPr>
              <w:t>Температура воздуха наиболее холодных суток, обеспеченностью 0,98</w:t>
            </w:r>
          </w:p>
        </w:tc>
        <w:tc>
          <w:tcPr>
            <w:tcW w:w="921" w:type="dxa"/>
            <w:tcBorders>
              <w:top w:val="single" w:sz="4" w:space="0" w:color="auto"/>
              <w:left w:val="single" w:sz="4" w:space="0" w:color="auto"/>
              <w:bottom w:val="single" w:sz="4" w:space="0" w:color="auto"/>
            </w:tcBorders>
          </w:tcPr>
          <w:p w:rsidR="009606F5" w:rsidRPr="009A3B4A" w:rsidRDefault="009606F5" w:rsidP="009606F5">
            <w:pPr>
              <w:widowControl w:val="0"/>
              <w:jc w:val="right"/>
              <w:rPr>
                <w:rFonts w:ascii="Arial" w:hAnsi="Arial" w:cs="Arial"/>
              </w:rPr>
            </w:pPr>
            <w:r w:rsidRPr="009A3B4A">
              <w:rPr>
                <w:rFonts w:ascii="Arial" w:hAnsi="Arial" w:cs="Arial"/>
              </w:rPr>
              <w:t>-32</w:t>
            </w:r>
          </w:p>
        </w:tc>
        <w:tc>
          <w:tcPr>
            <w:tcW w:w="638" w:type="dxa"/>
            <w:tcBorders>
              <w:top w:val="single" w:sz="4" w:space="0" w:color="auto"/>
              <w:bottom w:val="single" w:sz="4" w:space="0" w:color="auto"/>
              <w:right w:val="single" w:sz="4" w:space="0" w:color="auto"/>
            </w:tcBorders>
          </w:tcPr>
          <w:p w:rsidR="009606F5" w:rsidRPr="009A3B4A" w:rsidRDefault="009606F5" w:rsidP="009606F5">
            <w:pPr>
              <w:widowControl w:val="0"/>
              <w:rPr>
                <w:rFonts w:ascii="Arial" w:hAnsi="Arial" w:cs="Arial"/>
                <w:snapToGrid w:val="0"/>
              </w:rPr>
            </w:pPr>
            <w:r w:rsidRPr="009A3B4A">
              <w:rPr>
                <w:rFonts w:ascii="Arial" w:hAnsi="Arial" w:cs="Arial"/>
                <w:snapToGrid w:val="0"/>
              </w:rPr>
              <w:t>°С</w:t>
            </w:r>
          </w:p>
        </w:tc>
      </w:tr>
      <w:tr w:rsidR="009606F5" w:rsidRPr="009A3B4A" w:rsidTr="006167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47"/>
        </w:trPr>
        <w:tc>
          <w:tcPr>
            <w:tcW w:w="7513" w:type="dxa"/>
            <w:gridSpan w:val="4"/>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rPr>
                <w:rFonts w:ascii="Arial" w:hAnsi="Arial" w:cs="Arial"/>
                <w:snapToGrid w:val="0"/>
              </w:rPr>
            </w:pPr>
            <w:r w:rsidRPr="009A3B4A">
              <w:rPr>
                <w:rFonts w:ascii="Arial" w:hAnsi="Arial" w:cs="Arial"/>
                <w:snapToGrid w:val="0"/>
              </w:rPr>
              <w:t>Температура воздуха, обеспеченностью 0,94</w:t>
            </w:r>
          </w:p>
        </w:tc>
        <w:tc>
          <w:tcPr>
            <w:tcW w:w="921" w:type="dxa"/>
            <w:tcBorders>
              <w:top w:val="single" w:sz="4" w:space="0" w:color="auto"/>
              <w:left w:val="single" w:sz="4" w:space="0" w:color="auto"/>
              <w:bottom w:val="single" w:sz="4" w:space="0" w:color="auto"/>
            </w:tcBorders>
          </w:tcPr>
          <w:p w:rsidR="009606F5" w:rsidRPr="009A3B4A" w:rsidRDefault="009606F5" w:rsidP="009606F5">
            <w:pPr>
              <w:widowControl w:val="0"/>
              <w:jc w:val="right"/>
              <w:rPr>
                <w:rFonts w:ascii="Arial" w:hAnsi="Arial" w:cs="Arial"/>
              </w:rPr>
            </w:pPr>
            <w:r w:rsidRPr="009A3B4A">
              <w:rPr>
                <w:rFonts w:ascii="Arial" w:hAnsi="Arial" w:cs="Arial"/>
              </w:rPr>
              <w:t>-14</w:t>
            </w:r>
          </w:p>
        </w:tc>
        <w:tc>
          <w:tcPr>
            <w:tcW w:w="638" w:type="dxa"/>
            <w:tcBorders>
              <w:top w:val="single" w:sz="4" w:space="0" w:color="auto"/>
              <w:bottom w:val="single" w:sz="4" w:space="0" w:color="auto"/>
              <w:right w:val="single" w:sz="4" w:space="0" w:color="auto"/>
            </w:tcBorders>
          </w:tcPr>
          <w:p w:rsidR="009606F5" w:rsidRPr="009A3B4A" w:rsidRDefault="009606F5" w:rsidP="009606F5">
            <w:pPr>
              <w:widowControl w:val="0"/>
              <w:rPr>
                <w:rFonts w:ascii="Arial" w:hAnsi="Arial" w:cs="Arial"/>
                <w:snapToGrid w:val="0"/>
              </w:rPr>
            </w:pPr>
            <w:r w:rsidRPr="009A3B4A">
              <w:rPr>
                <w:rFonts w:ascii="Arial" w:hAnsi="Arial" w:cs="Arial"/>
                <w:snapToGrid w:val="0"/>
              </w:rPr>
              <w:t>°С</w:t>
            </w:r>
          </w:p>
        </w:tc>
      </w:tr>
      <w:tr w:rsidR="009606F5" w:rsidRPr="009A3B4A" w:rsidTr="006167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47"/>
        </w:trPr>
        <w:tc>
          <w:tcPr>
            <w:tcW w:w="7513" w:type="dxa"/>
            <w:gridSpan w:val="4"/>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rPr>
                <w:rFonts w:ascii="Arial" w:hAnsi="Arial" w:cs="Arial"/>
                <w:snapToGrid w:val="0"/>
              </w:rPr>
            </w:pPr>
            <w:r w:rsidRPr="009A3B4A">
              <w:rPr>
                <w:rFonts w:ascii="Arial" w:hAnsi="Arial" w:cs="Arial"/>
                <w:snapToGrid w:val="0"/>
              </w:rPr>
              <w:t>Абсолютная минимальная температура воздуха</w:t>
            </w:r>
          </w:p>
        </w:tc>
        <w:tc>
          <w:tcPr>
            <w:tcW w:w="921" w:type="dxa"/>
            <w:tcBorders>
              <w:top w:val="single" w:sz="4" w:space="0" w:color="auto"/>
              <w:left w:val="single" w:sz="4" w:space="0" w:color="auto"/>
              <w:bottom w:val="single" w:sz="4" w:space="0" w:color="auto"/>
            </w:tcBorders>
          </w:tcPr>
          <w:p w:rsidR="009606F5" w:rsidRPr="009A3B4A" w:rsidRDefault="009606F5" w:rsidP="009606F5">
            <w:pPr>
              <w:widowControl w:val="0"/>
              <w:jc w:val="right"/>
              <w:rPr>
                <w:rFonts w:ascii="Arial" w:hAnsi="Arial" w:cs="Arial"/>
              </w:rPr>
            </w:pPr>
            <w:r w:rsidRPr="009A3B4A">
              <w:rPr>
                <w:rFonts w:ascii="Arial" w:hAnsi="Arial" w:cs="Arial"/>
              </w:rPr>
              <w:t>-35</w:t>
            </w:r>
          </w:p>
        </w:tc>
        <w:tc>
          <w:tcPr>
            <w:tcW w:w="638" w:type="dxa"/>
            <w:tcBorders>
              <w:top w:val="single" w:sz="4" w:space="0" w:color="auto"/>
              <w:bottom w:val="single" w:sz="4" w:space="0" w:color="auto"/>
              <w:right w:val="single" w:sz="4" w:space="0" w:color="auto"/>
            </w:tcBorders>
          </w:tcPr>
          <w:p w:rsidR="009606F5" w:rsidRPr="009A3B4A" w:rsidRDefault="009606F5" w:rsidP="009606F5">
            <w:pPr>
              <w:widowControl w:val="0"/>
              <w:rPr>
                <w:rFonts w:ascii="Arial" w:hAnsi="Arial" w:cs="Arial"/>
                <w:snapToGrid w:val="0"/>
              </w:rPr>
            </w:pPr>
            <w:r w:rsidRPr="009A3B4A">
              <w:rPr>
                <w:rFonts w:ascii="Arial" w:hAnsi="Arial" w:cs="Arial"/>
                <w:snapToGrid w:val="0"/>
              </w:rPr>
              <w:t>°С</w:t>
            </w:r>
          </w:p>
        </w:tc>
      </w:tr>
      <w:tr w:rsidR="009606F5" w:rsidRPr="009A3B4A" w:rsidTr="006167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47"/>
        </w:trPr>
        <w:tc>
          <w:tcPr>
            <w:tcW w:w="7513" w:type="dxa"/>
            <w:gridSpan w:val="4"/>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both"/>
              <w:rPr>
                <w:rFonts w:ascii="Arial" w:hAnsi="Arial" w:cs="Arial"/>
                <w:snapToGrid w:val="0"/>
              </w:rPr>
            </w:pPr>
            <w:r w:rsidRPr="009A3B4A">
              <w:rPr>
                <w:rFonts w:ascii="Arial" w:hAnsi="Arial" w:cs="Arial"/>
                <w:snapToGrid w:val="0"/>
              </w:rPr>
              <w:t>Средняя суточная амплитуда температуры воздуха наиболее холодного месяца</w:t>
            </w:r>
          </w:p>
        </w:tc>
        <w:tc>
          <w:tcPr>
            <w:tcW w:w="921" w:type="dxa"/>
            <w:tcBorders>
              <w:top w:val="single" w:sz="4" w:space="0" w:color="auto"/>
              <w:left w:val="single" w:sz="4" w:space="0" w:color="auto"/>
              <w:bottom w:val="single" w:sz="4" w:space="0" w:color="auto"/>
            </w:tcBorders>
          </w:tcPr>
          <w:p w:rsidR="009606F5" w:rsidRPr="009A3B4A" w:rsidRDefault="009606F5" w:rsidP="009606F5">
            <w:pPr>
              <w:widowControl w:val="0"/>
              <w:jc w:val="right"/>
              <w:rPr>
                <w:rFonts w:ascii="Arial" w:hAnsi="Arial" w:cs="Arial"/>
              </w:rPr>
            </w:pPr>
            <w:r w:rsidRPr="009A3B4A">
              <w:rPr>
                <w:rFonts w:ascii="Arial" w:hAnsi="Arial" w:cs="Arial"/>
              </w:rPr>
              <w:t>6,3</w:t>
            </w:r>
          </w:p>
        </w:tc>
        <w:tc>
          <w:tcPr>
            <w:tcW w:w="638" w:type="dxa"/>
            <w:tcBorders>
              <w:top w:val="single" w:sz="4" w:space="0" w:color="auto"/>
              <w:bottom w:val="single" w:sz="4" w:space="0" w:color="auto"/>
              <w:right w:val="single" w:sz="4" w:space="0" w:color="auto"/>
            </w:tcBorders>
          </w:tcPr>
          <w:p w:rsidR="009606F5" w:rsidRPr="009A3B4A" w:rsidRDefault="009606F5" w:rsidP="009606F5">
            <w:pPr>
              <w:widowControl w:val="0"/>
              <w:rPr>
                <w:rFonts w:ascii="Arial" w:hAnsi="Arial" w:cs="Arial"/>
                <w:snapToGrid w:val="0"/>
              </w:rPr>
            </w:pPr>
            <w:r w:rsidRPr="009A3B4A">
              <w:rPr>
                <w:rFonts w:ascii="Arial" w:hAnsi="Arial" w:cs="Arial"/>
                <w:snapToGrid w:val="0"/>
              </w:rPr>
              <w:t>°С</w:t>
            </w:r>
          </w:p>
        </w:tc>
      </w:tr>
      <w:tr w:rsidR="009606F5" w:rsidRPr="009A3B4A" w:rsidTr="006167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18"/>
        </w:trPr>
        <w:tc>
          <w:tcPr>
            <w:tcW w:w="5670" w:type="dxa"/>
            <w:vMerge w:val="restart"/>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rPr>
                <w:rFonts w:ascii="Arial" w:hAnsi="Arial" w:cs="Arial"/>
                <w:snapToGrid w:val="0"/>
              </w:rPr>
            </w:pPr>
          </w:p>
          <w:p w:rsidR="009606F5" w:rsidRPr="009A3B4A" w:rsidRDefault="009606F5" w:rsidP="009606F5">
            <w:pPr>
              <w:widowControl w:val="0"/>
              <w:rPr>
                <w:rFonts w:ascii="Arial" w:hAnsi="Arial" w:cs="Arial"/>
                <w:snapToGrid w:val="0"/>
              </w:rPr>
            </w:pPr>
            <w:r w:rsidRPr="009A3B4A">
              <w:rPr>
                <w:rFonts w:ascii="Arial" w:hAnsi="Arial" w:cs="Arial"/>
                <w:snapToGrid w:val="0"/>
              </w:rPr>
              <w:t xml:space="preserve">Продолжительность,                                                                                                           </w:t>
            </w:r>
            <w:r w:rsidRPr="009A3B4A">
              <w:rPr>
                <w:rFonts w:ascii="Arial" w:hAnsi="Arial" w:cs="Arial"/>
                <w:snapToGrid w:val="0"/>
              </w:rPr>
              <w:lastRenderedPageBreak/>
              <w:t>и средняя температура воздуха,                                                                                                 периода со средней суточной температурой воздуха</w:t>
            </w:r>
          </w:p>
        </w:tc>
        <w:tc>
          <w:tcPr>
            <w:tcW w:w="851"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spacing w:line="238" w:lineRule="auto"/>
              <w:jc w:val="center"/>
              <w:rPr>
                <w:rFonts w:ascii="Arial" w:hAnsi="Arial" w:cs="Arial"/>
                <w:snapToGrid w:val="0"/>
              </w:rPr>
            </w:pPr>
            <w:r w:rsidRPr="009A3B4A">
              <w:rPr>
                <w:rFonts w:ascii="Arial" w:hAnsi="Arial" w:cs="Arial"/>
                <w:snapToGrid w:val="0"/>
              </w:rPr>
              <w:lastRenderedPageBreak/>
              <w:t>&lt; 0°С</w:t>
            </w:r>
          </w:p>
        </w:tc>
        <w:tc>
          <w:tcPr>
            <w:tcW w:w="992" w:type="dxa"/>
            <w:gridSpan w:val="2"/>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snapToGrid w:val="0"/>
              </w:rPr>
            </w:pPr>
            <w:r w:rsidRPr="009A3B4A">
              <w:rPr>
                <w:rFonts w:ascii="Arial" w:hAnsi="Arial" w:cs="Arial"/>
                <w:snapToGrid w:val="0"/>
              </w:rPr>
              <w:t>прод.</w:t>
            </w:r>
          </w:p>
        </w:tc>
        <w:tc>
          <w:tcPr>
            <w:tcW w:w="921" w:type="dxa"/>
            <w:tcBorders>
              <w:top w:val="single" w:sz="4" w:space="0" w:color="auto"/>
              <w:left w:val="single" w:sz="4" w:space="0" w:color="auto"/>
              <w:bottom w:val="single" w:sz="4" w:space="0" w:color="auto"/>
            </w:tcBorders>
          </w:tcPr>
          <w:p w:rsidR="009606F5" w:rsidRPr="009A3B4A" w:rsidRDefault="009606F5" w:rsidP="009606F5">
            <w:pPr>
              <w:widowControl w:val="0"/>
              <w:jc w:val="right"/>
              <w:rPr>
                <w:rFonts w:ascii="Arial" w:hAnsi="Arial" w:cs="Arial"/>
                <w:snapToGrid w:val="0"/>
              </w:rPr>
            </w:pPr>
            <w:r w:rsidRPr="009A3B4A">
              <w:rPr>
                <w:rFonts w:ascii="Arial" w:hAnsi="Arial" w:cs="Arial"/>
                <w:snapToGrid w:val="0"/>
              </w:rPr>
              <w:t>146</w:t>
            </w:r>
          </w:p>
        </w:tc>
        <w:tc>
          <w:tcPr>
            <w:tcW w:w="638" w:type="dxa"/>
            <w:tcBorders>
              <w:top w:val="single" w:sz="4" w:space="0" w:color="auto"/>
              <w:bottom w:val="single" w:sz="4" w:space="0" w:color="auto"/>
              <w:right w:val="single" w:sz="4" w:space="0" w:color="auto"/>
            </w:tcBorders>
          </w:tcPr>
          <w:p w:rsidR="009606F5" w:rsidRPr="009A3B4A" w:rsidRDefault="009606F5" w:rsidP="009606F5">
            <w:pPr>
              <w:widowControl w:val="0"/>
              <w:rPr>
                <w:rFonts w:ascii="Arial" w:hAnsi="Arial" w:cs="Arial"/>
                <w:snapToGrid w:val="0"/>
              </w:rPr>
            </w:pPr>
            <w:r w:rsidRPr="009A3B4A">
              <w:rPr>
                <w:rFonts w:ascii="Arial" w:hAnsi="Arial" w:cs="Arial"/>
                <w:snapToGrid w:val="0"/>
              </w:rPr>
              <w:t>сут</w:t>
            </w:r>
          </w:p>
        </w:tc>
      </w:tr>
      <w:tr w:rsidR="009606F5" w:rsidRPr="009A3B4A" w:rsidTr="006167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47"/>
        </w:trPr>
        <w:tc>
          <w:tcPr>
            <w:tcW w:w="5670" w:type="dxa"/>
            <w:vMerge/>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snapToGrid w:val="0"/>
              </w:rPr>
            </w:pPr>
          </w:p>
        </w:tc>
        <w:tc>
          <w:tcPr>
            <w:tcW w:w="851"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spacing w:line="238" w:lineRule="auto"/>
              <w:jc w:val="center"/>
              <w:rPr>
                <w:rFonts w:ascii="Arial" w:hAnsi="Arial" w:cs="Arial"/>
                <w:snapToGrid w:val="0"/>
              </w:rPr>
            </w:pPr>
          </w:p>
        </w:tc>
        <w:tc>
          <w:tcPr>
            <w:tcW w:w="992" w:type="dxa"/>
            <w:gridSpan w:val="2"/>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snapToGrid w:val="0"/>
              </w:rPr>
            </w:pPr>
            <w:r w:rsidRPr="009A3B4A">
              <w:rPr>
                <w:rFonts w:ascii="Arial" w:hAnsi="Arial" w:cs="Arial"/>
                <w:snapToGrid w:val="0"/>
              </w:rPr>
              <w:t>темп.</w:t>
            </w:r>
          </w:p>
        </w:tc>
        <w:tc>
          <w:tcPr>
            <w:tcW w:w="921" w:type="dxa"/>
            <w:tcBorders>
              <w:top w:val="single" w:sz="4" w:space="0" w:color="auto"/>
              <w:left w:val="single" w:sz="4" w:space="0" w:color="auto"/>
              <w:bottom w:val="single" w:sz="4" w:space="0" w:color="auto"/>
            </w:tcBorders>
          </w:tcPr>
          <w:p w:rsidR="009606F5" w:rsidRPr="009A3B4A" w:rsidRDefault="009606F5" w:rsidP="009606F5">
            <w:pPr>
              <w:widowControl w:val="0"/>
              <w:jc w:val="right"/>
              <w:rPr>
                <w:rFonts w:ascii="Arial" w:hAnsi="Arial" w:cs="Arial"/>
                <w:snapToGrid w:val="0"/>
              </w:rPr>
            </w:pPr>
            <w:r w:rsidRPr="009A3B4A">
              <w:rPr>
                <w:rFonts w:ascii="Arial" w:hAnsi="Arial" w:cs="Arial"/>
                <w:snapToGrid w:val="0"/>
              </w:rPr>
              <w:t>-6,4</w:t>
            </w:r>
          </w:p>
        </w:tc>
        <w:tc>
          <w:tcPr>
            <w:tcW w:w="638" w:type="dxa"/>
            <w:tcBorders>
              <w:top w:val="single" w:sz="4" w:space="0" w:color="auto"/>
              <w:bottom w:val="single" w:sz="4" w:space="0" w:color="auto"/>
              <w:right w:val="single" w:sz="4" w:space="0" w:color="auto"/>
            </w:tcBorders>
          </w:tcPr>
          <w:p w:rsidR="009606F5" w:rsidRPr="009A3B4A" w:rsidRDefault="009606F5" w:rsidP="009606F5">
            <w:pPr>
              <w:widowControl w:val="0"/>
              <w:rPr>
                <w:rFonts w:ascii="Arial" w:hAnsi="Arial" w:cs="Arial"/>
                <w:snapToGrid w:val="0"/>
              </w:rPr>
            </w:pPr>
            <w:r w:rsidRPr="009A3B4A">
              <w:rPr>
                <w:rFonts w:ascii="Arial" w:hAnsi="Arial" w:cs="Arial"/>
                <w:snapToGrid w:val="0"/>
              </w:rPr>
              <w:t>°С</w:t>
            </w:r>
          </w:p>
        </w:tc>
      </w:tr>
      <w:tr w:rsidR="009606F5" w:rsidRPr="009A3B4A" w:rsidTr="006167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47"/>
        </w:trPr>
        <w:tc>
          <w:tcPr>
            <w:tcW w:w="5670" w:type="dxa"/>
            <w:vMerge/>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snapToGrid w:val="0"/>
              </w:rPr>
            </w:pPr>
          </w:p>
        </w:tc>
        <w:tc>
          <w:tcPr>
            <w:tcW w:w="851"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spacing w:line="238" w:lineRule="auto"/>
              <w:jc w:val="center"/>
              <w:rPr>
                <w:rFonts w:ascii="Arial" w:hAnsi="Arial" w:cs="Arial"/>
                <w:snapToGrid w:val="0"/>
              </w:rPr>
            </w:pPr>
            <w:r w:rsidRPr="009A3B4A">
              <w:rPr>
                <w:rFonts w:ascii="Arial" w:hAnsi="Arial" w:cs="Arial"/>
                <w:snapToGrid w:val="0"/>
              </w:rPr>
              <w:t>&lt; 8°С</w:t>
            </w:r>
          </w:p>
        </w:tc>
        <w:tc>
          <w:tcPr>
            <w:tcW w:w="992" w:type="dxa"/>
            <w:gridSpan w:val="2"/>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snapToGrid w:val="0"/>
              </w:rPr>
            </w:pPr>
            <w:r w:rsidRPr="009A3B4A">
              <w:rPr>
                <w:rFonts w:ascii="Arial" w:hAnsi="Arial" w:cs="Arial"/>
                <w:snapToGrid w:val="0"/>
              </w:rPr>
              <w:t>прод.</w:t>
            </w:r>
          </w:p>
        </w:tc>
        <w:tc>
          <w:tcPr>
            <w:tcW w:w="921" w:type="dxa"/>
            <w:tcBorders>
              <w:top w:val="single" w:sz="4" w:space="0" w:color="auto"/>
              <w:left w:val="single" w:sz="4" w:space="0" w:color="auto"/>
              <w:bottom w:val="single" w:sz="4" w:space="0" w:color="auto"/>
            </w:tcBorders>
          </w:tcPr>
          <w:p w:rsidR="009606F5" w:rsidRPr="009A3B4A" w:rsidRDefault="009606F5" w:rsidP="009606F5">
            <w:pPr>
              <w:widowControl w:val="0"/>
              <w:jc w:val="right"/>
              <w:rPr>
                <w:rFonts w:ascii="Arial" w:hAnsi="Arial" w:cs="Arial"/>
                <w:snapToGrid w:val="0"/>
              </w:rPr>
            </w:pPr>
            <w:r w:rsidRPr="009A3B4A">
              <w:rPr>
                <w:rFonts w:ascii="Arial" w:hAnsi="Arial" w:cs="Arial"/>
                <w:snapToGrid w:val="0"/>
              </w:rPr>
              <w:t>218</w:t>
            </w:r>
          </w:p>
        </w:tc>
        <w:tc>
          <w:tcPr>
            <w:tcW w:w="638" w:type="dxa"/>
            <w:tcBorders>
              <w:top w:val="single" w:sz="4" w:space="0" w:color="auto"/>
              <w:bottom w:val="single" w:sz="4" w:space="0" w:color="auto"/>
              <w:right w:val="single" w:sz="4" w:space="0" w:color="auto"/>
            </w:tcBorders>
          </w:tcPr>
          <w:p w:rsidR="009606F5" w:rsidRPr="009A3B4A" w:rsidRDefault="009606F5" w:rsidP="009606F5">
            <w:pPr>
              <w:widowControl w:val="0"/>
              <w:rPr>
                <w:rFonts w:ascii="Arial" w:hAnsi="Arial" w:cs="Arial"/>
                <w:snapToGrid w:val="0"/>
              </w:rPr>
            </w:pPr>
            <w:r w:rsidRPr="009A3B4A">
              <w:rPr>
                <w:rFonts w:ascii="Arial" w:hAnsi="Arial" w:cs="Arial"/>
                <w:snapToGrid w:val="0"/>
              </w:rPr>
              <w:t>сут</w:t>
            </w:r>
          </w:p>
        </w:tc>
      </w:tr>
      <w:tr w:rsidR="009606F5" w:rsidRPr="009A3B4A" w:rsidTr="006167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47"/>
        </w:trPr>
        <w:tc>
          <w:tcPr>
            <w:tcW w:w="5670" w:type="dxa"/>
            <w:vMerge/>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snapToGrid w:val="0"/>
              </w:rPr>
            </w:pPr>
          </w:p>
        </w:tc>
        <w:tc>
          <w:tcPr>
            <w:tcW w:w="851"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spacing w:line="238" w:lineRule="auto"/>
              <w:jc w:val="center"/>
              <w:rPr>
                <w:rFonts w:ascii="Arial" w:hAnsi="Arial" w:cs="Arial"/>
                <w:snapToGrid w:val="0"/>
              </w:rPr>
            </w:pPr>
          </w:p>
        </w:tc>
        <w:tc>
          <w:tcPr>
            <w:tcW w:w="992" w:type="dxa"/>
            <w:gridSpan w:val="2"/>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snapToGrid w:val="0"/>
              </w:rPr>
            </w:pPr>
            <w:r w:rsidRPr="009A3B4A">
              <w:rPr>
                <w:rFonts w:ascii="Arial" w:hAnsi="Arial" w:cs="Arial"/>
                <w:snapToGrid w:val="0"/>
              </w:rPr>
              <w:t>темп.</w:t>
            </w:r>
          </w:p>
        </w:tc>
        <w:tc>
          <w:tcPr>
            <w:tcW w:w="921" w:type="dxa"/>
            <w:tcBorders>
              <w:top w:val="single" w:sz="4" w:space="0" w:color="auto"/>
              <w:left w:val="single" w:sz="4" w:space="0" w:color="auto"/>
              <w:bottom w:val="single" w:sz="4" w:space="0" w:color="auto"/>
            </w:tcBorders>
          </w:tcPr>
          <w:p w:rsidR="009606F5" w:rsidRPr="009A3B4A" w:rsidRDefault="009606F5" w:rsidP="009606F5">
            <w:pPr>
              <w:widowControl w:val="0"/>
              <w:jc w:val="right"/>
              <w:rPr>
                <w:rFonts w:ascii="Arial" w:hAnsi="Arial" w:cs="Arial"/>
                <w:snapToGrid w:val="0"/>
              </w:rPr>
            </w:pPr>
            <w:r w:rsidRPr="009A3B4A">
              <w:rPr>
                <w:rFonts w:ascii="Arial" w:hAnsi="Arial" w:cs="Arial"/>
                <w:snapToGrid w:val="0"/>
              </w:rPr>
              <w:t>-3</w:t>
            </w:r>
          </w:p>
        </w:tc>
        <w:tc>
          <w:tcPr>
            <w:tcW w:w="638" w:type="dxa"/>
            <w:tcBorders>
              <w:top w:val="single" w:sz="4" w:space="0" w:color="auto"/>
              <w:bottom w:val="single" w:sz="4" w:space="0" w:color="auto"/>
              <w:right w:val="single" w:sz="4" w:space="0" w:color="auto"/>
            </w:tcBorders>
          </w:tcPr>
          <w:p w:rsidR="009606F5" w:rsidRPr="009A3B4A" w:rsidRDefault="009606F5" w:rsidP="009606F5">
            <w:pPr>
              <w:widowControl w:val="0"/>
              <w:rPr>
                <w:rFonts w:ascii="Arial" w:hAnsi="Arial" w:cs="Arial"/>
                <w:snapToGrid w:val="0"/>
              </w:rPr>
            </w:pPr>
            <w:r w:rsidRPr="009A3B4A">
              <w:rPr>
                <w:rFonts w:ascii="Arial" w:hAnsi="Arial" w:cs="Arial"/>
                <w:snapToGrid w:val="0"/>
              </w:rPr>
              <w:t>°С</w:t>
            </w:r>
          </w:p>
        </w:tc>
      </w:tr>
      <w:tr w:rsidR="009606F5" w:rsidRPr="009A3B4A" w:rsidTr="006167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47"/>
        </w:trPr>
        <w:tc>
          <w:tcPr>
            <w:tcW w:w="5670" w:type="dxa"/>
            <w:vMerge/>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snapToGrid w:val="0"/>
              </w:rPr>
            </w:pPr>
          </w:p>
        </w:tc>
        <w:tc>
          <w:tcPr>
            <w:tcW w:w="851"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spacing w:line="238" w:lineRule="auto"/>
              <w:jc w:val="center"/>
              <w:rPr>
                <w:rFonts w:ascii="Arial" w:hAnsi="Arial" w:cs="Arial"/>
                <w:snapToGrid w:val="0"/>
              </w:rPr>
            </w:pPr>
            <w:r w:rsidRPr="009A3B4A">
              <w:rPr>
                <w:rFonts w:ascii="Arial" w:hAnsi="Arial" w:cs="Arial"/>
                <w:snapToGrid w:val="0"/>
              </w:rPr>
              <w:t>&lt; 10°С</w:t>
            </w:r>
          </w:p>
        </w:tc>
        <w:tc>
          <w:tcPr>
            <w:tcW w:w="992" w:type="dxa"/>
            <w:gridSpan w:val="2"/>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snapToGrid w:val="0"/>
              </w:rPr>
            </w:pPr>
            <w:r w:rsidRPr="009A3B4A">
              <w:rPr>
                <w:rFonts w:ascii="Arial" w:hAnsi="Arial" w:cs="Arial"/>
                <w:snapToGrid w:val="0"/>
              </w:rPr>
              <w:t>прод.</w:t>
            </w:r>
          </w:p>
        </w:tc>
        <w:tc>
          <w:tcPr>
            <w:tcW w:w="921" w:type="dxa"/>
            <w:tcBorders>
              <w:top w:val="single" w:sz="4" w:space="0" w:color="auto"/>
              <w:left w:val="single" w:sz="4" w:space="0" w:color="auto"/>
              <w:bottom w:val="single" w:sz="4" w:space="0" w:color="auto"/>
            </w:tcBorders>
          </w:tcPr>
          <w:p w:rsidR="009606F5" w:rsidRPr="009A3B4A" w:rsidRDefault="009606F5" w:rsidP="009606F5">
            <w:pPr>
              <w:widowControl w:val="0"/>
              <w:jc w:val="right"/>
              <w:rPr>
                <w:rFonts w:ascii="Arial" w:hAnsi="Arial" w:cs="Arial"/>
                <w:snapToGrid w:val="0"/>
              </w:rPr>
            </w:pPr>
            <w:r w:rsidRPr="009A3B4A">
              <w:rPr>
                <w:rFonts w:ascii="Arial" w:hAnsi="Arial" w:cs="Arial"/>
                <w:snapToGrid w:val="0"/>
              </w:rPr>
              <w:t>236</w:t>
            </w:r>
          </w:p>
        </w:tc>
        <w:tc>
          <w:tcPr>
            <w:tcW w:w="638" w:type="dxa"/>
            <w:tcBorders>
              <w:top w:val="single" w:sz="4" w:space="0" w:color="auto"/>
              <w:bottom w:val="single" w:sz="4" w:space="0" w:color="auto"/>
              <w:right w:val="single" w:sz="4" w:space="0" w:color="auto"/>
            </w:tcBorders>
          </w:tcPr>
          <w:p w:rsidR="009606F5" w:rsidRPr="009A3B4A" w:rsidRDefault="009606F5" w:rsidP="009606F5">
            <w:pPr>
              <w:widowControl w:val="0"/>
              <w:rPr>
                <w:rFonts w:ascii="Arial" w:hAnsi="Arial" w:cs="Arial"/>
                <w:snapToGrid w:val="0"/>
              </w:rPr>
            </w:pPr>
            <w:r w:rsidRPr="009A3B4A">
              <w:rPr>
                <w:rFonts w:ascii="Arial" w:hAnsi="Arial" w:cs="Arial"/>
                <w:snapToGrid w:val="0"/>
              </w:rPr>
              <w:t>сут</w:t>
            </w:r>
          </w:p>
        </w:tc>
      </w:tr>
      <w:tr w:rsidR="009606F5" w:rsidRPr="009A3B4A" w:rsidTr="006167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47"/>
        </w:trPr>
        <w:tc>
          <w:tcPr>
            <w:tcW w:w="5670" w:type="dxa"/>
            <w:vMerge/>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snapToGrid w:val="0"/>
              </w:rPr>
            </w:pPr>
          </w:p>
        </w:tc>
        <w:tc>
          <w:tcPr>
            <w:tcW w:w="851"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spacing w:line="238" w:lineRule="auto"/>
              <w:jc w:val="center"/>
              <w:rPr>
                <w:rFonts w:ascii="Arial" w:hAnsi="Arial" w:cs="Arial"/>
                <w:snapToGrid w:val="0"/>
              </w:rPr>
            </w:pPr>
          </w:p>
        </w:tc>
        <w:tc>
          <w:tcPr>
            <w:tcW w:w="992" w:type="dxa"/>
            <w:gridSpan w:val="2"/>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snapToGrid w:val="0"/>
              </w:rPr>
            </w:pPr>
            <w:r w:rsidRPr="009A3B4A">
              <w:rPr>
                <w:rFonts w:ascii="Arial" w:hAnsi="Arial" w:cs="Arial"/>
                <w:snapToGrid w:val="0"/>
              </w:rPr>
              <w:t>темп.</w:t>
            </w:r>
          </w:p>
        </w:tc>
        <w:tc>
          <w:tcPr>
            <w:tcW w:w="921" w:type="dxa"/>
            <w:tcBorders>
              <w:top w:val="single" w:sz="4" w:space="0" w:color="auto"/>
              <w:left w:val="single" w:sz="4" w:space="0" w:color="auto"/>
              <w:bottom w:val="single" w:sz="4" w:space="0" w:color="auto"/>
            </w:tcBorders>
          </w:tcPr>
          <w:p w:rsidR="009606F5" w:rsidRPr="009A3B4A" w:rsidRDefault="009606F5" w:rsidP="009606F5">
            <w:pPr>
              <w:widowControl w:val="0"/>
              <w:jc w:val="right"/>
              <w:rPr>
                <w:rFonts w:ascii="Arial" w:hAnsi="Arial" w:cs="Arial"/>
                <w:snapToGrid w:val="0"/>
              </w:rPr>
            </w:pPr>
            <w:r w:rsidRPr="009A3B4A">
              <w:rPr>
                <w:rFonts w:ascii="Arial" w:hAnsi="Arial" w:cs="Arial"/>
                <w:snapToGrid w:val="0"/>
              </w:rPr>
              <w:t>-2</w:t>
            </w:r>
          </w:p>
        </w:tc>
        <w:tc>
          <w:tcPr>
            <w:tcW w:w="638" w:type="dxa"/>
            <w:tcBorders>
              <w:top w:val="single" w:sz="4" w:space="0" w:color="auto"/>
              <w:bottom w:val="single" w:sz="4" w:space="0" w:color="auto"/>
              <w:right w:val="single" w:sz="4" w:space="0" w:color="auto"/>
            </w:tcBorders>
          </w:tcPr>
          <w:p w:rsidR="009606F5" w:rsidRPr="009A3B4A" w:rsidRDefault="009606F5" w:rsidP="009606F5">
            <w:pPr>
              <w:widowControl w:val="0"/>
              <w:rPr>
                <w:rFonts w:ascii="Arial" w:hAnsi="Arial" w:cs="Arial"/>
                <w:snapToGrid w:val="0"/>
              </w:rPr>
            </w:pPr>
            <w:r w:rsidRPr="009A3B4A">
              <w:rPr>
                <w:rFonts w:ascii="Arial" w:hAnsi="Arial" w:cs="Arial"/>
                <w:snapToGrid w:val="0"/>
              </w:rPr>
              <w:t>°С</w:t>
            </w:r>
          </w:p>
        </w:tc>
      </w:tr>
      <w:tr w:rsidR="009606F5" w:rsidRPr="009A3B4A" w:rsidTr="006167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8"/>
        </w:trPr>
        <w:tc>
          <w:tcPr>
            <w:tcW w:w="7513" w:type="dxa"/>
            <w:gridSpan w:val="4"/>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both"/>
              <w:rPr>
                <w:rFonts w:ascii="Arial" w:hAnsi="Arial" w:cs="Arial"/>
                <w:snapToGrid w:val="0"/>
              </w:rPr>
            </w:pPr>
            <w:r w:rsidRPr="009A3B4A">
              <w:rPr>
                <w:rFonts w:ascii="Arial" w:hAnsi="Arial" w:cs="Arial"/>
                <w:snapToGrid w:val="0"/>
              </w:rPr>
              <w:t>Средняя месячная относительная влажность воздуха наиболее холодного месяца</w:t>
            </w:r>
          </w:p>
        </w:tc>
        <w:tc>
          <w:tcPr>
            <w:tcW w:w="921" w:type="dxa"/>
            <w:tcBorders>
              <w:top w:val="single" w:sz="4" w:space="0" w:color="auto"/>
              <w:left w:val="single" w:sz="4" w:space="0" w:color="auto"/>
              <w:bottom w:val="single" w:sz="4" w:space="0" w:color="auto"/>
            </w:tcBorders>
          </w:tcPr>
          <w:p w:rsidR="009606F5" w:rsidRPr="009A3B4A" w:rsidRDefault="009606F5" w:rsidP="009606F5">
            <w:pPr>
              <w:widowControl w:val="0"/>
              <w:jc w:val="right"/>
              <w:rPr>
                <w:rFonts w:ascii="Arial" w:hAnsi="Arial" w:cs="Arial"/>
              </w:rPr>
            </w:pPr>
            <w:r w:rsidRPr="009A3B4A">
              <w:rPr>
                <w:rFonts w:ascii="Arial" w:hAnsi="Arial" w:cs="Arial"/>
              </w:rPr>
              <w:t>86</w:t>
            </w:r>
          </w:p>
        </w:tc>
        <w:tc>
          <w:tcPr>
            <w:tcW w:w="638" w:type="dxa"/>
            <w:tcBorders>
              <w:top w:val="single" w:sz="4" w:space="0" w:color="auto"/>
              <w:bottom w:val="single" w:sz="4" w:space="0" w:color="auto"/>
              <w:right w:val="single" w:sz="4" w:space="0" w:color="auto"/>
            </w:tcBorders>
          </w:tcPr>
          <w:p w:rsidR="009606F5" w:rsidRPr="009A3B4A" w:rsidRDefault="009606F5" w:rsidP="009606F5">
            <w:pPr>
              <w:widowControl w:val="0"/>
              <w:rPr>
                <w:rFonts w:ascii="Arial" w:hAnsi="Arial" w:cs="Arial"/>
                <w:snapToGrid w:val="0"/>
              </w:rPr>
            </w:pPr>
            <w:r w:rsidRPr="009A3B4A">
              <w:rPr>
                <w:rFonts w:ascii="Arial" w:hAnsi="Arial" w:cs="Arial"/>
                <w:snapToGrid w:val="0"/>
              </w:rPr>
              <w:t>%</w:t>
            </w:r>
          </w:p>
        </w:tc>
      </w:tr>
      <w:tr w:rsidR="009606F5" w:rsidRPr="009A3B4A" w:rsidTr="006167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47"/>
        </w:trPr>
        <w:tc>
          <w:tcPr>
            <w:tcW w:w="7513" w:type="dxa"/>
            <w:gridSpan w:val="4"/>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both"/>
              <w:rPr>
                <w:rFonts w:ascii="Arial" w:hAnsi="Arial" w:cs="Arial"/>
                <w:snapToGrid w:val="0"/>
              </w:rPr>
            </w:pPr>
            <w:r w:rsidRPr="009A3B4A">
              <w:rPr>
                <w:rFonts w:ascii="Arial" w:hAnsi="Arial" w:cs="Arial"/>
                <w:snapToGrid w:val="0"/>
              </w:rPr>
              <w:t>Количество осадков за ноябрь-март</w:t>
            </w:r>
          </w:p>
        </w:tc>
        <w:tc>
          <w:tcPr>
            <w:tcW w:w="921" w:type="dxa"/>
            <w:tcBorders>
              <w:top w:val="single" w:sz="4" w:space="0" w:color="auto"/>
              <w:left w:val="single" w:sz="4" w:space="0" w:color="auto"/>
              <w:bottom w:val="single" w:sz="4" w:space="0" w:color="auto"/>
            </w:tcBorders>
          </w:tcPr>
          <w:p w:rsidR="009606F5" w:rsidRPr="009A3B4A" w:rsidRDefault="009606F5" w:rsidP="009606F5">
            <w:pPr>
              <w:widowControl w:val="0"/>
              <w:jc w:val="right"/>
              <w:rPr>
                <w:rFonts w:ascii="Arial" w:hAnsi="Arial" w:cs="Arial"/>
              </w:rPr>
            </w:pPr>
            <w:r w:rsidRPr="009A3B4A">
              <w:rPr>
                <w:rFonts w:ascii="Arial" w:hAnsi="Arial" w:cs="Arial"/>
              </w:rPr>
              <w:t>212</w:t>
            </w:r>
          </w:p>
        </w:tc>
        <w:tc>
          <w:tcPr>
            <w:tcW w:w="638" w:type="dxa"/>
            <w:tcBorders>
              <w:top w:val="single" w:sz="4" w:space="0" w:color="auto"/>
              <w:bottom w:val="single" w:sz="4" w:space="0" w:color="auto"/>
              <w:right w:val="single" w:sz="4" w:space="0" w:color="auto"/>
            </w:tcBorders>
          </w:tcPr>
          <w:p w:rsidR="009606F5" w:rsidRPr="009A3B4A" w:rsidRDefault="009606F5" w:rsidP="009606F5">
            <w:pPr>
              <w:widowControl w:val="0"/>
              <w:rPr>
                <w:rFonts w:ascii="Arial" w:hAnsi="Arial" w:cs="Arial"/>
                <w:snapToGrid w:val="0"/>
              </w:rPr>
            </w:pPr>
            <w:r w:rsidRPr="009A3B4A">
              <w:rPr>
                <w:rFonts w:ascii="Arial" w:hAnsi="Arial" w:cs="Arial"/>
                <w:snapToGrid w:val="0"/>
              </w:rPr>
              <w:t>мм</w:t>
            </w:r>
          </w:p>
        </w:tc>
      </w:tr>
      <w:tr w:rsidR="009606F5" w:rsidRPr="009A3B4A" w:rsidTr="006167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47"/>
        </w:trPr>
        <w:tc>
          <w:tcPr>
            <w:tcW w:w="7513" w:type="dxa"/>
            <w:gridSpan w:val="4"/>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rPr>
                <w:rFonts w:ascii="Arial" w:hAnsi="Arial" w:cs="Arial"/>
                <w:snapToGrid w:val="0"/>
              </w:rPr>
            </w:pPr>
            <w:r w:rsidRPr="009A3B4A">
              <w:rPr>
                <w:rFonts w:ascii="Arial" w:hAnsi="Arial" w:cs="Arial"/>
                <w:snapToGrid w:val="0"/>
              </w:rPr>
              <w:t>Преобладающее направление ветра за декабрь-февраль</w:t>
            </w:r>
          </w:p>
        </w:tc>
        <w:tc>
          <w:tcPr>
            <w:tcW w:w="921" w:type="dxa"/>
            <w:tcBorders>
              <w:top w:val="single" w:sz="4" w:space="0" w:color="auto"/>
              <w:left w:val="single" w:sz="4" w:space="0" w:color="auto"/>
              <w:bottom w:val="single" w:sz="4" w:space="0" w:color="auto"/>
            </w:tcBorders>
          </w:tcPr>
          <w:p w:rsidR="009606F5" w:rsidRPr="009A3B4A" w:rsidRDefault="009606F5" w:rsidP="009606F5">
            <w:pPr>
              <w:widowControl w:val="0"/>
              <w:jc w:val="right"/>
              <w:rPr>
                <w:rFonts w:ascii="Arial" w:hAnsi="Arial" w:cs="Arial"/>
              </w:rPr>
            </w:pPr>
            <w:r w:rsidRPr="009A3B4A">
              <w:rPr>
                <w:rFonts w:ascii="Arial" w:hAnsi="Arial" w:cs="Arial"/>
              </w:rPr>
              <w:t>ЮЗ</w:t>
            </w:r>
          </w:p>
        </w:tc>
        <w:tc>
          <w:tcPr>
            <w:tcW w:w="638" w:type="dxa"/>
            <w:tcBorders>
              <w:top w:val="single" w:sz="4" w:space="0" w:color="auto"/>
              <w:bottom w:val="single" w:sz="4" w:space="0" w:color="auto"/>
              <w:right w:val="single" w:sz="4" w:space="0" w:color="auto"/>
            </w:tcBorders>
          </w:tcPr>
          <w:p w:rsidR="009606F5" w:rsidRPr="009A3B4A" w:rsidRDefault="009606F5" w:rsidP="009606F5">
            <w:pPr>
              <w:widowControl w:val="0"/>
              <w:rPr>
                <w:rFonts w:ascii="Arial" w:hAnsi="Arial" w:cs="Arial"/>
                <w:snapToGrid w:val="0"/>
              </w:rPr>
            </w:pPr>
          </w:p>
        </w:tc>
      </w:tr>
      <w:tr w:rsidR="009606F5" w:rsidRPr="009A3B4A" w:rsidTr="006167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47"/>
        </w:trPr>
        <w:tc>
          <w:tcPr>
            <w:tcW w:w="7513" w:type="dxa"/>
            <w:gridSpan w:val="4"/>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both"/>
              <w:rPr>
                <w:rFonts w:ascii="Arial" w:hAnsi="Arial" w:cs="Arial"/>
                <w:snapToGrid w:val="0"/>
              </w:rPr>
            </w:pPr>
            <w:r w:rsidRPr="009A3B4A">
              <w:rPr>
                <w:rFonts w:ascii="Arial" w:hAnsi="Arial" w:cs="Arial"/>
                <w:snapToGrid w:val="0"/>
              </w:rPr>
              <w:t>Максимальная из средних скоростей ветра по румбам за январь</w:t>
            </w:r>
          </w:p>
        </w:tc>
        <w:tc>
          <w:tcPr>
            <w:tcW w:w="921" w:type="dxa"/>
            <w:tcBorders>
              <w:top w:val="single" w:sz="4" w:space="0" w:color="auto"/>
              <w:left w:val="single" w:sz="4" w:space="0" w:color="auto"/>
              <w:bottom w:val="single" w:sz="4" w:space="0" w:color="auto"/>
            </w:tcBorders>
          </w:tcPr>
          <w:p w:rsidR="009606F5" w:rsidRPr="009A3B4A" w:rsidRDefault="009606F5" w:rsidP="009606F5">
            <w:pPr>
              <w:widowControl w:val="0"/>
              <w:jc w:val="right"/>
              <w:rPr>
                <w:rFonts w:ascii="Arial" w:hAnsi="Arial" w:cs="Arial"/>
              </w:rPr>
            </w:pPr>
            <w:r w:rsidRPr="009A3B4A">
              <w:rPr>
                <w:rFonts w:ascii="Arial" w:hAnsi="Arial" w:cs="Arial"/>
              </w:rPr>
              <w:t>5,3</w:t>
            </w:r>
          </w:p>
        </w:tc>
        <w:tc>
          <w:tcPr>
            <w:tcW w:w="638" w:type="dxa"/>
            <w:tcBorders>
              <w:top w:val="single" w:sz="4" w:space="0" w:color="auto"/>
              <w:bottom w:val="single" w:sz="4" w:space="0" w:color="auto"/>
              <w:right w:val="single" w:sz="4" w:space="0" w:color="auto"/>
            </w:tcBorders>
          </w:tcPr>
          <w:p w:rsidR="009606F5" w:rsidRPr="009A3B4A" w:rsidRDefault="009606F5" w:rsidP="009606F5">
            <w:pPr>
              <w:widowControl w:val="0"/>
              <w:rPr>
                <w:rFonts w:ascii="Arial" w:hAnsi="Arial" w:cs="Arial"/>
                <w:snapToGrid w:val="0"/>
              </w:rPr>
            </w:pPr>
            <w:r w:rsidRPr="009A3B4A">
              <w:rPr>
                <w:rFonts w:ascii="Arial" w:hAnsi="Arial" w:cs="Arial"/>
                <w:snapToGrid w:val="0"/>
              </w:rPr>
              <w:t>м/с</w:t>
            </w:r>
          </w:p>
        </w:tc>
      </w:tr>
      <w:tr w:rsidR="009606F5" w:rsidRPr="009A3B4A" w:rsidTr="006167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7513" w:type="dxa"/>
            <w:gridSpan w:val="4"/>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both"/>
              <w:rPr>
                <w:rFonts w:ascii="Arial" w:hAnsi="Arial" w:cs="Arial"/>
                <w:snapToGrid w:val="0"/>
              </w:rPr>
            </w:pPr>
            <w:r w:rsidRPr="009A3B4A">
              <w:rPr>
                <w:rFonts w:ascii="Arial" w:hAnsi="Arial" w:cs="Arial"/>
                <w:snapToGrid w:val="0"/>
              </w:rPr>
              <w:t>Средняя скорость ветра за период со средней суточной температурой воздуха &lt; 8 °С</w:t>
            </w:r>
          </w:p>
        </w:tc>
        <w:tc>
          <w:tcPr>
            <w:tcW w:w="921" w:type="dxa"/>
            <w:tcBorders>
              <w:top w:val="single" w:sz="4" w:space="0" w:color="auto"/>
              <w:left w:val="single" w:sz="4" w:space="0" w:color="auto"/>
              <w:bottom w:val="single" w:sz="4" w:space="0" w:color="auto"/>
            </w:tcBorders>
          </w:tcPr>
          <w:p w:rsidR="009606F5" w:rsidRPr="009A3B4A" w:rsidRDefault="009606F5" w:rsidP="009606F5">
            <w:pPr>
              <w:widowControl w:val="0"/>
              <w:jc w:val="right"/>
              <w:rPr>
                <w:rFonts w:ascii="Arial" w:hAnsi="Arial" w:cs="Arial"/>
              </w:rPr>
            </w:pPr>
            <w:r w:rsidRPr="009A3B4A">
              <w:rPr>
                <w:rFonts w:ascii="Arial" w:hAnsi="Arial" w:cs="Arial"/>
              </w:rPr>
              <w:t>4,4</w:t>
            </w:r>
          </w:p>
        </w:tc>
        <w:tc>
          <w:tcPr>
            <w:tcW w:w="638" w:type="dxa"/>
            <w:tcBorders>
              <w:top w:val="single" w:sz="4" w:space="0" w:color="auto"/>
              <w:bottom w:val="single" w:sz="4" w:space="0" w:color="auto"/>
              <w:right w:val="single" w:sz="4" w:space="0" w:color="auto"/>
            </w:tcBorders>
          </w:tcPr>
          <w:p w:rsidR="009606F5" w:rsidRPr="009A3B4A" w:rsidRDefault="009606F5" w:rsidP="009606F5">
            <w:pPr>
              <w:widowControl w:val="0"/>
              <w:rPr>
                <w:rFonts w:ascii="Arial" w:hAnsi="Arial" w:cs="Arial"/>
                <w:snapToGrid w:val="0"/>
              </w:rPr>
            </w:pPr>
            <w:r w:rsidRPr="009A3B4A">
              <w:rPr>
                <w:rFonts w:ascii="Arial" w:hAnsi="Arial" w:cs="Arial"/>
                <w:snapToGrid w:val="0"/>
              </w:rPr>
              <w:t>м/с</w:t>
            </w:r>
          </w:p>
        </w:tc>
      </w:tr>
      <w:tr w:rsidR="009606F5" w:rsidRPr="009A3B4A" w:rsidTr="006167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62"/>
        </w:trPr>
        <w:tc>
          <w:tcPr>
            <w:tcW w:w="9072" w:type="dxa"/>
            <w:gridSpan w:val="6"/>
            <w:tcBorders>
              <w:top w:val="single" w:sz="4" w:space="0" w:color="auto"/>
              <w:left w:val="single" w:sz="4" w:space="0" w:color="auto"/>
              <w:bottom w:val="single" w:sz="4" w:space="0" w:color="auto"/>
              <w:right w:val="single" w:sz="4" w:space="0" w:color="auto"/>
            </w:tcBorders>
            <w:shd w:val="clear" w:color="auto" w:fill="B3B3B3"/>
          </w:tcPr>
          <w:p w:rsidR="009606F5" w:rsidRPr="009A3B4A" w:rsidRDefault="009606F5" w:rsidP="009606F5">
            <w:pPr>
              <w:widowControl w:val="0"/>
              <w:jc w:val="center"/>
              <w:rPr>
                <w:rFonts w:ascii="Arial" w:hAnsi="Arial" w:cs="Arial"/>
                <w:snapToGrid w:val="0"/>
              </w:rPr>
            </w:pPr>
            <w:r w:rsidRPr="009A3B4A">
              <w:rPr>
                <w:rFonts w:ascii="Arial" w:hAnsi="Arial" w:cs="Arial"/>
                <w:snapToGrid w:val="0"/>
              </w:rPr>
              <w:t>Климатические параметры теплого периода года</w:t>
            </w:r>
          </w:p>
        </w:tc>
      </w:tr>
      <w:tr w:rsidR="009606F5" w:rsidRPr="009A3B4A" w:rsidTr="006167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47"/>
        </w:trPr>
        <w:tc>
          <w:tcPr>
            <w:tcW w:w="7513" w:type="dxa"/>
            <w:gridSpan w:val="4"/>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both"/>
              <w:rPr>
                <w:rFonts w:ascii="Arial" w:hAnsi="Arial" w:cs="Arial"/>
                <w:snapToGrid w:val="0"/>
              </w:rPr>
            </w:pPr>
            <w:r w:rsidRPr="009A3B4A">
              <w:rPr>
                <w:rFonts w:ascii="Arial" w:hAnsi="Arial" w:cs="Arial"/>
                <w:snapToGrid w:val="0"/>
              </w:rPr>
              <w:t>Барометрическое давление</w:t>
            </w:r>
          </w:p>
        </w:tc>
        <w:tc>
          <w:tcPr>
            <w:tcW w:w="921" w:type="dxa"/>
            <w:tcBorders>
              <w:top w:val="single" w:sz="4" w:space="0" w:color="auto"/>
              <w:left w:val="single" w:sz="4" w:space="0" w:color="auto"/>
              <w:bottom w:val="single" w:sz="4" w:space="0" w:color="auto"/>
            </w:tcBorders>
          </w:tcPr>
          <w:p w:rsidR="009606F5" w:rsidRPr="009A3B4A" w:rsidRDefault="009606F5" w:rsidP="009606F5">
            <w:pPr>
              <w:widowControl w:val="0"/>
              <w:jc w:val="right"/>
              <w:rPr>
                <w:rFonts w:ascii="Arial" w:hAnsi="Arial" w:cs="Arial"/>
              </w:rPr>
            </w:pPr>
            <w:r w:rsidRPr="009A3B4A">
              <w:rPr>
                <w:rFonts w:ascii="Arial" w:hAnsi="Arial" w:cs="Arial"/>
              </w:rPr>
              <w:t>985</w:t>
            </w:r>
          </w:p>
        </w:tc>
        <w:tc>
          <w:tcPr>
            <w:tcW w:w="638" w:type="dxa"/>
            <w:tcBorders>
              <w:top w:val="single" w:sz="4" w:space="0" w:color="auto"/>
              <w:bottom w:val="single" w:sz="4" w:space="0" w:color="auto"/>
              <w:right w:val="single" w:sz="4" w:space="0" w:color="auto"/>
            </w:tcBorders>
          </w:tcPr>
          <w:p w:rsidR="009606F5" w:rsidRPr="009A3B4A" w:rsidRDefault="009606F5" w:rsidP="009606F5">
            <w:pPr>
              <w:widowControl w:val="0"/>
              <w:rPr>
                <w:rFonts w:ascii="Arial" w:hAnsi="Arial" w:cs="Arial"/>
                <w:snapToGrid w:val="0"/>
              </w:rPr>
            </w:pPr>
            <w:r w:rsidRPr="009A3B4A">
              <w:rPr>
                <w:rFonts w:ascii="Arial" w:hAnsi="Arial" w:cs="Arial"/>
                <w:snapToGrid w:val="0"/>
              </w:rPr>
              <w:t>гПа</w:t>
            </w:r>
          </w:p>
        </w:tc>
      </w:tr>
      <w:tr w:rsidR="009606F5" w:rsidRPr="009A3B4A" w:rsidTr="006167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47"/>
        </w:trPr>
        <w:tc>
          <w:tcPr>
            <w:tcW w:w="7513" w:type="dxa"/>
            <w:gridSpan w:val="4"/>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both"/>
              <w:rPr>
                <w:rFonts w:ascii="Arial" w:hAnsi="Arial" w:cs="Arial"/>
                <w:snapToGrid w:val="0"/>
              </w:rPr>
            </w:pPr>
            <w:r w:rsidRPr="009A3B4A">
              <w:rPr>
                <w:rFonts w:ascii="Arial" w:hAnsi="Arial" w:cs="Arial"/>
                <w:snapToGrid w:val="0"/>
              </w:rPr>
              <w:t>Температура воздуха, обеспеченностью 0,95</w:t>
            </w:r>
          </w:p>
        </w:tc>
        <w:tc>
          <w:tcPr>
            <w:tcW w:w="921" w:type="dxa"/>
            <w:tcBorders>
              <w:top w:val="single" w:sz="4" w:space="0" w:color="auto"/>
              <w:left w:val="single" w:sz="4" w:space="0" w:color="auto"/>
              <w:bottom w:val="single" w:sz="4" w:space="0" w:color="auto"/>
            </w:tcBorders>
          </w:tcPr>
          <w:p w:rsidR="009606F5" w:rsidRPr="009A3B4A" w:rsidRDefault="009606F5" w:rsidP="009606F5">
            <w:pPr>
              <w:widowControl w:val="0"/>
              <w:jc w:val="right"/>
              <w:rPr>
                <w:rFonts w:ascii="Arial" w:hAnsi="Arial" w:cs="Arial"/>
              </w:rPr>
            </w:pPr>
            <w:r w:rsidRPr="009A3B4A">
              <w:rPr>
                <w:rFonts w:ascii="Arial" w:hAnsi="Arial" w:cs="Arial"/>
              </w:rPr>
              <w:t>21,6</w:t>
            </w:r>
          </w:p>
        </w:tc>
        <w:tc>
          <w:tcPr>
            <w:tcW w:w="638" w:type="dxa"/>
            <w:tcBorders>
              <w:top w:val="single" w:sz="4" w:space="0" w:color="auto"/>
              <w:bottom w:val="single" w:sz="4" w:space="0" w:color="auto"/>
              <w:right w:val="single" w:sz="4" w:space="0" w:color="auto"/>
            </w:tcBorders>
          </w:tcPr>
          <w:p w:rsidR="009606F5" w:rsidRPr="009A3B4A" w:rsidRDefault="009606F5" w:rsidP="009606F5">
            <w:pPr>
              <w:widowControl w:val="0"/>
              <w:rPr>
                <w:rFonts w:ascii="Arial" w:hAnsi="Arial" w:cs="Arial"/>
                <w:snapToGrid w:val="0"/>
              </w:rPr>
            </w:pPr>
            <w:r w:rsidRPr="009A3B4A">
              <w:rPr>
                <w:rFonts w:ascii="Arial" w:hAnsi="Arial" w:cs="Arial"/>
                <w:snapToGrid w:val="0"/>
              </w:rPr>
              <w:t>°С</w:t>
            </w:r>
          </w:p>
        </w:tc>
      </w:tr>
      <w:tr w:rsidR="009606F5" w:rsidRPr="009A3B4A" w:rsidTr="006167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47"/>
        </w:trPr>
        <w:tc>
          <w:tcPr>
            <w:tcW w:w="7513" w:type="dxa"/>
            <w:gridSpan w:val="4"/>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both"/>
              <w:rPr>
                <w:rFonts w:ascii="Arial" w:hAnsi="Arial" w:cs="Arial"/>
                <w:snapToGrid w:val="0"/>
              </w:rPr>
            </w:pPr>
            <w:r w:rsidRPr="009A3B4A">
              <w:rPr>
                <w:rFonts w:ascii="Arial" w:hAnsi="Arial" w:cs="Arial"/>
                <w:snapToGrid w:val="0"/>
              </w:rPr>
              <w:t>Температура воздуха, обеспеченностью 0,98</w:t>
            </w:r>
          </w:p>
        </w:tc>
        <w:tc>
          <w:tcPr>
            <w:tcW w:w="921" w:type="dxa"/>
            <w:tcBorders>
              <w:top w:val="single" w:sz="4" w:space="0" w:color="auto"/>
              <w:left w:val="single" w:sz="4" w:space="0" w:color="auto"/>
              <w:bottom w:val="single" w:sz="4" w:space="0" w:color="auto"/>
            </w:tcBorders>
          </w:tcPr>
          <w:p w:rsidR="009606F5" w:rsidRPr="009A3B4A" w:rsidRDefault="009606F5" w:rsidP="009606F5">
            <w:pPr>
              <w:widowControl w:val="0"/>
              <w:jc w:val="right"/>
              <w:rPr>
                <w:rFonts w:ascii="Arial" w:hAnsi="Arial" w:cs="Arial"/>
              </w:rPr>
            </w:pPr>
            <w:r w:rsidRPr="009A3B4A">
              <w:rPr>
                <w:rFonts w:ascii="Arial" w:hAnsi="Arial" w:cs="Arial"/>
              </w:rPr>
              <w:t>25,8</w:t>
            </w:r>
          </w:p>
        </w:tc>
        <w:tc>
          <w:tcPr>
            <w:tcW w:w="638" w:type="dxa"/>
            <w:tcBorders>
              <w:top w:val="single" w:sz="4" w:space="0" w:color="auto"/>
              <w:bottom w:val="single" w:sz="4" w:space="0" w:color="auto"/>
              <w:right w:val="single" w:sz="4" w:space="0" w:color="auto"/>
            </w:tcBorders>
          </w:tcPr>
          <w:p w:rsidR="009606F5" w:rsidRPr="009A3B4A" w:rsidRDefault="009606F5" w:rsidP="009606F5">
            <w:pPr>
              <w:widowControl w:val="0"/>
              <w:rPr>
                <w:rFonts w:ascii="Arial" w:hAnsi="Arial" w:cs="Arial"/>
                <w:snapToGrid w:val="0"/>
              </w:rPr>
            </w:pPr>
            <w:r w:rsidRPr="009A3B4A">
              <w:rPr>
                <w:rFonts w:ascii="Arial" w:hAnsi="Arial" w:cs="Arial"/>
                <w:snapToGrid w:val="0"/>
              </w:rPr>
              <w:t>°С</w:t>
            </w:r>
          </w:p>
        </w:tc>
      </w:tr>
      <w:tr w:rsidR="009606F5" w:rsidRPr="009A3B4A" w:rsidTr="006167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47"/>
        </w:trPr>
        <w:tc>
          <w:tcPr>
            <w:tcW w:w="7513" w:type="dxa"/>
            <w:gridSpan w:val="4"/>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both"/>
              <w:rPr>
                <w:rFonts w:ascii="Arial" w:hAnsi="Arial" w:cs="Arial"/>
                <w:snapToGrid w:val="0"/>
              </w:rPr>
            </w:pPr>
            <w:r w:rsidRPr="009A3B4A">
              <w:rPr>
                <w:rFonts w:ascii="Arial" w:hAnsi="Arial" w:cs="Arial"/>
                <w:snapToGrid w:val="0"/>
              </w:rPr>
              <w:t>Средняя  максимальная температура воздуха наиболее теплого месяца</w:t>
            </w:r>
          </w:p>
        </w:tc>
        <w:tc>
          <w:tcPr>
            <w:tcW w:w="921" w:type="dxa"/>
            <w:tcBorders>
              <w:top w:val="single" w:sz="4" w:space="0" w:color="auto"/>
              <w:left w:val="single" w:sz="4" w:space="0" w:color="auto"/>
              <w:bottom w:val="single" w:sz="4" w:space="0" w:color="auto"/>
            </w:tcBorders>
          </w:tcPr>
          <w:p w:rsidR="009606F5" w:rsidRPr="009A3B4A" w:rsidRDefault="009606F5" w:rsidP="009606F5">
            <w:pPr>
              <w:widowControl w:val="0"/>
              <w:jc w:val="right"/>
              <w:rPr>
                <w:rFonts w:ascii="Arial" w:hAnsi="Arial" w:cs="Arial"/>
              </w:rPr>
            </w:pPr>
            <w:r w:rsidRPr="009A3B4A">
              <w:rPr>
                <w:rFonts w:ascii="Arial" w:hAnsi="Arial" w:cs="Arial"/>
              </w:rPr>
              <w:t>24</w:t>
            </w:r>
          </w:p>
        </w:tc>
        <w:tc>
          <w:tcPr>
            <w:tcW w:w="638" w:type="dxa"/>
            <w:tcBorders>
              <w:top w:val="single" w:sz="4" w:space="0" w:color="auto"/>
              <w:bottom w:val="single" w:sz="4" w:space="0" w:color="auto"/>
              <w:right w:val="single" w:sz="4" w:space="0" w:color="auto"/>
            </w:tcBorders>
          </w:tcPr>
          <w:p w:rsidR="009606F5" w:rsidRPr="009A3B4A" w:rsidRDefault="009606F5" w:rsidP="009606F5">
            <w:pPr>
              <w:widowControl w:val="0"/>
              <w:rPr>
                <w:rFonts w:ascii="Arial" w:hAnsi="Arial" w:cs="Arial"/>
                <w:snapToGrid w:val="0"/>
              </w:rPr>
            </w:pPr>
            <w:r w:rsidRPr="009A3B4A">
              <w:rPr>
                <w:rFonts w:ascii="Arial" w:hAnsi="Arial" w:cs="Arial"/>
                <w:snapToGrid w:val="0"/>
              </w:rPr>
              <w:t>°С</w:t>
            </w:r>
          </w:p>
        </w:tc>
      </w:tr>
      <w:tr w:rsidR="009606F5" w:rsidRPr="009A3B4A" w:rsidTr="006167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47"/>
        </w:trPr>
        <w:tc>
          <w:tcPr>
            <w:tcW w:w="7513" w:type="dxa"/>
            <w:gridSpan w:val="4"/>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both"/>
              <w:rPr>
                <w:rFonts w:ascii="Arial" w:hAnsi="Arial" w:cs="Arial"/>
                <w:snapToGrid w:val="0"/>
              </w:rPr>
            </w:pPr>
            <w:r w:rsidRPr="009A3B4A">
              <w:rPr>
                <w:rFonts w:ascii="Arial" w:hAnsi="Arial" w:cs="Arial"/>
                <w:snapToGrid w:val="0"/>
              </w:rPr>
              <w:t>Абсолютная максимальная температура воздуха</w:t>
            </w:r>
          </w:p>
        </w:tc>
        <w:tc>
          <w:tcPr>
            <w:tcW w:w="921" w:type="dxa"/>
            <w:tcBorders>
              <w:top w:val="single" w:sz="4" w:space="0" w:color="auto"/>
              <w:left w:val="single" w:sz="4" w:space="0" w:color="auto"/>
              <w:bottom w:val="single" w:sz="4" w:space="0" w:color="auto"/>
            </w:tcBorders>
          </w:tcPr>
          <w:p w:rsidR="009606F5" w:rsidRPr="009A3B4A" w:rsidRDefault="009606F5" w:rsidP="009606F5">
            <w:pPr>
              <w:widowControl w:val="0"/>
              <w:jc w:val="right"/>
              <w:rPr>
                <w:rFonts w:ascii="Arial" w:hAnsi="Arial" w:cs="Arial"/>
              </w:rPr>
            </w:pPr>
            <w:r w:rsidRPr="009A3B4A">
              <w:rPr>
                <w:rFonts w:ascii="Arial" w:hAnsi="Arial" w:cs="Arial"/>
              </w:rPr>
              <w:t>37</w:t>
            </w:r>
          </w:p>
        </w:tc>
        <w:tc>
          <w:tcPr>
            <w:tcW w:w="638" w:type="dxa"/>
            <w:tcBorders>
              <w:top w:val="single" w:sz="4" w:space="0" w:color="auto"/>
              <w:bottom w:val="single" w:sz="4" w:space="0" w:color="auto"/>
              <w:right w:val="single" w:sz="4" w:space="0" w:color="auto"/>
            </w:tcBorders>
          </w:tcPr>
          <w:p w:rsidR="009606F5" w:rsidRPr="009A3B4A" w:rsidRDefault="009606F5" w:rsidP="009606F5">
            <w:pPr>
              <w:widowControl w:val="0"/>
              <w:rPr>
                <w:rFonts w:ascii="Arial" w:hAnsi="Arial" w:cs="Arial"/>
                <w:snapToGrid w:val="0"/>
              </w:rPr>
            </w:pPr>
            <w:r w:rsidRPr="009A3B4A">
              <w:rPr>
                <w:rFonts w:ascii="Arial" w:hAnsi="Arial" w:cs="Arial"/>
                <w:snapToGrid w:val="0"/>
              </w:rPr>
              <w:t>°С</w:t>
            </w:r>
          </w:p>
        </w:tc>
      </w:tr>
      <w:tr w:rsidR="009606F5" w:rsidRPr="009A3B4A" w:rsidTr="006167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47"/>
        </w:trPr>
        <w:tc>
          <w:tcPr>
            <w:tcW w:w="7513" w:type="dxa"/>
            <w:gridSpan w:val="4"/>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both"/>
              <w:rPr>
                <w:rFonts w:ascii="Arial" w:hAnsi="Arial" w:cs="Arial"/>
                <w:snapToGrid w:val="0"/>
              </w:rPr>
            </w:pPr>
            <w:r w:rsidRPr="009A3B4A">
              <w:rPr>
                <w:rFonts w:ascii="Arial" w:hAnsi="Arial" w:cs="Arial"/>
                <w:snapToGrid w:val="0"/>
              </w:rPr>
              <w:t>Средняя суточная амплитуда температуры воздуха теплого месяца</w:t>
            </w:r>
          </w:p>
        </w:tc>
        <w:tc>
          <w:tcPr>
            <w:tcW w:w="921" w:type="dxa"/>
            <w:tcBorders>
              <w:top w:val="single" w:sz="4" w:space="0" w:color="auto"/>
              <w:left w:val="single" w:sz="4" w:space="0" w:color="auto"/>
              <w:bottom w:val="single" w:sz="4" w:space="0" w:color="auto"/>
            </w:tcBorders>
          </w:tcPr>
          <w:p w:rsidR="009606F5" w:rsidRPr="009A3B4A" w:rsidRDefault="009606F5" w:rsidP="009606F5">
            <w:pPr>
              <w:widowControl w:val="0"/>
              <w:jc w:val="right"/>
              <w:rPr>
                <w:rFonts w:ascii="Arial" w:hAnsi="Arial" w:cs="Arial"/>
              </w:rPr>
            </w:pPr>
            <w:r w:rsidRPr="009A3B4A">
              <w:rPr>
                <w:rFonts w:ascii="Arial" w:hAnsi="Arial" w:cs="Arial"/>
              </w:rPr>
              <w:t>10</w:t>
            </w:r>
          </w:p>
        </w:tc>
        <w:tc>
          <w:tcPr>
            <w:tcW w:w="638" w:type="dxa"/>
            <w:tcBorders>
              <w:top w:val="single" w:sz="4" w:space="0" w:color="auto"/>
              <w:bottom w:val="single" w:sz="4" w:space="0" w:color="auto"/>
              <w:right w:val="single" w:sz="4" w:space="0" w:color="auto"/>
            </w:tcBorders>
          </w:tcPr>
          <w:p w:rsidR="009606F5" w:rsidRPr="009A3B4A" w:rsidRDefault="009606F5" w:rsidP="009606F5">
            <w:pPr>
              <w:widowControl w:val="0"/>
              <w:rPr>
                <w:rFonts w:ascii="Arial" w:hAnsi="Arial" w:cs="Arial"/>
                <w:snapToGrid w:val="0"/>
              </w:rPr>
            </w:pPr>
            <w:r w:rsidRPr="009A3B4A">
              <w:rPr>
                <w:rFonts w:ascii="Arial" w:hAnsi="Arial" w:cs="Arial"/>
                <w:snapToGrid w:val="0"/>
              </w:rPr>
              <w:t>°С</w:t>
            </w:r>
          </w:p>
        </w:tc>
      </w:tr>
      <w:tr w:rsidR="009606F5" w:rsidRPr="009A3B4A" w:rsidTr="006167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47"/>
        </w:trPr>
        <w:tc>
          <w:tcPr>
            <w:tcW w:w="7513" w:type="dxa"/>
            <w:gridSpan w:val="4"/>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both"/>
              <w:rPr>
                <w:rFonts w:ascii="Arial" w:hAnsi="Arial" w:cs="Arial"/>
                <w:snapToGrid w:val="0"/>
              </w:rPr>
            </w:pPr>
            <w:r w:rsidRPr="009A3B4A">
              <w:rPr>
                <w:rFonts w:ascii="Arial" w:hAnsi="Arial" w:cs="Arial"/>
                <w:snapToGrid w:val="0"/>
              </w:rPr>
              <w:t>Средняя месячная относительная влажность воздуха теплого месяца</w:t>
            </w:r>
          </w:p>
        </w:tc>
        <w:tc>
          <w:tcPr>
            <w:tcW w:w="921" w:type="dxa"/>
            <w:tcBorders>
              <w:top w:val="single" w:sz="4" w:space="0" w:color="auto"/>
              <w:left w:val="single" w:sz="4" w:space="0" w:color="auto"/>
              <w:bottom w:val="single" w:sz="4" w:space="0" w:color="auto"/>
            </w:tcBorders>
          </w:tcPr>
          <w:p w:rsidR="009606F5" w:rsidRPr="009A3B4A" w:rsidRDefault="009606F5" w:rsidP="009606F5">
            <w:pPr>
              <w:widowControl w:val="0"/>
              <w:jc w:val="right"/>
              <w:rPr>
                <w:rFonts w:ascii="Arial" w:hAnsi="Arial" w:cs="Arial"/>
              </w:rPr>
            </w:pPr>
            <w:r w:rsidRPr="009A3B4A">
              <w:rPr>
                <w:rFonts w:ascii="Arial" w:hAnsi="Arial" w:cs="Arial"/>
              </w:rPr>
              <w:t>69</w:t>
            </w:r>
          </w:p>
        </w:tc>
        <w:tc>
          <w:tcPr>
            <w:tcW w:w="638" w:type="dxa"/>
            <w:tcBorders>
              <w:top w:val="single" w:sz="4" w:space="0" w:color="auto"/>
              <w:bottom w:val="single" w:sz="4" w:space="0" w:color="auto"/>
              <w:right w:val="single" w:sz="4" w:space="0" w:color="auto"/>
            </w:tcBorders>
          </w:tcPr>
          <w:p w:rsidR="009606F5" w:rsidRPr="009A3B4A" w:rsidRDefault="009606F5" w:rsidP="009606F5">
            <w:pPr>
              <w:widowControl w:val="0"/>
              <w:rPr>
                <w:rFonts w:ascii="Arial" w:hAnsi="Arial" w:cs="Arial"/>
                <w:snapToGrid w:val="0"/>
              </w:rPr>
            </w:pPr>
            <w:r w:rsidRPr="009A3B4A">
              <w:rPr>
                <w:rFonts w:ascii="Arial" w:hAnsi="Arial" w:cs="Arial"/>
                <w:snapToGrid w:val="0"/>
              </w:rPr>
              <w:t>%</w:t>
            </w:r>
          </w:p>
        </w:tc>
      </w:tr>
      <w:tr w:rsidR="009606F5" w:rsidRPr="009A3B4A" w:rsidTr="006167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7513" w:type="dxa"/>
            <w:gridSpan w:val="4"/>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both"/>
              <w:rPr>
                <w:rFonts w:ascii="Arial" w:hAnsi="Arial" w:cs="Arial"/>
                <w:snapToGrid w:val="0"/>
              </w:rPr>
            </w:pPr>
            <w:r w:rsidRPr="009A3B4A">
              <w:rPr>
                <w:rFonts w:ascii="Arial" w:hAnsi="Arial" w:cs="Arial"/>
                <w:snapToGrid w:val="0"/>
              </w:rPr>
              <w:t xml:space="preserve">Средняя месячная относительная влажность воздуха в </w:t>
            </w:r>
            <w:smartTag w:uri="urn:schemas-microsoft-com:office:smarttags" w:element="time">
              <w:smartTagPr>
                <w:attr w:name="Hour" w:val="15"/>
                <w:attr w:name="Minute" w:val="0"/>
              </w:smartTagPr>
              <w:r w:rsidRPr="009A3B4A">
                <w:rPr>
                  <w:rFonts w:ascii="Arial" w:hAnsi="Arial" w:cs="Arial"/>
                  <w:snapToGrid w:val="0"/>
                </w:rPr>
                <w:t>15 часов</w:t>
              </w:r>
            </w:smartTag>
            <w:r w:rsidRPr="009A3B4A">
              <w:rPr>
                <w:rFonts w:ascii="Arial" w:hAnsi="Arial" w:cs="Arial"/>
                <w:snapToGrid w:val="0"/>
              </w:rPr>
              <w:t xml:space="preserve"> наиболее теплого месяца</w:t>
            </w:r>
          </w:p>
        </w:tc>
        <w:tc>
          <w:tcPr>
            <w:tcW w:w="921" w:type="dxa"/>
            <w:tcBorders>
              <w:top w:val="single" w:sz="4" w:space="0" w:color="auto"/>
              <w:left w:val="single" w:sz="4" w:space="0" w:color="auto"/>
              <w:bottom w:val="single" w:sz="4" w:space="0" w:color="auto"/>
            </w:tcBorders>
          </w:tcPr>
          <w:p w:rsidR="009606F5" w:rsidRPr="009A3B4A" w:rsidRDefault="009606F5" w:rsidP="009606F5">
            <w:pPr>
              <w:widowControl w:val="0"/>
              <w:jc w:val="right"/>
              <w:rPr>
                <w:rFonts w:ascii="Arial" w:hAnsi="Arial" w:cs="Arial"/>
              </w:rPr>
            </w:pPr>
            <w:r w:rsidRPr="009A3B4A">
              <w:rPr>
                <w:rFonts w:ascii="Arial" w:hAnsi="Arial" w:cs="Arial"/>
              </w:rPr>
              <w:t>56</w:t>
            </w:r>
          </w:p>
        </w:tc>
        <w:tc>
          <w:tcPr>
            <w:tcW w:w="638" w:type="dxa"/>
            <w:tcBorders>
              <w:top w:val="single" w:sz="4" w:space="0" w:color="auto"/>
              <w:bottom w:val="single" w:sz="4" w:space="0" w:color="auto"/>
              <w:right w:val="single" w:sz="4" w:space="0" w:color="auto"/>
            </w:tcBorders>
          </w:tcPr>
          <w:p w:rsidR="009606F5" w:rsidRPr="009A3B4A" w:rsidRDefault="009606F5" w:rsidP="009606F5">
            <w:pPr>
              <w:widowControl w:val="0"/>
              <w:rPr>
                <w:rFonts w:ascii="Arial" w:hAnsi="Arial" w:cs="Arial"/>
                <w:snapToGrid w:val="0"/>
              </w:rPr>
            </w:pPr>
            <w:r w:rsidRPr="009A3B4A">
              <w:rPr>
                <w:rFonts w:ascii="Arial" w:hAnsi="Arial" w:cs="Arial"/>
                <w:snapToGrid w:val="0"/>
              </w:rPr>
              <w:t>%</w:t>
            </w:r>
          </w:p>
        </w:tc>
      </w:tr>
      <w:tr w:rsidR="009606F5" w:rsidRPr="009A3B4A" w:rsidTr="006167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47"/>
        </w:trPr>
        <w:tc>
          <w:tcPr>
            <w:tcW w:w="7513" w:type="dxa"/>
            <w:gridSpan w:val="4"/>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both"/>
              <w:rPr>
                <w:rFonts w:ascii="Arial" w:hAnsi="Arial" w:cs="Arial"/>
                <w:snapToGrid w:val="0"/>
              </w:rPr>
            </w:pPr>
            <w:r w:rsidRPr="009A3B4A">
              <w:rPr>
                <w:rFonts w:ascii="Arial" w:hAnsi="Arial" w:cs="Arial"/>
                <w:snapToGrid w:val="0"/>
              </w:rPr>
              <w:t>Количество осадков за апрель-октябрь</w:t>
            </w:r>
          </w:p>
        </w:tc>
        <w:tc>
          <w:tcPr>
            <w:tcW w:w="921" w:type="dxa"/>
            <w:tcBorders>
              <w:top w:val="single" w:sz="4" w:space="0" w:color="auto"/>
              <w:left w:val="single" w:sz="4" w:space="0" w:color="auto"/>
              <w:bottom w:val="single" w:sz="4" w:space="0" w:color="auto"/>
            </w:tcBorders>
          </w:tcPr>
          <w:p w:rsidR="009606F5" w:rsidRPr="009A3B4A" w:rsidRDefault="009606F5" w:rsidP="009606F5">
            <w:pPr>
              <w:widowControl w:val="0"/>
              <w:jc w:val="right"/>
              <w:rPr>
                <w:rFonts w:ascii="Arial" w:hAnsi="Arial" w:cs="Arial"/>
              </w:rPr>
            </w:pPr>
            <w:r w:rsidRPr="009A3B4A">
              <w:rPr>
                <w:rFonts w:ascii="Arial" w:hAnsi="Arial" w:cs="Arial"/>
              </w:rPr>
              <w:t>375</w:t>
            </w:r>
          </w:p>
        </w:tc>
        <w:tc>
          <w:tcPr>
            <w:tcW w:w="638" w:type="dxa"/>
            <w:tcBorders>
              <w:top w:val="single" w:sz="4" w:space="0" w:color="auto"/>
              <w:bottom w:val="single" w:sz="4" w:space="0" w:color="auto"/>
              <w:right w:val="single" w:sz="4" w:space="0" w:color="auto"/>
            </w:tcBorders>
          </w:tcPr>
          <w:p w:rsidR="009606F5" w:rsidRPr="009A3B4A" w:rsidRDefault="009606F5" w:rsidP="009606F5">
            <w:pPr>
              <w:widowControl w:val="0"/>
              <w:rPr>
                <w:rFonts w:ascii="Arial" w:hAnsi="Arial" w:cs="Arial"/>
                <w:snapToGrid w:val="0"/>
              </w:rPr>
            </w:pPr>
            <w:r w:rsidRPr="009A3B4A">
              <w:rPr>
                <w:rFonts w:ascii="Arial" w:hAnsi="Arial" w:cs="Arial"/>
                <w:snapToGrid w:val="0"/>
              </w:rPr>
              <w:t>мм</w:t>
            </w:r>
          </w:p>
        </w:tc>
      </w:tr>
      <w:tr w:rsidR="009606F5" w:rsidRPr="009A3B4A" w:rsidTr="006167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47"/>
        </w:trPr>
        <w:tc>
          <w:tcPr>
            <w:tcW w:w="7513" w:type="dxa"/>
            <w:gridSpan w:val="4"/>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both"/>
              <w:rPr>
                <w:rFonts w:ascii="Arial" w:hAnsi="Arial" w:cs="Arial"/>
                <w:snapToGrid w:val="0"/>
              </w:rPr>
            </w:pPr>
            <w:r w:rsidRPr="009A3B4A">
              <w:rPr>
                <w:rFonts w:ascii="Arial" w:hAnsi="Arial" w:cs="Arial"/>
                <w:snapToGrid w:val="0"/>
              </w:rPr>
              <w:t>Суточный максимум осадков</w:t>
            </w:r>
          </w:p>
        </w:tc>
        <w:tc>
          <w:tcPr>
            <w:tcW w:w="921" w:type="dxa"/>
            <w:tcBorders>
              <w:top w:val="single" w:sz="4" w:space="0" w:color="auto"/>
              <w:left w:val="single" w:sz="4" w:space="0" w:color="auto"/>
              <w:bottom w:val="single" w:sz="4" w:space="0" w:color="auto"/>
            </w:tcBorders>
          </w:tcPr>
          <w:p w:rsidR="009606F5" w:rsidRPr="009A3B4A" w:rsidRDefault="009606F5" w:rsidP="009606F5">
            <w:pPr>
              <w:widowControl w:val="0"/>
              <w:jc w:val="right"/>
              <w:rPr>
                <w:rFonts w:ascii="Arial" w:hAnsi="Arial" w:cs="Arial"/>
              </w:rPr>
            </w:pPr>
            <w:r w:rsidRPr="009A3B4A">
              <w:rPr>
                <w:rFonts w:ascii="Arial" w:hAnsi="Arial" w:cs="Arial"/>
              </w:rPr>
              <w:t>144</w:t>
            </w:r>
          </w:p>
        </w:tc>
        <w:tc>
          <w:tcPr>
            <w:tcW w:w="638" w:type="dxa"/>
            <w:tcBorders>
              <w:top w:val="single" w:sz="4" w:space="0" w:color="auto"/>
              <w:bottom w:val="single" w:sz="4" w:space="0" w:color="auto"/>
              <w:right w:val="single" w:sz="4" w:space="0" w:color="auto"/>
            </w:tcBorders>
          </w:tcPr>
          <w:p w:rsidR="009606F5" w:rsidRPr="009A3B4A" w:rsidRDefault="009606F5" w:rsidP="009606F5">
            <w:pPr>
              <w:widowControl w:val="0"/>
              <w:rPr>
                <w:rFonts w:ascii="Arial" w:hAnsi="Arial" w:cs="Arial"/>
                <w:snapToGrid w:val="0"/>
              </w:rPr>
            </w:pPr>
            <w:r w:rsidRPr="009A3B4A">
              <w:rPr>
                <w:rFonts w:ascii="Arial" w:hAnsi="Arial" w:cs="Arial"/>
                <w:snapToGrid w:val="0"/>
              </w:rPr>
              <w:t>мм</w:t>
            </w:r>
          </w:p>
        </w:tc>
      </w:tr>
      <w:tr w:rsidR="009606F5" w:rsidRPr="009A3B4A" w:rsidTr="006167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47"/>
        </w:trPr>
        <w:tc>
          <w:tcPr>
            <w:tcW w:w="7513" w:type="dxa"/>
            <w:gridSpan w:val="4"/>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both"/>
              <w:rPr>
                <w:rFonts w:ascii="Arial" w:hAnsi="Arial" w:cs="Arial"/>
                <w:snapToGrid w:val="0"/>
              </w:rPr>
            </w:pPr>
            <w:r w:rsidRPr="009A3B4A">
              <w:rPr>
                <w:rFonts w:ascii="Arial" w:hAnsi="Arial" w:cs="Arial"/>
                <w:snapToGrid w:val="0"/>
              </w:rPr>
              <w:t>Преобладающее направление ветра за июнь-август</w:t>
            </w:r>
          </w:p>
        </w:tc>
        <w:tc>
          <w:tcPr>
            <w:tcW w:w="921" w:type="dxa"/>
            <w:tcBorders>
              <w:top w:val="single" w:sz="4" w:space="0" w:color="auto"/>
              <w:left w:val="single" w:sz="4" w:space="0" w:color="auto"/>
              <w:bottom w:val="single" w:sz="4" w:space="0" w:color="auto"/>
            </w:tcBorders>
          </w:tcPr>
          <w:p w:rsidR="009606F5" w:rsidRPr="009A3B4A" w:rsidRDefault="009606F5" w:rsidP="009606F5">
            <w:pPr>
              <w:widowControl w:val="0"/>
              <w:jc w:val="right"/>
              <w:rPr>
                <w:rFonts w:ascii="Arial" w:hAnsi="Arial" w:cs="Arial"/>
              </w:rPr>
            </w:pPr>
            <w:r w:rsidRPr="009A3B4A">
              <w:rPr>
                <w:rFonts w:ascii="Arial" w:hAnsi="Arial" w:cs="Arial"/>
              </w:rPr>
              <w:t>СВ</w:t>
            </w:r>
          </w:p>
        </w:tc>
        <w:tc>
          <w:tcPr>
            <w:tcW w:w="638" w:type="dxa"/>
            <w:tcBorders>
              <w:top w:val="single" w:sz="4" w:space="0" w:color="auto"/>
              <w:bottom w:val="single" w:sz="4" w:space="0" w:color="auto"/>
              <w:right w:val="single" w:sz="4" w:space="0" w:color="auto"/>
            </w:tcBorders>
          </w:tcPr>
          <w:p w:rsidR="009606F5" w:rsidRPr="009A3B4A" w:rsidRDefault="009606F5" w:rsidP="009606F5">
            <w:pPr>
              <w:widowControl w:val="0"/>
              <w:rPr>
                <w:rFonts w:ascii="Arial" w:hAnsi="Arial" w:cs="Arial"/>
                <w:snapToGrid w:val="0"/>
              </w:rPr>
            </w:pPr>
            <w:r w:rsidRPr="009A3B4A">
              <w:rPr>
                <w:rFonts w:ascii="Arial" w:hAnsi="Arial" w:cs="Arial"/>
                <w:snapToGrid w:val="0"/>
              </w:rPr>
              <w:t>С-З</w:t>
            </w:r>
          </w:p>
        </w:tc>
      </w:tr>
    </w:tbl>
    <w:p w:rsidR="009606F5" w:rsidRPr="009A3B4A" w:rsidRDefault="009606F5" w:rsidP="009606F5">
      <w:pPr>
        <w:pStyle w:val="2f"/>
        <w:widowControl w:val="0"/>
        <w:jc w:val="both"/>
        <w:rPr>
          <w:rFonts w:ascii="Arial" w:hAnsi="Arial" w:cs="Arial"/>
          <w:snapToGrid w:val="0"/>
          <w:szCs w:val="24"/>
        </w:rPr>
      </w:pPr>
    </w:p>
    <w:p w:rsidR="009606F5" w:rsidRPr="009A3B4A" w:rsidRDefault="009606F5" w:rsidP="009606F5">
      <w:pPr>
        <w:pStyle w:val="2f"/>
        <w:widowControl w:val="0"/>
        <w:ind w:firstLine="851"/>
        <w:jc w:val="right"/>
        <w:rPr>
          <w:rFonts w:ascii="Arial" w:hAnsi="Arial" w:cs="Arial"/>
          <w:snapToGrid w:val="0"/>
          <w:szCs w:val="24"/>
        </w:rPr>
      </w:pPr>
    </w:p>
    <w:p w:rsidR="009606F5" w:rsidRPr="009A3B4A" w:rsidRDefault="009606F5" w:rsidP="009606F5">
      <w:pPr>
        <w:widowControl w:val="0"/>
        <w:ind w:firstLine="900"/>
        <w:jc w:val="both"/>
        <w:rPr>
          <w:rFonts w:ascii="Arial" w:hAnsi="Arial" w:cs="Arial"/>
        </w:rPr>
      </w:pPr>
      <w:r w:rsidRPr="009A3B4A">
        <w:rPr>
          <w:rFonts w:ascii="Arial" w:hAnsi="Arial" w:cs="Arial"/>
        </w:rPr>
        <w:t xml:space="preserve">Расположение сельсовета на территории Курской области на Средне-Русской возвышенности обуславливает постоянное наличие ветров. </w:t>
      </w:r>
    </w:p>
    <w:p w:rsidR="009606F5" w:rsidRPr="009A3B4A" w:rsidRDefault="009606F5" w:rsidP="009606F5">
      <w:pPr>
        <w:widowControl w:val="0"/>
        <w:ind w:firstLine="851"/>
        <w:jc w:val="both"/>
        <w:rPr>
          <w:rFonts w:ascii="Arial" w:hAnsi="Arial" w:cs="Arial"/>
          <w:snapToGrid w:val="0"/>
        </w:rPr>
      </w:pPr>
      <w:r w:rsidRPr="009A3B4A">
        <w:rPr>
          <w:rFonts w:ascii="Arial" w:hAnsi="Arial" w:cs="Arial"/>
          <w:snapToGrid w:val="0"/>
        </w:rPr>
        <w:lastRenderedPageBreak/>
        <w:t>Степень агрессивности атмосферы на стальные конструкции - слабая.</w:t>
      </w:r>
    </w:p>
    <w:p w:rsidR="009606F5" w:rsidRPr="009A3B4A" w:rsidRDefault="009606F5" w:rsidP="009606F5">
      <w:pPr>
        <w:pStyle w:val="2f"/>
        <w:widowControl w:val="0"/>
        <w:ind w:firstLine="851"/>
        <w:jc w:val="right"/>
        <w:rPr>
          <w:rFonts w:ascii="Arial" w:hAnsi="Arial" w:cs="Arial"/>
          <w:snapToGrid w:val="0"/>
          <w:szCs w:val="24"/>
        </w:rPr>
      </w:pPr>
    </w:p>
    <w:p w:rsidR="009606F5" w:rsidRPr="009A3B4A" w:rsidRDefault="009606F5" w:rsidP="009606F5">
      <w:pPr>
        <w:pStyle w:val="2f"/>
        <w:widowControl w:val="0"/>
        <w:ind w:firstLine="1134"/>
        <w:jc w:val="both"/>
        <w:rPr>
          <w:rFonts w:ascii="Arial" w:hAnsi="Arial" w:cs="Arial"/>
          <w:szCs w:val="24"/>
          <w:lang w:val="en-US"/>
        </w:rPr>
      </w:pPr>
      <w:r w:rsidRPr="009A3B4A">
        <w:rPr>
          <w:rFonts w:ascii="Arial" w:hAnsi="Arial" w:cs="Arial"/>
          <w:szCs w:val="24"/>
        </w:rPr>
        <w:object w:dxaOrig="4081" w:dyaOrig="4199">
          <v:shape id="_x0000_i1027" type="#_x0000_t75" style="width:204pt;height:210pt" o:ole="">
            <v:imagedata r:id="rId42" o:title=""/>
          </v:shape>
          <o:OLEObject Type="Embed" ProgID="MSPhotoEd.3" ShapeID="_x0000_i1027" DrawAspect="Content" ObjectID="_1490090968" r:id="rId43"/>
        </w:object>
      </w:r>
      <w:r w:rsidRPr="009A3B4A">
        <w:rPr>
          <w:rFonts w:ascii="Arial" w:hAnsi="Arial" w:cs="Arial"/>
          <w:szCs w:val="24"/>
        </w:rPr>
        <w:object w:dxaOrig="4051" w:dyaOrig="4154">
          <v:shape id="_x0000_i1028" type="#_x0000_t75" style="width:202.5pt;height:207.75pt" o:ole="">
            <v:imagedata r:id="rId44" o:title=""/>
          </v:shape>
          <o:OLEObject Type="Embed" ProgID="MSPhotoEd.3" ShapeID="_x0000_i1028" DrawAspect="Content" ObjectID="_1490090969" r:id="rId45"/>
        </w:object>
      </w:r>
    </w:p>
    <w:p w:rsidR="009606F5" w:rsidRPr="009A3B4A" w:rsidRDefault="009606F5" w:rsidP="009606F5">
      <w:pPr>
        <w:pStyle w:val="2f"/>
        <w:widowControl w:val="0"/>
        <w:ind w:firstLine="1134"/>
        <w:jc w:val="both"/>
        <w:rPr>
          <w:rFonts w:ascii="Arial" w:hAnsi="Arial" w:cs="Arial"/>
          <w:szCs w:val="24"/>
          <w:lang w:val="en-US"/>
        </w:rPr>
      </w:pPr>
      <w:r w:rsidRPr="009A3B4A">
        <w:rPr>
          <w:rFonts w:ascii="Arial" w:hAnsi="Arial" w:cs="Arial"/>
          <w:szCs w:val="24"/>
        </w:rPr>
        <w:object w:dxaOrig="4064" w:dyaOrig="4169">
          <v:shape id="_x0000_i1029" type="#_x0000_t75" style="width:203.25pt;height:208.5pt" o:ole="">
            <v:imagedata r:id="rId46" o:title=""/>
          </v:shape>
          <o:OLEObject Type="Embed" ProgID="MSPhotoEd.3" ShapeID="_x0000_i1029" DrawAspect="Content" ObjectID="_1490090970" r:id="rId47"/>
        </w:object>
      </w:r>
      <w:r w:rsidRPr="009A3B4A">
        <w:rPr>
          <w:rFonts w:ascii="Arial" w:hAnsi="Arial" w:cs="Arial"/>
          <w:szCs w:val="24"/>
        </w:rPr>
        <w:object w:dxaOrig="4081" w:dyaOrig="4154">
          <v:shape id="_x0000_i1030" type="#_x0000_t75" style="width:204pt;height:207.75pt" o:ole="">
            <v:imagedata r:id="rId48" o:title=""/>
          </v:shape>
          <o:OLEObject Type="Embed" ProgID="MSPhotoEd.3" ShapeID="_x0000_i1030" DrawAspect="Content" ObjectID="_1490090971" r:id="rId49"/>
        </w:object>
      </w:r>
    </w:p>
    <w:p w:rsidR="009606F5" w:rsidRPr="009A3B4A" w:rsidRDefault="009606F5" w:rsidP="009606F5">
      <w:pPr>
        <w:pStyle w:val="2f"/>
        <w:widowControl w:val="0"/>
        <w:ind w:firstLine="3261"/>
        <w:jc w:val="both"/>
        <w:rPr>
          <w:rFonts w:ascii="Arial" w:hAnsi="Arial" w:cs="Arial"/>
          <w:szCs w:val="24"/>
        </w:rPr>
      </w:pPr>
      <w:r w:rsidRPr="009A3B4A">
        <w:rPr>
          <w:rFonts w:ascii="Arial" w:hAnsi="Arial" w:cs="Arial"/>
          <w:szCs w:val="24"/>
        </w:rPr>
        <w:object w:dxaOrig="4064" w:dyaOrig="4169">
          <v:shape id="_x0000_i1031" type="#_x0000_t75" style="width:203.25pt;height:208.5pt" o:ole="">
            <v:imagedata r:id="rId50" o:title=""/>
          </v:shape>
          <o:OLEObject Type="Embed" ProgID="MSPhotoEd.3" ShapeID="_x0000_i1031" DrawAspect="Content" ObjectID="_1490090972" r:id="rId51"/>
        </w:object>
      </w:r>
      <w:r w:rsidRPr="009A3B4A">
        <w:rPr>
          <w:rFonts w:ascii="Arial" w:hAnsi="Arial" w:cs="Arial"/>
          <w:szCs w:val="24"/>
        </w:rPr>
        <w:t xml:space="preserve"> </w:t>
      </w:r>
    </w:p>
    <w:p w:rsidR="009606F5" w:rsidRPr="009A3B4A" w:rsidRDefault="009606F5" w:rsidP="009606F5">
      <w:pPr>
        <w:widowControl w:val="0"/>
        <w:tabs>
          <w:tab w:val="left" w:pos="-2127"/>
        </w:tabs>
        <w:jc w:val="center"/>
        <w:rPr>
          <w:rFonts w:ascii="Arial" w:hAnsi="Arial" w:cs="Arial"/>
          <w:b/>
        </w:rPr>
      </w:pPr>
      <w:r w:rsidRPr="009A3B4A">
        <w:rPr>
          <w:rFonts w:ascii="Arial" w:hAnsi="Arial" w:cs="Arial"/>
          <w:b/>
        </w:rPr>
        <w:t>Рис. Повторяемость (%) направлений ветра по кварталам и за год.</w:t>
      </w:r>
    </w:p>
    <w:p w:rsidR="009606F5" w:rsidRPr="009A3B4A" w:rsidRDefault="009606F5" w:rsidP="009606F5">
      <w:pPr>
        <w:pStyle w:val="affa"/>
        <w:rPr>
          <w:rFonts w:ascii="Arial" w:hAnsi="Arial" w:cs="Arial"/>
          <w:b/>
        </w:rPr>
      </w:pPr>
    </w:p>
    <w:p w:rsidR="009606F5" w:rsidRPr="009A3B4A" w:rsidRDefault="009606F5" w:rsidP="009606F5">
      <w:pPr>
        <w:pStyle w:val="affa"/>
        <w:rPr>
          <w:rFonts w:ascii="Arial" w:hAnsi="Arial" w:cs="Arial"/>
          <w:b/>
        </w:rPr>
      </w:pPr>
      <w:r w:rsidRPr="009A3B4A">
        <w:rPr>
          <w:rFonts w:ascii="Arial" w:hAnsi="Arial" w:cs="Arial"/>
          <w:b/>
        </w:rPr>
        <w:t xml:space="preserve">Ворошневский сельсовет, Курского района расположен в поясе умеренно-континентального климата, в пределах лесостепной зоны, в целом в благоприятных климатических условиях для ведения эффективного сельскохозяйственного производства. </w:t>
      </w:r>
    </w:p>
    <w:p w:rsidR="009606F5" w:rsidRPr="009A3B4A" w:rsidRDefault="009606F5" w:rsidP="009606F5">
      <w:pPr>
        <w:pStyle w:val="affa"/>
        <w:rPr>
          <w:rFonts w:ascii="Arial" w:hAnsi="Arial" w:cs="Arial"/>
          <w:b/>
        </w:rPr>
      </w:pPr>
      <w:r w:rsidRPr="009A3B4A">
        <w:rPr>
          <w:rFonts w:ascii="Arial" w:hAnsi="Arial" w:cs="Arial"/>
          <w:b/>
        </w:rPr>
        <w:t>Климат характеризуется большой продолжительностью безморозного периода, среднегодовая температура воздуха +5,5</w:t>
      </w:r>
      <w:r w:rsidRPr="009A3B4A">
        <w:rPr>
          <w:rFonts w:ascii="Arial" w:hAnsi="Arial" w:cs="Arial"/>
          <w:b/>
          <w:vertAlign w:val="superscript"/>
        </w:rPr>
        <w:t xml:space="preserve"> o</w:t>
      </w:r>
      <w:r w:rsidRPr="009A3B4A">
        <w:rPr>
          <w:rFonts w:ascii="Arial" w:hAnsi="Arial" w:cs="Arial"/>
          <w:b/>
        </w:rPr>
        <w:t>С, минимальная -35</w:t>
      </w:r>
      <w:r w:rsidRPr="009A3B4A">
        <w:rPr>
          <w:rFonts w:ascii="Arial" w:hAnsi="Arial" w:cs="Arial"/>
          <w:b/>
          <w:vertAlign w:val="superscript"/>
        </w:rPr>
        <w:t xml:space="preserve"> o</w:t>
      </w:r>
      <w:r w:rsidRPr="009A3B4A">
        <w:rPr>
          <w:rFonts w:ascii="Arial" w:hAnsi="Arial" w:cs="Arial"/>
          <w:b/>
        </w:rPr>
        <w:t>С, максимальная + 37</w:t>
      </w:r>
      <w:r w:rsidRPr="009A3B4A">
        <w:rPr>
          <w:rFonts w:ascii="Arial" w:hAnsi="Arial" w:cs="Arial"/>
          <w:b/>
          <w:vertAlign w:val="superscript"/>
        </w:rPr>
        <w:t xml:space="preserve"> o</w:t>
      </w:r>
      <w:r w:rsidRPr="009A3B4A">
        <w:rPr>
          <w:rFonts w:ascii="Arial" w:hAnsi="Arial" w:cs="Arial"/>
          <w:b/>
        </w:rPr>
        <w:t xml:space="preserve">С, достаточным годовым количеством осадков, среднегодовое количество которых составляет </w:t>
      </w:r>
      <w:smartTag w:uri="urn:schemas-microsoft-com:office:smarttags" w:element="metricconverter">
        <w:smartTagPr>
          <w:attr w:name="ProductID" w:val="587 мм"/>
        </w:smartTagPr>
        <w:r w:rsidRPr="009A3B4A">
          <w:rPr>
            <w:rFonts w:ascii="Arial" w:hAnsi="Arial" w:cs="Arial"/>
            <w:b/>
          </w:rPr>
          <w:t>587 мм</w:t>
        </w:r>
      </w:smartTag>
      <w:r w:rsidRPr="009A3B4A">
        <w:rPr>
          <w:rFonts w:ascii="Arial" w:hAnsi="Arial" w:cs="Arial"/>
          <w:b/>
        </w:rPr>
        <w:t xml:space="preserve">, максимальное в июле </w:t>
      </w:r>
      <w:smartTag w:uri="urn:schemas-microsoft-com:office:smarttags" w:element="metricconverter">
        <w:smartTagPr>
          <w:attr w:name="ProductID" w:val="73 мм"/>
        </w:smartTagPr>
        <w:r w:rsidRPr="009A3B4A">
          <w:rPr>
            <w:rFonts w:ascii="Arial" w:hAnsi="Arial" w:cs="Arial"/>
            <w:b/>
          </w:rPr>
          <w:t>73 мм</w:t>
        </w:r>
      </w:smartTag>
      <w:r w:rsidRPr="009A3B4A">
        <w:rPr>
          <w:rFonts w:ascii="Arial" w:hAnsi="Arial" w:cs="Arial"/>
          <w:b/>
        </w:rPr>
        <w:t>, что дает возможность возделывать все районированные сельскохозяйственные культуры. Период с положительной среднесуточной температурой воздуха 220-235 дней. Среднегодовая продолжительность солнечного сияния составляет 1775 часов (44% возможной).</w:t>
      </w:r>
    </w:p>
    <w:p w:rsidR="009606F5" w:rsidRPr="009A3B4A" w:rsidRDefault="009606F5" w:rsidP="009606F5">
      <w:pPr>
        <w:pStyle w:val="affa"/>
        <w:rPr>
          <w:rFonts w:ascii="Arial" w:hAnsi="Arial" w:cs="Arial"/>
          <w:b/>
        </w:rPr>
      </w:pPr>
      <w:r w:rsidRPr="009A3B4A">
        <w:rPr>
          <w:rFonts w:ascii="Arial" w:hAnsi="Arial" w:cs="Arial"/>
          <w:b/>
        </w:rPr>
        <w:t xml:space="preserve">Средняя продолжительность зимы 136 дней, весны - 57, лета - 104, осени - 68 дней. Начало зимнего климатического сезона приходится в </w:t>
      </w:r>
      <w:r w:rsidRPr="009A3B4A">
        <w:rPr>
          <w:rFonts w:ascii="Arial" w:hAnsi="Arial" w:cs="Arial"/>
          <w:b/>
        </w:rPr>
        <w:lastRenderedPageBreak/>
        <w:t>среднем многолетнем на 11 ноября, весеннего - на 27 марта, летнего - на 23 мая, и осеннего - на 4 сентября.</w:t>
      </w:r>
    </w:p>
    <w:p w:rsidR="009606F5" w:rsidRPr="009A3B4A" w:rsidRDefault="009606F5" w:rsidP="009606F5">
      <w:pPr>
        <w:pStyle w:val="affa"/>
        <w:rPr>
          <w:rFonts w:ascii="Arial" w:hAnsi="Arial" w:cs="Arial"/>
          <w:b/>
        </w:rPr>
      </w:pPr>
      <w:r w:rsidRPr="009A3B4A">
        <w:rPr>
          <w:rFonts w:ascii="Arial" w:hAnsi="Arial" w:cs="Arial"/>
          <w:b/>
        </w:rPr>
        <w:t>Длительность безморозного периода в воздухе в среднем составляет на большей части территории области 150-160 дней. Вегетационный период (со средними суточными температурами выше 5</w:t>
      </w:r>
      <w:r w:rsidRPr="009A3B4A">
        <w:rPr>
          <w:rFonts w:ascii="Arial" w:hAnsi="Arial" w:cs="Arial"/>
          <w:b/>
          <w:vertAlign w:val="superscript"/>
        </w:rPr>
        <w:t>o</w:t>
      </w:r>
      <w:r w:rsidRPr="009A3B4A">
        <w:rPr>
          <w:rFonts w:ascii="Arial" w:hAnsi="Arial" w:cs="Arial"/>
          <w:b/>
        </w:rPr>
        <w:t xml:space="preserve">С) продолжается в северной части области 180-185 дней, в юго-западных районах 190-195 дней. </w:t>
      </w:r>
    </w:p>
    <w:p w:rsidR="009606F5" w:rsidRPr="009A3B4A" w:rsidRDefault="009606F5" w:rsidP="009606F5">
      <w:pPr>
        <w:pStyle w:val="affa"/>
        <w:ind w:firstLine="709"/>
        <w:rPr>
          <w:rFonts w:ascii="Arial" w:hAnsi="Arial" w:cs="Arial"/>
          <w:b/>
        </w:rPr>
      </w:pPr>
      <w:r w:rsidRPr="009A3B4A">
        <w:rPr>
          <w:rFonts w:ascii="Arial" w:hAnsi="Arial" w:cs="Arial"/>
          <w:b/>
        </w:rPr>
        <w:t xml:space="preserve">Минимум осадков чаще всего приходится на февраль, максимум на июль или июнь. Годовое количество осадков колеблется от 550 - </w:t>
      </w:r>
      <w:smartTag w:uri="urn:schemas-microsoft-com:office:smarttags" w:element="metricconverter">
        <w:smartTagPr>
          <w:attr w:name="ProductID" w:val="640 мм"/>
        </w:smartTagPr>
        <w:r w:rsidRPr="009A3B4A">
          <w:rPr>
            <w:rFonts w:ascii="Arial" w:hAnsi="Arial" w:cs="Arial"/>
            <w:b/>
          </w:rPr>
          <w:t>640 мм</w:t>
        </w:r>
      </w:smartTag>
      <w:r w:rsidRPr="009A3B4A">
        <w:rPr>
          <w:rFonts w:ascii="Arial" w:hAnsi="Arial" w:cs="Arial"/>
          <w:b/>
        </w:rPr>
        <w:t xml:space="preserve"> на севере и западе до 480 - </w:t>
      </w:r>
      <w:smartTag w:uri="urn:schemas-microsoft-com:office:smarttags" w:element="metricconverter">
        <w:smartTagPr>
          <w:attr w:name="ProductID" w:val="500 мм"/>
        </w:smartTagPr>
        <w:r w:rsidRPr="009A3B4A">
          <w:rPr>
            <w:rFonts w:ascii="Arial" w:hAnsi="Arial" w:cs="Arial"/>
            <w:b/>
          </w:rPr>
          <w:t>500 мм</w:t>
        </w:r>
      </w:smartTag>
      <w:r w:rsidRPr="009A3B4A">
        <w:rPr>
          <w:rFonts w:ascii="Arial" w:hAnsi="Arial" w:cs="Arial"/>
          <w:b/>
        </w:rPr>
        <w:t xml:space="preserve"> на юго-востоке. Такого количества вполне достаточно для обеспечения высокого урожая сельскохозяйственных культур. Однако выпадение осадков отличается большой неустойчивостью и неравномерным распределением по территории и по времени. </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Снежный покров лежит в среднем 3,5-4 месяца. К концу зимы высота снежного покрова на открытых местах в среднем составляет около </w:t>
      </w:r>
      <w:smartTag w:uri="urn:schemas-microsoft-com:office:smarttags" w:element="metricconverter">
        <w:smartTagPr>
          <w:attr w:name="ProductID" w:val="30 см"/>
        </w:smartTagPr>
        <w:r w:rsidRPr="009A3B4A">
          <w:rPr>
            <w:rFonts w:ascii="Arial" w:hAnsi="Arial" w:cs="Arial"/>
          </w:rPr>
          <w:t>30 см</w:t>
        </w:r>
      </w:smartTag>
      <w:r w:rsidRPr="009A3B4A">
        <w:rPr>
          <w:rFonts w:ascii="Arial" w:hAnsi="Arial" w:cs="Arial"/>
        </w:rPr>
        <w:t xml:space="preserve">, запасы воды в снеге составляют обычно от </w:t>
      </w:r>
      <w:smartTag w:uri="urn:schemas-microsoft-com:office:smarttags" w:element="metricconverter">
        <w:smartTagPr>
          <w:attr w:name="ProductID" w:val="50 см"/>
        </w:smartTagPr>
        <w:r w:rsidRPr="009A3B4A">
          <w:rPr>
            <w:rFonts w:ascii="Arial" w:hAnsi="Arial" w:cs="Arial"/>
          </w:rPr>
          <w:t>50 см</w:t>
        </w:r>
      </w:smartTag>
      <w:r w:rsidRPr="009A3B4A">
        <w:rPr>
          <w:rFonts w:ascii="Arial" w:hAnsi="Arial" w:cs="Arial"/>
        </w:rPr>
        <w:t xml:space="preserve"> до </w:t>
      </w:r>
      <w:smartTag w:uri="urn:schemas-microsoft-com:office:smarttags" w:element="metricconverter">
        <w:smartTagPr>
          <w:attr w:name="ProductID" w:val="100 мм"/>
        </w:smartTagPr>
        <w:r w:rsidRPr="009A3B4A">
          <w:rPr>
            <w:rFonts w:ascii="Arial" w:hAnsi="Arial" w:cs="Arial"/>
          </w:rPr>
          <w:t>100 мм</w:t>
        </w:r>
      </w:smartTag>
      <w:r w:rsidRPr="009A3B4A">
        <w:rPr>
          <w:rFonts w:ascii="Arial" w:hAnsi="Arial" w:cs="Arial"/>
        </w:rPr>
        <w:t>.</w:t>
      </w:r>
    </w:p>
    <w:p w:rsidR="009606F5" w:rsidRPr="009A3B4A" w:rsidRDefault="009606F5" w:rsidP="009606F5">
      <w:pPr>
        <w:widowControl w:val="0"/>
        <w:tabs>
          <w:tab w:val="left" w:pos="511"/>
          <w:tab w:val="left" w:pos="8641"/>
        </w:tabs>
        <w:ind w:firstLine="709"/>
        <w:jc w:val="both"/>
        <w:rPr>
          <w:rFonts w:ascii="Arial" w:hAnsi="Arial" w:cs="Arial"/>
          <w:b/>
        </w:rPr>
      </w:pPr>
      <w:r w:rsidRPr="009A3B4A">
        <w:rPr>
          <w:rFonts w:ascii="Arial" w:hAnsi="Arial" w:cs="Arial"/>
          <w:b/>
        </w:rPr>
        <w:t>2.4. Транспортная и инженерная инфраструктура.</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Транспортная сеть на территории сельсовета представлена автомобильными дорогами регионального «Курск-Курчатов-Рыльск», межмуниципального, муниципального и местного значения с асфальтовым, улучшенным грунтовым и грунтовым покрытием. </w:t>
      </w:r>
    </w:p>
    <w:p w:rsidR="009606F5" w:rsidRPr="009A3B4A" w:rsidRDefault="009606F5" w:rsidP="009606F5">
      <w:pPr>
        <w:widowControl w:val="0"/>
        <w:ind w:firstLine="709"/>
        <w:jc w:val="both"/>
        <w:rPr>
          <w:rFonts w:ascii="Arial" w:hAnsi="Arial" w:cs="Arial"/>
        </w:rPr>
      </w:pPr>
      <w:r w:rsidRPr="009A3B4A">
        <w:rPr>
          <w:rFonts w:ascii="Arial" w:hAnsi="Arial" w:cs="Arial"/>
        </w:rPr>
        <w:t>В восточном направлении территорию  сельсовета пересекает железная «Москва- Киев».</w:t>
      </w:r>
    </w:p>
    <w:p w:rsidR="009606F5" w:rsidRPr="009A3B4A" w:rsidRDefault="009606F5" w:rsidP="009606F5">
      <w:pPr>
        <w:widowControl w:val="0"/>
        <w:ind w:firstLine="709"/>
        <w:jc w:val="both"/>
        <w:rPr>
          <w:rFonts w:ascii="Arial" w:hAnsi="Arial" w:cs="Arial"/>
        </w:rPr>
      </w:pPr>
      <w:r w:rsidRPr="009A3B4A">
        <w:rPr>
          <w:rFonts w:ascii="Arial" w:hAnsi="Arial" w:cs="Arial"/>
        </w:rPr>
        <w:t>В восточной части территории сельсовета проходит магистральный газопровод «Шебелинка-Курск-Брянск».</w:t>
      </w:r>
    </w:p>
    <w:p w:rsidR="009606F5" w:rsidRPr="009A3B4A" w:rsidRDefault="009606F5" w:rsidP="009606F5">
      <w:pPr>
        <w:widowControl w:val="0"/>
        <w:ind w:firstLine="709"/>
        <w:jc w:val="both"/>
        <w:rPr>
          <w:rFonts w:ascii="Arial" w:hAnsi="Arial" w:cs="Arial"/>
        </w:rPr>
      </w:pPr>
      <w:r w:rsidRPr="009A3B4A">
        <w:rPr>
          <w:rFonts w:ascii="Arial" w:hAnsi="Arial" w:cs="Arial"/>
        </w:rPr>
        <w:t>Транспортная сеть связывает сельсовет с областным центром, Курским районом, граничащими сельсоветами и в целом позволяет осуществлять доставку резервов МТР, сил и средств в населённые пункты в случае ЧС, а также осуществлять эвакуационные мероприятия.</w:t>
      </w:r>
    </w:p>
    <w:p w:rsidR="009606F5" w:rsidRPr="009A3B4A" w:rsidRDefault="009606F5" w:rsidP="009606F5">
      <w:pPr>
        <w:widowControl w:val="0"/>
        <w:ind w:firstLine="709"/>
        <w:jc w:val="both"/>
        <w:rPr>
          <w:rFonts w:ascii="Arial" w:hAnsi="Arial" w:cs="Arial"/>
        </w:rPr>
      </w:pPr>
      <w:r w:rsidRPr="009A3B4A">
        <w:rPr>
          <w:rFonts w:ascii="Arial" w:hAnsi="Arial" w:cs="Arial"/>
        </w:rPr>
        <w:t>Инженерная инфраструктура представляет разветвлённую сеть электроснабжения, газоснабжения, водоснабжения и водоотведения.</w:t>
      </w:r>
    </w:p>
    <w:p w:rsidR="009606F5" w:rsidRPr="009A3B4A" w:rsidRDefault="009606F5" w:rsidP="009606F5">
      <w:pPr>
        <w:pStyle w:val="affa"/>
        <w:ind w:firstLine="709"/>
        <w:rPr>
          <w:rFonts w:ascii="Arial" w:hAnsi="Arial" w:cs="Arial"/>
          <w:b/>
        </w:rPr>
      </w:pPr>
      <w:r w:rsidRPr="009A3B4A">
        <w:rPr>
          <w:rFonts w:ascii="Arial" w:hAnsi="Arial" w:cs="Arial"/>
          <w:b/>
        </w:rPr>
        <w:t>Канализование (водоотведение) на территории сельсовета в основном осуществляется в местные выгреба, на территории д. Ворошнево действует централизованная система водоотведения.</w:t>
      </w:r>
    </w:p>
    <w:p w:rsidR="009606F5" w:rsidRPr="009A3B4A" w:rsidRDefault="009606F5" w:rsidP="009606F5">
      <w:pPr>
        <w:widowControl w:val="0"/>
        <w:tabs>
          <w:tab w:val="left" w:pos="511"/>
          <w:tab w:val="left" w:pos="8641"/>
        </w:tabs>
        <w:ind w:firstLine="709"/>
        <w:jc w:val="both"/>
        <w:rPr>
          <w:rFonts w:ascii="Arial" w:hAnsi="Arial" w:cs="Arial"/>
          <w:b/>
        </w:rPr>
      </w:pPr>
      <w:r w:rsidRPr="009A3B4A">
        <w:rPr>
          <w:rFonts w:ascii="Arial" w:hAnsi="Arial" w:cs="Arial"/>
          <w:b/>
        </w:rPr>
        <w:t>2.5. Характер застройки, распределение населения, функциональная специализация.</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На территории муниципального образования застройка населённых пунктов – смешанная с преобладанием одноэтажных зданий (до 92%), материал </w:t>
      </w:r>
      <w:r w:rsidRPr="009A3B4A">
        <w:rPr>
          <w:rFonts w:ascii="Arial" w:hAnsi="Arial" w:cs="Arial"/>
        </w:rPr>
        <w:lastRenderedPageBreak/>
        <w:t>построек пиломатериалы, кирпич.</w:t>
      </w:r>
    </w:p>
    <w:p w:rsidR="009606F5" w:rsidRPr="009A3B4A" w:rsidRDefault="009606F5" w:rsidP="009606F5">
      <w:pPr>
        <w:widowControl w:val="0"/>
        <w:ind w:firstLine="709"/>
        <w:jc w:val="both"/>
        <w:rPr>
          <w:rFonts w:ascii="Arial" w:hAnsi="Arial" w:cs="Arial"/>
        </w:rPr>
      </w:pPr>
      <w:r w:rsidRPr="009A3B4A">
        <w:rPr>
          <w:rFonts w:ascii="Arial" w:hAnsi="Arial" w:cs="Arial"/>
        </w:rPr>
        <w:t>Наибольшее количество населения сосредоточено в д. Ворошнево (3197 чел.), д. Рассыльная (817 чел), там же расположено наибольшее количество объектов социального назначения – детский сад, магазины, отделения связи, амбулатория.</w:t>
      </w:r>
    </w:p>
    <w:p w:rsidR="009606F5" w:rsidRPr="009A3B4A" w:rsidRDefault="009606F5" w:rsidP="009606F5">
      <w:pPr>
        <w:widowControl w:val="0"/>
        <w:ind w:firstLine="709"/>
        <w:jc w:val="both"/>
        <w:rPr>
          <w:rFonts w:ascii="Arial" w:hAnsi="Arial" w:cs="Arial"/>
        </w:rPr>
      </w:pPr>
      <w:r w:rsidRPr="009A3B4A">
        <w:rPr>
          <w:rFonts w:ascii="Arial" w:hAnsi="Arial" w:cs="Arial"/>
        </w:rPr>
        <w:t>Застройка д. Ворошнево площадная, с разветвленной сетью улиц и переулков, основная планировочная ось автодорога «Курск-Курчатов-Рыльск».</w:t>
      </w:r>
    </w:p>
    <w:p w:rsidR="009606F5" w:rsidRPr="009A3B4A" w:rsidRDefault="009606F5" w:rsidP="009606F5">
      <w:pPr>
        <w:widowControl w:val="0"/>
        <w:ind w:firstLine="709"/>
        <w:jc w:val="both"/>
        <w:rPr>
          <w:rFonts w:ascii="Arial" w:hAnsi="Arial" w:cs="Arial"/>
        </w:rPr>
      </w:pPr>
      <w:r w:rsidRPr="009A3B4A">
        <w:rPr>
          <w:rFonts w:ascii="Arial" w:hAnsi="Arial" w:cs="Arial"/>
        </w:rPr>
        <w:t>Застройка остальных населённых пунктов сельсовета линейная с одной или двумя улицами, степень огнестойкости строений от 3 до 5.</w:t>
      </w:r>
    </w:p>
    <w:p w:rsidR="009606F5" w:rsidRPr="009A3B4A" w:rsidRDefault="009606F5" w:rsidP="009606F5">
      <w:pPr>
        <w:widowControl w:val="0"/>
        <w:ind w:firstLine="709"/>
        <w:jc w:val="both"/>
        <w:rPr>
          <w:rFonts w:ascii="Arial" w:hAnsi="Arial" w:cs="Arial"/>
        </w:rPr>
      </w:pPr>
      <w:r w:rsidRPr="009A3B4A">
        <w:rPr>
          <w:rFonts w:ascii="Arial" w:hAnsi="Arial" w:cs="Arial"/>
        </w:rPr>
        <w:t>Расположение зданий не вызывает значительного уменьшения пропускной способности улично-дорожной сети при разрушении.</w:t>
      </w:r>
    </w:p>
    <w:p w:rsidR="009606F5" w:rsidRPr="009A3B4A" w:rsidRDefault="009606F5" w:rsidP="009606F5">
      <w:pPr>
        <w:pStyle w:val="affa"/>
        <w:ind w:firstLine="720"/>
        <w:rPr>
          <w:rFonts w:ascii="Arial" w:hAnsi="Arial" w:cs="Arial"/>
          <w:b/>
        </w:rPr>
      </w:pPr>
      <w:r w:rsidRPr="009A3B4A">
        <w:rPr>
          <w:rFonts w:ascii="Arial" w:hAnsi="Arial" w:cs="Arial"/>
          <w:b/>
        </w:rPr>
        <w:t>Застроенная часть населённых пунктов расположена вдоль дороги регионального (д. Ворошнево, д. Рассыльная) и местного (х. Духовец) значения.</w:t>
      </w:r>
    </w:p>
    <w:p w:rsidR="009606F5" w:rsidRPr="009A3B4A" w:rsidRDefault="009606F5" w:rsidP="009606F5">
      <w:pPr>
        <w:widowControl w:val="0"/>
        <w:ind w:firstLine="709"/>
        <w:jc w:val="both"/>
        <w:rPr>
          <w:rFonts w:ascii="Arial" w:hAnsi="Arial" w:cs="Arial"/>
          <w:bCs/>
        </w:rPr>
      </w:pPr>
      <w:r w:rsidRPr="009A3B4A">
        <w:rPr>
          <w:rFonts w:ascii="Arial" w:hAnsi="Arial" w:cs="Arial"/>
        </w:rPr>
        <w:t>На территории муниципального образования размещено ОАО птицефабрика «Курская», ЗАО «Сейм-Агро», база ОАО «Плодоовощ», ЗПК ПО «Коопзаготпромторг», ГНС ОАО «Курскгаз»</w:t>
      </w:r>
      <w:r w:rsidRPr="009A3B4A">
        <w:rPr>
          <w:rFonts w:ascii="Arial" w:hAnsi="Arial" w:cs="Arial"/>
          <w:bCs/>
        </w:rPr>
        <w:t xml:space="preserve">. </w:t>
      </w:r>
    </w:p>
    <w:p w:rsidR="009606F5" w:rsidRPr="009A3B4A" w:rsidRDefault="009606F5" w:rsidP="009606F5">
      <w:pPr>
        <w:widowControl w:val="0"/>
        <w:ind w:firstLine="709"/>
        <w:jc w:val="both"/>
        <w:rPr>
          <w:rFonts w:ascii="Arial" w:hAnsi="Arial" w:cs="Arial"/>
        </w:rPr>
      </w:pPr>
      <w:r w:rsidRPr="009A3B4A">
        <w:rPr>
          <w:rFonts w:ascii="Arial" w:hAnsi="Arial" w:cs="Arial"/>
        </w:rPr>
        <w:t>Зоны и районы специализации сельскохозяйственного производства в ЧС военного характера могут быть определены  на основе имеющихся в настоящее время.</w:t>
      </w:r>
    </w:p>
    <w:p w:rsidR="009606F5" w:rsidRPr="009A3B4A" w:rsidRDefault="009606F5" w:rsidP="009606F5">
      <w:pPr>
        <w:widowControl w:val="0"/>
        <w:ind w:firstLine="708"/>
        <w:jc w:val="both"/>
        <w:rPr>
          <w:rFonts w:ascii="Arial" w:hAnsi="Arial" w:cs="Arial"/>
        </w:rPr>
      </w:pPr>
      <w:r w:rsidRPr="009A3B4A">
        <w:rPr>
          <w:rFonts w:ascii="Arial" w:hAnsi="Arial" w:cs="Arial"/>
        </w:rPr>
        <w:t>Экономически перспективными на территории сельсовета являются населённые пункты, расположенные в районах сельскохозяйственного производства, на пересечениях транспортных путей, имеющие на территории объекты производственного назначения. Развитие может идти по пути восстановления прежних объёмов производства, изменения в расселении незначительны.</w:t>
      </w:r>
    </w:p>
    <w:p w:rsidR="009606F5" w:rsidRPr="009A3B4A" w:rsidRDefault="009606F5" w:rsidP="009606F5">
      <w:pPr>
        <w:widowControl w:val="0"/>
        <w:ind w:firstLine="720"/>
        <w:jc w:val="both"/>
        <w:rPr>
          <w:rFonts w:ascii="Arial" w:hAnsi="Arial" w:cs="Arial"/>
        </w:rPr>
      </w:pPr>
      <w:r w:rsidRPr="009A3B4A">
        <w:rPr>
          <w:rFonts w:ascii="Arial" w:hAnsi="Arial" w:cs="Arial"/>
        </w:rPr>
        <w:t>Перспектива развития имеется в д. Ворошнево (сельскохозяйственное, промышленное, гражданское строительство, рекреация, сельскохозяйственное производство, сортировка ж/д грузов).</w:t>
      </w:r>
    </w:p>
    <w:p w:rsidR="009606F5" w:rsidRPr="009A3B4A" w:rsidRDefault="009606F5" w:rsidP="009606F5">
      <w:pPr>
        <w:widowControl w:val="0"/>
        <w:ind w:firstLine="720"/>
        <w:jc w:val="both"/>
        <w:rPr>
          <w:rFonts w:ascii="Arial" w:hAnsi="Arial" w:cs="Arial"/>
        </w:rPr>
      </w:pPr>
    </w:p>
    <w:p w:rsidR="009606F5" w:rsidRPr="009A3B4A" w:rsidRDefault="009606F5" w:rsidP="009606F5">
      <w:pPr>
        <w:widowControl w:val="0"/>
        <w:tabs>
          <w:tab w:val="left" w:pos="511"/>
          <w:tab w:val="left" w:pos="8641"/>
        </w:tabs>
        <w:ind w:firstLine="709"/>
        <w:jc w:val="both"/>
        <w:rPr>
          <w:rFonts w:ascii="Arial" w:hAnsi="Arial" w:cs="Arial"/>
          <w:b/>
        </w:rPr>
      </w:pPr>
      <w:r w:rsidRPr="009A3B4A">
        <w:rPr>
          <w:rFonts w:ascii="Arial" w:hAnsi="Arial" w:cs="Arial"/>
          <w:b/>
        </w:rPr>
        <w:t>3. ОБЩАЯ ОЦЕНКА ФАКТОРОВ РИСКА ВОЗНИКНОВЕНИЯ ЧРЕЗВЫЧАЙНЫХ СИТУАЦИЙ ПРИРОДНОГО, ТЕХНОГЕННОГО И БИОЛОГО-СОЦИАЛЬНОГО ХАРАКТЕРА.</w:t>
      </w:r>
    </w:p>
    <w:p w:rsidR="009606F5" w:rsidRPr="009A3B4A" w:rsidRDefault="009606F5" w:rsidP="009606F5">
      <w:pPr>
        <w:widowControl w:val="0"/>
        <w:tabs>
          <w:tab w:val="left" w:pos="511"/>
          <w:tab w:val="left" w:pos="8641"/>
        </w:tabs>
        <w:ind w:firstLine="709"/>
        <w:jc w:val="both"/>
        <w:rPr>
          <w:rFonts w:ascii="Arial" w:hAnsi="Arial" w:cs="Arial"/>
          <w:b/>
        </w:rPr>
      </w:pPr>
      <w:r w:rsidRPr="009A3B4A">
        <w:rPr>
          <w:rFonts w:ascii="Arial" w:hAnsi="Arial" w:cs="Arial"/>
          <w:b/>
        </w:rPr>
        <w:t>3.1. Анализ факторов риска возникновения ЧС природного и техногенного характера с учётом влияния на них факторов риска ЧС военного, биолого-социального характера и иных угроз.</w:t>
      </w:r>
    </w:p>
    <w:p w:rsidR="009606F5" w:rsidRPr="009A3B4A" w:rsidRDefault="009606F5" w:rsidP="009606F5">
      <w:pPr>
        <w:widowControl w:val="0"/>
        <w:ind w:firstLine="709"/>
        <w:jc w:val="both"/>
        <w:rPr>
          <w:rFonts w:ascii="Arial" w:hAnsi="Arial" w:cs="Arial"/>
          <w:snapToGrid w:val="0"/>
        </w:rPr>
      </w:pPr>
      <w:r w:rsidRPr="009A3B4A">
        <w:rPr>
          <w:rFonts w:ascii="Arial" w:hAnsi="Arial" w:cs="Arial"/>
          <w:snapToGrid w:val="0"/>
        </w:rPr>
        <w:t xml:space="preserve">Вопросы обеспечения безопасности населения и территории являются приоритетными в действиях администрации МО «Ворошневский сельсовет». </w:t>
      </w:r>
    </w:p>
    <w:p w:rsidR="009606F5" w:rsidRPr="009A3B4A" w:rsidRDefault="009606F5" w:rsidP="009606F5">
      <w:pPr>
        <w:widowControl w:val="0"/>
        <w:ind w:firstLine="709"/>
        <w:jc w:val="both"/>
        <w:rPr>
          <w:rFonts w:ascii="Arial" w:hAnsi="Arial" w:cs="Arial"/>
          <w:snapToGrid w:val="0"/>
        </w:rPr>
      </w:pPr>
      <w:r w:rsidRPr="009A3B4A">
        <w:rPr>
          <w:rFonts w:ascii="Arial" w:hAnsi="Arial" w:cs="Arial"/>
          <w:snapToGrid w:val="0"/>
        </w:rPr>
        <w:lastRenderedPageBreak/>
        <w:t xml:space="preserve">В соответствии с Федеральным законом от 27.12.02 г. № 184-ФЗ </w:t>
      </w:r>
      <w:r w:rsidRPr="009A3B4A">
        <w:rPr>
          <w:rFonts w:ascii="Arial" w:hAnsi="Arial" w:cs="Arial"/>
        </w:rPr>
        <w:t>«О техническом регулировании» критерием безопасности является уровень риска. Закон «О техническом регулировании» дает следующее понятие термину безопасность: - «Б</w:t>
      </w:r>
      <w:r w:rsidRPr="009A3B4A">
        <w:rPr>
          <w:rFonts w:ascii="Arial" w:hAnsi="Arial" w:cs="Arial"/>
          <w:snapToGrid w:val="0"/>
        </w:rPr>
        <w:t>езопасность продукции, процессов производства, эксплуатации, хранения, перевозки, реализации и утилизации (далее - безопасность) - состояние, при котором отсутствует недопустимый риск, связанный с причинением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w:t>
      </w:r>
    </w:p>
    <w:p w:rsidR="009606F5" w:rsidRPr="009A3B4A" w:rsidRDefault="009606F5" w:rsidP="009606F5">
      <w:pPr>
        <w:widowControl w:val="0"/>
        <w:ind w:firstLine="709"/>
        <w:jc w:val="both"/>
        <w:rPr>
          <w:rFonts w:ascii="Arial" w:hAnsi="Arial" w:cs="Arial"/>
        </w:rPr>
      </w:pPr>
      <w:r w:rsidRPr="009A3B4A">
        <w:rPr>
          <w:rFonts w:ascii="Arial" w:hAnsi="Arial" w:cs="Arial"/>
        </w:rPr>
        <w:t>Согласно «Руководства по оценке рисков чрезвычайных ситуаций техногенного характера, в том числе при эксплуатации критически важных объектов Российской Федерации», утверждённого первым заместителем Министра МЧС России 09.01.2008 №1-4-60-9, используются следующие основные понятия:</w:t>
      </w:r>
    </w:p>
    <w:p w:rsidR="009606F5" w:rsidRPr="009A3B4A" w:rsidRDefault="009606F5" w:rsidP="009606F5">
      <w:pPr>
        <w:widowControl w:val="0"/>
        <w:ind w:firstLine="709"/>
        <w:jc w:val="both"/>
        <w:rPr>
          <w:rFonts w:ascii="Arial" w:hAnsi="Arial" w:cs="Arial"/>
        </w:rPr>
      </w:pPr>
      <w:r w:rsidRPr="009A3B4A">
        <w:rPr>
          <w:rFonts w:ascii="Arial" w:hAnsi="Arial" w:cs="Arial"/>
        </w:rPr>
        <w:t>Риск – количественная характеристика меры возможной опасности и размера последствий её реализации.</w:t>
      </w:r>
    </w:p>
    <w:p w:rsidR="009606F5" w:rsidRPr="009A3B4A" w:rsidRDefault="009606F5" w:rsidP="009606F5">
      <w:pPr>
        <w:widowControl w:val="0"/>
        <w:ind w:firstLine="709"/>
        <w:jc w:val="both"/>
        <w:rPr>
          <w:rFonts w:ascii="Arial" w:hAnsi="Arial" w:cs="Arial"/>
        </w:rPr>
      </w:pPr>
      <w:r w:rsidRPr="009A3B4A">
        <w:rPr>
          <w:rFonts w:ascii="Arial" w:hAnsi="Arial" w:cs="Arial"/>
        </w:rPr>
        <w:t>Риск чрезвычайной ситуации – потенциальная возможность возникновения чрезвычайной ситуации с негативными последствиями, представляющими угрозу жизни, здоровью и имуществу населения, объектам экономики и окружающей среде.</w:t>
      </w:r>
    </w:p>
    <w:p w:rsidR="009606F5" w:rsidRPr="009A3B4A" w:rsidRDefault="009606F5" w:rsidP="009606F5">
      <w:pPr>
        <w:widowControl w:val="0"/>
        <w:ind w:firstLine="709"/>
        <w:jc w:val="both"/>
        <w:rPr>
          <w:rFonts w:ascii="Arial" w:hAnsi="Arial" w:cs="Arial"/>
        </w:rPr>
      </w:pPr>
      <w:r w:rsidRPr="009A3B4A">
        <w:rPr>
          <w:rFonts w:ascii="Arial" w:hAnsi="Arial" w:cs="Arial"/>
        </w:rPr>
        <w:t>Риск индивидуальный – частота поражения отдельного человека в результате воздействия всей совокупности исследуемых факторов опасности в рассматриваемой точке пространства.</w:t>
      </w:r>
    </w:p>
    <w:p w:rsidR="009606F5" w:rsidRPr="009A3B4A" w:rsidRDefault="009606F5" w:rsidP="009606F5">
      <w:pPr>
        <w:widowControl w:val="0"/>
        <w:ind w:firstLine="709"/>
        <w:jc w:val="both"/>
        <w:rPr>
          <w:rFonts w:ascii="Arial" w:hAnsi="Arial" w:cs="Arial"/>
        </w:rPr>
      </w:pPr>
      <w:r w:rsidRPr="009A3B4A">
        <w:rPr>
          <w:rFonts w:ascii="Arial" w:hAnsi="Arial" w:cs="Arial"/>
        </w:rPr>
        <w:t>Риск социальный – зависимость между частотой реализации определённых факторов опасностей и размером последствий для здоровья людей (числом погибших или пострадавших), так называемые F/N-диаграммы или кривые социального риска.</w:t>
      </w:r>
    </w:p>
    <w:p w:rsidR="009606F5" w:rsidRPr="009A3B4A" w:rsidRDefault="009606F5" w:rsidP="009606F5">
      <w:pPr>
        <w:widowControl w:val="0"/>
        <w:ind w:firstLine="709"/>
        <w:jc w:val="both"/>
        <w:rPr>
          <w:rFonts w:ascii="Arial" w:hAnsi="Arial" w:cs="Arial"/>
        </w:rPr>
      </w:pPr>
      <w:r w:rsidRPr="009A3B4A">
        <w:rPr>
          <w:rFonts w:ascii="Arial" w:hAnsi="Arial" w:cs="Arial"/>
        </w:rPr>
        <w:t>Риск экономический – в данном Руководстве понимается зависимость между частотой  реализации определённых факторов опасностей и размером материального ущерба, так называемые F/G-диаграммы или кривые экономического риска.</w:t>
      </w:r>
    </w:p>
    <w:p w:rsidR="009606F5" w:rsidRPr="009A3B4A" w:rsidRDefault="009606F5" w:rsidP="009606F5">
      <w:pPr>
        <w:widowControl w:val="0"/>
        <w:ind w:firstLine="709"/>
        <w:jc w:val="both"/>
        <w:rPr>
          <w:rFonts w:ascii="Arial" w:hAnsi="Arial" w:cs="Arial"/>
        </w:rPr>
      </w:pPr>
      <w:r w:rsidRPr="009A3B4A">
        <w:rPr>
          <w:rFonts w:ascii="Arial" w:hAnsi="Arial" w:cs="Arial"/>
        </w:rPr>
        <w:t>Риск коллективный – ожидаемое количество погибших или пострадавших в результате возможных реализаций факторов опасности за определённый период времени.</w:t>
      </w:r>
    </w:p>
    <w:p w:rsidR="009606F5" w:rsidRPr="009A3B4A" w:rsidRDefault="009606F5" w:rsidP="009606F5">
      <w:pPr>
        <w:widowControl w:val="0"/>
        <w:ind w:firstLine="709"/>
        <w:jc w:val="both"/>
        <w:rPr>
          <w:rFonts w:ascii="Arial" w:hAnsi="Arial" w:cs="Arial"/>
        </w:rPr>
      </w:pPr>
      <w:r w:rsidRPr="009A3B4A">
        <w:rPr>
          <w:rFonts w:ascii="Arial" w:hAnsi="Arial" w:cs="Arial"/>
        </w:rPr>
        <w:t>Риск материальный – в данном Руководстве понимаются ожидаемые материальные потери в результате возможных реализаций факторов опасности за определённый период времени.</w:t>
      </w:r>
    </w:p>
    <w:p w:rsidR="009606F5" w:rsidRPr="009A3B4A" w:rsidRDefault="009606F5" w:rsidP="009606F5">
      <w:pPr>
        <w:widowControl w:val="0"/>
        <w:ind w:firstLine="709"/>
        <w:jc w:val="both"/>
        <w:rPr>
          <w:rFonts w:ascii="Arial" w:hAnsi="Arial" w:cs="Arial"/>
        </w:rPr>
      </w:pPr>
      <w:r w:rsidRPr="009A3B4A">
        <w:rPr>
          <w:rFonts w:ascii="Arial" w:hAnsi="Arial" w:cs="Arial"/>
        </w:rPr>
        <w:t>Риск предельно допустимый – нормативный уровень риска, определяющий верхнюю границу допустимого риска.</w:t>
      </w:r>
    </w:p>
    <w:p w:rsidR="009606F5" w:rsidRPr="009A3B4A" w:rsidRDefault="009606F5" w:rsidP="009606F5">
      <w:pPr>
        <w:widowControl w:val="0"/>
        <w:ind w:firstLine="709"/>
        <w:jc w:val="both"/>
        <w:rPr>
          <w:rFonts w:ascii="Arial" w:hAnsi="Arial" w:cs="Arial"/>
        </w:rPr>
      </w:pPr>
      <w:r w:rsidRPr="009A3B4A">
        <w:rPr>
          <w:rFonts w:ascii="Arial" w:hAnsi="Arial" w:cs="Arial"/>
        </w:rPr>
        <w:lastRenderedPageBreak/>
        <w:t>Риск неприемлемый (недопустимый) – риск, уровень которого превышает величину предельно допустимого уровня риска.</w:t>
      </w:r>
    </w:p>
    <w:p w:rsidR="009606F5" w:rsidRPr="009A3B4A" w:rsidRDefault="009606F5" w:rsidP="009606F5">
      <w:pPr>
        <w:widowControl w:val="0"/>
        <w:ind w:firstLine="709"/>
        <w:jc w:val="both"/>
        <w:rPr>
          <w:rFonts w:ascii="Arial" w:hAnsi="Arial" w:cs="Arial"/>
        </w:rPr>
      </w:pPr>
      <w:r w:rsidRPr="009A3B4A">
        <w:rPr>
          <w:rFonts w:ascii="Arial" w:hAnsi="Arial" w:cs="Arial"/>
        </w:rPr>
        <w:t>Риск допустимый – риск, уровень которого ниже величины предельно допустимого уровня риска. Допустимый риск подразделяется на три категории: повышенный, условно приемлемый и приемлемый риск.</w:t>
      </w:r>
    </w:p>
    <w:p w:rsidR="009606F5" w:rsidRPr="009A3B4A" w:rsidRDefault="009606F5" w:rsidP="009606F5">
      <w:pPr>
        <w:widowControl w:val="0"/>
        <w:ind w:firstLine="709"/>
        <w:jc w:val="both"/>
        <w:rPr>
          <w:rFonts w:ascii="Arial" w:hAnsi="Arial" w:cs="Arial"/>
        </w:rPr>
      </w:pPr>
      <w:r w:rsidRPr="009A3B4A">
        <w:rPr>
          <w:rFonts w:ascii="Arial" w:hAnsi="Arial" w:cs="Arial"/>
        </w:rPr>
        <w:t>Риск повышенный – риск, уровень которого близок к предельно допустимому, требуются меры по его снижению и контролю.</w:t>
      </w:r>
    </w:p>
    <w:p w:rsidR="009606F5" w:rsidRPr="009A3B4A" w:rsidRDefault="009606F5" w:rsidP="009606F5">
      <w:pPr>
        <w:widowControl w:val="0"/>
        <w:ind w:firstLine="709"/>
        <w:jc w:val="both"/>
        <w:rPr>
          <w:rFonts w:ascii="Arial" w:hAnsi="Arial" w:cs="Arial"/>
        </w:rPr>
      </w:pPr>
      <w:r w:rsidRPr="009A3B4A">
        <w:rPr>
          <w:rFonts w:ascii="Arial" w:hAnsi="Arial" w:cs="Arial"/>
        </w:rPr>
        <w:t>Риск условно приемлемый – риск, уровень которого разумно оправдан с социальной, экономической и экологической точек зрения, но рекомендуются меры по его дальнейшему снижению и контролю.</w:t>
      </w:r>
    </w:p>
    <w:p w:rsidR="009606F5" w:rsidRPr="009A3B4A" w:rsidRDefault="009606F5" w:rsidP="009606F5">
      <w:pPr>
        <w:widowControl w:val="0"/>
        <w:ind w:firstLine="709"/>
        <w:jc w:val="both"/>
        <w:rPr>
          <w:rFonts w:ascii="Arial" w:hAnsi="Arial" w:cs="Arial"/>
        </w:rPr>
      </w:pPr>
      <w:r w:rsidRPr="009A3B4A">
        <w:rPr>
          <w:rFonts w:ascii="Arial" w:hAnsi="Arial" w:cs="Arial"/>
          <w:spacing w:val="-8"/>
        </w:rPr>
        <w:t>Риск приемлемый – риск, уровень которого безусловно оправдан с социальной,</w:t>
      </w:r>
      <w:r w:rsidRPr="009A3B4A">
        <w:rPr>
          <w:rFonts w:ascii="Arial" w:hAnsi="Arial" w:cs="Arial"/>
        </w:rPr>
        <w:t xml:space="preserve"> экономической и экологической точек зрения или пренебрежимо мал.</w:t>
      </w:r>
    </w:p>
    <w:p w:rsidR="009606F5" w:rsidRPr="009A3B4A" w:rsidRDefault="009606F5" w:rsidP="009606F5">
      <w:pPr>
        <w:widowControl w:val="0"/>
        <w:ind w:firstLine="709"/>
        <w:jc w:val="both"/>
        <w:rPr>
          <w:rFonts w:ascii="Arial" w:hAnsi="Arial" w:cs="Arial"/>
        </w:rPr>
      </w:pPr>
      <w:r w:rsidRPr="009A3B4A">
        <w:rPr>
          <w:rFonts w:ascii="Arial" w:hAnsi="Arial" w:cs="Arial"/>
        </w:rPr>
        <w:t>Опасность – способность причинения какого-либо вреда (ущерба), в том числе угроза жизни и здоровью человека, его материальным и духовным ценностям, окружающей среде.</w:t>
      </w:r>
    </w:p>
    <w:p w:rsidR="009606F5" w:rsidRPr="009A3B4A" w:rsidRDefault="009606F5" w:rsidP="009606F5">
      <w:pPr>
        <w:widowControl w:val="0"/>
        <w:ind w:firstLine="709"/>
        <w:jc w:val="both"/>
        <w:rPr>
          <w:rFonts w:ascii="Arial" w:hAnsi="Arial" w:cs="Arial"/>
        </w:rPr>
      </w:pPr>
      <w:r w:rsidRPr="009A3B4A">
        <w:rPr>
          <w:rFonts w:ascii="Arial" w:hAnsi="Arial" w:cs="Arial"/>
        </w:rPr>
        <w:t>Пострадавшие – количество людей, погибших или получивших в результате чрезвычайной ситуации ущерб здоровью.</w:t>
      </w:r>
    </w:p>
    <w:p w:rsidR="009606F5" w:rsidRPr="009A3B4A" w:rsidRDefault="009606F5" w:rsidP="009606F5">
      <w:pPr>
        <w:widowControl w:val="0"/>
        <w:ind w:firstLine="709"/>
        <w:jc w:val="both"/>
        <w:rPr>
          <w:rFonts w:ascii="Arial" w:hAnsi="Arial" w:cs="Arial"/>
        </w:rPr>
      </w:pPr>
      <w:r w:rsidRPr="009A3B4A">
        <w:rPr>
          <w:rFonts w:ascii="Arial" w:hAnsi="Arial" w:cs="Arial"/>
        </w:rPr>
        <w:t>Ущерб – потери некоторого субъекта или группы субъектов части или всех своих ценностей.</w:t>
      </w:r>
    </w:p>
    <w:p w:rsidR="009606F5" w:rsidRPr="009A3B4A" w:rsidRDefault="009606F5" w:rsidP="009606F5">
      <w:pPr>
        <w:widowControl w:val="0"/>
        <w:ind w:firstLine="709"/>
        <w:jc w:val="both"/>
        <w:rPr>
          <w:rFonts w:ascii="Arial" w:hAnsi="Arial" w:cs="Arial"/>
        </w:rPr>
      </w:pPr>
      <w:r w:rsidRPr="009A3B4A">
        <w:rPr>
          <w:rFonts w:ascii="Arial" w:hAnsi="Arial" w:cs="Arial"/>
        </w:rPr>
        <w:t>Ущерб материальный – потери материальных ценностей, собственности или финансовых средств.</w:t>
      </w:r>
    </w:p>
    <w:p w:rsidR="009606F5" w:rsidRPr="009A3B4A" w:rsidRDefault="009606F5" w:rsidP="009606F5">
      <w:pPr>
        <w:widowControl w:val="0"/>
        <w:ind w:firstLine="709"/>
        <w:jc w:val="both"/>
        <w:rPr>
          <w:rFonts w:ascii="Arial" w:hAnsi="Arial" w:cs="Arial"/>
        </w:rPr>
      </w:pPr>
      <w:r w:rsidRPr="009A3B4A">
        <w:rPr>
          <w:rFonts w:ascii="Arial" w:hAnsi="Arial" w:cs="Arial"/>
        </w:rPr>
        <w:t>Ущерб социальный – потери, связанные с жизнью, здоровьем и духовными ценностями индивидуума, социальных групп и общества в целом.</w:t>
      </w:r>
    </w:p>
    <w:p w:rsidR="009606F5" w:rsidRPr="009A3B4A" w:rsidRDefault="009606F5" w:rsidP="009606F5">
      <w:pPr>
        <w:widowControl w:val="0"/>
        <w:ind w:firstLine="709"/>
        <w:jc w:val="both"/>
        <w:rPr>
          <w:rFonts w:ascii="Arial" w:hAnsi="Arial" w:cs="Arial"/>
        </w:rPr>
      </w:pPr>
      <w:r w:rsidRPr="009A3B4A">
        <w:rPr>
          <w:rFonts w:ascii="Arial" w:hAnsi="Arial" w:cs="Arial"/>
        </w:rPr>
        <w:t>Ущерб социально-экономический – стоимостное выражение потерь, связанных с жизнью, здоровьем и духовными ценностями индивидуума, социальных групп и общества в целом.</w:t>
      </w:r>
    </w:p>
    <w:p w:rsidR="009606F5" w:rsidRPr="009A3B4A" w:rsidRDefault="009606F5" w:rsidP="009606F5">
      <w:pPr>
        <w:widowControl w:val="0"/>
        <w:ind w:firstLine="709"/>
        <w:jc w:val="both"/>
        <w:rPr>
          <w:rFonts w:ascii="Arial" w:hAnsi="Arial" w:cs="Arial"/>
        </w:rPr>
      </w:pPr>
      <w:r w:rsidRPr="009A3B4A">
        <w:rPr>
          <w:rFonts w:ascii="Arial" w:hAnsi="Arial" w:cs="Arial"/>
        </w:rPr>
        <w:t>Ущерб эколого-экономический – сумма затрат на ликвидацию последствий чрезвычайной ситуации, восстановление объектов и сооружений, расположенных на загрязнённой территории, а также реабилитацию загрязнённой территории или оплату за нанесение вреда окружающей среде от загрязнения земель, водных объектов и атмосферы.</w:t>
      </w:r>
    </w:p>
    <w:p w:rsidR="009606F5" w:rsidRPr="009A3B4A" w:rsidRDefault="009606F5" w:rsidP="009606F5">
      <w:pPr>
        <w:pStyle w:val="af7"/>
        <w:ind w:firstLine="709"/>
        <w:jc w:val="both"/>
        <w:rPr>
          <w:rFonts w:ascii="Arial" w:hAnsi="Arial" w:cs="Arial"/>
          <w:b/>
        </w:rPr>
      </w:pPr>
      <w:r w:rsidRPr="009A3B4A">
        <w:rPr>
          <w:rFonts w:ascii="Arial" w:hAnsi="Arial" w:cs="Arial"/>
          <w:b/>
        </w:rPr>
        <w:t>Оценка риска выполняется с учетом погрешностей, присутствующих как при оценке риска, так и при оценке того, что можно считать допустимым.</w:t>
      </w:r>
    </w:p>
    <w:p w:rsidR="009606F5" w:rsidRPr="009A3B4A" w:rsidRDefault="009606F5" w:rsidP="009606F5">
      <w:pPr>
        <w:pStyle w:val="af7"/>
        <w:ind w:firstLine="709"/>
        <w:jc w:val="both"/>
        <w:rPr>
          <w:rFonts w:ascii="Arial" w:hAnsi="Arial" w:cs="Arial"/>
          <w:b/>
        </w:rPr>
      </w:pPr>
      <w:r w:rsidRPr="009A3B4A">
        <w:rPr>
          <w:rFonts w:ascii="Arial" w:hAnsi="Arial" w:cs="Arial"/>
          <w:b/>
        </w:rPr>
        <w:t>Таким образом, задача оценки риска заключается в решении двух составляющих.</w:t>
      </w:r>
    </w:p>
    <w:p w:rsidR="009606F5" w:rsidRPr="009A3B4A" w:rsidRDefault="009606F5" w:rsidP="009606F5">
      <w:pPr>
        <w:pStyle w:val="af7"/>
        <w:ind w:firstLine="709"/>
        <w:jc w:val="both"/>
        <w:rPr>
          <w:rFonts w:ascii="Arial" w:hAnsi="Arial" w:cs="Arial"/>
          <w:b/>
        </w:rPr>
      </w:pPr>
      <w:r w:rsidRPr="009A3B4A">
        <w:rPr>
          <w:rFonts w:ascii="Arial" w:hAnsi="Arial" w:cs="Arial"/>
          <w:b/>
        </w:rPr>
        <w:lastRenderedPageBreak/>
        <w:t xml:space="preserve">Первая ставит целью определить вероятность (частоту) возникновения события инициирующего возникновение поражающих факторов (источник ЧС). </w:t>
      </w:r>
    </w:p>
    <w:p w:rsidR="009606F5" w:rsidRPr="009A3B4A" w:rsidRDefault="009606F5" w:rsidP="009606F5">
      <w:pPr>
        <w:pStyle w:val="af7"/>
        <w:ind w:firstLine="709"/>
        <w:jc w:val="both"/>
        <w:rPr>
          <w:rFonts w:ascii="Arial" w:hAnsi="Arial" w:cs="Arial"/>
          <w:b/>
        </w:rPr>
      </w:pPr>
      <w:r w:rsidRPr="009A3B4A">
        <w:rPr>
          <w:rFonts w:ascii="Arial" w:hAnsi="Arial" w:cs="Arial"/>
          <w:b/>
        </w:rPr>
        <w:t>Вторая составляющая заключается в определении вероятности поражения человека при условии формирования заданных поражающих факторов, с последующим осуществлением зонирования территории по показателю индивидуального риска.</w:t>
      </w:r>
    </w:p>
    <w:p w:rsidR="009606F5" w:rsidRPr="009A3B4A" w:rsidRDefault="009606F5" w:rsidP="009606F5">
      <w:pPr>
        <w:pStyle w:val="af7"/>
        <w:ind w:firstLine="709"/>
        <w:jc w:val="both"/>
        <w:rPr>
          <w:rFonts w:ascii="Arial" w:hAnsi="Arial" w:cs="Arial"/>
          <w:b/>
        </w:rPr>
      </w:pPr>
      <w:r w:rsidRPr="009A3B4A">
        <w:rPr>
          <w:rFonts w:ascii="Arial" w:hAnsi="Arial" w:cs="Arial"/>
          <w:b/>
        </w:rPr>
        <w:t>При определении количественных показателей риска, важнейшей задачей является расчет вероятности формирования источника чрезвычайной ситуации. Правильное определение этого показателя позволит принять адекватные меры по защите населения и территории. Его завышением по отношению к реальному значению приводит к большим прогнозируемым потерям населения и, как следствие к необоснованным мероприятиям по предупреждению чрезвычайных ситуаций.</w:t>
      </w:r>
    </w:p>
    <w:p w:rsidR="009606F5" w:rsidRPr="009A3B4A" w:rsidRDefault="009606F5" w:rsidP="009606F5">
      <w:pPr>
        <w:pStyle w:val="af7"/>
        <w:ind w:firstLine="709"/>
        <w:jc w:val="both"/>
        <w:rPr>
          <w:rFonts w:ascii="Arial" w:hAnsi="Arial" w:cs="Arial"/>
          <w:b/>
        </w:rPr>
      </w:pPr>
      <w:r w:rsidRPr="009A3B4A">
        <w:rPr>
          <w:rFonts w:ascii="Arial" w:hAnsi="Arial" w:cs="Arial"/>
          <w:b/>
        </w:rPr>
        <w:t>Оценка риска является составной частью управления безопасностью. Оценка риска заключается в систематическом использовании всей доступной информации для идентификации опасностей и определения риска возможных нежелательных событий.</w:t>
      </w:r>
    </w:p>
    <w:p w:rsidR="009606F5" w:rsidRPr="009A3B4A" w:rsidRDefault="009606F5" w:rsidP="009606F5">
      <w:pPr>
        <w:widowControl w:val="0"/>
        <w:ind w:firstLine="709"/>
        <w:jc w:val="both"/>
        <w:rPr>
          <w:rFonts w:ascii="Arial" w:hAnsi="Arial" w:cs="Arial"/>
        </w:rPr>
      </w:pPr>
      <w:r w:rsidRPr="009A3B4A">
        <w:rPr>
          <w:rFonts w:ascii="Arial" w:hAnsi="Arial" w:cs="Arial"/>
          <w:b/>
        </w:rPr>
        <w:t>3.1.1. Анализ основных факторов риска возникновения чрезвычайных ситуаций, влияния на них факторов риска ЧС военного, биолого-социального характера и иных угроз на территории МО «Ворошневский сельсовет».</w:t>
      </w:r>
    </w:p>
    <w:p w:rsidR="009606F5" w:rsidRPr="009A3B4A" w:rsidRDefault="009606F5" w:rsidP="009606F5">
      <w:pPr>
        <w:widowControl w:val="0"/>
        <w:ind w:firstLine="709"/>
        <w:jc w:val="both"/>
        <w:rPr>
          <w:rFonts w:ascii="Arial" w:hAnsi="Arial" w:cs="Arial"/>
        </w:rPr>
      </w:pPr>
      <w:r w:rsidRPr="009A3B4A">
        <w:rPr>
          <w:rFonts w:ascii="Arial" w:hAnsi="Arial" w:cs="Arial"/>
        </w:rPr>
        <w:t>Характерной особенностью инфраструктуры населённых пунктов сельсовета является расположение ряда  потенциально опасных объектов в черте застройки. Эти обстоятельства определяют высокую вероятность возникновения чрезвычайных ситуаций техногенного характера, а также тяжесть возможных социально-экономических последствий.</w:t>
      </w:r>
    </w:p>
    <w:p w:rsidR="009606F5" w:rsidRPr="009A3B4A" w:rsidRDefault="009606F5" w:rsidP="009606F5">
      <w:pPr>
        <w:widowControl w:val="0"/>
        <w:ind w:firstLine="709"/>
        <w:jc w:val="both"/>
        <w:rPr>
          <w:rFonts w:ascii="Arial" w:hAnsi="Arial" w:cs="Arial"/>
        </w:rPr>
      </w:pPr>
      <w:r w:rsidRPr="009A3B4A">
        <w:rPr>
          <w:rFonts w:ascii="Arial" w:hAnsi="Arial" w:cs="Arial"/>
        </w:rPr>
        <w:t>Основными факторами риска возникновения чрезвычайных ситуаций являются опасности (как имевшие место, так и прогнозируемые с высокой степенью вероятности), на территории посёлка и существенно сказывающиеся на безопасности населения:</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bCs/>
        </w:rPr>
        <w:t>- террористические;</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bCs/>
        </w:rPr>
        <w:t>- криминальные;</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bCs/>
        </w:rPr>
        <w:t>- коммунально-бытового и жилищного характера;</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bCs/>
        </w:rPr>
        <w:t>- техногенные;</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bCs/>
        </w:rPr>
        <w:t>- военные;</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bCs/>
        </w:rPr>
        <w:t>- природные;</w:t>
      </w:r>
    </w:p>
    <w:p w:rsidR="009606F5" w:rsidRPr="009A3B4A" w:rsidRDefault="009606F5" w:rsidP="009606F5">
      <w:pPr>
        <w:widowControl w:val="0"/>
        <w:autoSpaceDE w:val="0"/>
        <w:autoSpaceDN w:val="0"/>
        <w:adjustRightInd w:val="0"/>
        <w:ind w:firstLine="709"/>
        <w:jc w:val="both"/>
        <w:rPr>
          <w:rFonts w:ascii="Arial" w:hAnsi="Arial" w:cs="Arial"/>
          <w:bCs/>
        </w:rPr>
      </w:pPr>
      <w:r w:rsidRPr="009A3B4A">
        <w:rPr>
          <w:rFonts w:ascii="Arial" w:hAnsi="Arial" w:cs="Arial"/>
          <w:bCs/>
        </w:rPr>
        <w:t>- эпидемиологического характера;</w:t>
      </w:r>
    </w:p>
    <w:p w:rsidR="009606F5" w:rsidRPr="009A3B4A" w:rsidRDefault="009606F5" w:rsidP="009606F5">
      <w:pPr>
        <w:widowControl w:val="0"/>
        <w:autoSpaceDE w:val="0"/>
        <w:autoSpaceDN w:val="0"/>
        <w:adjustRightInd w:val="0"/>
        <w:ind w:firstLine="709"/>
        <w:jc w:val="both"/>
        <w:rPr>
          <w:rFonts w:ascii="Arial" w:hAnsi="Arial" w:cs="Arial"/>
          <w:bCs/>
        </w:rPr>
      </w:pPr>
      <w:r w:rsidRPr="009A3B4A">
        <w:rPr>
          <w:rFonts w:ascii="Arial" w:hAnsi="Arial" w:cs="Arial"/>
          <w:bCs/>
        </w:rPr>
        <w:t>- экологические.</w:t>
      </w:r>
    </w:p>
    <w:p w:rsidR="009606F5" w:rsidRPr="009A3B4A" w:rsidRDefault="009606F5" w:rsidP="009606F5">
      <w:pPr>
        <w:widowControl w:val="0"/>
        <w:ind w:firstLine="709"/>
        <w:jc w:val="both"/>
        <w:rPr>
          <w:rFonts w:ascii="Arial" w:hAnsi="Arial" w:cs="Arial"/>
        </w:rPr>
      </w:pPr>
      <w:r w:rsidRPr="009A3B4A">
        <w:rPr>
          <w:rFonts w:ascii="Arial" w:hAnsi="Arial" w:cs="Arial"/>
        </w:rPr>
        <w:lastRenderedPageBreak/>
        <w:t>Конкретная часть территории РФ (субъекта РФ, муниципального образования) в зависимости от степени риска может быть отнесена к одному из 4-х типов зон риска:</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 зона неприемлемого (недопустимого) риска – это территория, на которой не допускается нахождение людей, за исключением лиц, обеспечивающих проведение соответствующего комплекса организационных, социальных и технических мероприятий (специальное строительство </w:t>
      </w:r>
      <w:r w:rsidRPr="009A3B4A">
        <w:rPr>
          <w:rFonts w:ascii="Arial" w:hAnsi="Arial" w:cs="Arial"/>
          <w:spacing w:val="2"/>
        </w:rPr>
        <w:t>инженерных сооружений, введение дополнительных систем защиты, контроля, оповещения и т.д.), направленного на снижение риска до допустимого уровня. Новое строительство не разрешается независимо от возможных экономических и социальных преимуществ того или иного вида хозяйственной деятельности,</w:t>
      </w:r>
      <w:r w:rsidRPr="009A3B4A">
        <w:rPr>
          <w:rFonts w:ascii="Arial" w:hAnsi="Arial" w:cs="Arial"/>
        </w:rPr>
        <w:t xml:space="preserve"> за исключением объектов обороны, охраны государственной границы или объектов, осуществляющих функционирование в автоматическом режиме. В плановом порядке осуществляется переселение людей в безопасные районы;</w:t>
      </w:r>
    </w:p>
    <w:p w:rsidR="009606F5" w:rsidRPr="009A3B4A" w:rsidRDefault="009606F5" w:rsidP="009606F5">
      <w:pPr>
        <w:widowControl w:val="0"/>
        <w:ind w:firstLine="709"/>
        <w:jc w:val="both"/>
        <w:rPr>
          <w:rFonts w:ascii="Arial" w:hAnsi="Arial" w:cs="Arial"/>
        </w:rPr>
      </w:pPr>
      <w:r w:rsidRPr="009A3B4A">
        <w:rPr>
          <w:rFonts w:ascii="Arial" w:hAnsi="Arial" w:cs="Arial"/>
        </w:rPr>
        <w:t>- зона повышенного риска – это территория, на которой допускается временное пребывание ограниченного количества людей, связанных с выполнением служебных обязанностей. Новое жилищное и промышленное строительство допускается в исключительных случаях по решению глав администраций субъектов РФ или федеральных органов исполнительной власти при условии обязательного выполнения комплекса специальных мероприятий по снижению риска до приемлемого уровня, обязательному контролю риска и предупреждению чрезвычайных ситуаций;</w:t>
      </w:r>
    </w:p>
    <w:p w:rsidR="009606F5" w:rsidRPr="009A3B4A" w:rsidRDefault="009606F5" w:rsidP="009606F5">
      <w:pPr>
        <w:widowControl w:val="0"/>
        <w:ind w:firstLine="709"/>
        <w:jc w:val="both"/>
        <w:rPr>
          <w:rFonts w:ascii="Arial" w:hAnsi="Arial" w:cs="Arial"/>
        </w:rPr>
      </w:pPr>
      <w:r w:rsidRPr="009A3B4A">
        <w:rPr>
          <w:rFonts w:ascii="Arial" w:hAnsi="Arial" w:cs="Arial"/>
        </w:rPr>
        <w:t>- зона условно приемлемого риска – территория, где допускается строительство и размещение новых жилых, социальных и промышленных объектов при условии обязательного выполнения комплекса дополнительных мероприятий по снижению риска;</w:t>
      </w:r>
    </w:p>
    <w:p w:rsidR="009606F5" w:rsidRPr="009A3B4A" w:rsidRDefault="009606F5" w:rsidP="009606F5">
      <w:pPr>
        <w:widowControl w:val="0"/>
        <w:ind w:firstLine="709"/>
        <w:jc w:val="both"/>
        <w:rPr>
          <w:rFonts w:ascii="Arial" w:hAnsi="Arial" w:cs="Arial"/>
        </w:rPr>
      </w:pPr>
      <w:r w:rsidRPr="009A3B4A">
        <w:rPr>
          <w:rFonts w:ascii="Arial" w:hAnsi="Arial" w:cs="Arial"/>
        </w:rPr>
        <w:t>- зона приемлемого риска – территория, на которой допускается любое строительство и размещение населения.</w:t>
      </w:r>
    </w:p>
    <w:p w:rsidR="009606F5" w:rsidRPr="009A3B4A" w:rsidRDefault="009606F5" w:rsidP="009606F5">
      <w:pPr>
        <w:widowControl w:val="0"/>
        <w:ind w:firstLine="709"/>
        <w:jc w:val="both"/>
        <w:rPr>
          <w:rFonts w:ascii="Arial" w:hAnsi="Arial" w:cs="Arial"/>
        </w:rPr>
      </w:pPr>
      <w:r w:rsidRPr="009A3B4A">
        <w:rPr>
          <w:rFonts w:ascii="Arial" w:hAnsi="Arial" w:cs="Arial"/>
        </w:rPr>
        <w:t>Решение о временных ограничениях на проживание и хозяйственную деятельность и проведении комплекса мероприятий, направленных на снижение риска, принимается Правительством РФ или органом исполнительной власти субъекта РФ по представлению надзорных органов. При невозможности снижения уровня риска ограничения на проживание и хозяйственную деятельность вводятся Законом Российской Федерации или законом субъекта РФ.</w:t>
      </w:r>
    </w:p>
    <w:p w:rsidR="009606F5" w:rsidRPr="009A3B4A" w:rsidRDefault="009606F5" w:rsidP="009606F5">
      <w:pPr>
        <w:widowControl w:val="0"/>
        <w:ind w:firstLine="709"/>
        <w:jc w:val="both"/>
        <w:rPr>
          <w:rFonts w:ascii="Arial" w:hAnsi="Arial" w:cs="Arial"/>
        </w:rPr>
      </w:pPr>
      <w:r w:rsidRPr="009A3B4A">
        <w:rPr>
          <w:rFonts w:ascii="Arial" w:hAnsi="Arial" w:cs="Arial"/>
        </w:rPr>
        <w:t>Границы зон в координатах «частота ЧС – число пострадавших» и «частота ЧС – материальный ущерб» представлены в таблице и таблице ниже соответственно:</w:t>
      </w:r>
    </w:p>
    <w:p w:rsidR="009606F5" w:rsidRPr="009A3B4A" w:rsidRDefault="009606F5" w:rsidP="009606F5">
      <w:pPr>
        <w:widowControl w:val="0"/>
        <w:ind w:firstLine="709"/>
        <w:jc w:val="both"/>
        <w:rPr>
          <w:rFonts w:ascii="Arial" w:hAnsi="Arial" w:cs="Arial"/>
          <w:b/>
        </w:rPr>
      </w:pPr>
    </w:p>
    <w:p w:rsidR="009606F5" w:rsidRPr="009A3B4A" w:rsidRDefault="009606F5" w:rsidP="009606F5">
      <w:pPr>
        <w:widowControl w:val="0"/>
        <w:ind w:firstLine="709"/>
        <w:jc w:val="both"/>
        <w:rPr>
          <w:rFonts w:ascii="Arial" w:hAnsi="Arial" w:cs="Arial"/>
          <w:b/>
        </w:rPr>
      </w:pPr>
    </w:p>
    <w:p w:rsidR="009606F5" w:rsidRPr="009A3B4A" w:rsidRDefault="009606F5" w:rsidP="009606F5">
      <w:pPr>
        <w:widowControl w:val="0"/>
        <w:ind w:firstLine="709"/>
        <w:jc w:val="both"/>
        <w:rPr>
          <w:rFonts w:ascii="Arial" w:hAnsi="Arial" w:cs="Arial"/>
          <w:b/>
        </w:rPr>
      </w:pPr>
    </w:p>
    <w:p w:rsidR="009606F5" w:rsidRPr="009A3B4A" w:rsidRDefault="009606F5" w:rsidP="009606F5">
      <w:pPr>
        <w:widowControl w:val="0"/>
        <w:ind w:firstLine="709"/>
        <w:jc w:val="both"/>
        <w:rPr>
          <w:rFonts w:ascii="Arial" w:hAnsi="Arial" w:cs="Arial"/>
          <w:b/>
        </w:rPr>
      </w:pPr>
    </w:p>
    <w:p w:rsidR="009606F5" w:rsidRPr="009A3B4A" w:rsidRDefault="009606F5" w:rsidP="009606F5">
      <w:pPr>
        <w:widowControl w:val="0"/>
        <w:ind w:firstLine="709"/>
        <w:jc w:val="both"/>
        <w:rPr>
          <w:rFonts w:ascii="Arial" w:hAnsi="Arial" w:cs="Arial"/>
          <w:b/>
        </w:rPr>
      </w:pPr>
    </w:p>
    <w:p w:rsidR="009606F5" w:rsidRPr="009A3B4A" w:rsidRDefault="009606F5" w:rsidP="009606F5">
      <w:pPr>
        <w:widowControl w:val="0"/>
        <w:ind w:firstLine="709"/>
        <w:jc w:val="both"/>
        <w:rPr>
          <w:rFonts w:ascii="Arial" w:hAnsi="Arial" w:cs="Arial"/>
          <w:b/>
        </w:rPr>
      </w:pPr>
    </w:p>
    <w:p w:rsidR="009606F5" w:rsidRPr="009A3B4A" w:rsidRDefault="009606F5" w:rsidP="009606F5">
      <w:pPr>
        <w:widowControl w:val="0"/>
        <w:ind w:firstLine="709"/>
        <w:jc w:val="right"/>
        <w:rPr>
          <w:rFonts w:ascii="Arial" w:hAnsi="Arial" w:cs="Arial"/>
          <w:b/>
        </w:rPr>
      </w:pPr>
      <w:r w:rsidRPr="009A3B4A">
        <w:rPr>
          <w:rFonts w:ascii="Arial" w:hAnsi="Arial" w:cs="Arial"/>
          <w:b/>
        </w:rPr>
        <w:t>Таблица. Определение границ зон рисков в координатах «частота ЧС – число пострадавших».</w:t>
      </w:r>
    </w:p>
    <w:p w:rsidR="009606F5" w:rsidRPr="009A3B4A" w:rsidRDefault="009606F5" w:rsidP="009606F5">
      <w:pPr>
        <w:widowControl w:val="0"/>
        <w:ind w:firstLine="709"/>
        <w:jc w:val="both"/>
        <w:rPr>
          <w:rFonts w:ascii="Arial" w:hAnsi="Arial" w:cs="Arial"/>
        </w:rPr>
      </w:pPr>
      <w:r>
        <w:rPr>
          <w:rFonts w:ascii="Arial" w:hAnsi="Arial" w:cs="Arial"/>
          <w:b/>
          <w:noProof/>
          <w:lang w:eastAsia="ru-RU"/>
        </w:rPr>
        <w:drawing>
          <wp:inline distT="0" distB="0" distL="0" distR="0">
            <wp:extent cx="5819775" cy="2276475"/>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srcRect/>
                    <a:stretch>
                      <a:fillRect/>
                    </a:stretch>
                  </pic:blipFill>
                  <pic:spPr bwMode="auto">
                    <a:xfrm>
                      <a:off x="0" y="0"/>
                      <a:ext cx="5819775" cy="2276475"/>
                    </a:xfrm>
                    <a:prstGeom prst="rect">
                      <a:avLst/>
                    </a:prstGeom>
                    <a:noFill/>
                    <a:ln w="9525">
                      <a:noFill/>
                      <a:miter lim="800000"/>
                      <a:headEnd/>
                      <a:tailEnd/>
                    </a:ln>
                  </pic:spPr>
                </pic:pic>
              </a:graphicData>
            </a:graphic>
          </wp:inline>
        </w:drawing>
      </w:r>
    </w:p>
    <w:p w:rsidR="009606F5" w:rsidRPr="009A3B4A" w:rsidRDefault="009606F5" w:rsidP="009606F5">
      <w:pPr>
        <w:widowControl w:val="0"/>
        <w:ind w:firstLine="709"/>
        <w:jc w:val="right"/>
        <w:rPr>
          <w:rFonts w:ascii="Arial" w:hAnsi="Arial" w:cs="Arial"/>
          <w:b/>
        </w:rPr>
      </w:pPr>
      <w:r w:rsidRPr="009A3B4A">
        <w:rPr>
          <w:rFonts w:ascii="Arial" w:hAnsi="Arial" w:cs="Arial"/>
          <w:b/>
        </w:rPr>
        <w:t>Таблица. Определение границ зон рисков в координатах «частота ЧС – материальный ущерб».</w:t>
      </w:r>
    </w:p>
    <w:p w:rsidR="009606F5" w:rsidRPr="009A3B4A" w:rsidRDefault="009606F5" w:rsidP="009606F5">
      <w:pPr>
        <w:widowControl w:val="0"/>
        <w:autoSpaceDE w:val="0"/>
        <w:autoSpaceDN w:val="0"/>
        <w:adjustRightInd w:val="0"/>
        <w:ind w:firstLine="709"/>
        <w:jc w:val="both"/>
        <w:rPr>
          <w:rFonts w:ascii="Arial" w:hAnsi="Arial" w:cs="Arial"/>
          <w:b/>
          <w:bCs/>
        </w:rPr>
      </w:pPr>
      <w:r>
        <w:rPr>
          <w:rFonts w:ascii="Arial" w:hAnsi="Arial" w:cs="Arial"/>
          <w:noProof/>
          <w:lang w:eastAsia="ru-RU"/>
        </w:rPr>
        <w:drawing>
          <wp:inline distT="0" distB="0" distL="0" distR="0">
            <wp:extent cx="5791200" cy="249555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srcRect/>
                    <a:stretch>
                      <a:fillRect/>
                    </a:stretch>
                  </pic:blipFill>
                  <pic:spPr bwMode="auto">
                    <a:xfrm>
                      <a:off x="0" y="0"/>
                      <a:ext cx="5791200" cy="2495550"/>
                    </a:xfrm>
                    <a:prstGeom prst="rect">
                      <a:avLst/>
                    </a:prstGeom>
                    <a:noFill/>
                    <a:ln w="9525">
                      <a:noFill/>
                      <a:miter lim="800000"/>
                      <a:headEnd/>
                      <a:tailEnd/>
                    </a:ln>
                  </pic:spPr>
                </pic:pic>
              </a:graphicData>
            </a:graphic>
          </wp:inline>
        </w:drawing>
      </w:r>
    </w:p>
    <w:p w:rsidR="009606F5" w:rsidRPr="009A3B4A" w:rsidRDefault="009606F5" w:rsidP="009606F5">
      <w:pPr>
        <w:widowControl w:val="0"/>
        <w:autoSpaceDE w:val="0"/>
        <w:autoSpaceDN w:val="0"/>
        <w:adjustRightInd w:val="0"/>
        <w:ind w:firstLine="709"/>
        <w:jc w:val="both"/>
        <w:rPr>
          <w:rFonts w:ascii="Arial" w:hAnsi="Arial" w:cs="Arial"/>
          <w:b/>
          <w:bCs/>
        </w:rPr>
      </w:pPr>
      <w:r w:rsidRPr="009A3B4A">
        <w:rPr>
          <w:rFonts w:ascii="Arial" w:hAnsi="Arial" w:cs="Arial"/>
          <w:b/>
          <w:bCs/>
        </w:rPr>
        <w:t>3.2. Общая оценка риска.</w:t>
      </w:r>
    </w:p>
    <w:p w:rsidR="009606F5" w:rsidRPr="009A3B4A" w:rsidRDefault="009606F5" w:rsidP="009606F5">
      <w:pPr>
        <w:widowControl w:val="0"/>
        <w:ind w:firstLine="709"/>
        <w:jc w:val="both"/>
        <w:rPr>
          <w:rFonts w:ascii="Arial" w:hAnsi="Arial" w:cs="Arial"/>
        </w:rPr>
      </w:pPr>
      <w:r w:rsidRPr="009A3B4A">
        <w:rPr>
          <w:rFonts w:ascii="Arial" w:hAnsi="Arial" w:cs="Arial"/>
        </w:rPr>
        <w:t>Процесс оценки риска чрезвычайной ситуации подразделяется на 5 последовательных этапов:</w:t>
      </w:r>
    </w:p>
    <w:p w:rsidR="009606F5" w:rsidRPr="009A3B4A" w:rsidRDefault="009606F5" w:rsidP="009606F5">
      <w:pPr>
        <w:widowControl w:val="0"/>
        <w:ind w:firstLine="709"/>
        <w:jc w:val="both"/>
        <w:rPr>
          <w:rFonts w:ascii="Arial" w:hAnsi="Arial" w:cs="Arial"/>
        </w:rPr>
      </w:pPr>
      <w:r w:rsidRPr="009A3B4A">
        <w:rPr>
          <w:rFonts w:ascii="Arial" w:hAnsi="Arial" w:cs="Arial"/>
        </w:rPr>
        <w:t>I – идентификация опасности;</w:t>
      </w:r>
    </w:p>
    <w:p w:rsidR="009606F5" w:rsidRPr="009A3B4A" w:rsidRDefault="009606F5" w:rsidP="009606F5">
      <w:pPr>
        <w:widowControl w:val="0"/>
        <w:ind w:firstLine="709"/>
        <w:jc w:val="both"/>
        <w:rPr>
          <w:rFonts w:ascii="Arial" w:hAnsi="Arial" w:cs="Arial"/>
        </w:rPr>
      </w:pPr>
      <w:r w:rsidRPr="009A3B4A">
        <w:rPr>
          <w:rFonts w:ascii="Arial" w:hAnsi="Arial" w:cs="Arial"/>
        </w:rPr>
        <w:t>II – построение полей поражающих факторов;</w:t>
      </w:r>
    </w:p>
    <w:p w:rsidR="009606F5" w:rsidRPr="009A3B4A" w:rsidRDefault="009606F5" w:rsidP="009606F5">
      <w:pPr>
        <w:widowControl w:val="0"/>
        <w:ind w:firstLine="709"/>
        <w:jc w:val="both"/>
        <w:rPr>
          <w:rFonts w:ascii="Arial" w:hAnsi="Arial" w:cs="Arial"/>
        </w:rPr>
      </w:pPr>
      <w:r w:rsidRPr="009A3B4A">
        <w:rPr>
          <w:rFonts w:ascii="Arial" w:hAnsi="Arial" w:cs="Arial"/>
        </w:rPr>
        <w:t>III – выбор критериев поражения;</w:t>
      </w:r>
    </w:p>
    <w:p w:rsidR="009606F5" w:rsidRPr="009A3B4A" w:rsidRDefault="009606F5" w:rsidP="009606F5">
      <w:pPr>
        <w:widowControl w:val="0"/>
        <w:ind w:firstLine="709"/>
        <w:jc w:val="both"/>
        <w:rPr>
          <w:rFonts w:ascii="Arial" w:hAnsi="Arial" w:cs="Arial"/>
        </w:rPr>
      </w:pPr>
      <w:r w:rsidRPr="009A3B4A">
        <w:rPr>
          <w:rFonts w:ascii="Arial" w:hAnsi="Arial" w:cs="Arial"/>
        </w:rPr>
        <w:lastRenderedPageBreak/>
        <w:t>IV – оценка последствий воздействия поражающих факторов;</w:t>
      </w:r>
    </w:p>
    <w:p w:rsidR="009606F5" w:rsidRPr="009A3B4A" w:rsidRDefault="009606F5" w:rsidP="009606F5">
      <w:pPr>
        <w:widowControl w:val="0"/>
        <w:ind w:firstLine="709"/>
        <w:jc w:val="both"/>
        <w:rPr>
          <w:rFonts w:ascii="Arial" w:hAnsi="Arial" w:cs="Arial"/>
        </w:rPr>
      </w:pPr>
      <w:r w:rsidRPr="009A3B4A">
        <w:rPr>
          <w:rFonts w:ascii="Arial" w:hAnsi="Arial" w:cs="Arial"/>
        </w:rPr>
        <w:t>V – расчет показателей риска.</w:t>
      </w:r>
    </w:p>
    <w:p w:rsidR="009606F5" w:rsidRPr="009A3B4A" w:rsidRDefault="009606F5" w:rsidP="009606F5">
      <w:pPr>
        <w:widowControl w:val="0"/>
        <w:ind w:firstLine="709"/>
        <w:jc w:val="both"/>
        <w:rPr>
          <w:rFonts w:ascii="Arial" w:hAnsi="Arial" w:cs="Arial"/>
        </w:rPr>
      </w:pPr>
      <w:r w:rsidRPr="009A3B4A">
        <w:rPr>
          <w:rFonts w:ascii="Arial" w:hAnsi="Arial" w:cs="Arial"/>
          <w:b/>
        </w:rPr>
        <w:t>Расчет показателей риска чрезвычайных ситуаций техногенного характера.</w:t>
      </w:r>
    </w:p>
    <w:p w:rsidR="009606F5" w:rsidRPr="009A3B4A" w:rsidRDefault="009606F5" w:rsidP="009606F5">
      <w:pPr>
        <w:widowControl w:val="0"/>
        <w:ind w:firstLine="709"/>
        <w:jc w:val="both"/>
        <w:rPr>
          <w:rFonts w:ascii="Arial" w:hAnsi="Arial" w:cs="Arial"/>
        </w:rPr>
      </w:pPr>
      <w:r w:rsidRPr="009A3B4A">
        <w:rPr>
          <w:rFonts w:ascii="Arial" w:hAnsi="Arial" w:cs="Arial"/>
        </w:rPr>
        <w:t>К числу основных расчетных показателей риска относятся:</w:t>
      </w:r>
    </w:p>
    <w:p w:rsidR="009606F5" w:rsidRPr="009A3B4A" w:rsidRDefault="009606F5" w:rsidP="009606F5">
      <w:pPr>
        <w:widowControl w:val="0"/>
        <w:ind w:firstLine="709"/>
        <w:jc w:val="both"/>
        <w:rPr>
          <w:rFonts w:ascii="Arial" w:hAnsi="Arial" w:cs="Arial"/>
        </w:rPr>
      </w:pPr>
      <w:r w:rsidRPr="009A3B4A">
        <w:rPr>
          <w:rFonts w:ascii="Arial" w:hAnsi="Arial" w:cs="Arial"/>
        </w:rPr>
        <w:t>- индивидуальный риск;</w:t>
      </w:r>
    </w:p>
    <w:p w:rsidR="009606F5" w:rsidRPr="009A3B4A" w:rsidRDefault="009606F5" w:rsidP="009606F5">
      <w:pPr>
        <w:widowControl w:val="0"/>
        <w:ind w:firstLine="709"/>
        <w:jc w:val="both"/>
        <w:rPr>
          <w:rFonts w:ascii="Arial" w:hAnsi="Arial" w:cs="Arial"/>
        </w:rPr>
      </w:pPr>
      <w:r w:rsidRPr="009A3B4A">
        <w:rPr>
          <w:rFonts w:ascii="Arial" w:hAnsi="Arial" w:cs="Arial"/>
        </w:rPr>
        <w:t>- коллективный риск;</w:t>
      </w:r>
    </w:p>
    <w:p w:rsidR="009606F5" w:rsidRPr="009A3B4A" w:rsidRDefault="009606F5" w:rsidP="009606F5">
      <w:pPr>
        <w:widowControl w:val="0"/>
        <w:ind w:firstLine="709"/>
        <w:jc w:val="both"/>
        <w:rPr>
          <w:rFonts w:ascii="Arial" w:hAnsi="Arial" w:cs="Arial"/>
        </w:rPr>
      </w:pPr>
      <w:r w:rsidRPr="009A3B4A">
        <w:rPr>
          <w:rFonts w:ascii="Arial" w:hAnsi="Arial" w:cs="Arial"/>
        </w:rPr>
        <w:t>- социальный риск;</w:t>
      </w:r>
    </w:p>
    <w:p w:rsidR="009606F5" w:rsidRPr="009A3B4A" w:rsidRDefault="009606F5" w:rsidP="009606F5">
      <w:pPr>
        <w:widowControl w:val="0"/>
        <w:ind w:firstLine="709"/>
        <w:jc w:val="both"/>
        <w:rPr>
          <w:rFonts w:ascii="Arial" w:hAnsi="Arial" w:cs="Arial"/>
        </w:rPr>
      </w:pPr>
      <w:r w:rsidRPr="009A3B4A">
        <w:rPr>
          <w:rFonts w:ascii="Arial" w:hAnsi="Arial" w:cs="Arial"/>
        </w:rPr>
        <w:t>- материальный риск;</w:t>
      </w:r>
    </w:p>
    <w:p w:rsidR="009606F5" w:rsidRPr="009A3B4A" w:rsidRDefault="009606F5" w:rsidP="009606F5">
      <w:pPr>
        <w:widowControl w:val="0"/>
        <w:ind w:firstLine="709"/>
        <w:jc w:val="both"/>
        <w:rPr>
          <w:rFonts w:ascii="Arial" w:hAnsi="Arial" w:cs="Arial"/>
        </w:rPr>
      </w:pPr>
      <w:r w:rsidRPr="009A3B4A">
        <w:rPr>
          <w:rFonts w:ascii="Arial" w:hAnsi="Arial" w:cs="Arial"/>
        </w:rPr>
        <w:t>- экономический риск.</w:t>
      </w:r>
    </w:p>
    <w:p w:rsidR="009606F5" w:rsidRPr="009A3B4A" w:rsidRDefault="009606F5" w:rsidP="009606F5">
      <w:pPr>
        <w:widowControl w:val="0"/>
        <w:ind w:firstLine="709"/>
        <w:jc w:val="both"/>
        <w:rPr>
          <w:rFonts w:ascii="Arial" w:hAnsi="Arial" w:cs="Arial"/>
        </w:rPr>
      </w:pPr>
      <w:r w:rsidRPr="009A3B4A">
        <w:rPr>
          <w:rFonts w:ascii="Arial" w:hAnsi="Arial" w:cs="Arial"/>
        </w:rPr>
        <w:t>Физический смысл индивидуального риска может быть представлен как частота поражения отдельного человека в результате воздействия всей совокупности исследуемых факторов опасности в рассматриваемой точке пространства. Индивидуальный риск, являющейся функцией, определяемой на поверхности, прилегающей к опасному объекту, рассчитывается по формуле:</w:t>
      </w:r>
    </w:p>
    <w:p w:rsidR="009606F5" w:rsidRPr="009A3B4A" w:rsidRDefault="009606F5" w:rsidP="009606F5">
      <w:pPr>
        <w:widowControl w:val="0"/>
        <w:ind w:firstLine="709"/>
        <w:jc w:val="both"/>
        <w:rPr>
          <w:rFonts w:ascii="Arial" w:hAnsi="Arial" w:cs="Arial"/>
        </w:rPr>
      </w:pPr>
      <w:r w:rsidRPr="009A3B4A">
        <w:rPr>
          <w:rFonts w:ascii="Arial" w:hAnsi="Arial" w:cs="Arial"/>
        </w:rPr>
        <w:t>R</w:t>
      </w:r>
      <w:r w:rsidRPr="009A3B4A">
        <w:rPr>
          <w:rFonts w:ascii="Arial" w:hAnsi="Arial" w:cs="Arial"/>
          <w:vertAlign w:val="subscript"/>
        </w:rPr>
        <w:t>∑</w:t>
      </w:r>
      <w:r w:rsidRPr="009A3B4A">
        <w:rPr>
          <w:rFonts w:ascii="Arial" w:hAnsi="Arial" w:cs="Arial"/>
        </w:rPr>
        <w:t>(x,y) = ∑</w:t>
      </w:r>
      <w:r w:rsidRPr="009A3B4A">
        <w:rPr>
          <w:rFonts w:ascii="Arial" w:hAnsi="Arial" w:cs="Arial"/>
          <w:vertAlign w:val="subscript"/>
        </w:rPr>
        <w:t>i,j</w:t>
      </w:r>
      <w:r w:rsidRPr="009A3B4A">
        <w:rPr>
          <w:rFonts w:ascii="Arial" w:hAnsi="Arial" w:cs="Arial"/>
        </w:rPr>
        <w:t>λ</w:t>
      </w:r>
      <w:r w:rsidRPr="009A3B4A">
        <w:rPr>
          <w:rFonts w:ascii="Arial" w:hAnsi="Arial" w:cs="Arial"/>
          <w:vertAlign w:val="subscript"/>
        </w:rPr>
        <w:t>i</w:t>
      </w:r>
      <w:r w:rsidRPr="009A3B4A">
        <w:rPr>
          <w:rFonts w:ascii="Arial" w:hAnsi="Arial" w:cs="Arial"/>
        </w:rPr>
        <w:t>E</w:t>
      </w:r>
      <w:r w:rsidRPr="009A3B4A">
        <w:rPr>
          <w:rFonts w:ascii="Arial" w:hAnsi="Arial" w:cs="Arial"/>
          <w:vertAlign w:val="subscript"/>
        </w:rPr>
        <w:t>ij</w:t>
      </w:r>
      <w:r w:rsidRPr="009A3B4A">
        <w:rPr>
          <w:rFonts w:ascii="Arial" w:hAnsi="Arial" w:cs="Arial"/>
        </w:rPr>
        <w:t>(x,y)P</w:t>
      </w:r>
      <w:r w:rsidRPr="009A3B4A">
        <w:rPr>
          <w:rFonts w:ascii="Arial" w:hAnsi="Arial" w:cs="Arial"/>
          <w:vertAlign w:val="subscript"/>
        </w:rPr>
        <w:t>j</w:t>
      </w:r>
      <w:r w:rsidRPr="009A3B4A">
        <w:rPr>
          <w:rFonts w:ascii="Arial" w:hAnsi="Arial" w:cs="Arial"/>
        </w:rPr>
        <w:t>,</w:t>
      </w:r>
    </w:p>
    <w:p w:rsidR="009606F5" w:rsidRPr="009A3B4A" w:rsidRDefault="009606F5" w:rsidP="009606F5">
      <w:pPr>
        <w:widowControl w:val="0"/>
        <w:ind w:firstLine="709"/>
        <w:jc w:val="both"/>
        <w:rPr>
          <w:rFonts w:ascii="Arial" w:hAnsi="Arial" w:cs="Arial"/>
        </w:rPr>
      </w:pPr>
      <w:r w:rsidRPr="009A3B4A">
        <w:rPr>
          <w:rFonts w:ascii="Arial" w:hAnsi="Arial" w:cs="Arial"/>
        </w:rPr>
        <w:t>где  λ</w:t>
      </w:r>
      <w:r w:rsidRPr="009A3B4A">
        <w:rPr>
          <w:rFonts w:ascii="Arial" w:hAnsi="Arial" w:cs="Arial"/>
          <w:vertAlign w:val="subscript"/>
        </w:rPr>
        <w:t>i</w:t>
      </w:r>
      <w:r w:rsidRPr="009A3B4A">
        <w:rPr>
          <w:rFonts w:ascii="Arial" w:hAnsi="Arial" w:cs="Arial"/>
        </w:rPr>
        <w:t xml:space="preserve"> – частота реализации i-го сценария;</w:t>
      </w:r>
    </w:p>
    <w:p w:rsidR="009606F5" w:rsidRPr="009A3B4A" w:rsidRDefault="009606F5" w:rsidP="009606F5">
      <w:pPr>
        <w:widowControl w:val="0"/>
        <w:ind w:firstLine="709"/>
        <w:jc w:val="both"/>
        <w:rPr>
          <w:rFonts w:ascii="Arial" w:hAnsi="Arial" w:cs="Arial"/>
        </w:rPr>
      </w:pPr>
      <w:r w:rsidRPr="009A3B4A">
        <w:rPr>
          <w:rFonts w:ascii="Arial" w:hAnsi="Arial" w:cs="Arial"/>
        </w:rPr>
        <w:t>E</w:t>
      </w:r>
      <w:r w:rsidRPr="009A3B4A">
        <w:rPr>
          <w:rFonts w:ascii="Arial" w:hAnsi="Arial" w:cs="Arial"/>
          <w:vertAlign w:val="subscript"/>
        </w:rPr>
        <w:t>ij</w:t>
      </w:r>
      <w:r w:rsidRPr="009A3B4A">
        <w:rPr>
          <w:rFonts w:ascii="Arial" w:hAnsi="Arial" w:cs="Arial"/>
        </w:rPr>
        <w:t>(x,y) – вероятность реализации j-го механизма в точке (x,y) для i-го сценария;</w:t>
      </w:r>
    </w:p>
    <w:p w:rsidR="009606F5" w:rsidRPr="009A3B4A" w:rsidRDefault="009606F5" w:rsidP="009606F5">
      <w:pPr>
        <w:widowControl w:val="0"/>
        <w:ind w:firstLine="709"/>
        <w:jc w:val="both"/>
        <w:rPr>
          <w:rFonts w:ascii="Arial" w:hAnsi="Arial" w:cs="Arial"/>
        </w:rPr>
      </w:pPr>
      <w:r w:rsidRPr="009A3B4A">
        <w:rPr>
          <w:rFonts w:ascii="Arial" w:hAnsi="Arial" w:cs="Arial"/>
        </w:rPr>
        <w:t>P</w:t>
      </w:r>
      <w:r w:rsidRPr="009A3B4A">
        <w:rPr>
          <w:rFonts w:ascii="Arial" w:hAnsi="Arial" w:cs="Arial"/>
          <w:vertAlign w:val="subscript"/>
        </w:rPr>
        <w:t>j</w:t>
      </w:r>
      <w:r w:rsidRPr="009A3B4A">
        <w:rPr>
          <w:rFonts w:ascii="Arial" w:hAnsi="Arial" w:cs="Arial"/>
        </w:rPr>
        <w:t xml:space="preserve"> – вероятность поражения при реализации j-го механизма воздействия.</w:t>
      </w:r>
    </w:p>
    <w:p w:rsidR="009606F5" w:rsidRPr="009A3B4A" w:rsidRDefault="009606F5" w:rsidP="009606F5">
      <w:pPr>
        <w:widowControl w:val="0"/>
        <w:ind w:firstLine="709"/>
        <w:jc w:val="both"/>
        <w:rPr>
          <w:rFonts w:ascii="Arial" w:hAnsi="Arial" w:cs="Arial"/>
        </w:rPr>
      </w:pPr>
      <w:r w:rsidRPr="009A3B4A">
        <w:rPr>
          <w:rFonts w:ascii="Arial" w:hAnsi="Arial" w:cs="Arial"/>
        </w:rPr>
        <w:t>Через индивидуальный риск может быть выражен коллективный риск:</w:t>
      </w:r>
    </w:p>
    <w:p w:rsidR="009606F5" w:rsidRPr="009A3B4A" w:rsidRDefault="009606F5" w:rsidP="009606F5">
      <w:pPr>
        <w:widowControl w:val="0"/>
        <w:ind w:firstLine="709"/>
        <w:jc w:val="both"/>
        <w:rPr>
          <w:rFonts w:ascii="Arial" w:hAnsi="Arial" w:cs="Arial"/>
        </w:rPr>
      </w:pPr>
      <w:r w:rsidRPr="009A3B4A">
        <w:rPr>
          <w:rFonts w:ascii="Arial" w:hAnsi="Arial" w:cs="Arial"/>
        </w:rPr>
        <w:t>R</w:t>
      </w:r>
      <w:r w:rsidRPr="009A3B4A">
        <w:rPr>
          <w:rFonts w:ascii="Arial" w:hAnsi="Arial" w:cs="Arial"/>
          <w:vertAlign w:val="subscript"/>
        </w:rPr>
        <w:t>кол</w:t>
      </w:r>
      <w:r w:rsidRPr="009A3B4A">
        <w:rPr>
          <w:rFonts w:ascii="Arial" w:hAnsi="Arial" w:cs="Arial"/>
        </w:rPr>
        <w:t xml:space="preserve"> = </w:t>
      </w:r>
      <w:r w:rsidRPr="009A3B4A">
        <w:rPr>
          <w:rFonts w:ascii="Arial" w:hAnsi="Arial" w:cs="Arial"/>
          <w:position w:val="-38"/>
        </w:rPr>
        <w:object w:dxaOrig="420" w:dyaOrig="660">
          <v:shape id="_x0000_i1032" type="#_x0000_t75" style="width:10.5pt;height:33pt" o:ole="">
            <v:imagedata r:id="rId54" o:title=""/>
          </v:shape>
          <o:OLEObject Type="Embed" ProgID="Equation.3" ShapeID="_x0000_i1032" DrawAspect="Content" ObjectID="_1490090973" r:id="rId55"/>
        </w:object>
      </w:r>
      <w:r w:rsidRPr="009A3B4A">
        <w:rPr>
          <w:rFonts w:ascii="Arial" w:hAnsi="Arial" w:cs="Arial"/>
        </w:rPr>
        <w:t xml:space="preserve"> R</w:t>
      </w:r>
      <w:r w:rsidRPr="009A3B4A">
        <w:rPr>
          <w:rFonts w:ascii="Arial" w:hAnsi="Arial" w:cs="Arial"/>
          <w:vertAlign w:val="subscript"/>
        </w:rPr>
        <w:t>∑</w:t>
      </w:r>
      <w:r w:rsidRPr="009A3B4A">
        <w:rPr>
          <w:rFonts w:ascii="Arial" w:hAnsi="Arial" w:cs="Arial"/>
        </w:rPr>
        <w:t>(x,y)N(x,y)dxdy,</w:t>
      </w:r>
    </w:p>
    <w:p w:rsidR="009606F5" w:rsidRPr="009A3B4A" w:rsidRDefault="009606F5" w:rsidP="009606F5">
      <w:pPr>
        <w:widowControl w:val="0"/>
        <w:ind w:firstLine="709"/>
        <w:jc w:val="both"/>
        <w:rPr>
          <w:rFonts w:ascii="Arial" w:hAnsi="Arial" w:cs="Arial"/>
        </w:rPr>
      </w:pPr>
      <w:r w:rsidRPr="009A3B4A">
        <w:rPr>
          <w:rFonts w:ascii="Arial" w:hAnsi="Arial" w:cs="Arial"/>
        </w:rPr>
        <w:t>где N(x,y) – плотность распределения населения и/или персонала по поверхности, прилегающей к опасному объекту.</w:t>
      </w:r>
    </w:p>
    <w:p w:rsidR="009606F5" w:rsidRPr="009A3B4A" w:rsidRDefault="009606F5" w:rsidP="009606F5">
      <w:pPr>
        <w:widowControl w:val="0"/>
        <w:ind w:firstLine="709"/>
        <w:jc w:val="both"/>
        <w:rPr>
          <w:rFonts w:ascii="Arial" w:hAnsi="Arial" w:cs="Arial"/>
        </w:rPr>
      </w:pPr>
      <w:r w:rsidRPr="009A3B4A">
        <w:rPr>
          <w:rFonts w:ascii="Arial" w:hAnsi="Arial" w:cs="Arial"/>
        </w:rPr>
        <w:t>Вероятность реализации события p</w:t>
      </w:r>
      <w:r w:rsidRPr="009A3B4A">
        <w:rPr>
          <w:rFonts w:ascii="Arial" w:hAnsi="Arial" w:cs="Arial"/>
          <w:vertAlign w:val="subscript"/>
        </w:rPr>
        <w:t>i</w:t>
      </w:r>
      <w:r w:rsidRPr="009A3B4A">
        <w:rPr>
          <w:rFonts w:ascii="Arial" w:hAnsi="Arial" w:cs="Arial"/>
        </w:rPr>
        <w:t xml:space="preserve"> за рассматриваемый период времени t может быть связана с частотой реализации этого события λ</w:t>
      </w:r>
      <w:r w:rsidRPr="009A3B4A">
        <w:rPr>
          <w:rFonts w:ascii="Arial" w:hAnsi="Arial" w:cs="Arial"/>
          <w:vertAlign w:val="subscript"/>
        </w:rPr>
        <w:t>i</w:t>
      </w:r>
      <w:r w:rsidRPr="009A3B4A">
        <w:rPr>
          <w:rFonts w:ascii="Arial" w:hAnsi="Arial" w:cs="Arial"/>
        </w:rPr>
        <w:t xml:space="preserve"> (при выполнении условия  λ</w:t>
      </w:r>
      <w:r w:rsidRPr="009A3B4A">
        <w:rPr>
          <w:rFonts w:ascii="Arial" w:hAnsi="Arial" w:cs="Arial"/>
          <w:vertAlign w:val="subscript"/>
        </w:rPr>
        <w:t>i</w:t>
      </w:r>
      <w:r w:rsidRPr="009A3B4A">
        <w:rPr>
          <w:rFonts w:ascii="Arial" w:hAnsi="Arial" w:cs="Arial"/>
        </w:rPr>
        <w:t>·t ≤ 0,01) достаточно просто:</w:t>
      </w:r>
    </w:p>
    <w:p w:rsidR="009606F5" w:rsidRPr="009A3B4A" w:rsidRDefault="009606F5" w:rsidP="009606F5">
      <w:pPr>
        <w:widowControl w:val="0"/>
        <w:ind w:firstLine="709"/>
        <w:jc w:val="both"/>
        <w:rPr>
          <w:rFonts w:ascii="Arial" w:hAnsi="Arial" w:cs="Arial"/>
        </w:rPr>
      </w:pPr>
      <w:r w:rsidRPr="009A3B4A">
        <w:rPr>
          <w:rFonts w:ascii="Arial" w:hAnsi="Arial" w:cs="Arial"/>
        </w:rPr>
        <w:t>p</w:t>
      </w:r>
      <w:r w:rsidRPr="009A3B4A">
        <w:rPr>
          <w:rFonts w:ascii="Arial" w:hAnsi="Arial" w:cs="Arial"/>
          <w:vertAlign w:val="subscript"/>
        </w:rPr>
        <w:t>i</w:t>
      </w:r>
      <w:r w:rsidRPr="009A3B4A">
        <w:rPr>
          <w:rFonts w:ascii="Arial" w:hAnsi="Arial" w:cs="Arial"/>
        </w:rPr>
        <w:t xml:space="preserve"> ≈ λ</w:t>
      </w:r>
      <w:r w:rsidRPr="009A3B4A">
        <w:rPr>
          <w:rFonts w:ascii="Arial" w:hAnsi="Arial" w:cs="Arial"/>
          <w:vertAlign w:val="subscript"/>
        </w:rPr>
        <w:t>i</w:t>
      </w:r>
      <w:r w:rsidRPr="009A3B4A">
        <w:rPr>
          <w:rFonts w:ascii="Arial" w:hAnsi="Arial" w:cs="Arial"/>
        </w:rPr>
        <w:t>·t.</w:t>
      </w:r>
    </w:p>
    <w:p w:rsidR="009606F5" w:rsidRPr="009A3B4A" w:rsidRDefault="009606F5" w:rsidP="009606F5">
      <w:pPr>
        <w:widowControl w:val="0"/>
        <w:ind w:firstLine="709"/>
        <w:jc w:val="both"/>
        <w:rPr>
          <w:rFonts w:ascii="Arial" w:hAnsi="Arial" w:cs="Arial"/>
        </w:rPr>
      </w:pPr>
      <w:r w:rsidRPr="009A3B4A">
        <w:rPr>
          <w:rFonts w:ascii="Arial" w:hAnsi="Arial" w:cs="Arial"/>
        </w:rPr>
        <w:t>Коллективный риск поэтому, по сути, является математическим ожиданием дискретной случайной величины людских потерь N и может быть рассчитан как:</w:t>
      </w:r>
    </w:p>
    <w:p w:rsidR="009606F5" w:rsidRPr="009A3B4A" w:rsidRDefault="009606F5" w:rsidP="009606F5">
      <w:pPr>
        <w:widowControl w:val="0"/>
        <w:ind w:firstLine="709"/>
        <w:jc w:val="both"/>
        <w:rPr>
          <w:rFonts w:ascii="Arial" w:hAnsi="Arial" w:cs="Arial"/>
        </w:rPr>
      </w:pPr>
      <w:r w:rsidRPr="009A3B4A">
        <w:rPr>
          <w:rFonts w:ascii="Arial" w:hAnsi="Arial" w:cs="Arial"/>
        </w:rPr>
        <w:lastRenderedPageBreak/>
        <w:t>R</w:t>
      </w:r>
      <w:r w:rsidRPr="009A3B4A">
        <w:rPr>
          <w:rFonts w:ascii="Arial" w:hAnsi="Arial" w:cs="Arial"/>
          <w:vertAlign w:val="subscript"/>
        </w:rPr>
        <w:t>кол</w:t>
      </w:r>
      <w:r w:rsidRPr="009A3B4A">
        <w:rPr>
          <w:rFonts w:ascii="Arial" w:hAnsi="Arial" w:cs="Arial"/>
        </w:rPr>
        <w:t xml:space="preserve"> = </w:t>
      </w:r>
      <w:r w:rsidRPr="009A3B4A">
        <w:rPr>
          <w:rFonts w:ascii="Arial" w:hAnsi="Arial" w:cs="Arial"/>
          <w:position w:val="-36"/>
        </w:rPr>
        <w:object w:dxaOrig="460" w:dyaOrig="780">
          <v:shape id="_x0000_i1033" type="#_x0000_t75" style="width:13.5pt;height:39pt" o:ole="">
            <v:imagedata r:id="rId56" o:title=""/>
          </v:shape>
          <o:OLEObject Type="Embed" ProgID="Equation.3" ShapeID="_x0000_i1033" DrawAspect="Content" ObjectID="_1490090974" r:id="rId57"/>
        </w:object>
      </w:r>
      <w:r w:rsidRPr="009A3B4A">
        <w:rPr>
          <w:rFonts w:ascii="Arial" w:hAnsi="Arial" w:cs="Arial"/>
        </w:rPr>
        <w:t>n</w:t>
      </w:r>
      <w:r w:rsidRPr="009A3B4A">
        <w:rPr>
          <w:rFonts w:ascii="Arial" w:hAnsi="Arial" w:cs="Arial"/>
          <w:vertAlign w:val="subscript"/>
        </w:rPr>
        <w:t>i</w:t>
      </w:r>
      <w:r w:rsidRPr="009A3B4A">
        <w:rPr>
          <w:rFonts w:ascii="Arial" w:hAnsi="Arial" w:cs="Arial"/>
        </w:rPr>
        <w:t>∙</w:t>
      </w:r>
      <w:r w:rsidRPr="009A3B4A">
        <w:rPr>
          <w:rFonts w:ascii="Arial" w:hAnsi="Arial" w:cs="Arial"/>
          <w:vertAlign w:val="subscript"/>
        </w:rPr>
        <w:t xml:space="preserve"> </w:t>
      </w:r>
      <w:r w:rsidRPr="009A3B4A">
        <w:rPr>
          <w:rFonts w:ascii="Arial" w:hAnsi="Arial" w:cs="Arial"/>
        </w:rPr>
        <w:t>p</w:t>
      </w:r>
      <w:r w:rsidRPr="009A3B4A">
        <w:rPr>
          <w:rFonts w:ascii="Arial" w:hAnsi="Arial" w:cs="Arial"/>
          <w:vertAlign w:val="subscript"/>
        </w:rPr>
        <w:t xml:space="preserve">i </w:t>
      </w:r>
      <w:r w:rsidRPr="009A3B4A">
        <w:rPr>
          <w:rFonts w:ascii="Arial" w:hAnsi="Arial" w:cs="Arial"/>
        </w:rPr>
        <w:t>,</w:t>
      </w:r>
    </w:p>
    <w:p w:rsidR="009606F5" w:rsidRPr="009A3B4A" w:rsidRDefault="009606F5" w:rsidP="009606F5">
      <w:pPr>
        <w:widowControl w:val="0"/>
        <w:ind w:firstLine="709"/>
        <w:jc w:val="both"/>
        <w:rPr>
          <w:rFonts w:ascii="Arial" w:hAnsi="Arial" w:cs="Arial"/>
        </w:rPr>
      </w:pPr>
      <w:r w:rsidRPr="009A3B4A">
        <w:rPr>
          <w:rFonts w:ascii="Arial" w:hAnsi="Arial" w:cs="Arial"/>
        </w:rPr>
        <w:t>где n</w:t>
      </w:r>
      <w:r w:rsidRPr="009A3B4A">
        <w:rPr>
          <w:rFonts w:ascii="Arial" w:hAnsi="Arial" w:cs="Arial"/>
          <w:vertAlign w:val="subscript"/>
        </w:rPr>
        <w:t>i</w:t>
      </w:r>
      <w:r w:rsidRPr="009A3B4A">
        <w:rPr>
          <w:rFonts w:ascii="Arial" w:hAnsi="Arial" w:cs="Arial"/>
        </w:rPr>
        <w:t xml:space="preserve"> – значение величины людских потерь при реализации i-го сценария аварийной ситуации из k возможных, который может осуществляться с вероятностью равной  p</w:t>
      </w:r>
      <w:r w:rsidRPr="009A3B4A">
        <w:rPr>
          <w:rFonts w:ascii="Arial" w:hAnsi="Arial" w:cs="Arial"/>
          <w:vertAlign w:val="subscript"/>
        </w:rPr>
        <w:t xml:space="preserve">i </w:t>
      </w:r>
      <w:r w:rsidRPr="009A3B4A">
        <w:rPr>
          <w:rFonts w:ascii="Arial" w:hAnsi="Arial" w:cs="Arial"/>
        </w:rPr>
        <w:t>.</w:t>
      </w:r>
    </w:p>
    <w:p w:rsidR="009606F5" w:rsidRPr="009A3B4A" w:rsidRDefault="009606F5" w:rsidP="009606F5">
      <w:pPr>
        <w:widowControl w:val="0"/>
        <w:ind w:firstLine="709"/>
        <w:jc w:val="both"/>
        <w:rPr>
          <w:rFonts w:ascii="Arial" w:hAnsi="Arial" w:cs="Arial"/>
        </w:rPr>
      </w:pPr>
      <w:r w:rsidRPr="009A3B4A">
        <w:rPr>
          <w:rFonts w:ascii="Arial" w:hAnsi="Arial" w:cs="Arial"/>
        </w:rPr>
        <w:t>По аналогии с коллективным риском определяется материальный риск (математическое ожидание дискретной случайной величины материального ущерба G), который рассчитывается как:</w:t>
      </w:r>
    </w:p>
    <w:p w:rsidR="009606F5" w:rsidRPr="009A3B4A" w:rsidRDefault="009606F5" w:rsidP="009606F5">
      <w:pPr>
        <w:widowControl w:val="0"/>
        <w:ind w:firstLine="709"/>
        <w:jc w:val="both"/>
        <w:rPr>
          <w:rFonts w:ascii="Arial" w:hAnsi="Arial" w:cs="Arial"/>
        </w:rPr>
      </w:pPr>
      <w:r w:rsidRPr="009A3B4A">
        <w:rPr>
          <w:rFonts w:ascii="Arial" w:hAnsi="Arial" w:cs="Arial"/>
        </w:rPr>
        <w:t>R</w:t>
      </w:r>
      <w:r w:rsidRPr="009A3B4A">
        <w:rPr>
          <w:rFonts w:ascii="Arial" w:hAnsi="Arial" w:cs="Arial"/>
          <w:vertAlign w:val="subscript"/>
        </w:rPr>
        <w:t>мат</w:t>
      </w:r>
      <w:r w:rsidRPr="009A3B4A">
        <w:rPr>
          <w:rFonts w:ascii="Arial" w:hAnsi="Arial" w:cs="Arial"/>
        </w:rPr>
        <w:t xml:space="preserve"> = </w:t>
      </w:r>
      <w:r w:rsidRPr="009A3B4A">
        <w:rPr>
          <w:rFonts w:ascii="Arial" w:hAnsi="Arial" w:cs="Arial"/>
          <w:position w:val="-36"/>
        </w:rPr>
        <w:object w:dxaOrig="460" w:dyaOrig="780">
          <v:shape id="_x0000_i1034" type="#_x0000_t75" style="width:13.5pt;height:39pt" o:ole="">
            <v:imagedata r:id="rId56" o:title=""/>
          </v:shape>
          <o:OLEObject Type="Embed" ProgID="Equation.3" ShapeID="_x0000_i1034" DrawAspect="Content" ObjectID="_1490090975" r:id="rId58"/>
        </w:object>
      </w:r>
      <w:r w:rsidRPr="009A3B4A">
        <w:rPr>
          <w:rFonts w:ascii="Arial" w:hAnsi="Arial" w:cs="Arial"/>
        </w:rPr>
        <w:t>g</w:t>
      </w:r>
      <w:r w:rsidRPr="009A3B4A">
        <w:rPr>
          <w:rFonts w:ascii="Arial" w:hAnsi="Arial" w:cs="Arial"/>
          <w:vertAlign w:val="subscript"/>
        </w:rPr>
        <w:t>i</w:t>
      </w:r>
      <w:r w:rsidRPr="009A3B4A">
        <w:rPr>
          <w:rFonts w:ascii="Arial" w:hAnsi="Arial" w:cs="Arial"/>
        </w:rPr>
        <w:t>∙</w:t>
      </w:r>
      <w:r w:rsidRPr="009A3B4A">
        <w:rPr>
          <w:rFonts w:ascii="Arial" w:hAnsi="Arial" w:cs="Arial"/>
          <w:vertAlign w:val="subscript"/>
        </w:rPr>
        <w:t xml:space="preserve"> </w:t>
      </w:r>
      <w:r w:rsidRPr="009A3B4A">
        <w:rPr>
          <w:rFonts w:ascii="Arial" w:hAnsi="Arial" w:cs="Arial"/>
        </w:rPr>
        <w:t>p</w:t>
      </w:r>
      <w:r w:rsidRPr="009A3B4A">
        <w:rPr>
          <w:rFonts w:ascii="Arial" w:hAnsi="Arial" w:cs="Arial"/>
          <w:vertAlign w:val="subscript"/>
        </w:rPr>
        <w:t xml:space="preserve">i </w:t>
      </w:r>
      <w:r w:rsidRPr="009A3B4A">
        <w:rPr>
          <w:rFonts w:ascii="Arial" w:hAnsi="Arial" w:cs="Arial"/>
        </w:rPr>
        <w:t>,</w:t>
      </w:r>
    </w:p>
    <w:p w:rsidR="009606F5" w:rsidRPr="009A3B4A" w:rsidRDefault="009606F5" w:rsidP="009606F5">
      <w:pPr>
        <w:widowControl w:val="0"/>
        <w:ind w:firstLine="709"/>
        <w:jc w:val="both"/>
        <w:rPr>
          <w:rFonts w:ascii="Arial" w:hAnsi="Arial" w:cs="Arial"/>
        </w:rPr>
      </w:pPr>
      <w:r w:rsidRPr="009A3B4A">
        <w:rPr>
          <w:rFonts w:ascii="Arial" w:hAnsi="Arial" w:cs="Arial"/>
        </w:rPr>
        <w:t>где g</w:t>
      </w:r>
      <w:r w:rsidRPr="009A3B4A">
        <w:rPr>
          <w:rFonts w:ascii="Arial" w:hAnsi="Arial" w:cs="Arial"/>
          <w:vertAlign w:val="subscript"/>
        </w:rPr>
        <w:t>i</w:t>
      </w:r>
      <w:r w:rsidRPr="009A3B4A">
        <w:rPr>
          <w:rFonts w:ascii="Arial" w:hAnsi="Arial" w:cs="Arial"/>
        </w:rPr>
        <w:t xml:space="preserve"> – значение стоимостной оценки материального ущерба при реализации i-го сценария аварийной ситуации из k возможных, который может осуществляться с вероятностью равной  p</w:t>
      </w:r>
      <w:r w:rsidRPr="009A3B4A">
        <w:rPr>
          <w:rFonts w:ascii="Arial" w:hAnsi="Arial" w:cs="Arial"/>
          <w:vertAlign w:val="subscript"/>
        </w:rPr>
        <w:t xml:space="preserve">i </w:t>
      </w:r>
      <w:r w:rsidRPr="009A3B4A">
        <w:rPr>
          <w:rFonts w:ascii="Arial" w:hAnsi="Arial" w:cs="Arial"/>
        </w:rPr>
        <w:t>.</w:t>
      </w:r>
    </w:p>
    <w:p w:rsidR="009606F5" w:rsidRPr="009A3B4A" w:rsidRDefault="009606F5" w:rsidP="009606F5">
      <w:pPr>
        <w:widowControl w:val="0"/>
        <w:ind w:firstLine="709"/>
        <w:jc w:val="both"/>
        <w:rPr>
          <w:rFonts w:ascii="Arial" w:hAnsi="Arial" w:cs="Arial"/>
        </w:rPr>
      </w:pPr>
      <w:r w:rsidRPr="009A3B4A">
        <w:rPr>
          <w:rFonts w:ascii="Arial" w:hAnsi="Arial" w:cs="Arial"/>
        </w:rPr>
        <w:t>Для любой случайной величины Y (будь то дискретная случайная величина людских потерь N или дискретная случайная величина материального ущерба G) универсальной  характеристикой является её функция распределения F(y), равная вероятности Р того, что случайная величина Y примет значение меньше у:</w:t>
      </w:r>
    </w:p>
    <w:p w:rsidR="009606F5" w:rsidRPr="009A3B4A" w:rsidRDefault="009606F5" w:rsidP="009606F5">
      <w:pPr>
        <w:widowControl w:val="0"/>
        <w:ind w:firstLine="709"/>
        <w:jc w:val="both"/>
        <w:rPr>
          <w:rFonts w:ascii="Arial" w:hAnsi="Arial" w:cs="Arial"/>
        </w:rPr>
      </w:pPr>
      <w:r w:rsidRPr="009A3B4A">
        <w:rPr>
          <w:rFonts w:ascii="Arial" w:hAnsi="Arial" w:cs="Arial"/>
        </w:rPr>
        <w:t>F(y) = Р(Y &lt; у).</w:t>
      </w:r>
    </w:p>
    <w:p w:rsidR="009606F5" w:rsidRPr="009A3B4A" w:rsidRDefault="009606F5" w:rsidP="009606F5">
      <w:pPr>
        <w:widowControl w:val="0"/>
        <w:ind w:firstLine="709"/>
        <w:jc w:val="both"/>
        <w:rPr>
          <w:rFonts w:ascii="Arial" w:hAnsi="Arial" w:cs="Arial"/>
        </w:rPr>
      </w:pPr>
      <w:r w:rsidRPr="009A3B4A">
        <w:rPr>
          <w:rFonts w:ascii="Arial" w:hAnsi="Arial" w:cs="Arial"/>
        </w:rPr>
        <w:t>В практике расчета показателей риска обычно используют дополнительную функцию распределения случайной величины, равную вероятности Р того, что случайная величина Y примет значение не меньше у:</w:t>
      </w:r>
    </w:p>
    <w:p w:rsidR="009606F5" w:rsidRPr="009A3B4A" w:rsidRDefault="009606F5" w:rsidP="009606F5">
      <w:pPr>
        <w:widowControl w:val="0"/>
        <w:ind w:firstLine="709"/>
        <w:jc w:val="both"/>
        <w:rPr>
          <w:rFonts w:ascii="Arial" w:hAnsi="Arial" w:cs="Arial"/>
        </w:rPr>
      </w:pPr>
      <w:r w:rsidRPr="009A3B4A">
        <w:rPr>
          <w:rFonts w:ascii="Arial" w:hAnsi="Arial" w:cs="Arial"/>
          <w:position w:val="-4"/>
        </w:rPr>
        <w:object w:dxaOrig="279" w:dyaOrig="320">
          <v:shape id="_x0000_i1035" type="#_x0000_t75" style="width:14.25pt;height:15.75pt" o:ole="">
            <v:imagedata r:id="rId59" o:title=""/>
          </v:shape>
          <o:OLEObject Type="Embed" ProgID="Equation.3" ShapeID="_x0000_i1035" DrawAspect="Content" ObjectID="_1490090976" r:id="rId60"/>
        </w:object>
      </w:r>
      <w:r w:rsidRPr="009A3B4A">
        <w:rPr>
          <w:rFonts w:ascii="Arial" w:hAnsi="Arial" w:cs="Arial"/>
        </w:rPr>
        <w:t>(у) = 1 – Р(Y &lt; у) = Р(Y ≥ у),</w:t>
      </w:r>
    </w:p>
    <w:p w:rsidR="009606F5" w:rsidRPr="009A3B4A" w:rsidRDefault="009606F5" w:rsidP="009606F5">
      <w:pPr>
        <w:widowControl w:val="0"/>
        <w:ind w:firstLine="709"/>
        <w:jc w:val="both"/>
        <w:rPr>
          <w:rFonts w:ascii="Arial" w:hAnsi="Arial" w:cs="Arial"/>
        </w:rPr>
      </w:pPr>
      <w:r w:rsidRPr="009A3B4A">
        <w:rPr>
          <w:rFonts w:ascii="Arial" w:hAnsi="Arial" w:cs="Arial"/>
        </w:rPr>
        <w:t>которая может быть выражена через значения p</w:t>
      </w:r>
      <w:r w:rsidRPr="009A3B4A">
        <w:rPr>
          <w:rFonts w:ascii="Arial" w:hAnsi="Arial" w:cs="Arial"/>
          <w:vertAlign w:val="subscript"/>
        </w:rPr>
        <w:t>i</w:t>
      </w:r>
      <w:r w:rsidRPr="009A3B4A">
        <w:rPr>
          <w:rFonts w:ascii="Arial" w:hAnsi="Arial" w:cs="Arial"/>
        </w:rPr>
        <w:t xml:space="preserve"> и у</w:t>
      </w:r>
      <w:r w:rsidRPr="009A3B4A">
        <w:rPr>
          <w:rFonts w:ascii="Arial" w:hAnsi="Arial" w:cs="Arial"/>
          <w:vertAlign w:val="subscript"/>
        </w:rPr>
        <w:t>i</w:t>
      </w:r>
      <w:r w:rsidRPr="009A3B4A">
        <w:rPr>
          <w:rFonts w:ascii="Arial" w:hAnsi="Arial" w:cs="Arial"/>
        </w:rPr>
        <w:t xml:space="preserve"> следующим образом:</w:t>
      </w:r>
    </w:p>
    <w:p w:rsidR="009606F5" w:rsidRPr="009A3B4A" w:rsidRDefault="009606F5" w:rsidP="009606F5">
      <w:pPr>
        <w:widowControl w:val="0"/>
        <w:ind w:firstLine="709"/>
        <w:jc w:val="both"/>
        <w:rPr>
          <w:rFonts w:ascii="Arial" w:hAnsi="Arial" w:cs="Arial"/>
        </w:rPr>
      </w:pPr>
      <w:r>
        <w:rPr>
          <w:rFonts w:ascii="Arial" w:hAnsi="Arial" w:cs="Arial"/>
          <w:noProof/>
          <w:lang w:eastAsia="ru-RU"/>
        </w:rPr>
        <w:drawing>
          <wp:inline distT="0" distB="0" distL="0" distR="0">
            <wp:extent cx="2228850" cy="179070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srcRect/>
                    <a:stretch>
                      <a:fillRect/>
                    </a:stretch>
                  </pic:blipFill>
                  <pic:spPr bwMode="auto">
                    <a:xfrm>
                      <a:off x="0" y="0"/>
                      <a:ext cx="2228850" cy="1790700"/>
                    </a:xfrm>
                    <a:prstGeom prst="rect">
                      <a:avLst/>
                    </a:prstGeom>
                    <a:noFill/>
                    <a:ln w="9525">
                      <a:noFill/>
                      <a:miter lim="800000"/>
                      <a:headEnd/>
                      <a:tailEnd/>
                    </a:ln>
                  </pic:spPr>
                </pic:pic>
              </a:graphicData>
            </a:graphic>
          </wp:inline>
        </w:drawing>
      </w:r>
    </w:p>
    <w:p w:rsidR="009606F5" w:rsidRPr="009A3B4A" w:rsidRDefault="009606F5" w:rsidP="009606F5">
      <w:pPr>
        <w:widowControl w:val="0"/>
        <w:ind w:firstLine="709"/>
        <w:jc w:val="both"/>
        <w:rPr>
          <w:rFonts w:ascii="Arial" w:hAnsi="Arial" w:cs="Arial"/>
        </w:rPr>
      </w:pPr>
      <w:r w:rsidRPr="009A3B4A">
        <w:rPr>
          <w:rFonts w:ascii="Arial" w:hAnsi="Arial" w:cs="Arial"/>
        </w:rPr>
        <w:t>где   p</w:t>
      </w:r>
      <w:r w:rsidRPr="009A3B4A">
        <w:rPr>
          <w:rFonts w:ascii="Arial" w:hAnsi="Arial" w:cs="Arial"/>
          <w:vertAlign w:val="subscript"/>
        </w:rPr>
        <w:t>о</w:t>
      </w:r>
      <w:r w:rsidRPr="009A3B4A">
        <w:rPr>
          <w:rFonts w:ascii="Arial" w:hAnsi="Arial" w:cs="Arial"/>
        </w:rPr>
        <w:t xml:space="preserve"> = 1 – </w:t>
      </w:r>
      <w:r w:rsidRPr="009A3B4A">
        <w:rPr>
          <w:rFonts w:ascii="Arial" w:hAnsi="Arial" w:cs="Arial"/>
          <w:vertAlign w:val="subscript"/>
        </w:rPr>
        <w:t xml:space="preserve"> </w:t>
      </w:r>
      <w:r w:rsidRPr="009A3B4A">
        <w:rPr>
          <w:rFonts w:ascii="Arial" w:hAnsi="Arial" w:cs="Arial"/>
          <w:position w:val="-36"/>
        </w:rPr>
        <w:object w:dxaOrig="460" w:dyaOrig="780">
          <v:shape id="_x0000_i1036" type="#_x0000_t75" style="width:13.5pt;height:39pt" o:ole="">
            <v:imagedata r:id="rId56" o:title=""/>
          </v:shape>
          <o:OLEObject Type="Embed" ProgID="Equation.3" ShapeID="_x0000_i1036" DrawAspect="Content" ObjectID="_1490090977" r:id="rId62"/>
        </w:object>
      </w:r>
      <w:r w:rsidRPr="009A3B4A">
        <w:rPr>
          <w:rFonts w:ascii="Arial" w:hAnsi="Arial" w:cs="Arial"/>
          <w:vertAlign w:val="subscript"/>
        </w:rPr>
        <w:t xml:space="preserve"> </w:t>
      </w:r>
      <w:r w:rsidRPr="009A3B4A">
        <w:rPr>
          <w:rFonts w:ascii="Arial" w:hAnsi="Arial" w:cs="Arial"/>
        </w:rPr>
        <w:t>p</w:t>
      </w:r>
      <w:r w:rsidRPr="009A3B4A">
        <w:rPr>
          <w:rFonts w:ascii="Arial" w:hAnsi="Arial" w:cs="Arial"/>
          <w:vertAlign w:val="subscript"/>
        </w:rPr>
        <w:t xml:space="preserve">i </w:t>
      </w:r>
      <w:r w:rsidRPr="009A3B4A">
        <w:rPr>
          <w:rFonts w:ascii="Arial" w:hAnsi="Arial" w:cs="Arial"/>
        </w:rPr>
        <w:t xml:space="preserve">  есть вероятность безаварийной эксплуатации.</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Зависимость между вероятностью реализации  </w:t>
      </w:r>
      <w:r w:rsidRPr="009A3B4A">
        <w:rPr>
          <w:rFonts w:ascii="Arial" w:hAnsi="Arial" w:cs="Arial"/>
          <w:position w:val="-4"/>
        </w:rPr>
        <w:object w:dxaOrig="279" w:dyaOrig="320">
          <v:shape id="_x0000_i1037" type="#_x0000_t75" style="width:14.25pt;height:15.75pt" o:ole="">
            <v:imagedata r:id="rId59" o:title=""/>
          </v:shape>
          <o:OLEObject Type="Embed" ProgID="Equation.3" ShapeID="_x0000_i1037" DrawAspect="Content" ObjectID="_1490090978" r:id="rId63"/>
        </w:object>
      </w:r>
      <w:r w:rsidRPr="009A3B4A">
        <w:rPr>
          <w:rFonts w:ascii="Arial" w:hAnsi="Arial" w:cs="Arial"/>
        </w:rPr>
        <w:t xml:space="preserve">(у)  и величиной </w:t>
      </w:r>
      <w:r w:rsidRPr="009A3B4A">
        <w:rPr>
          <w:rFonts w:ascii="Arial" w:hAnsi="Arial" w:cs="Arial"/>
        </w:rPr>
        <w:lastRenderedPageBreak/>
        <w:t>значения случайной величины Y строится в виде F/Y-диаграммы. Как показатели риска  F/N-  и  F/G-  диаграммы называются кривыми социального или экономического риска, соответственно.</w:t>
      </w:r>
    </w:p>
    <w:p w:rsidR="009606F5" w:rsidRPr="009A3B4A" w:rsidRDefault="009606F5" w:rsidP="009606F5">
      <w:pPr>
        <w:pStyle w:val="HTML"/>
        <w:widowControl w:val="0"/>
        <w:suppressAutoHyphens/>
        <w:ind w:firstLine="709"/>
        <w:jc w:val="both"/>
        <w:rPr>
          <w:rFonts w:ascii="Arial" w:hAnsi="Arial" w:cs="Arial"/>
          <w:b/>
          <w:bCs/>
          <w:sz w:val="24"/>
          <w:szCs w:val="24"/>
        </w:rPr>
      </w:pPr>
      <w:r w:rsidRPr="009A3B4A">
        <w:rPr>
          <w:rFonts w:ascii="Arial" w:hAnsi="Arial" w:cs="Arial"/>
          <w:b/>
          <w:bCs/>
          <w:sz w:val="24"/>
          <w:szCs w:val="24"/>
        </w:rPr>
        <w:t>Определение коллективного и индивидуального риска.</w:t>
      </w:r>
    </w:p>
    <w:p w:rsidR="009606F5" w:rsidRPr="009A3B4A" w:rsidRDefault="009606F5" w:rsidP="009606F5">
      <w:pPr>
        <w:pStyle w:val="HTML"/>
        <w:widowControl w:val="0"/>
        <w:suppressAutoHyphens/>
        <w:ind w:firstLine="709"/>
        <w:jc w:val="both"/>
        <w:rPr>
          <w:rFonts w:ascii="Arial" w:hAnsi="Arial" w:cs="Arial"/>
          <w:sz w:val="24"/>
          <w:szCs w:val="24"/>
        </w:rPr>
      </w:pPr>
      <w:r w:rsidRPr="009A3B4A">
        <w:rPr>
          <w:rFonts w:ascii="Arial" w:hAnsi="Arial" w:cs="Arial"/>
          <w:sz w:val="24"/>
          <w:szCs w:val="24"/>
        </w:rPr>
        <w:t>Коллективный риск  - ожидаемое количество погибших людей (персонала и населения) в результате возможных аварий (чрезвычайных ситуаций) за определенное время (год), чел./год. рассчитывается как:</w:t>
      </w:r>
    </w:p>
    <w:p w:rsidR="009606F5" w:rsidRPr="009A3B4A" w:rsidRDefault="009606F5" w:rsidP="009606F5">
      <w:pPr>
        <w:pStyle w:val="HTML"/>
        <w:widowControl w:val="0"/>
        <w:suppressAutoHyphens/>
        <w:ind w:firstLine="709"/>
        <w:jc w:val="both"/>
        <w:rPr>
          <w:rFonts w:ascii="Arial" w:hAnsi="Arial" w:cs="Arial"/>
          <w:sz w:val="24"/>
          <w:szCs w:val="24"/>
          <w:vertAlign w:val="subscript"/>
        </w:rPr>
      </w:pPr>
      <w:r w:rsidRPr="009A3B4A">
        <w:rPr>
          <w:rFonts w:ascii="Arial" w:hAnsi="Arial" w:cs="Arial"/>
          <w:sz w:val="24"/>
          <w:szCs w:val="24"/>
        </w:rPr>
        <w:t>К</w:t>
      </w:r>
      <w:r w:rsidRPr="009A3B4A">
        <w:rPr>
          <w:rFonts w:ascii="Arial" w:hAnsi="Arial" w:cs="Arial"/>
          <w:sz w:val="24"/>
          <w:szCs w:val="24"/>
          <w:vertAlign w:val="subscript"/>
        </w:rPr>
        <w:t>р</w:t>
      </w:r>
      <w:r w:rsidRPr="009A3B4A">
        <w:rPr>
          <w:rFonts w:ascii="Arial" w:hAnsi="Arial" w:cs="Arial"/>
          <w:sz w:val="24"/>
          <w:szCs w:val="24"/>
        </w:rPr>
        <w:t xml:space="preserve"> = К</w:t>
      </w:r>
      <w:r w:rsidRPr="009A3B4A">
        <w:rPr>
          <w:rFonts w:ascii="Arial" w:hAnsi="Arial" w:cs="Arial"/>
          <w:sz w:val="24"/>
          <w:szCs w:val="24"/>
          <w:vertAlign w:val="subscript"/>
        </w:rPr>
        <w:t>р(пог)</w:t>
      </w:r>
      <w:r w:rsidRPr="009A3B4A">
        <w:rPr>
          <w:rFonts w:ascii="Arial" w:hAnsi="Arial" w:cs="Arial"/>
          <w:sz w:val="24"/>
          <w:szCs w:val="24"/>
        </w:rPr>
        <w:t xml:space="preserve"> + К</w:t>
      </w:r>
      <w:r w:rsidRPr="009A3B4A">
        <w:rPr>
          <w:rFonts w:ascii="Arial" w:hAnsi="Arial" w:cs="Arial"/>
          <w:sz w:val="24"/>
          <w:szCs w:val="24"/>
          <w:vertAlign w:val="subscript"/>
        </w:rPr>
        <w:t>р(постр)</w:t>
      </w:r>
    </w:p>
    <w:p w:rsidR="009606F5" w:rsidRPr="009A3B4A" w:rsidRDefault="009606F5" w:rsidP="009606F5">
      <w:pPr>
        <w:pStyle w:val="HTML"/>
        <w:widowControl w:val="0"/>
        <w:suppressAutoHyphens/>
        <w:ind w:firstLine="709"/>
        <w:jc w:val="both"/>
        <w:rPr>
          <w:rFonts w:ascii="Arial" w:hAnsi="Arial" w:cs="Arial"/>
          <w:bCs/>
          <w:sz w:val="24"/>
          <w:szCs w:val="24"/>
        </w:rPr>
      </w:pPr>
      <w:r w:rsidRPr="009A3B4A">
        <w:rPr>
          <w:rFonts w:ascii="Arial" w:hAnsi="Arial" w:cs="Arial"/>
          <w:bCs/>
          <w:sz w:val="24"/>
          <w:szCs w:val="24"/>
        </w:rPr>
        <w:t>Где:</w:t>
      </w:r>
    </w:p>
    <w:p w:rsidR="009606F5" w:rsidRPr="009A3B4A" w:rsidRDefault="009606F5" w:rsidP="009606F5">
      <w:pPr>
        <w:pStyle w:val="HTML"/>
        <w:widowControl w:val="0"/>
        <w:suppressAutoHyphens/>
        <w:ind w:firstLine="709"/>
        <w:jc w:val="both"/>
        <w:rPr>
          <w:rFonts w:ascii="Arial" w:hAnsi="Arial" w:cs="Arial"/>
          <w:bCs/>
          <w:sz w:val="24"/>
          <w:szCs w:val="24"/>
        </w:rPr>
      </w:pPr>
      <w:r w:rsidRPr="009A3B4A">
        <w:rPr>
          <w:rFonts w:ascii="Arial" w:hAnsi="Arial" w:cs="Arial"/>
          <w:sz w:val="24"/>
          <w:szCs w:val="24"/>
        </w:rPr>
        <w:t>К</w:t>
      </w:r>
      <w:r w:rsidRPr="009A3B4A">
        <w:rPr>
          <w:rFonts w:ascii="Arial" w:hAnsi="Arial" w:cs="Arial"/>
          <w:sz w:val="24"/>
          <w:szCs w:val="24"/>
          <w:vertAlign w:val="subscript"/>
        </w:rPr>
        <w:t>р(пог)</w:t>
      </w:r>
      <w:r w:rsidRPr="009A3B4A">
        <w:rPr>
          <w:rFonts w:ascii="Arial" w:hAnsi="Arial" w:cs="Arial"/>
          <w:sz w:val="24"/>
          <w:szCs w:val="24"/>
        </w:rPr>
        <w:t xml:space="preserve"> </w:t>
      </w:r>
      <w:r w:rsidRPr="009A3B4A">
        <w:rPr>
          <w:rFonts w:ascii="Arial" w:hAnsi="Arial" w:cs="Arial"/>
          <w:bCs/>
          <w:sz w:val="24"/>
          <w:szCs w:val="24"/>
        </w:rPr>
        <w:t>– коллективный риск гибели среди персонала и населения;</w:t>
      </w:r>
    </w:p>
    <w:p w:rsidR="009606F5" w:rsidRPr="009A3B4A" w:rsidRDefault="009606F5" w:rsidP="009606F5">
      <w:pPr>
        <w:pStyle w:val="HTML"/>
        <w:widowControl w:val="0"/>
        <w:suppressAutoHyphens/>
        <w:ind w:firstLine="709"/>
        <w:jc w:val="both"/>
        <w:rPr>
          <w:rFonts w:ascii="Arial" w:hAnsi="Arial" w:cs="Arial"/>
          <w:bCs/>
          <w:sz w:val="24"/>
          <w:szCs w:val="24"/>
        </w:rPr>
      </w:pPr>
      <w:r w:rsidRPr="009A3B4A">
        <w:rPr>
          <w:rFonts w:ascii="Arial" w:hAnsi="Arial" w:cs="Arial"/>
          <w:sz w:val="24"/>
          <w:szCs w:val="24"/>
        </w:rPr>
        <w:t>К</w:t>
      </w:r>
      <w:r w:rsidRPr="009A3B4A">
        <w:rPr>
          <w:rFonts w:ascii="Arial" w:hAnsi="Arial" w:cs="Arial"/>
          <w:sz w:val="24"/>
          <w:szCs w:val="24"/>
          <w:vertAlign w:val="subscript"/>
        </w:rPr>
        <w:t>р(постр)</w:t>
      </w:r>
      <w:r w:rsidRPr="009A3B4A">
        <w:rPr>
          <w:rFonts w:ascii="Arial" w:hAnsi="Arial" w:cs="Arial"/>
          <w:sz w:val="24"/>
          <w:szCs w:val="24"/>
        </w:rPr>
        <w:t xml:space="preserve"> </w:t>
      </w:r>
      <w:r w:rsidRPr="009A3B4A">
        <w:rPr>
          <w:rFonts w:ascii="Arial" w:hAnsi="Arial" w:cs="Arial"/>
          <w:bCs/>
          <w:sz w:val="24"/>
          <w:szCs w:val="24"/>
        </w:rPr>
        <w:t>– коллективный риск травмироавния среди персонала и населения;</w:t>
      </w:r>
    </w:p>
    <w:p w:rsidR="009606F5" w:rsidRPr="009A3B4A" w:rsidRDefault="009606F5" w:rsidP="009606F5">
      <w:pPr>
        <w:pStyle w:val="HTML"/>
        <w:widowControl w:val="0"/>
        <w:suppressAutoHyphens/>
        <w:ind w:firstLine="709"/>
        <w:jc w:val="both"/>
        <w:rPr>
          <w:rFonts w:ascii="Arial" w:hAnsi="Arial" w:cs="Arial"/>
          <w:sz w:val="24"/>
          <w:szCs w:val="24"/>
        </w:rPr>
      </w:pPr>
      <w:r w:rsidRPr="009A3B4A">
        <w:rPr>
          <w:rFonts w:ascii="Arial" w:hAnsi="Arial" w:cs="Arial"/>
          <w:sz w:val="24"/>
          <w:szCs w:val="24"/>
        </w:rPr>
        <w:t>К</w:t>
      </w:r>
      <w:r w:rsidRPr="009A3B4A">
        <w:rPr>
          <w:rFonts w:ascii="Arial" w:hAnsi="Arial" w:cs="Arial"/>
          <w:sz w:val="24"/>
          <w:szCs w:val="24"/>
          <w:vertAlign w:val="subscript"/>
        </w:rPr>
        <w:t xml:space="preserve">р(пог) </w:t>
      </w:r>
      <w:r w:rsidRPr="009A3B4A">
        <w:rPr>
          <w:rFonts w:ascii="Arial" w:hAnsi="Arial" w:cs="Arial"/>
          <w:bCs/>
          <w:sz w:val="24"/>
          <w:szCs w:val="24"/>
        </w:rPr>
        <w:t xml:space="preserve">= </w:t>
      </w:r>
      <w:r w:rsidRPr="009A3B4A">
        <w:rPr>
          <w:rFonts w:ascii="Arial" w:hAnsi="Arial" w:cs="Arial"/>
          <w:sz w:val="24"/>
          <w:szCs w:val="24"/>
        </w:rPr>
        <w:t>К</w:t>
      </w:r>
      <w:r w:rsidRPr="009A3B4A">
        <w:rPr>
          <w:rFonts w:ascii="Arial" w:hAnsi="Arial" w:cs="Arial"/>
          <w:sz w:val="24"/>
          <w:szCs w:val="24"/>
          <w:vertAlign w:val="subscript"/>
        </w:rPr>
        <w:t>р(пог)</w:t>
      </w:r>
      <w:r w:rsidRPr="009A3B4A">
        <w:rPr>
          <w:rFonts w:ascii="Arial" w:hAnsi="Arial" w:cs="Arial"/>
          <w:sz w:val="24"/>
          <w:szCs w:val="24"/>
        </w:rPr>
        <w:t xml:space="preserve"> персонал + К</w:t>
      </w:r>
      <w:r w:rsidRPr="009A3B4A">
        <w:rPr>
          <w:rFonts w:ascii="Arial" w:hAnsi="Arial" w:cs="Arial"/>
          <w:sz w:val="24"/>
          <w:szCs w:val="24"/>
          <w:vertAlign w:val="subscript"/>
        </w:rPr>
        <w:t xml:space="preserve">р(пог) </w:t>
      </w:r>
      <w:r w:rsidRPr="009A3B4A">
        <w:rPr>
          <w:rFonts w:ascii="Arial" w:hAnsi="Arial" w:cs="Arial"/>
          <w:sz w:val="24"/>
          <w:szCs w:val="24"/>
        </w:rPr>
        <w:t>население;</w:t>
      </w:r>
    </w:p>
    <w:p w:rsidR="009606F5" w:rsidRPr="009A3B4A" w:rsidRDefault="009606F5" w:rsidP="009606F5">
      <w:pPr>
        <w:pStyle w:val="HTML"/>
        <w:widowControl w:val="0"/>
        <w:suppressAutoHyphens/>
        <w:ind w:firstLine="709"/>
        <w:jc w:val="both"/>
        <w:rPr>
          <w:rFonts w:ascii="Arial" w:hAnsi="Arial" w:cs="Arial"/>
          <w:sz w:val="24"/>
          <w:szCs w:val="24"/>
        </w:rPr>
      </w:pPr>
      <w:r w:rsidRPr="009A3B4A">
        <w:rPr>
          <w:rFonts w:ascii="Arial" w:hAnsi="Arial" w:cs="Arial"/>
          <w:sz w:val="24"/>
          <w:szCs w:val="24"/>
        </w:rPr>
        <w:t>К</w:t>
      </w:r>
      <w:r w:rsidRPr="009A3B4A">
        <w:rPr>
          <w:rFonts w:ascii="Arial" w:hAnsi="Arial" w:cs="Arial"/>
          <w:sz w:val="24"/>
          <w:szCs w:val="24"/>
          <w:vertAlign w:val="subscript"/>
        </w:rPr>
        <w:t>р(постр )</w:t>
      </w:r>
      <w:r w:rsidRPr="009A3B4A">
        <w:rPr>
          <w:rFonts w:ascii="Arial" w:hAnsi="Arial" w:cs="Arial"/>
          <w:bCs/>
          <w:sz w:val="24"/>
          <w:szCs w:val="24"/>
        </w:rPr>
        <w:t xml:space="preserve">= </w:t>
      </w:r>
      <w:r w:rsidRPr="009A3B4A">
        <w:rPr>
          <w:rFonts w:ascii="Arial" w:hAnsi="Arial" w:cs="Arial"/>
          <w:sz w:val="24"/>
          <w:szCs w:val="24"/>
        </w:rPr>
        <w:t>К</w:t>
      </w:r>
      <w:r w:rsidRPr="009A3B4A">
        <w:rPr>
          <w:rFonts w:ascii="Arial" w:hAnsi="Arial" w:cs="Arial"/>
          <w:sz w:val="24"/>
          <w:szCs w:val="24"/>
          <w:vertAlign w:val="subscript"/>
        </w:rPr>
        <w:t>р(постр)</w:t>
      </w:r>
      <w:r w:rsidRPr="009A3B4A">
        <w:rPr>
          <w:rFonts w:ascii="Arial" w:hAnsi="Arial" w:cs="Arial"/>
          <w:sz w:val="24"/>
          <w:szCs w:val="24"/>
        </w:rPr>
        <w:t xml:space="preserve"> персонал + К</w:t>
      </w:r>
      <w:r w:rsidRPr="009A3B4A">
        <w:rPr>
          <w:rFonts w:ascii="Arial" w:hAnsi="Arial" w:cs="Arial"/>
          <w:sz w:val="24"/>
          <w:szCs w:val="24"/>
          <w:vertAlign w:val="subscript"/>
        </w:rPr>
        <w:t xml:space="preserve">р(постр) </w:t>
      </w:r>
      <w:r w:rsidRPr="009A3B4A">
        <w:rPr>
          <w:rFonts w:ascii="Arial" w:hAnsi="Arial" w:cs="Arial"/>
          <w:sz w:val="24"/>
          <w:szCs w:val="24"/>
        </w:rPr>
        <w:t>население.</w:t>
      </w:r>
    </w:p>
    <w:p w:rsidR="009606F5" w:rsidRPr="009A3B4A" w:rsidRDefault="009606F5" w:rsidP="009606F5">
      <w:pPr>
        <w:pStyle w:val="HTML"/>
        <w:widowControl w:val="0"/>
        <w:suppressAutoHyphens/>
        <w:ind w:firstLine="709"/>
        <w:jc w:val="both"/>
        <w:rPr>
          <w:rFonts w:ascii="Arial" w:hAnsi="Arial" w:cs="Arial"/>
          <w:sz w:val="24"/>
          <w:szCs w:val="24"/>
        </w:rPr>
      </w:pPr>
      <w:r w:rsidRPr="009A3B4A">
        <w:rPr>
          <w:rFonts w:ascii="Arial" w:hAnsi="Arial" w:cs="Arial"/>
          <w:sz w:val="24"/>
          <w:szCs w:val="24"/>
        </w:rPr>
        <w:t>Коллективный риск определяется путём перемножения ч</w:t>
      </w:r>
      <w:r w:rsidRPr="009A3B4A">
        <w:rPr>
          <w:rFonts w:ascii="Arial" w:hAnsi="Arial" w:cs="Arial"/>
          <w:bCs/>
          <w:sz w:val="24"/>
          <w:szCs w:val="24"/>
        </w:rPr>
        <w:t>астоты реализации сценария (</w:t>
      </w:r>
      <w:r w:rsidRPr="009A3B4A">
        <w:rPr>
          <w:rFonts w:ascii="Arial" w:hAnsi="Arial" w:cs="Arial"/>
          <w:sz w:val="24"/>
          <w:szCs w:val="24"/>
        </w:rPr>
        <w:t xml:space="preserve">ЧРС) на количество погибших (пострадавших) при этом сценарии </w:t>
      </w:r>
      <w:r w:rsidRPr="009A3B4A">
        <w:rPr>
          <w:rFonts w:ascii="Arial" w:hAnsi="Arial" w:cs="Arial"/>
          <w:sz w:val="24"/>
          <w:szCs w:val="24"/>
          <w:lang w:val="en-US"/>
        </w:rPr>
        <w:t>N</w:t>
      </w:r>
      <w:r w:rsidRPr="009A3B4A">
        <w:rPr>
          <w:rFonts w:ascii="Arial" w:hAnsi="Arial" w:cs="Arial"/>
          <w:sz w:val="24"/>
          <w:szCs w:val="24"/>
          <w:vertAlign w:val="subscript"/>
        </w:rPr>
        <w:t xml:space="preserve">пог.  </w:t>
      </w:r>
      <w:r w:rsidRPr="009A3B4A">
        <w:rPr>
          <w:rFonts w:ascii="Arial" w:hAnsi="Arial" w:cs="Arial"/>
          <w:sz w:val="24"/>
          <w:szCs w:val="24"/>
        </w:rPr>
        <w:t>(</w:t>
      </w:r>
      <w:r w:rsidRPr="009A3B4A">
        <w:rPr>
          <w:rFonts w:ascii="Arial" w:hAnsi="Arial" w:cs="Arial"/>
          <w:sz w:val="24"/>
          <w:szCs w:val="24"/>
          <w:lang w:val="en-US"/>
        </w:rPr>
        <w:t>N</w:t>
      </w:r>
      <w:r w:rsidRPr="009A3B4A">
        <w:rPr>
          <w:rFonts w:ascii="Arial" w:hAnsi="Arial" w:cs="Arial"/>
          <w:sz w:val="24"/>
          <w:szCs w:val="24"/>
          <w:vertAlign w:val="subscript"/>
        </w:rPr>
        <w:t>постр</w:t>
      </w:r>
      <w:r w:rsidRPr="009A3B4A">
        <w:rPr>
          <w:rFonts w:ascii="Arial" w:hAnsi="Arial" w:cs="Arial"/>
          <w:sz w:val="24"/>
          <w:szCs w:val="24"/>
        </w:rPr>
        <w:t>.). Расчёт производится по каждой аварийной ситуации и каждому сценарию:</w:t>
      </w:r>
    </w:p>
    <w:p w:rsidR="009606F5" w:rsidRPr="009A3B4A" w:rsidRDefault="009606F5" w:rsidP="009606F5">
      <w:pPr>
        <w:pStyle w:val="HTML"/>
        <w:widowControl w:val="0"/>
        <w:suppressAutoHyphens/>
        <w:ind w:firstLine="709"/>
        <w:jc w:val="both"/>
        <w:rPr>
          <w:rFonts w:ascii="Arial" w:hAnsi="Arial" w:cs="Arial"/>
          <w:sz w:val="24"/>
          <w:szCs w:val="24"/>
        </w:rPr>
      </w:pPr>
      <w:r w:rsidRPr="009A3B4A">
        <w:rPr>
          <w:rFonts w:ascii="Arial" w:hAnsi="Arial" w:cs="Arial"/>
          <w:sz w:val="24"/>
          <w:szCs w:val="24"/>
        </w:rPr>
        <w:t>К</w:t>
      </w:r>
      <w:r w:rsidRPr="009A3B4A">
        <w:rPr>
          <w:rFonts w:ascii="Arial" w:hAnsi="Arial" w:cs="Arial"/>
          <w:sz w:val="24"/>
          <w:szCs w:val="24"/>
          <w:vertAlign w:val="subscript"/>
        </w:rPr>
        <w:t>р(пог)</w:t>
      </w:r>
      <w:r w:rsidRPr="009A3B4A">
        <w:rPr>
          <w:rFonts w:ascii="Arial" w:hAnsi="Arial" w:cs="Arial"/>
          <w:sz w:val="24"/>
          <w:szCs w:val="24"/>
        </w:rPr>
        <w:t xml:space="preserve"> персонал = К</w:t>
      </w:r>
      <w:r w:rsidRPr="009A3B4A">
        <w:rPr>
          <w:rFonts w:ascii="Arial" w:hAnsi="Arial" w:cs="Arial"/>
          <w:sz w:val="24"/>
          <w:szCs w:val="24"/>
          <w:vertAlign w:val="subscript"/>
        </w:rPr>
        <w:t>р(пог)</w:t>
      </w:r>
      <w:r w:rsidRPr="009A3B4A">
        <w:rPr>
          <w:rFonts w:ascii="Arial" w:hAnsi="Arial" w:cs="Arial"/>
          <w:sz w:val="24"/>
          <w:szCs w:val="24"/>
        </w:rPr>
        <w:t xml:space="preserve"> персонал А1 + К</w:t>
      </w:r>
      <w:r w:rsidRPr="009A3B4A">
        <w:rPr>
          <w:rFonts w:ascii="Arial" w:hAnsi="Arial" w:cs="Arial"/>
          <w:sz w:val="24"/>
          <w:szCs w:val="24"/>
          <w:vertAlign w:val="subscript"/>
        </w:rPr>
        <w:t>р(пог)</w:t>
      </w:r>
      <w:r w:rsidRPr="009A3B4A">
        <w:rPr>
          <w:rFonts w:ascii="Arial" w:hAnsi="Arial" w:cs="Arial"/>
          <w:sz w:val="24"/>
          <w:szCs w:val="24"/>
        </w:rPr>
        <w:t xml:space="preserve"> персонал А2 + К</w:t>
      </w:r>
      <w:r w:rsidRPr="009A3B4A">
        <w:rPr>
          <w:rFonts w:ascii="Arial" w:hAnsi="Arial" w:cs="Arial"/>
          <w:sz w:val="24"/>
          <w:szCs w:val="24"/>
          <w:vertAlign w:val="subscript"/>
        </w:rPr>
        <w:t>р(пог)</w:t>
      </w:r>
      <w:r w:rsidRPr="009A3B4A">
        <w:rPr>
          <w:rFonts w:ascii="Arial" w:hAnsi="Arial" w:cs="Arial"/>
          <w:sz w:val="24"/>
          <w:szCs w:val="24"/>
        </w:rPr>
        <w:t xml:space="preserve"> персонал А3 + К</w:t>
      </w:r>
      <w:r w:rsidRPr="009A3B4A">
        <w:rPr>
          <w:rFonts w:ascii="Arial" w:hAnsi="Arial" w:cs="Arial"/>
          <w:sz w:val="24"/>
          <w:szCs w:val="24"/>
          <w:vertAlign w:val="subscript"/>
        </w:rPr>
        <w:t>р(пог)</w:t>
      </w:r>
      <w:r w:rsidRPr="009A3B4A">
        <w:rPr>
          <w:rFonts w:ascii="Arial" w:hAnsi="Arial" w:cs="Arial"/>
          <w:sz w:val="24"/>
          <w:szCs w:val="24"/>
        </w:rPr>
        <w:t xml:space="preserve"> персонал А4 + К</w:t>
      </w:r>
      <w:r w:rsidRPr="009A3B4A">
        <w:rPr>
          <w:rFonts w:ascii="Arial" w:hAnsi="Arial" w:cs="Arial"/>
          <w:sz w:val="24"/>
          <w:szCs w:val="24"/>
          <w:vertAlign w:val="subscript"/>
        </w:rPr>
        <w:t>р(пог)</w:t>
      </w:r>
      <w:r w:rsidRPr="009A3B4A">
        <w:rPr>
          <w:rFonts w:ascii="Arial" w:hAnsi="Arial" w:cs="Arial"/>
          <w:sz w:val="24"/>
          <w:szCs w:val="24"/>
        </w:rPr>
        <w:t xml:space="preserve"> персонал А5 + К</w:t>
      </w:r>
      <w:r w:rsidRPr="009A3B4A">
        <w:rPr>
          <w:rFonts w:ascii="Arial" w:hAnsi="Arial" w:cs="Arial"/>
          <w:sz w:val="24"/>
          <w:szCs w:val="24"/>
          <w:vertAlign w:val="subscript"/>
        </w:rPr>
        <w:t>р(пог)</w:t>
      </w:r>
      <w:r w:rsidRPr="009A3B4A">
        <w:rPr>
          <w:rFonts w:ascii="Arial" w:hAnsi="Arial" w:cs="Arial"/>
          <w:sz w:val="24"/>
          <w:szCs w:val="24"/>
        </w:rPr>
        <w:t xml:space="preserve"> персонал А6 + К</w:t>
      </w:r>
      <w:r w:rsidRPr="009A3B4A">
        <w:rPr>
          <w:rFonts w:ascii="Arial" w:hAnsi="Arial" w:cs="Arial"/>
          <w:sz w:val="24"/>
          <w:szCs w:val="24"/>
          <w:vertAlign w:val="subscript"/>
        </w:rPr>
        <w:t>р(пог)</w:t>
      </w:r>
      <w:r w:rsidRPr="009A3B4A">
        <w:rPr>
          <w:rFonts w:ascii="Arial" w:hAnsi="Arial" w:cs="Arial"/>
          <w:sz w:val="24"/>
          <w:szCs w:val="24"/>
        </w:rPr>
        <w:t xml:space="preserve"> персонал А</w:t>
      </w:r>
      <w:r w:rsidRPr="009A3B4A">
        <w:rPr>
          <w:rFonts w:ascii="Arial" w:hAnsi="Arial" w:cs="Arial"/>
          <w:sz w:val="24"/>
          <w:szCs w:val="24"/>
          <w:lang w:val="en-US"/>
        </w:rPr>
        <w:t>n</w:t>
      </w:r>
      <w:r w:rsidRPr="009A3B4A">
        <w:rPr>
          <w:rFonts w:ascii="Arial" w:hAnsi="Arial" w:cs="Arial"/>
          <w:sz w:val="24"/>
          <w:szCs w:val="24"/>
        </w:rPr>
        <w:t>, . где:</w:t>
      </w:r>
    </w:p>
    <w:p w:rsidR="009606F5" w:rsidRPr="009A3B4A" w:rsidRDefault="009606F5" w:rsidP="009606F5">
      <w:pPr>
        <w:pStyle w:val="HTML"/>
        <w:widowControl w:val="0"/>
        <w:suppressAutoHyphens/>
        <w:ind w:firstLine="709"/>
        <w:jc w:val="both"/>
        <w:rPr>
          <w:rFonts w:ascii="Arial" w:hAnsi="Arial" w:cs="Arial"/>
          <w:sz w:val="24"/>
          <w:szCs w:val="24"/>
        </w:rPr>
      </w:pPr>
      <w:r w:rsidRPr="009A3B4A">
        <w:rPr>
          <w:rFonts w:ascii="Arial" w:hAnsi="Arial" w:cs="Arial"/>
          <w:sz w:val="24"/>
          <w:szCs w:val="24"/>
        </w:rPr>
        <w:t>К</w:t>
      </w:r>
      <w:r w:rsidRPr="009A3B4A">
        <w:rPr>
          <w:rFonts w:ascii="Arial" w:hAnsi="Arial" w:cs="Arial"/>
          <w:sz w:val="24"/>
          <w:szCs w:val="24"/>
          <w:vertAlign w:val="subscript"/>
        </w:rPr>
        <w:t>р(пог)</w:t>
      </w:r>
      <w:r w:rsidRPr="009A3B4A">
        <w:rPr>
          <w:rFonts w:ascii="Arial" w:hAnsi="Arial" w:cs="Arial"/>
          <w:sz w:val="24"/>
          <w:szCs w:val="24"/>
        </w:rPr>
        <w:t xml:space="preserve"> персонал А1 = ЧРС1х </w:t>
      </w:r>
      <w:r w:rsidRPr="009A3B4A">
        <w:rPr>
          <w:rFonts w:ascii="Arial" w:hAnsi="Arial" w:cs="Arial"/>
          <w:sz w:val="24"/>
          <w:szCs w:val="24"/>
          <w:lang w:val="en-US"/>
        </w:rPr>
        <w:t>N</w:t>
      </w:r>
      <w:r w:rsidRPr="009A3B4A">
        <w:rPr>
          <w:rFonts w:ascii="Arial" w:hAnsi="Arial" w:cs="Arial"/>
          <w:sz w:val="24"/>
          <w:szCs w:val="24"/>
          <w:vertAlign w:val="subscript"/>
        </w:rPr>
        <w:t>пог.</w:t>
      </w:r>
      <w:r w:rsidRPr="009A3B4A">
        <w:rPr>
          <w:rFonts w:ascii="Arial" w:hAnsi="Arial" w:cs="Arial"/>
          <w:sz w:val="24"/>
          <w:szCs w:val="24"/>
        </w:rPr>
        <w:t xml:space="preserve">С1 + ЧРС2х </w:t>
      </w:r>
      <w:r w:rsidRPr="009A3B4A">
        <w:rPr>
          <w:rFonts w:ascii="Arial" w:hAnsi="Arial" w:cs="Arial"/>
          <w:sz w:val="24"/>
          <w:szCs w:val="24"/>
          <w:lang w:val="en-US"/>
        </w:rPr>
        <w:t>N</w:t>
      </w:r>
      <w:r w:rsidRPr="009A3B4A">
        <w:rPr>
          <w:rFonts w:ascii="Arial" w:hAnsi="Arial" w:cs="Arial"/>
          <w:sz w:val="24"/>
          <w:szCs w:val="24"/>
          <w:vertAlign w:val="subscript"/>
        </w:rPr>
        <w:t>пог.</w:t>
      </w:r>
      <w:r w:rsidRPr="009A3B4A">
        <w:rPr>
          <w:rFonts w:ascii="Arial" w:hAnsi="Arial" w:cs="Arial"/>
          <w:sz w:val="24"/>
          <w:szCs w:val="24"/>
        </w:rPr>
        <w:t xml:space="preserve">С2 + ЧРС3х </w:t>
      </w:r>
      <w:r w:rsidRPr="009A3B4A">
        <w:rPr>
          <w:rFonts w:ascii="Arial" w:hAnsi="Arial" w:cs="Arial"/>
          <w:sz w:val="24"/>
          <w:szCs w:val="24"/>
          <w:lang w:val="en-US"/>
        </w:rPr>
        <w:t>N</w:t>
      </w:r>
      <w:r w:rsidRPr="009A3B4A">
        <w:rPr>
          <w:rFonts w:ascii="Arial" w:hAnsi="Arial" w:cs="Arial"/>
          <w:sz w:val="24"/>
          <w:szCs w:val="24"/>
          <w:vertAlign w:val="subscript"/>
        </w:rPr>
        <w:t>пог.</w:t>
      </w:r>
      <w:r w:rsidRPr="009A3B4A">
        <w:rPr>
          <w:rFonts w:ascii="Arial" w:hAnsi="Arial" w:cs="Arial"/>
          <w:sz w:val="24"/>
          <w:szCs w:val="24"/>
        </w:rPr>
        <w:t xml:space="preserve">С3 + ЧРС4х </w:t>
      </w:r>
      <w:r w:rsidRPr="009A3B4A">
        <w:rPr>
          <w:rFonts w:ascii="Arial" w:hAnsi="Arial" w:cs="Arial"/>
          <w:sz w:val="24"/>
          <w:szCs w:val="24"/>
          <w:lang w:val="en-US"/>
        </w:rPr>
        <w:t>N</w:t>
      </w:r>
      <w:r w:rsidRPr="009A3B4A">
        <w:rPr>
          <w:rFonts w:ascii="Arial" w:hAnsi="Arial" w:cs="Arial"/>
          <w:sz w:val="24"/>
          <w:szCs w:val="24"/>
          <w:vertAlign w:val="subscript"/>
        </w:rPr>
        <w:t>пог.</w:t>
      </w:r>
      <w:r w:rsidRPr="009A3B4A">
        <w:rPr>
          <w:rFonts w:ascii="Arial" w:hAnsi="Arial" w:cs="Arial"/>
          <w:sz w:val="24"/>
          <w:szCs w:val="24"/>
        </w:rPr>
        <w:t xml:space="preserve">С4 + ЧРС5х </w:t>
      </w:r>
      <w:r w:rsidRPr="009A3B4A">
        <w:rPr>
          <w:rFonts w:ascii="Arial" w:hAnsi="Arial" w:cs="Arial"/>
          <w:sz w:val="24"/>
          <w:szCs w:val="24"/>
          <w:lang w:val="en-US"/>
        </w:rPr>
        <w:t>N</w:t>
      </w:r>
      <w:r w:rsidRPr="009A3B4A">
        <w:rPr>
          <w:rFonts w:ascii="Arial" w:hAnsi="Arial" w:cs="Arial"/>
          <w:sz w:val="24"/>
          <w:szCs w:val="24"/>
          <w:vertAlign w:val="subscript"/>
        </w:rPr>
        <w:t>пог.</w:t>
      </w:r>
      <w:r w:rsidRPr="009A3B4A">
        <w:rPr>
          <w:rFonts w:ascii="Arial" w:hAnsi="Arial" w:cs="Arial"/>
          <w:sz w:val="24"/>
          <w:szCs w:val="24"/>
        </w:rPr>
        <w:t>С5</w:t>
      </w:r>
    </w:p>
    <w:p w:rsidR="009606F5" w:rsidRPr="009A3B4A" w:rsidRDefault="009606F5" w:rsidP="009606F5">
      <w:pPr>
        <w:pStyle w:val="HTML"/>
        <w:widowControl w:val="0"/>
        <w:suppressAutoHyphens/>
        <w:ind w:firstLine="709"/>
        <w:jc w:val="both"/>
        <w:rPr>
          <w:rFonts w:ascii="Arial" w:hAnsi="Arial" w:cs="Arial"/>
          <w:sz w:val="24"/>
          <w:szCs w:val="24"/>
        </w:rPr>
      </w:pPr>
      <w:r w:rsidRPr="009A3B4A">
        <w:rPr>
          <w:rFonts w:ascii="Arial" w:hAnsi="Arial" w:cs="Arial"/>
          <w:sz w:val="24"/>
          <w:szCs w:val="24"/>
        </w:rPr>
        <w:t>Аналогично производится расчёт по расчётным показателям погибшим среди персонала в аварийных ситуациях А2 – А</w:t>
      </w:r>
      <w:r w:rsidRPr="009A3B4A">
        <w:rPr>
          <w:rFonts w:ascii="Arial" w:hAnsi="Arial" w:cs="Arial"/>
          <w:sz w:val="24"/>
          <w:szCs w:val="24"/>
          <w:lang w:val="en-US"/>
        </w:rPr>
        <w:t>n</w:t>
      </w:r>
      <w:r w:rsidRPr="009A3B4A">
        <w:rPr>
          <w:rFonts w:ascii="Arial" w:hAnsi="Arial" w:cs="Arial"/>
          <w:sz w:val="24"/>
          <w:szCs w:val="24"/>
        </w:rPr>
        <w:t>, населения, а также пострадавшим среди персонала и населения на основании данных, приведённых в таблице.</w:t>
      </w:r>
    </w:p>
    <w:p w:rsidR="009606F5" w:rsidRPr="009A3B4A" w:rsidRDefault="009606F5" w:rsidP="009606F5">
      <w:pPr>
        <w:pStyle w:val="HTML"/>
        <w:widowControl w:val="0"/>
        <w:suppressAutoHyphens/>
        <w:ind w:firstLine="709"/>
        <w:jc w:val="both"/>
        <w:rPr>
          <w:rFonts w:ascii="Arial" w:hAnsi="Arial" w:cs="Arial"/>
          <w:sz w:val="24"/>
          <w:szCs w:val="24"/>
        </w:rPr>
      </w:pPr>
      <w:r w:rsidRPr="009A3B4A">
        <w:rPr>
          <w:rFonts w:ascii="Arial" w:hAnsi="Arial" w:cs="Arial"/>
          <w:sz w:val="24"/>
          <w:szCs w:val="24"/>
        </w:rPr>
        <w:t>Расчёт проведён с использованием укрупнённых показателей, без разделения на персонал объектов и население жилой зоны.</w:t>
      </w:r>
    </w:p>
    <w:p w:rsidR="009606F5" w:rsidRPr="009A3B4A" w:rsidRDefault="009606F5" w:rsidP="009606F5">
      <w:pPr>
        <w:pStyle w:val="HTML"/>
        <w:widowControl w:val="0"/>
        <w:suppressAutoHyphens/>
        <w:ind w:firstLine="709"/>
        <w:jc w:val="both"/>
        <w:rPr>
          <w:rFonts w:ascii="Arial" w:hAnsi="Arial" w:cs="Arial"/>
          <w:sz w:val="24"/>
          <w:szCs w:val="24"/>
        </w:rPr>
      </w:pPr>
      <w:r w:rsidRPr="009A3B4A">
        <w:rPr>
          <w:rFonts w:ascii="Arial" w:hAnsi="Arial" w:cs="Arial"/>
          <w:sz w:val="24"/>
          <w:szCs w:val="24"/>
        </w:rPr>
        <w:t>При расчёте коллективного риска учитываются поправочные коэффициенты (К</w:t>
      </w:r>
      <w:r w:rsidRPr="009A3B4A">
        <w:rPr>
          <w:rFonts w:ascii="Arial" w:hAnsi="Arial" w:cs="Arial"/>
          <w:sz w:val="24"/>
          <w:szCs w:val="24"/>
          <w:vertAlign w:val="subscript"/>
        </w:rPr>
        <w:t>1</w:t>
      </w:r>
      <w:r w:rsidRPr="009A3B4A">
        <w:rPr>
          <w:rFonts w:ascii="Arial" w:hAnsi="Arial" w:cs="Arial"/>
          <w:sz w:val="24"/>
          <w:szCs w:val="24"/>
        </w:rPr>
        <w:t xml:space="preserve"> – количество объектов, К</w:t>
      </w:r>
      <w:r w:rsidRPr="009A3B4A">
        <w:rPr>
          <w:rFonts w:ascii="Arial" w:hAnsi="Arial" w:cs="Arial"/>
          <w:sz w:val="24"/>
          <w:szCs w:val="24"/>
          <w:vertAlign w:val="subscript"/>
        </w:rPr>
        <w:t xml:space="preserve">2 </w:t>
      </w:r>
      <w:r w:rsidRPr="009A3B4A">
        <w:rPr>
          <w:rFonts w:ascii="Arial" w:hAnsi="Arial" w:cs="Arial"/>
          <w:sz w:val="24"/>
          <w:szCs w:val="24"/>
        </w:rPr>
        <w:t>– протяжённость технологических сетей, К</w:t>
      </w:r>
      <w:r w:rsidRPr="009A3B4A">
        <w:rPr>
          <w:rFonts w:ascii="Arial" w:hAnsi="Arial" w:cs="Arial"/>
          <w:sz w:val="24"/>
          <w:szCs w:val="24"/>
          <w:vertAlign w:val="subscript"/>
        </w:rPr>
        <w:t>3</w:t>
      </w:r>
      <w:r w:rsidRPr="009A3B4A">
        <w:rPr>
          <w:rFonts w:ascii="Arial" w:hAnsi="Arial" w:cs="Arial"/>
          <w:sz w:val="24"/>
          <w:szCs w:val="24"/>
        </w:rPr>
        <w:t xml:space="preserve"> – периодичность доставки опасных грузов, К</w:t>
      </w:r>
      <w:r w:rsidRPr="009A3B4A">
        <w:rPr>
          <w:rFonts w:ascii="Arial" w:hAnsi="Arial" w:cs="Arial"/>
          <w:sz w:val="24"/>
          <w:szCs w:val="24"/>
          <w:vertAlign w:val="subscript"/>
        </w:rPr>
        <w:t>4</w:t>
      </w:r>
      <w:r w:rsidRPr="009A3B4A">
        <w:rPr>
          <w:rFonts w:ascii="Arial" w:hAnsi="Arial" w:cs="Arial"/>
          <w:sz w:val="24"/>
          <w:szCs w:val="24"/>
        </w:rPr>
        <w:t xml:space="preserve"> время пребывания опасных грузов на объекте).</w:t>
      </w:r>
    </w:p>
    <w:p w:rsidR="009606F5" w:rsidRPr="009A3B4A" w:rsidRDefault="009606F5" w:rsidP="009606F5">
      <w:pPr>
        <w:pStyle w:val="HTML"/>
        <w:widowControl w:val="0"/>
        <w:suppressAutoHyphens/>
        <w:jc w:val="right"/>
        <w:rPr>
          <w:rFonts w:ascii="Arial" w:hAnsi="Arial" w:cs="Arial"/>
          <w:b/>
          <w:sz w:val="24"/>
          <w:szCs w:val="24"/>
        </w:rPr>
      </w:pPr>
      <w:r w:rsidRPr="009A3B4A">
        <w:rPr>
          <w:rFonts w:ascii="Arial" w:hAnsi="Arial" w:cs="Arial"/>
          <w:b/>
          <w:sz w:val="24"/>
          <w:szCs w:val="24"/>
        </w:rPr>
        <w:t>Таблица. Сводные данные по расчётным показателям погибших и пострадавших среди населения при возникновении ЧС техногенного характера на территории</w:t>
      </w:r>
      <w:r w:rsidRPr="009A3B4A">
        <w:rPr>
          <w:rFonts w:ascii="Arial" w:hAnsi="Arial" w:cs="Arial"/>
          <w:b/>
          <w:noProof/>
          <w:sz w:val="24"/>
          <w:szCs w:val="24"/>
        </w:rPr>
        <w:t xml:space="preserve"> МО «Ворошневский сельсовет».</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276"/>
        <w:gridCol w:w="1276"/>
        <w:gridCol w:w="1559"/>
        <w:gridCol w:w="1985"/>
        <w:gridCol w:w="1275"/>
      </w:tblGrid>
      <w:tr w:rsidR="009606F5" w:rsidRPr="009A3B4A" w:rsidTr="009606F5">
        <w:tc>
          <w:tcPr>
            <w:tcW w:w="1809" w:type="dxa"/>
            <w:vMerge w:val="restart"/>
            <w:vAlign w:val="center"/>
          </w:tcPr>
          <w:p w:rsidR="009606F5" w:rsidRPr="009A3B4A" w:rsidRDefault="009606F5" w:rsidP="009606F5">
            <w:pPr>
              <w:widowControl w:val="0"/>
              <w:jc w:val="center"/>
              <w:rPr>
                <w:rFonts w:ascii="Arial" w:hAnsi="Arial" w:cs="Arial"/>
              </w:rPr>
            </w:pPr>
            <w:r w:rsidRPr="009A3B4A">
              <w:rPr>
                <w:rFonts w:ascii="Arial" w:hAnsi="Arial" w:cs="Arial"/>
              </w:rPr>
              <w:t>Аварийные</w:t>
            </w:r>
          </w:p>
          <w:p w:rsidR="009606F5" w:rsidRPr="009A3B4A" w:rsidRDefault="009606F5" w:rsidP="009606F5">
            <w:pPr>
              <w:widowControl w:val="0"/>
              <w:jc w:val="center"/>
              <w:rPr>
                <w:rFonts w:ascii="Arial" w:hAnsi="Arial" w:cs="Arial"/>
              </w:rPr>
            </w:pPr>
            <w:r w:rsidRPr="009A3B4A">
              <w:rPr>
                <w:rFonts w:ascii="Arial" w:hAnsi="Arial" w:cs="Arial"/>
              </w:rPr>
              <w:t>сценарии</w:t>
            </w:r>
          </w:p>
          <w:p w:rsidR="009606F5" w:rsidRPr="009A3B4A" w:rsidRDefault="009606F5" w:rsidP="009606F5">
            <w:pPr>
              <w:widowControl w:val="0"/>
              <w:jc w:val="center"/>
              <w:rPr>
                <w:rFonts w:ascii="Arial" w:hAnsi="Arial" w:cs="Arial"/>
              </w:rPr>
            </w:pPr>
            <w:r w:rsidRPr="009A3B4A">
              <w:rPr>
                <w:rFonts w:ascii="Arial" w:hAnsi="Arial" w:cs="Arial"/>
              </w:rPr>
              <w:t>(наиболее опасные)</w:t>
            </w:r>
          </w:p>
        </w:tc>
        <w:tc>
          <w:tcPr>
            <w:tcW w:w="7371" w:type="dxa"/>
            <w:gridSpan w:val="5"/>
            <w:vAlign w:val="center"/>
          </w:tcPr>
          <w:p w:rsidR="009606F5" w:rsidRPr="009A3B4A" w:rsidRDefault="009606F5" w:rsidP="009606F5">
            <w:pPr>
              <w:widowControl w:val="0"/>
              <w:jc w:val="center"/>
              <w:rPr>
                <w:rFonts w:ascii="Arial" w:hAnsi="Arial" w:cs="Arial"/>
              </w:rPr>
            </w:pPr>
            <w:r w:rsidRPr="009A3B4A">
              <w:rPr>
                <w:rFonts w:ascii="Arial" w:hAnsi="Arial" w:cs="Arial"/>
              </w:rPr>
              <w:t>Параметры</w:t>
            </w:r>
          </w:p>
        </w:tc>
      </w:tr>
      <w:tr w:rsidR="009606F5" w:rsidRPr="009A3B4A" w:rsidTr="009606F5">
        <w:trPr>
          <w:trHeight w:val="562"/>
        </w:trPr>
        <w:tc>
          <w:tcPr>
            <w:tcW w:w="1809" w:type="dxa"/>
            <w:vMerge/>
            <w:vAlign w:val="center"/>
          </w:tcPr>
          <w:p w:rsidR="009606F5" w:rsidRPr="009A3B4A" w:rsidRDefault="009606F5" w:rsidP="009606F5">
            <w:pPr>
              <w:widowControl w:val="0"/>
              <w:jc w:val="center"/>
              <w:rPr>
                <w:rFonts w:ascii="Arial" w:hAnsi="Arial" w:cs="Arial"/>
              </w:rPr>
            </w:pPr>
          </w:p>
        </w:tc>
        <w:tc>
          <w:tcPr>
            <w:tcW w:w="1276" w:type="dxa"/>
            <w:vAlign w:val="center"/>
          </w:tcPr>
          <w:p w:rsidR="009606F5" w:rsidRPr="009A3B4A" w:rsidRDefault="009606F5" w:rsidP="009606F5">
            <w:pPr>
              <w:widowControl w:val="0"/>
              <w:jc w:val="center"/>
              <w:rPr>
                <w:rFonts w:ascii="Arial" w:hAnsi="Arial" w:cs="Arial"/>
              </w:rPr>
            </w:pPr>
            <w:r w:rsidRPr="009A3B4A">
              <w:rPr>
                <w:rFonts w:ascii="Arial" w:hAnsi="Arial" w:cs="Arial"/>
              </w:rPr>
              <w:t>Вероятность</w:t>
            </w:r>
          </w:p>
          <w:p w:rsidR="009606F5" w:rsidRPr="009A3B4A" w:rsidRDefault="009606F5" w:rsidP="009606F5">
            <w:pPr>
              <w:widowControl w:val="0"/>
              <w:jc w:val="center"/>
              <w:rPr>
                <w:rFonts w:ascii="Arial" w:hAnsi="Arial" w:cs="Arial"/>
              </w:rPr>
            </w:pPr>
            <w:r w:rsidRPr="009A3B4A">
              <w:rPr>
                <w:rFonts w:ascii="Arial" w:hAnsi="Arial" w:cs="Arial"/>
              </w:rPr>
              <w:t>События</w:t>
            </w:r>
          </w:p>
        </w:tc>
        <w:tc>
          <w:tcPr>
            <w:tcW w:w="1276" w:type="dxa"/>
            <w:vAlign w:val="center"/>
          </w:tcPr>
          <w:p w:rsidR="009606F5" w:rsidRPr="009A3B4A" w:rsidRDefault="009606F5" w:rsidP="009606F5">
            <w:pPr>
              <w:widowControl w:val="0"/>
              <w:jc w:val="center"/>
              <w:rPr>
                <w:rFonts w:ascii="Arial" w:hAnsi="Arial" w:cs="Arial"/>
              </w:rPr>
            </w:pPr>
            <w:r w:rsidRPr="009A3B4A">
              <w:rPr>
                <w:rFonts w:ascii="Arial" w:hAnsi="Arial" w:cs="Arial"/>
              </w:rPr>
              <w:t>Количество погибших</w:t>
            </w:r>
          </w:p>
        </w:tc>
        <w:tc>
          <w:tcPr>
            <w:tcW w:w="1559" w:type="dxa"/>
            <w:vAlign w:val="center"/>
          </w:tcPr>
          <w:p w:rsidR="009606F5" w:rsidRPr="009A3B4A" w:rsidRDefault="009606F5" w:rsidP="009606F5">
            <w:pPr>
              <w:widowControl w:val="0"/>
              <w:jc w:val="center"/>
              <w:rPr>
                <w:rFonts w:ascii="Arial" w:hAnsi="Arial" w:cs="Arial"/>
              </w:rPr>
            </w:pPr>
            <w:r w:rsidRPr="009A3B4A">
              <w:rPr>
                <w:rFonts w:ascii="Arial" w:hAnsi="Arial" w:cs="Arial"/>
              </w:rPr>
              <w:t>Количество</w:t>
            </w:r>
          </w:p>
          <w:p w:rsidR="009606F5" w:rsidRPr="009A3B4A" w:rsidRDefault="009606F5" w:rsidP="009606F5">
            <w:pPr>
              <w:widowControl w:val="0"/>
              <w:jc w:val="center"/>
              <w:rPr>
                <w:rFonts w:ascii="Arial" w:hAnsi="Arial" w:cs="Arial"/>
              </w:rPr>
            </w:pPr>
            <w:r w:rsidRPr="009A3B4A">
              <w:rPr>
                <w:rFonts w:ascii="Arial" w:hAnsi="Arial" w:cs="Arial"/>
              </w:rPr>
              <w:t>пострадавших</w:t>
            </w:r>
          </w:p>
        </w:tc>
        <w:tc>
          <w:tcPr>
            <w:tcW w:w="1985" w:type="dxa"/>
            <w:vAlign w:val="center"/>
          </w:tcPr>
          <w:p w:rsidR="009606F5" w:rsidRPr="009A3B4A" w:rsidRDefault="009606F5" w:rsidP="009606F5">
            <w:pPr>
              <w:widowControl w:val="0"/>
              <w:jc w:val="center"/>
              <w:rPr>
                <w:rFonts w:ascii="Arial" w:hAnsi="Arial" w:cs="Arial"/>
              </w:rPr>
            </w:pPr>
            <w:r w:rsidRPr="009A3B4A">
              <w:rPr>
                <w:rFonts w:ascii="Arial" w:hAnsi="Arial" w:cs="Arial"/>
              </w:rPr>
              <w:t>Коллективный риск: гибели/</w:t>
            </w:r>
          </w:p>
          <w:p w:rsidR="009606F5" w:rsidRPr="009A3B4A" w:rsidRDefault="009606F5" w:rsidP="009606F5">
            <w:pPr>
              <w:widowControl w:val="0"/>
              <w:jc w:val="center"/>
              <w:rPr>
                <w:rFonts w:ascii="Arial" w:hAnsi="Arial" w:cs="Arial"/>
              </w:rPr>
            </w:pPr>
            <w:r w:rsidRPr="009A3B4A">
              <w:rPr>
                <w:rFonts w:ascii="Arial" w:hAnsi="Arial" w:cs="Arial"/>
              </w:rPr>
              <w:t>травмирования</w:t>
            </w:r>
          </w:p>
        </w:tc>
        <w:tc>
          <w:tcPr>
            <w:tcW w:w="1275" w:type="dxa"/>
            <w:vAlign w:val="center"/>
          </w:tcPr>
          <w:p w:rsidR="009606F5" w:rsidRPr="009A3B4A" w:rsidRDefault="009606F5" w:rsidP="009606F5">
            <w:pPr>
              <w:widowControl w:val="0"/>
              <w:jc w:val="center"/>
              <w:rPr>
                <w:rFonts w:ascii="Arial" w:hAnsi="Arial" w:cs="Arial"/>
              </w:rPr>
            </w:pPr>
            <w:r w:rsidRPr="009A3B4A">
              <w:rPr>
                <w:rFonts w:ascii="Arial" w:hAnsi="Arial" w:cs="Arial"/>
              </w:rPr>
              <w:t>Примечания</w:t>
            </w:r>
          </w:p>
        </w:tc>
      </w:tr>
      <w:tr w:rsidR="009606F5" w:rsidRPr="009A3B4A" w:rsidTr="009606F5">
        <w:tc>
          <w:tcPr>
            <w:tcW w:w="1809" w:type="dxa"/>
            <w:vAlign w:val="center"/>
          </w:tcPr>
          <w:p w:rsidR="009606F5" w:rsidRPr="009A3B4A" w:rsidRDefault="009606F5" w:rsidP="009606F5">
            <w:pPr>
              <w:widowControl w:val="0"/>
              <w:jc w:val="center"/>
              <w:rPr>
                <w:rFonts w:ascii="Arial" w:hAnsi="Arial" w:cs="Arial"/>
              </w:rPr>
            </w:pPr>
            <w:r w:rsidRPr="009A3B4A">
              <w:rPr>
                <w:rFonts w:ascii="Arial" w:hAnsi="Arial" w:cs="Arial"/>
              </w:rPr>
              <w:t>Авария на Курской АЭС</w:t>
            </w:r>
          </w:p>
        </w:tc>
        <w:tc>
          <w:tcPr>
            <w:tcW w:w="1276" w:type="dxa"/>
            <w:vAlign w:val="center"/>
          </w:tcPr>
          <w:p w:rsidR="009606F5" w:rsidRPr="009A3B4A" w:rsidRDefault="009606F5" w:rsidP="009606F5">
            <w:pPr>
              <w:pStyle w:val="HTML"/>
              <w:widowControl w:val="0"/>
              <w:suppressAutoHyphens/>
              <w:jc w:val="center"/>
              <w:rPr>
                <w:rFonts w:ascii="Arial" w:hAnsi="Arial" w:cs="Arial"/>
                <w:bCs/>
                <w:sz w:val="24"/>
                <w:szCs w:val="24"/>
              </w:rPr>
            </w:pPr>
            <w:r w:rsidRPr="009A3B4A">
              <w:rPr>
                <w:rFonts w:ascii="Arial" w:hAnsi="Arial" w:cs="Arial"/>
                <w:bCs/>
                <w:sz w:val="24"/>
                <w:szCs w:val="24"/>
              </w:rPr>
              <w:t>1*10</w:t>
            </w:r>
            <w:r w:rsidRPr="009A3B4A">
              <w:rPr>
                <w:rFonts w:ascii="Arial" w:hAnsi="Arial" w:cs="Arial"/>
                <w:bCs/>
                <w:sz w:val="24"/>
                <w:szCs w:val="24"/>
                <w:vertAlign w:val="superscript"/>
              </w:rPr>
              <w:t>-5</w:t>
            </w:r>
          </w:p>
        </w:tc>
        <w:tc>
          <w:tcPr>
            <w:tcW w:w="1276" w:type="dxa"/>
            <w:vAlign w:val="center"/>
          </w:tcPr>
          <w:p w:rsidR="009606F5" w:rsidRPr="009A3B4A" w:rsidRDefault="009606F5" w:rsidP="009606F5">
            <w:pPr>
              <w:widowControl w:val="0"/>
              <w:jc w:val="center"/>
              <w:rPr>
                <w:rFonts w:ascii="Arial" w:hAnsi="Arial" w:cs="Arial"/>
              </w:rPr>
            </w:pPr>
            <w:r w:rsidRPr="009A3B4A">
              <w:rPr>
                <w:rFonts w:ascii="Arial" w:hAnsi="Arial" w:cs="Arial"/>
              </w:rPr>
              <w:t>-</w:t>
            </w:r>
          </w:p>
        </w:tc>
        <w:tc>
          <w:tcPr>
            <w:tcW w:w="1559" w:type="dxa"/>
            <w:vAlign w:val="center"/>
          </w:tcPr>
          <w:p w:rsidR="009606F5" w:rsidRPr="009A3B4A" w:rsidRDefault="009606F5" w:rsidP="009606F5">
            <w:pPr>
              <w:widowControl w:val="0"/>
              <w:jc w:val="center"/>
              <w:rPr>
                <w:rFonts w:ascii="Arial" w:hAnsi="Arial" w:cs="Arial"/>
              </w:rPr>
            </w:pPr>
            <w:r w:rsidRPr="009A3B4A">
              <w:rPr>
                <w:rFonts w:ascii="Arial" w:hAnsi="Arial" w:cs="Arial"/>
              </w:rPr>
              <w:t>617</w:t>
            </w:r>
          </w:p>
        </w:tc>
        <w:tc>
          <w:tcPr>
            <w:tcW w:w="1985" w:type="dxa"/>
            <w:vAlign w:val="center"/>
          </w:tcPr>
          <w:p w:rsidR="009606F5" w:rsidRPr="009A3B4A" w:rsidRDefault="009606F5" w:rsidP="009606F5">
            <w:pPr>
              <w:widowControl w:val="0"/>
              <w:jc w:val="center"/>
              <w:rPr>
                <w:rFonts w:ascii="Arial" w:hAnsi="Arial" w:cs="Arial"/>
              </w:rPr>
            </w:pPr>
            <w:r w:rsidRPr="009A3B4A">
              <w:rPr>
                <w:rFonts w:ascii="Arial" w:hAnsi="Arial" w:cs="Arial"/>
              </w:rPr>
              <w:t>-/0,00688</w:t>
            </w:r>
          </w:p>
        </w:tc>
        <w:tc>
          <w:tcPr>
            <w:tcW w:w="1275" w:type="dxa"/>
            <w:vAlign w:val="center"/>
          </w:tcPr>
          <w:p w:rsidR="009606F5" w:rsidRPr="009A3B4A" w:rsidRDefault="009606F5" w:rsidP="009606F5">
            <w:pPr>
              <w:widowControl w:val="0"/>
              <w:jc w:val="center"/>
              <w:rPr>
                <w:rFonts w:ascii="Arial" w:hAnsi="Arial" w:cs="Arial"/>
              </w:rPr>
            </w:pPr>
            <w:r w:rsidRPr="009A3B4A">
              <w:rPr>
                <w:rFonts w:ascii="Arial" w:hAnsi="Arial" w:cs="Arial"/>
              </w:rPr>
              <w:t>1 действующий энергоблок</w:t>
            </w:r>
          </w:p>
        </w:tc>
      </w:tr>
      <w:tr w:rsidR="009606F5" w:rsidRPr="009A3B4A" w:rsidTr="009606F5">
        <w:tc>
          <w:tcPr>
            <w:tcW w:w="1809" w:type="dxa"/>
            <w:vAlign w:val="center"/>
          </w:tcPr>
          <w:p w:rsidR="009606F5" w:rsidRPr="009A3B4A" w:rsidRDefault="009606F5" w:rsidP="009606F5">
            <w:pPr>
              <w:widowControl w:val="0"/>
              <w:jc w:val="center"/>
              <w:rPr>
                <w:rFonts w:ascii="Arial" w:hAnsi="Arial" w:cs="Arial"/>
              </w:rPr>
            </w:pPr>
            <w:r w:rsidRPr="009A3B4A">
              <w:rPr>
                <w:rFonts w:ascii="Arial" w:hAnsi="Arial" w:cs="Arial"/>
              </w:rPr>
              <w:lastRenderedPageBreak/>
              <w:t>Авария при перевозке АХОВ (по автодорогам, железной дороге, прилегающим к проектируемой зоне)</w:t>
            </w:r>
          </w:p>
        </w:tc>
        <w:tc>
          <w:tcPr>
            <w:tcW w:w="1276" w:type="dxa"/>
            <w:vAlign w:val="center"/>
          </w:tcPr>
          <w:p w:rsidR="009606F5" w:rsidRPr="009A3B4A" w:rsidRDefault="009606F5" w:rsidP="009606F5">
            <w:pPr>
              <w:pStyle w:val="HTML"/>
              <w:widowControl w:val="0"/>
              <w:suppressAutoHyphens/>
              <w:jc w:val="center"/>
              <w:rPr>
                <w:rFonts w:ascii="Arial" w:hAnsi="Arial" w:cs="Arial"/>
                <w:bCs/>
                <w:sz w:val="24"/>
                <w:szCs w:val="24"/>
              </w:rPr>
            </w:pPr>
            <w:r w:rsidRPr="009A3B4A">
              <w:rPr>
                <w:rFonts w:ascii="Arial" w:hAnsi="Arial" w:cs="Arial"/>
                <w:bCs/>
                <w:sz w:val="24"/>
                <w:szCs w:val="24"/>
              </w:rPr>
              <w:t>2,4*10</w:t>
            </w:r>
            <w:r w:rsidRPr="009A3B4A">
              <w:rPr>
                <w:rFonts w:ascii="Arial" w:hAnsi="Arial" w:cs="Arial"/>
                <w:bCs/>
                <w:sz w:val="24"/>
                <w:szCs w:val="24"/>
                <w:vertAlign w:val="superscript"/>
              </w:rPr>
              <w:t>-7</w:t>
            </w:r>
          </w:p>
        </w:tc>
        <w:tc>
          <w:tcPr>
            <w:tcW w:w="1276" w:type="dxa"/>
            <w:vAlign w:val="center"/>
          </w:tcPr>
          <w:p w:rsidR="009606F5" w:rsidRPr="009A3B4A" w:rsidRDefault="009606F5" w:rsidP="009606F5">
            <w:pPr>
              <w:widowControl w:val="0"/>
              <w:jc w:val="center"/>
              <w:rPr>
                <w:rFonts w:ascii="Arial" w:hAnsi="Arial" w:cs="Arial"/>
              </w:rPr>
            </w:pPr>
            <w:r w:rsidRPr="009A3B4A">
              <w:rPr>
                <w:rFonts w:ascii="Arial" w:hAnsi="Arial" w:cs="Arial"/>
              </w:rPr>
              <w:t>35</w:t>
            </w:r>
          </w:p>
        </w:tc>
        <w:tc>
          <w:tcPr>
            <w:tcW w:w="1559" w:type="dxa"/>
            <w:vAlign w:val="center"/>
          </w:tcPr>
          <w:p w:rsidR="009606F5" w:rsidRPr="009A3B4A" w:rsidRDefault="009606F5" w:rsidP="009606F5">
            <w:pPr>
              <w:widowControl w:val="0"/>
              <w:jc w:val="center"/>
              <w:rPr>
                <w:rFonts w:ascii="Arial" w:hAnsi="Arial" w:cs="Arial"/>
              </w:rPr>
            </w:pPr>
            <w:r w:rsidRPr="009A3B4A">
              <w:rPr>
                <w:rFonts w:ascii="Arial" w:hAnsi="Arial" w:cs="Arial"/>
              </w:rPr>
              <w:t>65</w:t>
            </w:r>
          </w:p>
        </w:tc>
        <w:tc>
          <w:tcPr>
            <w:tcW w:w="1985" w:type="dxa"/>
            <w:vAlign w:val="center"/>
          </w:tcPr>
          <w:p w:rsidR="009606F5" w:rsidRPr="009A3B4A" w:rsidRDefault="009606F5" w:rsidP="009606F5">
            <w:pPr>
              <w:widowControl w:val="0"/>
              <w:jc w:val="center"/>
              <w:rPr>
                <w:rFonts w:ascii="Arial" w:hAnsi="Arial" w:cs="Arial"/>
              </w:rPr>
            </w:pPr>
            <w:r w:rsidRPr="009A3B4A">
              <w:rPr>
                <w:rFonts w:ascii="Arial" w:hAnsi="Arial" w:cs="Arial"/>
              </w:rPr>
              <w:t>0,0000000504/</w:t>
            </w:r>
          </w:p>
          <w:p w:rsidR="009606F5" w:rsidRPr="009A3B4A" w:rsidRDefault="009606F5" w:rsidP="009606F5">
            <w:pPr>
              <w:widowControl w:val="0"/>
              <w:jc w:val="center"/>
              <w:rPr>
                <w:rFonts w:ascii="Arial" w:hAnsi="Arial" w:cs="Arial"/>
              </w:rPr>
            </w:pPr>
            <w:r w:rsidRPr="009A3B4A">
              <w:rPr>
                <w:rFonts w:ascii="Arial" w:hAnsi="Arial" w:cs="Arial"/>
              </w:rPr>
              <w:t>0,0000000936</w:t>
            </w:r>
          </w:p>
        </w:tc>
        <w:tc>
          <w:tcPr>
            <w:tcW w:w="1275" w:type="dxa"/>
            <w:vAlign w:val="center"/>
          </w:tcPr>
          <w:p w:rsidR="009606F5" w:rsidRPr="009A3B4A" w:rsidRDefault="009606F5" w:rsidP="009606F5">
            <w:pPr>
              <w:widowControl w:val="0"/>
              <w:jc w:val="center"/>
              <w:rPr>
                <w:rFonts w:ascii="Arial" w:hAnsi="Arial" w:cs="Arial"/>
              </w:rPr>
            </w:pPr>
            <w:r w:rsidRPr="009A3B4A">
              <w:rPr>
                <w:rFonts w:ascii="Arial" w:hAnsi="Arial" w:cs="Arial"/>
              </w:rPr>
              <w:t>Доставка до 1 АЦ в неделю</w:t>
            </w:r>
          </w:p>
        </w:tc>
      </w:tr>
      <w:tr w:rsidR="009606F5" w:rsidRPr="009A3B4A" w:rsidTr="009606F5">
        <w:tc>
          <w:tcPr>
            <w:tcW w:w="1809" w:type="dxa"/>
            <w:vAlign w:val="center"/>
          </w:tcPr>
          <w:p w:rsidR="009606F5" w:rsidRPr="009A3B4A" w:rsidRDefault="009606F5" w:rsidP="009606F5">
            <w:pPr>
              <w:widowControl w:val="0"/>
              <w:jc w:val="center"/>
              <w:rPr>
                <w:rFonts w:ascii="Arial" w:hAnsi="Arial" w:cs="Arial"/>
              </w:rPr>
            </w:pPr>
            <w:r w:rsidRPr="009A3B4A">
              <w:rPr>
                <w:rFonts w:ascii="Arial" w:hAnsi="Arial" w:cs="Arial"/>
              </w:rPr>
              <w:t>Авария при перевозке ГСМ (по автодорогам, железной дороге, прилегающим к проектируемой зоне)</w:t>
            </w:r>
          </w:p>
        </w:tc>
        <w:tc>
          <w:tcPr>
            <w:tcW w:w="1276" w:type="dxa"/>
            <w:vAlign w:val="center"/>
          </w:tcPr>
          <w:p w:rsidR="009606F5" w:rsidRPr="009A3B4A" w:rsidRDefault="009606F5" w:rsidP="009606F5">
            <w:pPr>
              <w:pStyle w:val="HTML"/>
              <w:widowControl w:val="0"/>
              <w:suppressAutoHyphens/>
              <w:jc w:val="center"/>
              <w:rPr>
                <w:rFonts w:ascii="Arial" w:hAnsi="Arial" w:cs="Arial"/>
                <w:bCs/>
                <w:sz w:val="24"/>
                <w:szCs w:val="24"/>
              </w:rPr>
            </w:pPr>
            <w:r w:rsidRPr="009A3B4A">
              <w:rPr>
                <w:rFonts w:ascii="Arial" w:hAnsi="Arial" w:cs="Arial"/>
                <w:bCs/>
                <w:sz w:val="24"/>
                <w:szCs w:val="24"/>
              </w:rPr>
              <w:t>2,4*10</w:t>
            </w:r>
            <w:r w:rsidRPr="009A3B4A">
              <w:rPr>
                <w:rFonts w:ascii="Arial" w:hAnsi="Arial" w:cs="Arial"/>
                <w:bCs/>
                <w:sz w:val="24"/>
                <w:szCs w:val="24"/>
                <w:vertAlign w:val="superscript"/>
              </w:rPr>
              <w:t>-7</w:t>
            </w:r>
          </w:p>
        </w:tc>
        <w:tc>
          <w:tcPr>
            <w:tcW w:w="1276" w:type="dxa"/>
            <w:vAlign w:val="center"/>
          </w:tcPr>
          <w:p w:rsidR="009606F5" w:rsidRPr="009A3B4A" w:rsidRDefault="009606F5" w:rsidP="009606F5">
            <w:pPr>
              <w:widowControl w:val="0"/>
              <w:jc w:val="center"/>
              <w:rPr>
                <w:rFonts w:ascii="Arial" w:hAnsi="Arial" w:cs="Arial"/>
              </w:rPr>
            </w:pPr>
            <w:r w:rsidRPr="009A3B4A">
              <w:rPr>
                <w:rFonts w:ascii="Arial" w:hAnsi="Arial" w:cs="Arial"/>
              </w:rPr>
              <w:t>2</w:t>
            </w:r>
          </w:p>
        </w:tc>
        <w:tc>
          <w:tcPr>
            <w:tcW w:w="1559" w:type="dxa"/>
            <w:vAlign w:val="center"/>
          </w:tcPr>
          <w:p w:rsidR="009606F5" w:rsidRPr="009A3B4A" w:rsidRDefault="009606F5" w:rsidP="009606F5">
            <w:pPr>
              <w:widowControl w:val="0"/>
              <w:jc w:val="center"/>
              <w:rPr>
                <w:rFonts w:ascii="Arial" w:hAnsi="Arial" w:cs="Arial"/>
              </w:rPr>
            </w:pPr>
            <w:r w:rsidRPr="009A3B4A">
              <w:rPr>
                <w:rFonts w:ascii="Arial" w:hAnsi="Arial" w:cs="Arial"/>
              </w:rPr>
              <w:t>10</w:t>
            </w:r>
          </w:p>
        </w:tc>
        <w:tc>
          <w:tcPr>
            <w:tcW w:w="1985" w:type="dxa"/>
            <w:vAlign w:val="center"/>
          </w:tcPr>
          <w:p w:rsidR="009606F5" w:rsidRPr="009A3B4A" w:rsidRDefault="009606F5" w:rsidP="009606F5">
            <w:pPr>
              <w:widowControl w:val="0"/>
              <w:jc w:val="center"/>
              <w:rPr>
                <w:rFonts w:ascii="Arial" w:hAnsi="Arial" w:cs="Arial"/>
              </w:rPr>
            </w:pPr>
            <w:r w:rsidRPr="009A3B4A">
              <w:rPr>
                <w:rFonts w:ascii="Arial" w:hAnsi="Arial" w:cs="Arial"/>
              </w:rPr>
              <w:t>0,00000006/</w:t>
            </w:r>
          </w:p>
          <w:p w:rsidR="009606F5" w:rsidRPr="009A3B4A" w:rsidRDefault="009606F5" w:rsidP="009606F5">
            <w:pPr>
              <w:widowControl w:val="0"/>
              <w:jc w:val="center"/>
              <w:rPr>
                <w:rFonts w:ascii="Arial" w:hAnsi="Arial" w:cs="Arial"/>
              </w:rPr>
            </w:pPr>
            <w:r w:rsidRPr="009A3B4A">
              <w:rPr>
                <w:rFonts w:ascii="Arial" w:hAnsi="Arial" w:cs="Arial"/>
              </w:rPr>
              <w:t>0,0000003</w:t>
            </w:r>
          </w:p>
        </w:tc>
        <w:tc>
          <w:tcPr>
            <w:tcW w:w="1275" w:type="dxa"/>
            <w:vAlign w:val="center"/>
          </w:tcPr>
          <w:p w:rsidR="009606F5" w:rsidRPr="009A3B4A" w:rsidRDefault="009606F5" w:rsidP="009606F5">
            <w:pPr>
              <w:widowControl w:val="0"/>
              <w:jc w:val="center"/>
              <w:rPr>
                <w:rFonts w:ascii="Arial" w:hAnsi="Arial" w:cs="Arial"/>
              </w:rPr>
            </w:pPr>
            <w:r w:rsidRPr="009A3B4A">
              <w:rPr>
                <w:rFonts w:ascii="Arial" w:hAnsi="Arial" w:cs="Arial"/>
              </w:rPr>
              <w:t>Доставка до 3 АЦ в сутки</w:t>
            </w:r>
          </w:p>
        </w:tc>
      </w:tr>
      <w:tr w:rsidR="009606F5" w:rsidRPr="009A3B4A" w:rsidTr="009606F5">
        <w:tc>
          <w:tcPr>
            <w:tcW w:w="1809" w:type="dxa"/>
            <w:vAlign w:val="center"/>
          </w:tcPr>
          <w:p w:rsidR="009606F5" w:rsidRPr="009A3B4A" w:rsidRDefault="009606F5" w:rsidP="009606F5">
            <w:pPr>
              <w:widowControl w:val="0"/>
              <w:jc w:val="center"/>
              <w:rPr>
                <w:rFonts w:ascii="Arial" w:hAnsi="Arial" w:cs="Arial"/>
              </w:rPr>
            </w:pPr>
            <w:r w:rsidRPr="009A3B4A">
              <w:rPr>
                <w:rFonts w:ascii="Arial" w:hAnsi="Arial" w:cs="Arial"/>
              </w:rPr>
              <w:t>Авария при перевозке СУГ (по автодорогам, железной дороге, прилегающим к проектируемой зоне)</w:t>
            </w:r>
          </w:p>
        </w:tc>
        <w:tc>
          <w:tcPr>
            <w:tcW w:w="1276" w:type="dxa"/>
            <w:vAlign w:val="center"/>
          </w:tcPr>
          <w:p w:rsidR="009606F5" w:rsidRPr="009A3B4A" w:rsidRDefault="009606F5" w:rsidP="009606F5">
            <w:pPr>
              <w:pStyle w:val="HTML"/>
              <w:widowControl w:val="0"/>
              <w:suppressAutoHyphens/>
              <w:jc w:val="center"/>
              <w:rPr>
                <w:rFonts w:ascii="Arial" w:hAnsi="Arial" w:cs="Arial"/>
                <w:bCs/>
                <w:sz w:val="24"/>
                <w:szCs w:val="24"/>
              </w:rPr>
            </w:pPr>
            <w:r w:rsidRPr="009A3B4A">
              <w:rPr>
                <w:rFonts w:ascii="Arial" w:hAnsi="Arial" w:cs="Arial"/>
                <w:bCs/>
                <w:sz w:val="24"/>
                <w:szCs w:val="24"/>
              </w:rPr>
              <w:t>2,4*10</w:t>
            </w:r>
            <w:r w:rsidRPr="009A3B4A">
              <w:rPr>
                <w:rFonts w:ascii="Arial" w:hAnsi="Arial" w:cs="Arial"/>
                <w:bCs/>
                <w:sz w:val="24"/>
                <w:szCs w:val="24"/>
                <w:vertAlign w:val="superscript"/>
              </w:rPr>
              <w:t>-7</w:t>
            </w:r>
          </w:p>
        </w:tc>
        <w:tc>
          <w:tcPr>
            <w:tcW w:w="1276" w:type="dxa"/>
            <w:vAlign w:val="center"/>
          </w:tcPr>
          <w:p w:rsidR="009606F5" w:rsidRPr="009A3B4A" w:rsidRDefault="009606F5" w:rsidP="009606F5">
            <w:pPr>
              <w:widowControl w:val="0"/>
              <w:jc w:val="center"/>
              <w:rPr>
                <w:rFonts w:ascii="Arial" w:hAnsi="Arial" w:cs="Arial"/>
              </w:rPr>
            </w:pPr>
            <w:r w:rsidRPr="009A3B4A">
              <w:rPr>
                <w:rFonts w:ascii="Arial" w:hAnsi="Arial" w:cs="Arial"/>
              </w:rPr>
              <w:t>2</w:t>
            </w:r>
          </w:p>
        </w:tc>
        <w:tc>
          <w:tcPr>
            <w:tcW w:w="1559" w:type="dxa"/>
            <w:vAlign w:val="center"/>
          </w:tcPr>
          <w:p w:rsidR="009606F5" w:rsidRPr="009A3B4A" w:rsidRDefault="009606F5" w:rsidP="009606F5">
            <w:pPr>
              <w:widowControl w:val="0"/>
              <w:jc w:val="center"/>
              <w:rPr>
                <w:rFonts w:ascii="Arial" w:hAnsi="Arial" w:cs="Arial"/>
              </w:rPr>
            </w:pPr>
            <w:r w:rsidRPr="009A3B4A">
              <w:rPr>
                <w:rFonts w:ascii="Arial" w:hAnsi="Arial" w:cs="Arial"/>
              </w:rPr>
              <w:t>10</w:t>
            </w:r>
          </w:p>
        </w:tc>
        <w:tc>
          <w:tcPr>
            <w:tcW w:w="1985" w:type="dxa"/>
            <w:vAlign w:val="center"/>
          </w:tcPr>
          <w:p w:rsidR="009606F5" w:rsidRPr="009A3B4A" w:rsidRDefault="009606F5" w:rsidP="009606F5">
            <w:pPr>
              <w:widowControl w:val="0"/>
              <w:jc w:val="center"/>
              <w:rPr>
                <w:rFonts w:ascii="Arial" w:hAnsi="Arial" w:cs="Arial"/>
              </w:rPr>
            </w:pPr>
            <w:r w:rsidRPr="009A3B4A">
              <w:rPr>
                <w:rFonts w:ascii="Arial" w:hAnsi="Arial" w:cs="Arial"/>
              </w:rPr>
              <w:t>0,00000006/</w:t>
            </w:r>
          </w:p>
          <w:p w:rsidR="009606F5" w:rsidRPr="009A3B4A" w:rsidRDefault="009606F5" w:rsidP="009606F5">
            <w:pPr>
              <w:widowControl w:val="0"/>
              <w:jc w:val="center"/>
              <w:rPr>
                <w:rFonts w:ascii="Arial" w:hAnsi="Arial" w:cs="Arial"/>
              </w:rPr>
            </w:pPr>
            <w:r w:rsidRPr="009A3B4A">
              <w:rPr>
                <w:rFonts w:ascii="Arial" w:hAnsi="Arial" w:cs="Arial"/>
              </w:rPr>
              <w:t>0,0000003</w:t>
            </w:r>
          </w:p>
        </w:tc>
        <w:tc>
          <w:tcPr>
            <w:tcW w:w="1275" w:type="dxa"/>
            <w:vAlign w:val="center"/>
          </w:tcPr>
          <w:p w:rsidR="009606F5" w:rsidRPr="009A3B4A" w:rsidRDefault="009606F5" w:rsidP="009606F5">
            <w:pPr>
              <w:widowControl w:val="0"/>
              <w:jc w:val="center"/>
              <w:rPr>
                <w:rFonts w:ascii="Arial" w:hAnsi="Arial" w:cs="Arial"/>
                <w:color w:val="FF0000"/>
              </w:rPr>
            </w:pPr>
            <w:r w:rsidRPr="009A3B4A">
              <w:rPr>
                <w:rFonts w:ascii="Arial" w:hAnsi="Arial" w:cs="Arial"/>
              </w:rPr>
              <w:t>Доставка до 3 АЦ в сутки</w:t>
            </w:r>
          </w:p>
        </w:tc>
      </w:tr>
      <w:tr w:rsidR="009606F5" w:rsidRPr="009A3B4A" w:rsidTr="009606F5">
        <w:tc>
          <w:tcPr>
            <w:tcW w:w="1809" w:type="dxa"/>
            <w:vAlign w:val="center"/>
          </w:tcPr>
          <w:p w:rsidR="009606F5" w:rsidRPr="009A3B4A" w:rsidRDefault="009606F5" w:rsidP="009606F5">
            <w:pPr>
              <w:widowControl w:val="0"/>
              <w:jc w:val="center"/>
              <w:rPr>
                <w:rFonts w:ascii="Arial" w:hAnsi="Arial" w:cs="Arial"/>
              </w:rPr>
            </w:pPr>
            <w:r w:rsidRPr="009A3B4A">
              <w:rPr>
                <w:rFonts w:ascii="Arial" w:hAnsi="Arial" w:cs="Arial"/>
              </w:rPr>
              <w:t xml:space="preserve">Авария на сети газопровода диаметром </w:t>
            </w:r>
            <w:smartTag w:uri="urn:schemas-microsoft-com:office:smarttags" w:element="metricconverter">
              <w:smartTagPr>
                <w:attr w:name="ProductID" w:val="0,1 м"/>
              </w:smartTagPr>
              <w:r w:rsidRPr="009A3B4A">
                <w:rPr>
                  <w:rFonts w:ascii="Arial" w:hAnsi="Arial" w:cs="Arial"/>
                </w:rPr>
                <w:t>0,1 м</w:t>
              </w:r>
            </w:smartTag>
          </w:p>
        </w:tc>
        <w:tc>
          <w:tcPr>
            <w:tcW w:w="1276" w:type="dxa"/>
            <w:vAlign w:val="center"/>
          </w:tcPr>
          <w:p w:rsidR="009606F5" w:rsidRPr="009A3B4A" w:rsidRDefault="009606F5" w:rsidP="009606F5">
            <w:pPr>
              <w:pStyle w:val="HTML"/>
              <w:widowControl w:val="0"/>
              <w:suppressAutoHyphens/>
              <w:jc w:val="center"/>
              <w:rPr>
                <w:rFonts w:ascii="Arial" w:hAnsi="Arial" w:cs="Arial"/>
                <w:bCs/>
                <w:sz w:val="24"/>
                <w:szCs w:val="24"/>
              </w:rPr>
            </w:pPr>
            <w:r w:rsidRPr="009A3B4A">
              <w:rPr>
                <w:rFonts w:ascii="Arial" w:hAnsi="Arial" w:cs="Arial"/>
                <w:bCs/>
                <w:sz w:val="24"/>
                <w:szCs w:val="24"/>
              </w:rPr>
              <w:t>5*10</w:t>
            </w:r>
            <w:r w:rsidRPr="009A3B4A">
              <w:rPr>
                <w:rFonts w:ascii="Arial" w:hAnsi="Arial" w:cs="Arial"/>
                <w:bCs/>
                <w:sz w:val="24"/>
                <w:szCs w:val="24"/>
                <w:vertAlign w:val="superscript"/>
              </w:rPr>
              <w:t xml:space="preserve">-3 </w:t>
            </w:r>
            <w:r w:rsidRPr="009A3B4A">
              <w:rPr>
                <w:rFonts w:ascii="Arial" w:hAnsi="Arial" w:cs="Arial"/>
                <w:bCs/>
                <w:sz w:val="24"/>
                <w:szCs w:val="24"/>
              </w:rPr>
              <w:t xml:space="preserve">/на </w:t>
            </w:r>
            <w:smartTag w:uri="urn:schemas-microsoft-com:office:smarttags" w:element="metricconverter">
              <w:smartTagPr>
                <w:attr w:name="ProductID" w:val="1 км"/>
              </w:smartTagPr>
              <w:r w:rsidRPr="009A3B4A">
                <w:rPr>
                  <w:rFonts w:ascii="Arial" w:hAnsi="Arial" w:cs="Arial"/>
                  <w:bCs/>
                  <w:sz w:val="24"/>
                  <w:szCs w:val="24"/>
                </w:rPr>
                <w:t>1 км</w:t>
              </w:r>
            </w:smartTag>
          </w:p>
        </w:tc>
        <w:tc>
          <w:tcPr>
            <w:tcW w:w="1276" w:type="dxa"/>
            <w:vAlign w:val="center"/>
          </w:tcPr>
          <w:p w:rsidR="009606F5" w:rsidRPr="009A3B4A" w:rsidRDefault="009606F5" w:rsidP="009606F5">
            <w:pPr>
              <w:widowControl w:val="0"/>
              <w:jc w:val="center"/>
              <w:rPr>
                <w:rFonts w:ascii="Arial" w:hAnsi="Arial" w:cs="Arial"/>
              </w:rPr>
            </w:pPr>
            <w:r w:rsidRPr="009A3B4A">
              <w:rPr>
                <w:rFonts w:ascii="Arial" w:hAnsi="Arial" w:cs="Arial"/>
              </w:rPr>
              <w:t>-</w:t>
            </w:r>
          </w:p>
        </w:tc>
        <w:tc>
          <w:tcPr>
            <w:tcW w:w="1559" w:type="dxa"/>
            <w:vAlign w:val="center"/>
          </w:tcPr>
          <w:p w:rsidR="009606F5" w:rsidRPr="009A3B4A" w:rsidRDefault="009606F5" w:rsidP="009606F5">
            <w:pPr>
              <w:widowControl w:val="0"/>
              <w:jc w:val="center"/>
              <w:rPr>
                <w:rFonts w:ascii="Arial" w:hAnsi="Arial" w:cs="Arial"/>
              </w:rPr>
            </w:pPr>
            <w:r w:rsidRPr="009A3B4A">
              <w:rPr>
                <w:rFonts w:ascii="Arial" w:hAnsi="Arial" w:cs="Arial"/>
              </w:rPr>
              <w:t>1</w:t>
            </w:r>
          </w:p>
        </w:tc>
        <w:tc>
          <w:tcPr>
            <w:tcW w:w="1985" w:type="dxa"/>
            <w:vAlign w:val="center"/>
          </w:tcPr>
          <w:p w:rsidR="009606F5" w:rsidRPr="009A3B4A" w:rsidRDefault="009606F5" w:rsidP="009606F5">
            <w:pPr>
              <w:widowControl w:val="0"/>
              <w:jc w:val="center"/>
              <w:rPr>
                <w:rFonts w:ascii="Arial" w:hAnsi="Arial" w:cs="Arial"/>
              </w:rPr>
            </w:pPr>
            <w:r w:rsidRPr="009A3B4A">
              <w:rPr>
                <w:rFonts w:ascii="Arial" w:hAnsi="Arial" w:cs="Arial"/>
              </w:rPr>
              <w:t>-/0,0045</w:t>
            </w:r>
          </w:p>
        </w:tc>
        <w:tc>
          <w:tcPr>
            <w:tcW w:w="1275" w:type="dxa"/>
            <w:vAlign w:val="center"/>
          </w:tcPr>
          <w:p w:rsidR="009606F5" w:rsidRPr="009A3B4A" w:rsidRDefault="009606F5" w:rsidP="009606F5">
            <w:pPr>
              <w:widowControl w:val="0"/>
              <w:jc w:val="center"/>
              <w:rPr>
                <w:rFonts w:ascii="Arial" w:hAnsi="Arial" w:cs="Arial"/>
              </w:rPr>
            </w:pPr>
            <w:smartTag w:uri="urn:schemas-microsoft-com:office:smarttags" w:element="metricconverter">
              <w:smartTagPr>
                <w:attr w:name="ProductID" w:val="11,5 км"/>
              </w:smartTagPr>
              <w:r w:rsidRPr="009A3B4A">
                <w:rPr>
                  <w:rFonts w:ascii="Arial" w:hAnsi="Arial" w:cs="Arial"/>
                </w:rPr>
                <w:t>11,5 км</w:t>
              </w:r>
            </w:smartTag>
          </w:p>
        </w:tc>
      </w:tr>
      <w:tr w:rsidR="009606F5" w:rsidRPr="009A3B4A" w:rsidTr="009606F5">
        <w:tc>
          <w:tcPr>
            <w:tcW w:w="1809" w:type="dxa"/>
            <w:vAlign w:val="center"/>
          </w:tcPr>
          <w:p w:rsidR="009606F5" w:rsidRPr="009A3B4A" w:rsidRDefault="009606F5" w:rsidP="009606F5">
            <w:pPr>
              <w:widowControl w:val="0"/>
              <w:jc w:val="center"/>
              <w:rPr>
                <w:rFonts w:ascii="Arial" w:hAnsi="Arial" w:cs="Arial"/>
              </w:rPr>
            </w:pPr>
            <w:r w:rsidRPr="009A3B4A">
              <w:rPr>
                <w:rFonts w:ascii="Arial" w:hAnsi="Arial" w:cs="Arial"/>
              </w:rPr>
              <w:t>Авария на АГРС</w:t>
            </w:r>
          </w:p>
          <w:p w:rsidR="009606F5" w:rsidRPr="009A3B4A" w:rsidRDefault="009606F5" w:rsidP="009606F5">
            <w:pPr>
              <w:widowControl w:val="0"/>
              <w:jc w:val="center"/>
              <w:rPr>
                <w:rFonts w:ascii="Arial" w:hAnsi="Arial" w:cs="Arial"/>
                <w:vertAlign w:val="subscript"/>
              </w:rPr>
            </w:pPr>
            <w:r w:rsidRPr="009A3B4A">
              <w:rPr>
                <w:rFonts w:ascii="Arial" w:hAnsi="Arial" w:cs="Arial"/>
              </w:rPr>
              <w:t>(ГРП, ГРПШ))</w:t>
            </w:r>
          </w:p>
        </w:tc>
        <w:tc>
          <w:tcPr>
            <w:tcW w:w="1276" w:type="dxa"/>
            <w:vAlign w:val="center"/>
          </w:tcPr>
          <w:p w:rsidR="009606F5" w:rsidRPr="009A3B4A" w:rsidRDefault="009606F5" w:rsidP="009606F5">
            <w:pPr>
              <w:pStyle w:val="HTML"/>
              <w:widowControl w:val="0"/>
              <w:suppressAutoHyphens/>
              <w:jc w:val="center"/>
              <w:rPr>
                <w:rFonts w:ascii="Arial" w:hAnsi="Arial" w:cs="Arial"/>
                <w:bCs/>
                <w:sz w:val="24"/>
                <w:szCs w:val="24"/>
              </w:rPr>
            </w:pPr>
            <w:r w:rsidRPr="009A3B4A">
              <w:rPr>
                <w:rFonts w:ascii="Arial" w:hAnsi="Arial" w:cs="Arial"/>
                <w:bCs/>
                <w:sz w:val="24"/>
                <w:szCs w:val="24"/>
              </w:rPr>
              <w:t>1*10</w:t>
            </w:r>
            <w:r w:rsidRPr="009A3B4A">
              <w:rPr>
                <w:rFonts w:ascii="Arial" w:hAnsi="Arial" w:cs="Arial"/>
                <w:bCs/>
                <w:sz w:val="24"/>
                <w:szCs w:val="24"/>
                <w:vertAlign w:val="superscript"/>
              </w:rPr>
              <w:t>-5</w:t>
            </w:r>
          </w:p>
        </w:tc>
        <w:tc>
          <w:tcPr>
            <w:tcW w:w="1276" w:type="dxa"/>
            <w:vAlign w:val="center"/>
          </w:tcPr>
          <w:p w:rsidR="009606F5" w:rsidRPr="009A3B4A" w:rsidRDefault="009606F5" w:rsidP="009606F5">
            <w:pPr>
              <w:widowControl w:val="0"/>
              <w:jc w:val="center"/>
              <w:rPr>
                <w:rFonts w:ascii="Arial" w:hAnsi="Arial" w:cs="Arial"/>
              </w:rPr>
            </w:pPr>
            <w:r w:rsidRPr="009A3B4A">
              <w:rPr>
                <w:rFonts w:ascii="Arial" w:hAnsi="Arial" w:cs="Arial"/>
              </w:rPr>
              <w:t>1</w:t>
            </w:r>
          </w:p>
        </w:tc>
        <w:tc>
          <w:tcPr>
            <w:tcW w:w="1559" w:type="dxa"/>
            <w:vAlign w:val="center"/>
          </w:tcPr>
          <w:p w:rsidR="009606F5" w:rsidRPr="009A3B4A" w:rsidRDefault="009606F5" w:rsidP="009606F5">
            <w:pPr>
              <w:widowControl w:val="0"/>
              <w:jc w:val="center"/>
              <w:rPr>
                <w:rFonts w:ascii="Arial" w:hAnsi="Arial" w:cs="Arial"/>
              </w:rPr>
            </w:pPr>
            <w:r w:rsidRPr="009A3B4A">
              <w:rPr>
                <w:rFonts w:ascii="Arial" w:hAnsi="Arial" w:cs="Arial"/>
              </w:rPr>
              <w:t>2</w:t>
            </w:r>
          </w:p>
        </w:tc>
        <w:tc>
          <w:tcPr>
            <w:tcW w:w="1985" w:type="dxa"/>
            <w:vAlign w:val="center"/>
          </w:tcPr>
          <w:p w:rsidR="009606F5" w:rsidRPr="009A3B4A" w:rsidRDefault="009606F5" w:rsidP="009606F5">
            <w:pPr>
              <w:widowControl w:val="0"/>
              <w:jc w:val="center"/>
              <w:rPr>
                <w:rFonts w:ascii="Arial" w:hAnsi="Arial" w:cs="Arial"/>
              </w:rPr>
            </w:pPr>
            <w:r w:rsidRPr="009A3B4A">
              <w:rPr>
                <w:rFonts w:ascii="Arial" w:hAnsi="Arial" w:cs="Arial"/>
              </w:rPr>
              <w:t>0,00005/0,0001</w:t>
            </w:r>
          </w:p>
        </w:tc>
        <w:tc>
          <w:tcPr>
            <w:tcW w:w="1275" w:type="dxa"/>
            <w:vAlign w:val="center"/>
          </w:tcPr>
          <w:p w:rsidR="009606F5" w:rsidRPr="009A3B4A" w:rsidRDefault="009606F5" w:rsidP="009606F5">
            <w:pPr>
              <w:widowControl w:val="0"/>
              <w:jc w:val="center"/>
              <w:rPr>
                <w:rFonts w:ascii="Arial" w:hAnsi="Arial" w:cs="Arial"/>
              </w:rPr>
            </w:pPr>
            <w:r w:rsidRPr="009A3B4A">
              <w:rPr>
                <w:rFonts w:ascii="Arial" w:hAnsi="Arial" w:cs="Arial"/>
              </w:rPr>
              <w:t>3 шт.</w:t>
            </w:r>
          </w:p>
        </w:tc>
      </w:tr>
      <w:tr w:rsidR="009606F5" w:rsidRPr="009A3B4A" w:rsidTr="009606F5">
        <w:tc>
          <w:tcPr>
            <w:tcW w:w="1809" w:type="dxa"/>
            <w:vAlign w:val="center"/>
          </w:tcPr>
          <w:p w:rsidR="009606F5" w:rsidRPr="009A3B4A" w:rsidRDefault="009606F5" w:rsidP="009606F5">
            <w:pPr>
              <w:widowControl w:val="0"/>
              <w:jc w:val="center"/>
              <w:rPr>
                <w:rFonts w:ascii="Arial" w:hAnsi="Arial" w:cs="Arial"/>
              </w:rPr>
            </w:pPr>
            <w:r w:rsidRPr="009A3B4A">
              <w:rPr>
                <w:rFonts w:ascii="Arial" w:hAnsi="Arial" w:cs="Arial"/>
              </w:rPr>
              <w:t xml:space="preserve">Авария на газовой котельной № </w:t>
            </w:r>
            <w:r w:rsidRPr="009A3B4A">
              <w:rPr>
                <w:rFonts w:ascii="Arial" w:hAnsi="Arial" w:cs="Arial"/>
              </w:rPr>
              <w:lastRenderedPageBreak/>
              <w:t>1</w:t>
            </w:r>
          </w:p>
        </w:tc>
        <w:tc>
          <w:tcPr>
            <w:tcW w:w="1276" w:type="dxa"/>
            <w:vAlign w:val="center"/>
          </w:tcPr>
          <w:p w:rsidR="009606F5" w:rsidRPr="009A3B4A" w:rsidRDefault="009606F5" w:rsidP="009606F5">
            <w:pPr>
              <w:pStyle w:val="HTML"/>
              <w:widowControl w:val="0"/>
              <w:suppressAutoHyphens/>
              <w:jc w:val="center"/>
              <w:rPr>
                <w:rFonts w:ascii="Arial" w:hAnsi="Arial" w:cs="Arial"/>
                <w:bCs/>
                <w:sz w:val="24"/>
                <w:szCs w:val="24"/>
              </w:rPr>
            </w:pPr>
            <w:r w:rsidRPr="009A3B4A">
              <w:rPr>
                <w:rFonts w:ascii="Arial" w:hAnsi="Arial" w:cs="Arial"/>
                <w:bCs/>
                <w:sz w:val="24"/>
                <w:szCs w:val="24"/>
              </w:rPr>
              <w:lastRenderedPageBreak/>
              <w:t>1*10</w:t>
            </w:r>
            <w:r w:rsidRPr="009A3B4A">
              <w:rPr>
                <w:rFonts w:ascii="Arial" w:hAnsi="Arial" w:cs="Arial"/>
                <w:bCs/>
                <w:sz w:val="24"/>
                <w:szCs w:val="24"/>
                <w:vertAlign w:val="superscript"/>
              </w:rPr>
              <w:t>-5</w:t>
            </w:r>
          </w:p>
        </w:tc>
        <w:tc>
          <w:tcPr>
            <w:tcW w:w="1276" w:type="dxa"/>
            <w:vAlign w:val="center"/>
          </w:tcPr>
          <w:p w:rsidR="009606F5" w:rsidRPr="009A3B4A" w:rsidRDefault="009606F5" w:rsidP="009606F5">
            <w:pPr>
              <w:widowControl w:val="0"/>
              <w:jc w:val="center"/>
              <w:rPr>
                <w:rFonts w:ascii="Arial" w:hAnsi="Arial" w:cs="Arial"/>
              </w:rPr>
            </w:pPr>
            <w:r w:rsidRPr="009A3B4A">
              <w:rPr>
                <w:rFonts w:ascii="Arial" w:hAnsi="Arial" w:cs="Arial"/>
              </w:rPr>
              <w:t>1</w:t>
            </w:r>
          </w:p>
        </w:tc>
        <w:tc>
          <w:tcPr>
            <w:tcW w:w="1559" w:type="dxa"/>
            <w:vAlign w:val="center"/>
          </w:tcPr>
          <w:p w:rsidR="009606F5" w:rsidRPr="009A3B4A" w:rsidRDefault="009606F5" w:rsidP="009606F5">
            <w:pPr>
              <w:widowControl w:val="0"/>
              <w:jc w:val="center"/>
              <w:rPr>
                <w:rFonts w:ascii="Arial" w:hAnsi="Arial" w:cs="Arial"/>
              </w:rPr>
            </w:pPr>
            <w:r w:rsidRPr="009A3B4A">
              <w:rPr>
                <w:rFonts w:ascii="Arial" w:hAnsi="Arial" w:cs="Arial"/>
              </w:rPr>
              <w:t>3</w:t>
            </w:r>
          </w:p>
        </w:tc>
        <w:tc>
          <w:tcPr>
            <w:tcW w:w="1985" w:type="dxa"/>
            <w:vAlign w:val="center"/>
          </w:tcPr>
          <w:p w:rsidR="009606F5" w:rsidRPr="009A3B4A" w:rsidRDefault="009606F5" w:rsidP="009606F5">
            <w:pPr>
              <w:widowControl w:val="0"/>
              <w:jc w:val="center"/>
              <w:rPr>
                <w:rFonts w:ascii="Arial" w:hAnsi="Arial" w:cs="Arial"/>
              </w:rPr>
            </w:pPr>
            <w:r w:rsidRPr="009A3B4A">
              <w:rPr>
                <w:rFonts w:ascii="Arial" w:hAnsi="Arial" w:cs="Arial"/>
              </w:rPr>
              <w:t>0,00001/0,00003</w:t>
            </w:r>
          </w:p>
        </w:tc>
        <w:tc>
          <w:tcPr>
            <w:tcW w:w="1275" w:type="dxa"/>
            <w:vAlign w:val="center"/>
          </w:tcPr>
          <w:p w:rsidR="009606F5" w:rsidRPr="009A3B4A" w:rsidRDefault="009606F5" w:rsidP="009606F5">
            <w:pPr>
              <w:widowControl w:val="0"/>
              <w:jc w:val="center"/>
              <w:rPr>
                <w:rFonts w:ascii="Arial" w:hAnsi="Arial" w:cs="Arial"/>
              </w:rPr>
            </w:pPr>
          </w:p>
        </w:tc>
      </w:tr>
      <w:tr w:rsidR="009606F5" w:rsidRPr="009A3B4A" w:rsidTr="009606F5">
        <w:tc>
          <w:tcPr>
            <w:tcW w:w="1809" w:type="dxa"/>
            <w:vAlign w:val="center"/>
          </w:tcPr>
          <w:p w:rsidR="009606F5" w:rsidRPr="009A3B4A" w:rsidRDefault="009606F5" w:rsidP="009606F5">
            <w:pPr>
              <w:widowControl w:val="0"/>
              <w:jc w:val="center"/>
              <w:rPr>
                <w:rFonts w:ascii="Arial" w:hAnsi="Arial" w:cs="Arial"/>
                <w:vertAlign w:val="subscript"/>
              </w:rPr>
            </w:pPr>
            <w:r w:rsidRPr="009A3B4A">
              <w:rPr>
                <w:rFonts w:ascii="Arial" w:hAnsi="Arial" w:cs="Arial"/>
              </w:rPr>
              <w:lastRenderedPageBreak/>
              <w:t>Пожар в 3-этажном здании</w:t>
            </w:r>
          </w:p>
        </w:tc>
        <w:tc>
          <w:tcPr>
            <w:tcW w:w="1276" w:type="dxa"/>
            <w:vAlign w:val="center"/>
          </w:tcPr>
          <w:p w:rsidR="009606F5" w:rsidRPr="009A3B4A" w:rsidRDefault="009606F5" w:rsidP="009606F5">
            <w:pPr>
              <w:pStyle w:val="HTML"/>
              <w:widowControl w:val="0"/>
              <w:suppressAutoHyphens/>
              <w:jc w:val="center"/>
              <w:rPr>
                <w:rFonts w:ascii="Arial" w:hAnsi="Arial" w:cs="Arial"/>
                <w:bCs/>
                <w:sz w:val="24"/>
                <w:szCs w:val="24"/>
              </w:rPr>
            </w:pPr>
            <w:r w:rsidRPr="009A3B4A">
              <w:rPr>
                <w:rFonts w:ascii="Arial" w:hAnsi="Arial" w:cs="Arial"/>
                <w:bCs/>
                <w:sz w:val="24"/>
                <w:szCs w:val="24"/>
              </w:rPr>
              <w:t>1* 10</w:t>
            </w:r>
            <w:r w:rsidRPr="009A3B4A">
              <w:rPr>
                <w:rFonts w:ascii="Arial" w:hAnsi="Arial" w:cs="Arial"/>
                <w:bCs/>
                <w:sz w:val="24"/>
                <w:szCs w:val="24"/>
                <w:vertAlign w:val="superscript"/>
              </w:rPr>
              <w:t>-4</w:t>
            </w:r>
          </w:p>
        </w:tc>
        <w:tc>
          <w:tcPr>
            <w:tcW w:w="1276" w:type="dxa"/>
            <w:vAlign w:val="center"/>
          </w:tcPr>
          <w:p w:rsidR="009606F5" w:rsidRPr="009A3B4A" w:rsidRDefault="009606F5" w:rsidP="009606F5">
            <w:pPr>
              <w:widowControl w:val="0"/>
              <w:jc w:val="center"/>
              <w:rPr>
                <w:rFonts w:ascii="Arial" w:hAnsi="Arial" w:cs="Arial"/>
              </w:rPr>
            </w:pPr>
            <w:r w:rsidRPr="009A3B4A">
              <w:rPr>
                <w:rFonts w:ascii="Arial" w:hAnsi="Arial" w:cs="Arial"/>
              </w:rPr>
              <w:t>2</w:t>
            </w:r>
          </w:p>
        </w:tc>
        <w:tc>
          <w:tcPr>
            <w:tcW w:w="1559" w:type="dxa"/>
            <w:vAlign w:val="center"/>
          </w:tcPr>
          <w:p w:rsidR="009606F5" w:rsidRPr="009A3B4A" w:rsidRDefault="009606F5" w:rsidP="009606F5">
            <w:pPr>
              <w:widowControl w:val="0"/>
              <w:jc w:val="center"/>
              <w:rPr>
                <w:rFonts w:ascii="Arial" w:hAnsi="Arial" w:cs="Arial"/>
              </w:rPr>
            </w:pPr>
            <w:r w:rsidRPr="009A3B4A">
              <w:rPr>
                <w:rFonts w:ascii="Arial" w:hAnsi="Arial" w:cs="Arial"/>
              </w:rPr>
              <w:t>5</w:t>
            </w:r>
          </w:p>
        </w:tc>
        <w:tc>
          <w:tcPr>
            <w:tcW w:w="1985" w:type="dxa"/>
            <w:vAlign w:val="center"/>
          </w:tcPr>
          <w:p w:rsidR="009606F5" w:rsidRPr="009A3B4A" w:rsidRDefault="009606F5" w:rsidP="009606F5">
            <w:pPr>
              <w:widowControl w:val="0"/>
              <w:jc w:val="center"/>
              <w:rPr>
                <w:rFonts w:ascii="Arial" w:hAnsi="Arial" w:cs="Arial"/>
              </w:rPr>
            </w:pPr>
            <w:r w:rsidRPr="009A3B4A">
              <w:rPr>
                <w:rFonts w:ascii="Arial" w:hAnsi="Arial" w:cs="Arial"/>
              </w:rPr>
              <w:t>0,0016/0,004</w:t>
            </w:r>
          </w:p>
        </w:tc>
        <w:tc>
          <w:tcPr>
            <w:tcW w:w="1275" w:type="dxa"/>
            <w:vAlign w:val="center"/>
          </w:tcPr>
          <w:p w:rsidR="009606F5" w:rsidRPr="009A3B4A" w:rsidRDefault="009606F5" w:rsidP="009606F5">
            <w:pPr>
              <w:widowControl w:val="0"/>
              <w:jc w:val="center"/>
              <w:rPr>
                <w:rFonts w:ascii="Arial" w:hAnsi="Arial" w:cs="Arial"/>
              </w:rPr>
            </w:pPr>
            <w:r w:rsidRPr="009A3B4A">
              <w:rPr>
                <w:rFonts w:ascii="Arial" w:hAnsi="Arial" w:cs="Arial"/>
              </w:rPr>
              <w:t>8 шт.</w:t>
            </w:r>
          </w:p>
        </w:tc>
      </w:tr>
      <w:tr w:rsidR="009606F5" w:rsidRPr="009A3B4A" w:rsidTr="009606F5">
        <w:tc>
          <w:tcPr>
            <w:tcW w:w="1809" w:type="dxa"/>
            <w:vAlign w:val="center"/>
          </w:tcPr>
          <w:p w:rsidR="009606F5" w:rsidRPr="009A3B4A" w:rsidRDefault="009606F5" w:rsidP="009606F5">
            <w:pPr>
              <w:widowControl w:val="0"/>
              <w:jc w:val="center"/>
              <w:rPr>
                <w:rFonts w:ascii="Arial" w:hAnsi="Arial" w:cs="Arial"/>
              </w:rPr>
            </w:pPr>
            <w:r w:rsidRPr="009A3B4A">
              <w:rPr>
                <w:rFonts w:ascii="Arial" w:hAnsi="Arial" w:cs="Arial"/>
              </w:rPr>
              <w:t>Пожар в 1-2-этажном здании</w:t>
            </w:r>
          </w:p>
        </w:tc>
        <w:tc>
          <w:tcPr>
            <w:tcW w:w="1276" w:type="dxa"/>
            <w:vAlign w:val="center"/>
          </w:tcPr>
          <w:p w:rsidR="009606F5" w:rsidRPr="009A3B4A" w:rsidRDefault="009606F5" w:rsidP="009606F5">
            <w:pPr>
              <w:pStyle w:val="HTML"/>
              <w:widowControl w:val="0"/>
              <w:suppressAutoHyphens/>
              <w:jc w:val="center"/>
              <w:rPr>
                <w:rFonts w:ascii="Arial" w:hAnsi="Arial" w:cs="Arial"/>
                <w:bCs/>
                <w:sz w:val="24"/>
                <w:szCs w:val="24"/>
              </w:rPr>
            </w:pPr>
            <w:r w:rsidRPr="009A3B4A">
              <w:rPr>
                <w:rFonts w:ascii="Arial" w:hAnsi="Arial" w:cs="Arial"/>
                <w:bCs/>
                <w:sz w:val="24"/>
                <w:szCs w:val="24"/>
              </w:rPr>
              <w:t>1,5* 10</w:t>
            </w:r>
            <w:r w:rsidRPr="009A3B4A">
              <w:rPr>
                <w:rFonts w:ascii="Arial" w:hAnsi="Arial" w:cs="Arial"/>
                <w:bCs/>
                <w:sz w:val="24"/>
                <w:szCs w:val="24"/>
                <w:vertAlign w:val="superscript"/>
              </w:rPr>
              <w:t>-4</w:t>
            </w:r>
          </w:p>
        </w:tc>
        <w:tc>
          <w:tcPr>
            <w:tcW w:w="1276" w:type="dxa"/>
            <w:vAlign w:val="center"/>
          </w:tcPr>
          <w:p w:rsidR="009606F5" w:rsidRPr="009A3B4A" w:rsidRDefault="009606F5" w:rsidP="009606F5">
            <w:pPr>
              <w:widowControl w:val="0"/>
              <w:jc w:val="center"/>
              <w:rPr>
                <w:rFonts w:ascii="Arial" w:hAnsi="Arial" w:cs="Arial"/>
              </w:rPr>
            </w:pPr>
            <w:r w:rsidRPr="009A3B4A">
              <w:rPr>
                <w:rFonts w:ascii="Arial" w:hAnsi="Arial" w:cs="Arial"/>
              </w:rPr>
              <w:t>1</w:t>
            </w:r>
          </w:p>
        </w:tc>
        <w:tc>
          <w:tcPr>
            <w:tcW w:w="1559" w:type="dxa"/>
            <w:vAlign w:val="center"/>
          </w:tcPr>
          <w:p w:rsidR="009606F5" w:rsidRPr="009A3B4A" w:rsidRDefault="009606F5" w:rsidP="009606F5">
            <w:pPr>
              <w:widowControl w:val="0"/>
              <w:jc w:val="center"/>
              <w:rPr>
                <w:rFonts w:ascii="Arial" w:hAnsi="Arial" w:cs="Arial"/>
              </w:rPr>
            </w:pPr>
            <w:r w:rsidRPr="009A3B4A">
              <w:rPr>
                <w:rFonts w:ascii="Arial" w:hAnsi="Arial" w:cs="Arial"/>
              </w:rPr>
              <w:t>2</w:t>
            </w:r>
          </w:p>
        </w:tc>
        <w:tc>
          <w:tcPr>
            <w:tcW w:w="1985" w:type="dxa"/>
            <w:vAlign w:val="center"/>
          </w:tcPr>
          <w:p w:rsidR="009606F5" w:rsidRPr="009A3B4A" w:rsidRDefault="009606F5" w:rsidP="009606F5">
            <w:pPr>
              <w:widowControl w:val="0"/>
              <w:jc w:val="center"/>
              <w:rPr>
                <w:rFonts w:ascii="Arial" w:hAnsi="Arial" w:cs="Arial"/>
              </w:rPr>
            </w:pPr>
            <w:r w:rsidRPr="009A3B4A">
              <w:rPr>
                <w:rFonts w:ascii="Arial" w:hAnsi="Arial" w:cs="Arial"/>
              </w:rPr>
              <w:t>0,057/0,114</w:t>
            </w:r>
          </w:p>
        </w:tc>
        <w:tc>
          <w:tcPr>
            <w:tcW w:w="1275" w:type="dxa"/>
            <w:vAlign w:val="center"/>
          </w:tcPr>
          <w:p w:rsidR="009606F5" w:rsidRPr="009A3B4A" w:rsidRDefault="009606F5" w:rsidP="009606F5">
            <w:pPr>
              <w:widowControl w:val="0"/>
              <w:jc w:val="center"/>
              <w:rPr>
                <w:rFonts w:ascii="Arial" w:hAnsi="Arial" w:cs="Arial"/>
              </w:rPr>
            </w:pPr>
            <w:r w:rsidRPr="009A3B4A">
              <w:rPr>
                <w:rFonts w:ascii="Arial" w:hAnsi="Arial" w:cs="Arial"/>
              </w:rPr>
              <w:t>1520</w:t>
            </w:r>
          </w:p>
        </w:tc>
      </w:tr>
      <w:tr w:rsidR="009606F5" w:rsidRPr="009A3B4A" w:rsidTr="009606F5">
        <w:tc>
          <w:tcPr>
            <w:tcW w:w="5920" w:type="dxa"/>
            <w:gridSpan w:val="4"/>
            <w:vAlign w:val="center"/>
          </w:tcPr>
          <w:p w:rsidR="009606F5" w:rsidRPr="009A3B4A" w:rsidRDefault="009606F5" w:rsidP="009606F5">
            <w:pPr>
              <w:widowControl w:val="0"/>
              <w:jc w:val="center"/>
              <w:rPr>
                <w:rFonts w:ascii="Arial" w:hAnsi="Arial" w:cs="Arial"/>
              </w:rPr>
            </w:pPr>
            <w:r w:rsidRPr="009A3B4A">
              <w:rPr>
                <w:rFonts w:ascii="Arial" w:hAnsi="Arial" w:cs="Arial"/>
              </w:rPr>
              <w:t>Коллективный риск гибели</w:t>
            </w:r>
          </w:p>
        </w:tc>
        <w:tc>
          <w:tcPr>
            <w:tcW w:w="1985" w:type="dxa"/>
            <w:vAlign w:val="center"/>
          </w:tcPr>
          <w:p w:rsidR="009606F5" w:rsidRPr="009A3B4A" w:rsidRDefault="009606F5" w:rsidP="009606F5">
            <w:pPr>
              <w:widowControl w:val="0"/>
              <w:jc w:val="center"/>
              <w:rPr>
                <w:rFonts w:ascii="Arial" w:hAnsi="Arial" w:cs="Arial"/>
              </w:rPr>
            </w:pPr>
            <w:r w:rsidRPr="009A3B4A">
              <w:rPr>
                <w:rFonts w:ascii="Arial" w:hAnsi="Arial" w:cs="Arial"/>
              </w:rPr>
              <w:t>0,0596601704</w:t>
            </w:r>
          </w:p>
        </w:tc>
        <w:tc>
          <w:tcPr>
            <w:tcW w:w="1275" w:type="dxa"/>
            <w:vAlign w:val="center"/>
          </w:tcPr>
          <w:p w:rsidR="009606F5" w:rsidRPr="009A3B4A" w:rsidRDefault="009606F5" w:rsidP="009606F5">
            <w:pPr>
              <w:widowControl w:val="0"/>
              <w:jc w:val="center"/>
              <w:rPr>
                <w:rFonts w:ascii="Arial" w:hAnsi="Arial" w:cs="Arial"/>
              </w:rPr>
            </w:pPr>
          </w:p>
        </w:tc>
      </w:tr>
      <w:tr w:rsidR="009606F5" w:rsidRPr="009A3B4A" w:rsidTr="009606F5">
        <w:trPr>
          <w:trHeight w:val="186"/>
        </w:trPr>
        <w:tc>
          <w:tcPr>
            <w:tcW w:w="5920" w:type="dxa"/>
            <w:gridSpan w:val="4"/>
            <w:vAlign w:val="center"/>
          </w:tcPr>
          <w:p w:rsidR="009606F5" w:rsidRPr="009A3B4A" w:rsidRDefault="009606F5" w:rsidP="009606F5">
            <w:pPr>
              <w:widowControl w:val="0"/>
              <w:jc w:val="center"/>
              <w:rPr>
                <w:rFonts w:ascii="Arial" w:hAnsi="Arial" w:cs="Arial"/>
              </w:rPr>
            </w:pPr>
            <w:r w:rsidRPr="009A3B4A">
              <w:rPr>
                <w:rFonts w:ascii="Arial" w:hAnsi="Arial" w:cs="Arial"/>
              </w:rPr>
              <w:t>Коллективный риск травмирования</w:t>
            </w:r>
          </w:p>
        </w:tc>
        <w:tc>
          <w:tcPr>
            <w:tcW w:w="1985" w:type="dxa"/>
            <w:vAlign w:val="center"/>
          </w:tcPr>
          <w:p w:rsidR="009606F5" w:rsidRPr="009A3B4A" w:rsidRDefault="009606F5" w:rsidP="009606F5">
            <w:pPr>
              <w:pStyle w:val="HTML"/>
              <w:widowControl w:val="0"/>
              <w:suppressAutoHyphens/>
              <w:jc w:val="center"/>
              <w:rPr>
                <w:rFonts w:ascii="Arial" w:hAnsi="Arial" w:cs="Arial"/>
                <w:sz w:val="24"/>
                <w:szCs w:val="24"/>
              </w:rPr>
            </w:pPr>
            <w:r w:rsidRPr="009A3B4A">
              <w:rPr>
                <w:rFonts w:ascii="Arial" w:hAnsi="Arial" w:cs="Arial"/>
                <w:sz w:val="24"/>
                <w:szCs w:val="24"/>
              </w:rPr>
              <w:t>0,1252006936</w:t>
            </w:r>
          </w:p>
        </w:tc>
        <w:tc>
          <w:tcPr>
            <w:tcW w:w="1275" w:type="dxa"/>
            <w:vAlign w:val="center"/>
          </w:tcPr>
          <w:p w:rsidR="009606F5" w:rsidRPr="009A3B4A" w:rsidRDefault="009606F5" w:rsidP="009606F5">
            <w:pPr>
              <w:widowControl w:val="0"/>
              <w:jc w:val="center"/>
              <w:rPr>
                <w:rFonts w:ascii="Arial" w:hAnsi="Arial" w:cs="Arial"/>
              </w:rPr>
            </w:pPr>
          </w:p>
        </w:tc>
      </w:tr>
    </w:tbl>
    <w:p w:rsidR="009606F5" w:rsidRPr="009A3B4A" w:rsidRDefault="009606F5" w:rsidP="009606F5">
      <w:pPr>
        <w:pStyle w:val="HTML"/>
        <w:widowControl w:val="0"/>
        <w:suppressAutoHyphens/>
        <w:ind w:firstLine="709"/>
        <w:jc w:val="both"/>
        <w:rPr>
          <w:rFonts w:ascii="Arial" w:hAnsi="Arial" w:cs="Arial"/>
          <w:sz w:val="24"/>
          <w:szCs w:val="24"/>
        </w:rPr>
      </w:pPr>
    </w:p>
    <w:p w:rsidR="009606F5" w:rsidRPr="009A3B4A" w:rsidRDefault="009606F5" w:rsidP="009606F5">
      <w:pPr>
        <w:pStyle w:val="HTML"/>
        <w:widowControl w:val="0"/>
        <w:suppressAutoHyphens/>
        <w:ind w:firstLine="709"/>
        <w:jc w:val="both"/>
        <w:rPr>
          <w:rFonts w:ascii="Arial" w:hAnsi="Arial" w:cs="Arial"/>
          <w:b/>
          <w:bCs/>
          <w:sz w:val="24"/>
          <w:szCs w:val="24"/>
        </w:rPr>
      </w:pPr>
      <w:r w:rsidRPr="009A3B4A">
        <w:rPr>
          <w:rFonts w:ascii="Arial" w:hAnsi="Arial" w:cs="Arial"/>
          <w:b/>
          <w:bCs/>
          <w:sz w:val="24"/>
          <w:szCs w:val="24"/>
        </w:rPr>
        <w:t>Коллективный (социальный) риск гибели населения при всех ЧС техногенного характера:</w:t>
      </w:r>
    </w:p>
    <w:p w:rsidR="009606F5" w:rsidRPr="009A3B4A" w:rsidRDefault="009606F5" w:rsidP="009606F5">
      <w:pPr>
        <w:pStyle w:val="HTML"/>
        <w:widowControl w:val="0"/>
        <w:suppressAutoHyphens/>
        <w:ind w:firstLine="709"/>
        <w:jc w:val="both"/>
        <w:rPr>
          <w:rFonts w:ascii="Arial" w:hAnsi="Arial" w:cs="Arial"/>
          <w:sz w:val="24"/>
          <w:szCs w:val="24"/>
        </w:rPr>
      </w:pPr>
      <w:r w:rsidRPr="009A3B4A">
        <w:rPr>
          <w:rFonts w:ascii="Arial" w:hAnsi="Arial" w:cs="Arial"/>
          <w:sz w:val="24"/>
          <w:szCs w:val="24"/>
        </w:rPr>
        <w:t>К</w:t>
      </w:r>
      <w:r w:rsidRPr="009A3B4A">
        <w:rPr>
          <w:rFonts w:ascii="Arial" w:hAnsi="Arial" w:cs="Arial"/>
          <w:sz w:val="24"/>
          <w:szCs w:val="24"/>
          <w:vertAlign w:val="subscript"/>
        </w:rPr>
        <w:t>р(пог)</w:t>
      </w:r>
      <w:r w:rsidRPr="009A3B4A">
        <w:rPr>
          <w:rFonts w:ascii="Arial" w:hAnsi="Arial" w:cs="Arial"/>
          <w:sz w:val="24"/>
          <w:szCs w:val="24"/>
        </w:rPr>
        <w:t xml:space="preserve"> населения = 2,4</w:t>
      </w:r>
      <w:r w:rsidRPr="009A3B4A">
        <w:rPr>
          <w:rFonts w:ascii="Arial" w:hAnsi="Arial" w:cs="Arial"/>
          <w:bCs/>
          <w:sz w:val="24"/>
          <w:szCs w:val="24"/>
        </w:rPr>
        <w:t>*10</w:t>
      </w:r>
      <w:r w:rsidRPr="009A3B4A">
        <w:rPr>
          <w:rFonts w:ascii="Arial" w:hAnsi="Arial" w:cs="Arial"/>
          <w:bCs/>
          <w:sz w:val="24"/>
          <w:szCs w:val="24"/>
          <w:vertAlign w:val="superscript"/>
        </w:rPr>
        <w:t>-7</w:t>
      </w:r>
      <w:r w:rsidRPr="009A3B4A">
        <w:rPr>
          <w:rFonts w:ascii="Arial" w:hAnsi="Arial" w:cs="Arial"/>
          <w:bCs/>
          <w:sz w:val="24"/>
          <w:szCs w:val="24"/>
        </w:rPr>
        <w:t>*3</w:t>
      </w:r>
      <w:r w:rsidRPr="009A3B4A">
        <w:rPr>
          <w:rFonts w:ascii="Arial" w:hAnsi="Arial" w:cs="Arial"/>
          <w:sz w:val="24"/>
          <w:szCs w:val="24"/>
        </w:rPr>
        <w:t>5</w:t>
      </w:r>
      <w:r w:rsidRPr="009A3B4A">
        <w:rPr>
          <w:rFonts w:ascii="Arial" w:hAnsi="Arial" w:cs="Arial"/>
          <w:bCs/>
          <w:sz w:val="24"/>
          <w:szCs w:val="24"/>
        </w:rPr>
        <w:t xml:space="preserve">*1*0,006 </w:t>
      </w:r>
      <w:r w:rsidRPr="009A3B4A">
        <w:rPr>
          <w:rFonts w:ascii="Arial" w:hAnsi="Arial" w:cs="Arial"/>
          <w:sz w:val="24"/>
          <w:szCs w:val="24"/>
        </w:rPr>
        <w:t>+ 2,4</w:t>
      </w:r>
      <w:r w:rsidRPr="009A3B4A">
        <w:rPr>
          <w:rFonts w:ascii="Arial" w:hAnsi="Arial" w:cs="Arial"/>
          <w:bCs/>
          <w:sz w:val="24"/>
          <w:szCs w:val="24"/>
        </w:rPr>
        <w:t>*10</w:t>
      </w:r>
      <w:r w:rsidRPr="009A3B4A">
        <w:rPr>
          <w:rFonts w:ascii="Arial" w:hAnsi="Arial" w:cs="Arial"/>
          <w:bCs/>
          <w:sz w:val="24"/>
          <w:szCs w:val="24"/>
          <w:vertAlign w:val="superscript"/>
        </w:rPr>
        <w:t>-7</w:t>
      </w:r>
      <w:r w:rsidRPr="009A3B4A">
        <w:rPr>
          <w:rFonts w:ascii="Arial" w:hAnsi="Arial" w:cs="Arial"/>
          <w:bCs/>
          <w:sz w:val="24"/>
          <w:szCs w:val="24"/>
        </w:rPr>
        <w:t xml:space="preserve"> *</w:t>
      </w:r>
      <w:r w:rsidRPr="009A3B4A">
        <w:rPr>
          <w:rFonts w:ascii="Arial" w:hAnsi="Arial" w:cs="Arial"/>
          <w:sz w:val="24"/>
          <w:szCs w:val="24"/>
        </w:rPr>
        <w:t>2*3*0,125 + 2,4</w:t>
      </w:r>
      <w:r w:rsidRPr="009A3B4A">
        <w:rPr>
          <w:rFonts w:ascii="Arial" w:hAnsi="Arial" w:cs="Arial"/>
          <w:bCs/>
          <w:sz w:val="24"/>
          <w:szCs w:val="24"/>
        </w:rPr>
        <w:t>*10</w:t>
      </w:r>
      <w:r w:rsidRPr="009A3B4A">
        <w:rPr>
          <w:rFonts w:ascii="Arial" w:hAnsi="Arial" w:cs="Arial"/>
          <w:bCs/>
          <w:sz w:val="24"/>
          <w:szCs w:val="24"/>
          <w:vertAlign w:val="superscript"/>
        </w:rPr>
        <w:t>-7</w:t>
      </w:r>
      <w:r w:rsidRPr="009A3B4A">
        <w:rPr>
          <w:rFonts w:ascii="Arial" w:hAnsi="Arial" w:cs="Arial"/>
          <w:bCs/>
          <w:sz w:val="24"/>
          <w:szCs w:val="24"/>
        </w:rPr>
        <w:t xml:space="preserve"> *</w:t>
      </w:r>
      <w:r w:rsidRPr="009A3B4A">
        <w:rPr>
          <w:rFonts w:ascii="Arial" w:hAnsi="Arial" w:cs="Arial"/>
          <w:sz w:val="24"/>
          <w:szCs w:val="24"/>
        </w:rPr>
        <w:t>2*3*0,125 + 1</w:t>
      </w:r>
      <w:r w:rsidRPr="009A3B4A">
        <w:rPr>
          <w:rFonts w:ascii="Arial" w:hAnsi="Arial" w:cs="Arial"/>
          <w:bCs/>
          <w:sz w:val="24"/>
          <w:szCs w:val="24"/>
        </w:rPr>
        <w:t>*10</w:t>
      </w:r>
      <w:r w:rsidRPr="009A3B4A">
        <w:rPr>
          <w:rFonts w:ascii="Arial" w:hAnsi="Arial" w:cs="Arial"/>
          <w:bCs/>
          <w:sz w:val="24"/>
          <w:szCs w:val="24"/>
          <w:vertAlign w:val="superscript"/>
        </w:rPr>
        <w:t>-3</w:t>
      </w:r>
      <w:r w:rsidRPr="009A3B4A">
        <w:rPr>
          <w:rFonts w:ascii="Arial" w:hAnsi="Arial" w:cs="Arial"/>
          <w:bCs/>
          <w:sz w:val="24"/>
          <w:szCs w:val="24"/>
        </w:rPr>
        <w:t>*</w:t>
      </w:r>
      <w:r w:rsidRPr="009A3B4A">
        <w:rPr>
          <w:rFonts w:ascii="Arial" w:hAnsi="Arial" w:cs="Arial"/>
          <w:sz w:val="24"/>
          <w:szCs w:val="24"/>
        </w:rPr>
        <w:t>1*5 + 1</w:t>
      </w:r>
      <w:r w:rsidRPr="009A3B4A">
        <w:rPr>
          <w:rFonts w:ascii="Arial" w:hAnsi="Arial" w:cs="Arial"/>
          <w:bCs/>
          <w:sz w:val="24"/>
          <w:szCs w:val="24"/>
        </w:rPr>
        <w:t>*10</w:t>
      </w:r>
      <w:r w:rsidRPr="009A3B4A">
        <w:rPr>
          <w:rFonts w:ascii="Arial" w:hAnsi="Arial" w:cs="Arial"/>
          <w:bCs/>
          <w:sz w:val="24"/>
          <w:szCs w:val="24"/>
          <w:vertAlign w:val="superscript"/>
        </w:rPr>
        <w:t>-5</w:t>
      </w:r>
      <w:r w:rsidRPr="009A3B4A">
        <w:rPr>
          <w:rFonts w:ascii="Arial" w:hAnsi="Arial" w:cs="Arial"/>
          <w:bCs/>
          <w:sz w:val="24"/>
          <w:szCs w:val="24"/>
        </w:rPr>
        <w:t>*1</w:t>
      </w:r>
      <w:r w:rsidRPr="009A3B4A">
        <w:rPr>
          <w:rFonts w:ascii="Arial" w:hAnsi="Arial" w:cs="Arial"/>
          <w:sz w:val="24"/>
          <w:szCs w:val="24"/>
        </w:rPr>
        <w:t xml:space="preserve"> + 1</w:t>
      </w:r>
      <w:r w:rsidRPr="009A3B4A">
        <w:rPr>
          <w:rFonts w:ascii="Arial" w:hAnsi="Arial" w:cs="Arial"/>
          <w:bCs/>
          <w:sz w:val="24"/>
          <w:szCs w:val="24"/>
        </w:rPr>
        <w:t>*10</w:t>
      </w:r>
      <w:r w:rsidRPr="009A3B4A">
        <w:rPr>
          <w:rFonts w:ascii="Arial" w:hAnsi="Arial" w:cs="Arial"/>
          <w:bCs/>
          <w:sz w:val="24"/>
          <w:szCs w:val="24"/>
          <w:vertAlign w:val="superscript"/>
        </w:rPr>
        <w:t>-5</w:t>
      </w:r>
      <w:r w:rsidRPr="009A3B4A">
        <w:rPr>
          <w:rFonts w:ascii="Arial" w:hAnsi="Arial" w:cs="Arial"/>
          <w:bCs/>
          <w:sz w:val="24"/>
          <w:szCs w:val="24"/>
        </w:rPr>
        <w:t>*1</w:t>
      </w:r>
      <w:r w:rsidRPr="009A3B4A">
        <w:rPr>
          <w:rFonts w:ascii="Arial" w:hAnsi="Arial" w:cs="Arial"/>
          <w:sz w:val="24"/>
          <w:szCs w:val="24"/>
        </w:rPr>
        <w:t xml:space="preserve"> + 1,5</w:t>
      </w:r>
      <w:r w:rsidRPr="009A3B4A">
        <w:rPr>
          <w:rFonts w:ascii="Arial" w:hAnsi="Arial" w:cs="Arial"/>
          <w:bCs/>
          <w:sz w:val="24"/>
          <w:szCs w:val="24"/>
        </w:rPr>
        <w:t>*10</w:t>
      </w:r>
      <w:r w:rsidRPr="009A3B4A">
        <w:rPr>
          <w:rFonts w:ascii="Arial" w:hAnsi="Arial" w:cs="Arial"/>
          <w:bCs/>
          <w:sz w:val="24"/>
          <w:szCs w:val="24"/>
          <w:vertAlign w:val="superscript"/>
        </w:rPr>
        <w:t>-4</w:t>
      </w:r>
      <w:r w:rsidRPr="009A3B4A">
        <w:rPr>
          <w:rFonts w:ascii="Arial" w:hAnsi="Arial" w:cs="Arial"/>
          <w:sz w:val="24"/>
          <w:szCs w:val="24"/>
        </w:rPr>
        <w:t>*15*8 + 1</w:t>
      </w:r>
      <w:r w:rsidRPr="009A3B4A">
        <w:rPr>
          <w:rFonts w:ascii="Arial" w:hAnsi="Arial" w:cs="Arial"/>
          <w:bCs/>
          <w:sz w:val="24"/>
          <w:szCs w:val="24"/>
        </w:rPr>
        <w:t>*10</w:t>
      </w:r>
      <w:r w:rsidRPr="009A3B4A">
        <w:rPr>
          <w:rFonts w:ascii="Arial" w:hAnsi="Arial" w:cs="Arial"/>
          <w:bCs/>
          <w:sz w:val="24"/>
          <w:szCs w:val="24"/>
          <w:vertAlign w:val="superscript"/>
        </w:rPr>
        <w:t>-4</w:t>
      </w:r>
      <w:r w:rsidRPr="009A3B4A">
        <w:rPr>
          <w:rFonts w:ascii="Arial" w:hAnsi="Arial" w:cs="Arial"/>
          <w:sz w:val="24"/>
          <w:szCs w:val="24"/>
        </w:rPr>
        <w:t>*2*8 + 1,5</w:t>
      </w:r>
      <w:r w:rsidRPr="009A3B4A">
        <w:rPr>
          <w:rFonts w:ascii="Arial" w:hAnsi="Arial" w:cs="Arial"/>
          <w:bCs/>
          <w:sz w:val="24"/>
          <w:szCs w:val="24"/>
        </w:rPr>
        <w:t>*10</w:t>
      </w:r>
      <w:r w:rsidRPr="009A3B4A">
        <w:rPr>
          <w:rFonts w:ascii="Arial" w:hAnsi="Arial" w:cs="Arial"/>
          <w:bCs/>
          <w:sz w:val="24"/>
          <w:szCs w:val="24"/>
          <w:vertAlign w:val="superscript"/>
        </w:rPr>
        <w:t>-4</w:t>
      </w:r>
      <w:r w:rsidRPr="009A3B4A">
        <w:rPr>
          <w:rFonts w:ascii="Arial" w:hAnsi="Arial" w:cs="Arial"/>
          <w:sz w:val="24"/>
          <w:szCs w:val="24"/>
        </w:rPr>
        <w:t>*1*1580  = 0,0000000504 + 0,00000006 + 0,00000006 + 0,00005 + 0,00001+ 0,001+ 0,0016 + 0,057 =  0,0588151704</w:t>
      </w:r>
    </w:p>
    <w:p w:rsidR="009606F5" w:rsidRPr="009A3B4A" w:rsidRDefault="009606F5" w:rsidP="009606F5">
      <w:pPr>
        <w:pStyle w:val="HTML"/>
        <w:widowControl w:val="0"/>
        <w:suppressAutoHyphens/>
        <w:ind w:firstLine="709"/>
        <w:jc w:val="both"/>
        <w:rPr>
          <w:rFonts w:ascii="Arial" w:hAnsi="Arial" w:cs="Arial"/>
          <w:b/>
          <w:bCs/>
          <w:sz w:val="24"/>
          <w:szCs w:val="24"/>
        </w:rPr>
      </w:pPr>
      <w:r w:rsidRPr="009A3B4A">
        <w:rPr>
          <w:rFonts w:ascii="Arial" w:hAnsi="Arial" w:cs="Arial"/>
          <w:b/>
          <w:bCs/>
          <w:sz w:val="24"/>
          <w:szCs w:val="24"/>
        </w:rPr>
        <w:t>Коллективный (социальный) риск травмирования населения при всех ЧС техногенного характера:</w:t>
      </w:r>
    </w:p>
    <w:p w:rsidR="009606F5" w:rsidRPr="009A3B4A" w:rsidRDefault="009606F5" w:rsidP="009606F5">
      <w:pPr>
        <w:pStyle w:val="HTML"/>
        <w:widowControl w:val="0"/>
        <w:suppressAutoHyphens/>
        <w:ind w:firstLine="709"/>
        <w:jc w:val="both"/>
        <w:rPr>
          <w:rFonts w:ascii="Arial" w:hAnsi="Arial" w:cs="Arial"/>
          <w:sz w:val="24"/>
          <w:szCs w:val="24"/>
        </w:rPr>
      </w:pPr>
      <w:r w:rsidRPr="009A3B4A">
        <w:rPr>
          <w:rFonts w:ascii="Arial" w:hAnsi="Arial" w:cs="Arial"/>
          <w:sz w:val="24"/>
          <w:szCs w:val="24"/>
        </w:rPr>
        <w:t>К</w:t>
      </w:r>
      <w:r w:rsidRPr="009A3B4A">
        <w:rPr>
          <w:rFonts w:ascii="Arial" w:hAnsi="Arial" w:cs="Arial"/>
          <w:sz w:val="24"/>
          <w:szCs w:val="24"/>
          <w:vertAlign w:val="subscript"/>
        </w:rPr>
        <w:t>р(постр)</w:t>
      </w:r>
      <w:r w:rsidRPr="009A3B4A">
        <w:rPr>
          <w:rFonts w:ascii="Arial" w:hAnsi="Arial" w:cs="Arial"/>
          <w:sz w:val="24"/>
          <w:szCs w:val="24"/>
        </w:rPr>
        <w:t xml:space="preserve"> населения = 1</w:t>
      </w:r>
      <w:r w:rsidRPr="009A3B4A">
        <w:rPr>
          <w:rFonts w:ascii="Arial" w:hAnsi="Arial" w:cs="Arial"/>
          <w:bCs/>
          <w:sz w:val="24"/>
          <w:szCs w:val="24"/>
        </w:rPr>
        <w:t>*10</w:t>
      </w:r>
      <w:r w:rsidRPr="009A3B4A">
        <w:rPr>
          <w:rFonts w:ascii="Arial" w:hAnsi="Arial" w:cs="Arial"/>
          <w:bCs/>
          <w:sz w:val="24"/>
          <w:szCs w:val="24"/>
          <w:vertAlign w:val="superscript"/>
        </w:rPr>
        <w:t>-5</w:t>
      </w:r>
      <w:r w:rsidRPr="009A3B4A">
        <w:rPr>
          <w:rFonts w:ascii="Arial" w:hAnsi="Arial" w:cs="Arial"/>
          <w:sz w:val="24"/>
          <w:szCs w:val="24"/>
        </w:rPr>
        <w:t>*617 + 2,4</w:t>
      </w:r>
      <w:r w:rsidRPr="009A3B4A">
        <w:rPr>
          <w:rFonts w:ascii="Arial" w:hAnsi="Arial" w:cs="Arial"/>
          <w:bCs/>
          <w:sz w:val="24"/>
          <w:szCs w:val="24"/>
        </w:rPr>
        <w:t>*10</w:t>
      </w:r>
      <w:r w:rsidRPr="009A3B4A">
        <w:rPr>
          <w:rFonts w:ascii="Arial" w:hAnsi="Arial" w:cs="Arial"/>
          <w:bCs/>
          <w:sz w:val="24"/>
          <w:szCs w:val="24"/>
          <w:vertAlign w:val="superscript"/>
        </w:rPr>
        <w:t>-7</w:t>
      </w:r>
      <w:r w:rsidRPr="009A3B4A">
        <w:rPr>
          <w:rFonts w:ascii="Arial" w:hAnsi="Arial" w:cs="Arial"/>
          <w:bCs/>
          <w:sz w:val="24"/>
          <w:szCs w:val="24"/>
        </w:rPr>
        <w:t>*6</w:t>
      </w:r>
      <w:r w:rsidRPr="009A3B4A">
        <w:rPr>
          <w:rFonts w:ascii="Arial" w:hAnsi="Arial" w:cs="Arial"/>
          <w:sz w:val="24"/>
          <w:szCs w:val="24"/>
        </w:rPr>
        <w:t>5</w:t>
      </w:r>
      <w:r w:rsidRPr="009A3B4A">
        <w:rPr>
          <w:rFonts w:ascii="Arial" w:hAnsi="Arial" w:cs="Arial"/>
          <w:bCs/>
          <w:sz w:val="24"/>
          <w:szCs w:val="24"/>
        </w:rPr>
        <w:t xml:space="preserve">*1*0,006 </w:t>
      </w:r>
      <w:r w:rsidRPr="009A3B4A">
        <w:rPr>
          <w:rFonts w:ascii="Arial" w:hAnsi="Arial" w:cs="Arial"/>
          <w:sz w:val="24"/>
          <w:szCs w:val="24"/>
        </w:rPr>
        <w:t>+ 2,4</w:t>
      </w:r>
      <w:r w:rsidRPr="009A3B4A">
        <w:rPr>
          <w:rFonts w:ascii="Arial" w:hAnsi="Arial" w:cs="Arial"/>
          <w:bCs/>
          <w:sz w:val="24"/>
          <w:szCs w:val="24"/>
        </w:rPr>
        <w:t>*10</w:t>
      </w:r>
      <w:r w:rsidRPr="009A3B4A">
        <w:rPr>
          <w:rFonts w:ascii="Arial" w:hAnsi="Arial" w:cs="Arial"/>
          <w:bCs/>
          <w:sz w:val="24"/>
          <w:szCs w:val="24"/>
          <w:vertAlign w:val="superscript"/>
        </w:rPr>
        <w:t>-7</w:t>
      </w:r>
      <w:r w:rsidRPr="009A3B4A">
        <w:rPr>
          <w:rFonts w:ascii="Arial" w:hAnsi="Arial" w:cs="Arial"/>
          <w:bCs/>
          <w:sz w:val="24"/>
          <w:szCs w:val="24"/>
        </w:rPr>
        <w:t>*10</w:t>
      </w:r>
      <w:r w:rsidRPr="009A3B4A">
        <w:rPr>
          <w:rFonts w:ascii="Arial" w:hAnsi="Arial" w:cs="Arial"/>
          <w:sz w:val="24"/>
          <w:szCs w:val="24"/>
        </w:rPr>
        <w:t xml:space="preserve">*3*0,125 </w:t>
      </w:r>
      <w:r w:rsidRPr="009A3B4A">
        <w:rPr>
          <w:rFonts w:ascii="Arial" w:hAnsi="Arial" w:cs="Arial"/>
          <w:bCs/>
          <w:sz w:val="24"/>
          <w:szCs w:val="24"/>
        </w:rPr>
        <w:t xml:space="preserve">+ </w:t>
      </w:r>
      <w:r w:rsidRPr="009A3B4A">
        <w:rPr>
          <w:rFonts w:ascii="Arial" w:hAnsi="Arial" w:cs="Arial"/>
          <w:sz w:val="24"/>
          <w:szCs w:val="24"/>
        </w:rPr>
        <w:t>2,4</w:t>
      </w:r>
      <w:r w:rsidRPr="009A3B4A">
        <w:rPr>
          <w:rFonts w:ascii="Arial" w:hAnsi="Arial" w:cs="Arial"/>
          <w:bCs/>
          <w:sz w:val="24"/>
          <w:szCs w:val="24"/>
        </w:rPr>
        <w:t>*10</w:t>
      </w:r>
      <w:r w:rsidRPr="009A3B4A">
        <w:rPr>
          <w:rFonts w:ascii="Arial" w:hAnsi="Arial" w:cs="Arial"/>
          <w:bCs/>
          <w:sz w:val="24"/>
          <w:szCs w:val="24"/>
          <w:vertAlign w:val="superscript"/>
        </w:rPr>
        <w:t>-7</w:t>
      </w:r>
      <w:r w:rsidRPr="009A3B4A">
        <w:rPr>
          <w:rFonts w:ascii="Arial" w:hAnsi="Arial" w:cs="Arial"/>
          <w:bCs/>
          <w:sz w:val="24"/>
          <w:szCs w:val="24"/>
        </w:rPr>
        <w:t xml:space="preserve"> *10</w:t>
      </w:r>
      <w:r w:rsidRPr="009A3B4A">
        <w:rPr>
          <w:rFonts w:ascii="Arial" w:hAnsi="Arial" w:cs="Arial"/>
          <w:sz w:val="24"/>
          <w:szCs w:val="24"/>
        </w:rPr>
        <w:t>*3*0,125 + 5</w:t>
      </w:r>
      <w:r w:rsidRPr="009A3B4A">
        <w:rPr>
          <w:rFonts w:ascii="Arial" w:hAnsi="Arial" w:cs="Arial"/>
          <w:bCs/>
          <w:sz w:val="24"/>
          <w:szCs w:val="24"/>
        </w:rPr>
        <w:t>*10</w:t>
      </w:r>
      <w:r w:rsidRPr="009A3B4A">
        <w:rPr>
          <w:rFonts w:ascii="Arial" w:hAnsi="Arial" w:cs="Arial"/>
          <w:bCs/>
          <w:sz w:val="24"/>
          <w:szCs w:val="24"/>
          <w:vertAlign w:val="superscript"/>
        </w:rPr>
        <w:t>-3</w:t>
      </w:r>
      <w:r w:rsidRPr="009A3B4A">
        <w:rPr>
          <w:rFonts w:ascii="Arial" w:hAnsi="Arial" w:cs="Arial"/>
          <w:bCs/>
          <w:sz w:val="24"/>
          <w:szCs w:val="24"/>
        </w:rPr>
        <w:t xml:space="preserve"> *</w:t>
      </w:r>
      <w:r w:rsidRPr="009A3B4A">
        <w:rPr>
          <w:rFonts w:ascii="Arial" w:hAnsi="Arial" w:cs="Arial"/>
          <w:sz w:val="24"/>
          <w:szCs w:val="24"/>
        </w:rPr>
        <w:t>1*11,5 + 1</w:t>
      </w:r>
      <w:r w:rsidRPr="009A3B4A">
        <w:rPr>
          <w:rFonts w:ascii="Arial" w:hAnsi="Arial" w:cs="Arial"/>
          <w:bCs/>
          <w:sz w:val="24"/>
          <w:szCs w:val="24"/>
        </w:rPr>
        <w:t>*10</w:t>
      </w:r>
      <w:r w:rsidRPr="009A3B4A">
        <w:rPr>
          <w:rFonts w:ascii="Arial" w:hAnsi="Arial" w:cs="Arial"/>
          <w:bCs/>
          <w:sz w:val="24"/>
          <w:szCs w:val="24"/>
          <w:vertAlign w:val="superscript"/>
        </w:rPr>
        <w:t>-5</w:t>
      </w:r>
      <w:r w:rsidRPr="009A3B4A">
        <w:rPr>
          <w:rFonts w:ascii="Arial" w:hAnsi="Arial" w:cs="Arial"/>
          <w:bCs/>
          <w:sz w:val="24"/>
          <w:szCs w:val="24"/>
        </w:rPr>
        <w:t>*2</w:t>
      </w:r>
      <w:r w:rsidRPr="009A3B4A">
        <w:rPr>
          <w:rFonts w:ascii="Arial" w:hAnsi="Arial" w:cs="Arial"/>
          <w:sz w:val="24"/>
          <w:szCs w:val="24"/>
        </w:rPr>
        <w:t>*5 + 1</w:t>
      </w:r>
      <w:r w:rsidRPr="009A3B4A">
        <w:rPr>
          <w:rFonts w:ascii="Arial" w:hAnsi="Arial" w:cs="Arial"/>
          <w:bCs/>
          <w:sz w:val="24"/>
          <w:szCs w:val="24"/>
        </w:rPr>
        <w:t>*10</w:t>
      </w:r>
      <w:r w:rsidRPr="009A3B4A">
        <w:rPr>
          <w:rFonts w:ascii="Arial" w:hAnsi="Arial" w:cs="Arial"/>
          <w:bCs/>
          <w:sz w:val="24"/>
          <w:szCs w:val="24"/>
          <w:vertAlign w:val="superscript"/>
        </w:rPr>
        <w:t>-5</w:t>
      </w:r>
      <w:r w:rsidRPr="009A3B4A">
        <w:rPr>
          <w:rFonts w:ascii="Arial" w:hAnsi="Arial" w:cs="Arial"/>
          <w:bCs/>
          <w:sz w:val="24"/>
          <w:szCs w:val="24"/>
        </w:rPr>
        <w:t>*3</w:t>
      </w:r>
      <w:r w:rsidRPr="009A3B4A">
        <w:rPr>
          <w:rFonts w:ascii="Arial" w:hAnsi="Arial" w:cs="Arial"/>
          <w:sz w:val="24"/>
          <w:szCs w:val="24"/>
        </w:rPr>
        <w:t xml:space="preserve"> + 1</w:t>
      </w:r>
      <w:r w:rsidRPr="009A3B4A">
        <w:rPr>
          <w:rFonts w:ascii="Arial" w:hAnsi="Arial" w:cs="Arial"/>
          <w:bCs/>
          <w:sz w:val="24"/>
          <w:szCs w:val="24"/>
        </w:rPr>
        <w:t>*10</w:t>
      </w:r>
      <w:r w:rsidRPr="009A3B4A">
        <w:rPr>
          <w:rFonts w:ascii="Arial" w:hAnsi="Arial" w:cs="Arial"/>
          <w:bCs/>
          <w:sz w:val="24"/>
          <w:szCs w:val="24"/>
          <w:vertAlign w:val="superscript"/>
        </w:rPr>
        <w:t>-5</w:t>
      </w:r>
      <w:r w:rsidRPr="009A3B4A">
        <w:rPr>
          <w:rFonts w:ascii="Arial" w:hAnsi="Arial" w:cs="Arial"/>
          <w:bCs/>
          <w:sz w:val="24"/>
          <w:szCs w:val="24"/>
        </w:rPr>
        <w:t>*2</w:t>
      </w:r>
      <w:r w:rsidRPr="009A3B4A">
        <w:rPr>
          <w:rFonts w:ascii="Arial" w:hAnsi="Arial" w:cs="Arial"/>
          <w:sz w:val="24"/>
          <w:szCs w:val="24"/>
        </w:rPr>
        <w:t xml:space="preserve"> +  1</w:t>
      </w:r>
      <w:r w:rsidRPr="009A3B4A">
        <w:rPr>
          <w:rFonts w:ascii="Arial" w:hAnsi="Arial" w:cs="Arial"/>
          <w:bCs/>
          <w:sz w:val="24"/>
          <w:szCs w:val="24"/>
        </w:rPr>
        <w:t>*10</w:t>
      </w:r>
      <w:r w:rsidRPr="009A3B4A">
        <w:rPr>
          <w:rFonts w:ascii="Arial" w:hAnsi="Arial" w:cs="Arial"/>
          <w:bCs/>
          <w:sz w:val="24"/>
          <w:szCs w:val="24"/>
          <w:vertAlign w:val="superscript"/>
        </w:rPr>
        <w:t>-4</w:t>
      </w:r>
      <w:r w:rsidRPr="009A3B4A">
        <w:rPr>
          <w:rFonts w:ascii="Arial" w:hAnsi="Arial" w:cs="Arial"/>
          <w:sz w:val="24"/>
          <w:szCs w:val="24"/>
        </w:rPr>
        <w:t>*5*8 + 1,5</w:t>
      </w:r>
      <w:r w:rsidRPr="009A3B4A">
        <w:rPr>
          <w:rFonts w:ascii="Arial" w:hAnsi="Arial" w:cs="Arial"/>
          <w:bCs/>
          <w:sz w:val="24"/>
          <w:szCs w:val="24"/>
        </w:rPr>
        <w:t>*10</w:t>
      </w:r>
      <w:r w:rsidRPr="009A3B4A">
        <w:rPr>
          <w:rFonts w:ascii="Arial" w:hAnsi="Arial" w:cs="Arial"/>
          <w:bCs/>
          <w:sz w:val="24"/>
          <w:szCs w:val="24"/>
          <w:vertAlign w:val="superscript"/>
        </w:rPr>
        <w:t>-4</w:t>
      </w:r>
      <w:r w:rsidRPr="009A3B4A">
        <w:rPr>
          <w:rFonts w:ascii="Arial" w:hAnsi="Arial" w:cs="Arial"/>
          <w:sz w:val="24"/>
          <w:szCs w:val="24"/>
        </w:rPr>
        <w:t>*2*1520  = 0,00617 + 0,0000000936 + 0,0000003 + 0,0000003 + 0,0045 + 0,0001 + 0,00003 +0,004 + 0,114 =  0,1252006936</w:t>
      </w:r>
    </w:p>
    <w:p w:rsidR="009606F5" w:rsidRPr="009A3B4A" w:rsidRDefault="009606F5" w:rsidP="009606F5">
      <w:pPr>
        <w:pStyle w:val="HTML"/>
        <w:widowControl w:val="0"/>
        <w:suppressAutoHyphens/>
        <w:ind w:firstLine="709"/>
        <w:jc w:val="both"/>
        <w:rPr>
          <w:rFonts w:ascii="Arial" w:hAnsi="Arial" w:cs="Arial"/>
          <w:b/>
          <w:bCs/>
          <w:sz w:val="24"/>
          <w:szCs w:val="24"/>
        </w:rPr>
      </w:pPr>
      <w:r w:rsidRPr="009A3B4A">
        <w:rPr>
          <w:rFonts w:ascii="Arial" w:hAnsi="Arial" w:cs="Arial"/>
          <w:b/>
          <w:bCs/>
          <w:sz w:val="24"/>
          <w:szCs w:val="24"/>
        </w:rPr>
        <w:t>Индивидуальный (интегрированный) риск гибели населения при всех ЧС техногенного характера:</w:t>
      </w:r>
    </w:p>
    <w:p w:rsidR="009606F5" w:rsidRPr="009A3B4A" w:rsidRDefault="009606F5" w:rsidP="009606F5">
      <w:pPr>
        <w:pStyle w:val="af7"/>
        <w:ind w:firstLine="709"/>
        <w:jc w:val="both"/>
        <w:rPr>
          <w:rFonts w:ascii="Arial" w:hAnsi="Arial" w:cs="Arial"/>
        </w:rPr>
      </w:pPr>
      <w:r w:rsidRPr="009A3B4A">
        <w:rPr>
          <w:rFonts w:ascii="Arial" w:hAnsi="Arial" w:cs="Arial"/>
          <w:lang w:val="en-US"/>
        </w:rPr>
        <w:t>I</w:t>
      </w:r>
      <w:r w:rsidRPr="009A3B4A">
        <w:rPr>
          <w:rFonts w:ascii="Arial" w:hAnsi="Arial" w:cs="Arial"/>
          <w:vertAlign w:val="subscript"/>
        </w:rPr>
        <w:t>р(пог)</w:t>
      </w:r>
      <w:r w:rsidRPr="009A3B4A">
        <w:rPr>
          <w:rFonts w:ascii="Arial" w:hAnsi="Arial" w:cs="Arial"/>
        </w:rPr>
        <w:t xml:space="preserve"> населения = К</w:t>
      </w:r>
      <w:r w:rsidRPr="009A3B4A">
        <w:rPr>
          <w:rFonts w:ascii="Arial" w:hAnsi="Arial" w:cs="Arial"/>
          <w:vertAlign w:val="subscript"/>
        </w:rPr>
        <w:t>р(пог)</w:t>
      </w:r>
      <w:r w:rsidRPr="009A3B4A">
        <w:rPr>
          <w:rFonts w:ascii="Arial" w:hAnsi="Arial" w:cs="Arial"/>
        </w:rPr>
        <w:t xml:space="preserve"> населения/</w:t>
      </w:r>
      <w:r w:rsidRPr="009A3B4A">
        <w:rPr>
          <w:rFonts w:ascii="Arial" w:hAnsi="Arial" w:cs="Arial"/>
          <w:lang w:val="en-US"/>
        </w:rPr>
        <w:t>Q</w:t>
      </w:r>
      <w:r w:rsidRPr="009A3B4A">
        <w:rPr>
          <w:rFonts w:ascii="Arial" w:hAnsi="Arial" w:cs="Arial"/>
        </w:rPr>
        <w:t>, где</w:t>
      </w:r>
    </w:p>
    <w:p w:rsidR="009606F5" w:rsidRPr="009A3B4A" w:rsidRDefault="009606F5" w:rsidP="009606F5">
      <w:pPr>
        <w:pStyle w:val="HTML"/>
        <w:widowControl w:val="0"/>
        <w:suppressAutoHyphens/>
        <w:ind w:firstLine="709"/>
        <w:jc w:val="both"/>
        <w:rPr>
          <w:rFonts w:ascii="Arial" w:hAnsi="Arial" w:cs="Arial"/>
          <w:sz w:val="24"/>
          <w:szCs w:val="24"/>
        </w:rPr>
      </w:pPr>
      <w:r w:rsidRPr="009A3B4A">
        <w:rPr>
          <w:rFonts w:ascii="Arial" w:hAnsi="Arial" w:cs="Arial"/>
          <w:sz w:val="24"/>
          <w:szCs w:val="24"/>
          <w:lang w:val="en-US"/>
        </w:rPr>
        <w:t>I</w:t>
      </w:r>
      <w:r w:rsidRPr="009A3B4A">
        <w:rPr>
          <w:rFonts w:ascii="Arial" w:hAnsi="Arial" w:cs="Arial"/>
          <w:sz w:val="24"/>
          <w:szCs w:val="24"/>
          <w:vertAlign w:val="subscript"/>
        </w:rPr>
        <w:t>р(пог)</w:t>
      </w:r>
      <w:r w:rsidRPr="009A3B4A">
        <w:rPr>
          <w:rFonts w:ascii="Arial" w:hAnsi="Arial" w:cs="Arial"/>
          <w:sz w:val="24"/>
          <w:szCs w:val="24"/>
        </w:rPr>
        <w:t xml:space="preserve"> – индивидуальный риск гибели населения; </w:t>
      </w:r>
    </w:p>
    <w:p w:rsidR="009606F5" w:rsidRPr="009A3B4A" w:rsidRDefault="009606F5" w:rsidP="009606F5">
      <w:pPr>
        <w:pStyle w:val="HTML"/>
        <w:widowControl w:val="0"/>
        <w:suppressAutoHyphens/>
        <w:ind w:firstLine="709"/>
        <w:jc w:val="both"/>
        <w:rPr>
          <w:rFonts w:ascii="Arial" w:hAnsi="Arial" w:cs="Arial"/>
          <w:bCs/>
          <w:sz w:val="24"/>
          <w:szCs w:val="24"/>
        </w:rPr>
      </w:pPr>
      <w:r w:rsidRPr="009A3B4A">
        <w:rPr>
          <w:rFonts w:ascii="Arial" w:hAnsi="Arial" w:cs="Arial"/>
          <w:sz w:val="24"/>
          <w:szCs w:val="24"/>
        </w:rPr>
        <w:t>К</w:t>
      </w:r>
      <w:r w:rsidRPr="009A3B4A">
        <w:rPr>
          <w:rFonts w:ascii="Arial" w:hAnsi="Arial" w:cs="Arial"/>
          <w:sz w:val="24"/>
          <w:szCs w:val="24"/>
          <w:vertAlign w:val="subscript"/>
        </w:rPr>
        <w:t>р(пог)</w:t>
      </w:r>
      <w:r w:rsidRPr="009A3B4A">
        <w:rPr>
          <w:rFonts w:ascii="Arial" w:hAnsi="Arial" w:cs="Arial"/>
          <w:sz w:val="24"/>
          <w:szCs w:val="24"/>
        </w:rPr>
        <w:t xml:space="preserve"> </w:t>
      </w:r>
      <w:r w:rsidRPr="009A3B4A">
        <w:rPr>
          <w:rFonts w:ascii="Arial" w:hAnsi="Arial" w:cs="Arial"/>
          <w:bCs/>
          <w:sz w:val="24"/>
          <w:szCs w:val="24"/>
        </w:rPr>
        <w:t>– коллективный риск гибели населения;</w:t>
      </w:r>
    </w:p>
    <w:p w:rsidR="009606F5" w:rsidRPr="009A3B4A" w:rsidRDefault="009606F5" w:rsidP="009606F5">
      <w:pPr>
        <w:pStyle w:val="af7"/>
        <w:ind w:firstLine="709"/>
        <w:jc w:val="both"/>
        <w:rPr>
          <w:rFonts w:ascii="Arial" w:hAnsi="Arial" w:cs="Arial"/>
          <w:b/>
        </w:rPr>
      </w:pPr>
      <w:r w:rsidRPr="009A3B4A">
        <w:rPr>
          <w:rFonts w:ascii="Arial" w:hAnsi="Arial" w:cs="Arial"/>
          <w:lang w:val="en-US"/>
        </w:rPr>
        <w:t>Q</w:t>
      </w:r>
      <w:r w:rsidRPr="009A3B4A">
        <w:rPr>
          <w:rFonts w:ascii="Arial" w:hAnsi="Arial" w:cs="Arial"/>
        </w:rPr>
        <w:t xml:space="preserve">        </w:t>
      </w:r>
      <w:r w:rsidRPr="009A3B4A">
        <w:rPr>
          <w:rFonts w:ascii="Arial" w:hAnsi="Arial" w:cs="Arial"/>
          <w:bCs/>
        </w:rPr>
        <w:t>–</w:t>
      </w:r>
      <w:r w:rsidRPr="009A3B4A">
        <w:rPr>
          <w:rFonts w:ascii="Arial" w:hAnsi="Arial" w:cs="Arial"/>
        </w:rPr>
        <w:t xml:space="preserve"> количество населения. </w:t>
      </w:r>
    </w:p>
    <w:p w:rsidR="009606F5" w:rsidRPr="009A3B4A" w:rsidRDefault="009606F5" w:rsidP="009606F5">
      <w:pPr>
        <w:pStyle w:val="af7"/>
        <w:ind w:firstLine="709"/>
        <w:jc w:val="both"/>
        <w:rPr>
          <w:rFonts w:ascii="Arial" w:hAnsi="Arial" w:cs="Arial"/>
        </w:rPr>
      </w:pPr>
      <w:r w:rsidRPr="009A3B4A">
        <w:rPr>
          <w:rFonts w:ascii="Arial" w:hAnsi="Arial" w:cs="Arial"/>
          <w:lang w:val="en-US"/>
        </w:rPr>
        <w:t>I</w:t>
      </w:r>
      <w:r w:rsidRPr="009A3B4A">
        <w:rPr>
          <w:rFonts w:ascii="Arial" w:hAnsi="Arial" w:cs="Arial"/>
          <w:vertAlign w:val="subscript"/>
        </w:rPr>
        <w:t>р(пог)</w:t>
      </w:r>
      <w:r w:rsidRPr="009A3B4A">
        <w:rPr>
          <w:rFonts w:ascii="Arial" w:hAnsi="Arial" w:cs="Arial"/>
        </w:rPr>
        <w:t xml:space="preserve"> населения = 0,0588151704/4209 = 0,0000139 (2.97*10</w:t>
      </w:r>
      <w:r w:rsidRPr="009A3B4A">
        <w:rPr>
          <w:rFonts w:ascii="Arial" w:hAnsi="Arial" w:cs="Arial"/>
          <w:vertAlign w:val="superscript"/>
        </w:rPr>
        <w:t>-5</w:t>
      </w:r>
      <w:r w:rsidRPr="009A3B4A">
        <w:rPr>
          <w:rFonts w:ascii="Arial" w:hAnsi="Arial" w:cs="Arial"/>
        </w:rPr>
        <w:t xml:space="preserve">) </w:t>
      </w:r>
    </w:p>
    <w:p w:rsidR="009606F5" w:rsidRPr="009A3B4A" w:rsidRDefault="009606F5" w:rsidP="009606F5">
      <w:pPr>
        <w:pStyle w:val="af7"/>
        <w:ind w:firstLine="709"/>
        <w:jc w:val="both"/>
        <w:rPr>
          <w:rFonts w:ascii="Arial" w:hAnsi="Arial" w:cs="Arial"/>
          <w:b/>
        </w:rPr>
      </w:pPr>
      <w:r w:rsidRPr="009A3B4A">
        <w:rPr>
          <w:rFonts w:ascii="Arial" w:hAnsi="Arial" w:cs="Arial"/>
        </w:rPr>
        <w:t>Данная величина соответствует уровню условно приемлемого риска.</w:t>
      </w:r>
    </w:p>
    <w:p w:rsidR="009606F5" w:rsidRPr="009A3B4A" w:rsidRDefault="009606F5" w:rsidP="009606F5">
      <w:pPr>
        <w:pStyle w:val="HTML"/>
        <w:widowControl w:val="0"/>
        <w:suppressAutoHyphens/>
        <w:ind w:firstLine="709"/>
        <w:jc w:val="both"/>
        <w:rPr>
          <w:rFonts w:ascii="Arial" w:hAnsi="Arial" w:cs="Arial"/>
          <w:b/>
          <w:bCs/>
          <w:sz w:val="24"/>
          <w:szCs w:val="24"/>
        </w:rPr>
      </w:pPr>
      <w:r w:rsidRPr="009A3B4A">
        <w:rPr>
          <w:rFonts w:ascii="Arial" w:hAnsi="Arial" w:cs="Arial"/>
          <w:b/>
          <w:bCs/>
          <w:sz w:val="24"/>
          <w:szCs w:val="24"/>
        </w:rPr>
        <w:t>Индивидуальный (интегрированный) риск травмирования населения при всех ЧС техногенного характера:</w:t>
      </w:r>
    </w:p>
    <w:p w:rsidR="009606F5" w:rsidRPr="009A3B4A" w:rsidRDefault="009606F5" w:rsidP="009606F5">
      <w:pPr>
        <w:pStyle w:val="af7"/>
        <w:ind w:firstLine="709"/>
        <w:jc w:val="both"/>
        <w:rPr>
          <w:rFonts w:ascii="Arial" w:hAnsi="Arial" w:cs="Arial"/>
        </w:rPr>
      </w:pPr>
      <w:r w:rsidRPr="009A3B4A">
        <w:rPr>
          <w:rFonts w:ascii="Arial" w:hAnsi="Arial" w:cs="Arial"/>
          <w:lang w:val="en-US"/>
        </w:rPr>
        <w:t>I</w:t>
      </w:r>
      <w:r w:rsidRPr="009A3B4A">
        <w:rPr>
          <w:rFonts w:ascii="Arial" w:hAnsi="Arial" w:cs="Arial"/>
          <w:vertAlign w:val="subscript"/>
        </w:rPr>
        <w:t>р(пог)</w:t>
      </w:r>
      <w:r w:rsidRPr="009A3B4A">
        <w:rPr>
          <w:rFonts w:ascii="Arial" w:hAnsi="Arial" w:cs="Arial"/>
        </w:rPr>
        <w:t xml:space="preserve"> населения = К</w:t>
      </w:r>
      <w:r w:rsidRPr="009A3B4A">
        <w:rPr>
          <w:rFonts w:ascii="Arial" w:hAnsi="Arial" w:cs="Arial"/>
          <w:vertAlign w:val="subscript"/>
        </w:rPr>
        <w:t>р(пог)</w:t>
      </w:r>
      <w:r w:rsidRPr="009A3B4A">
        <w:rPr>
          <w:rFonts w:ascii="Arial" w:hAnsi="Arial" w:cs="Arial"/>
        </w:rPr>
        <w:t xml:space="preserve"> населения/</w:t>
      </w:r>
      <w:r w:rsidRPr="009A3B4A">
        <w:rPr>
          <w:rFonts w:ascii="Arial" w:hAnsi="Arial" w:cs="Arial"/>
          <w:lang w:val="en-US"/>
        </w:rPr>
        <w:t>Q</w:t>
      </w:r>
      <w:r w:rsidRPr="009A3B4A">
        <w:rPr>
          <w:rFonts w:ascii="Arial" w:hAnsi="Arial" w:cs="Arial"/>
        </w:rPr>
        <w:t>, где</w:t>
      </w:r>
    </w:p>
    <w:p w:rsidR="009606F5" w:rsidRPr="009A3B4A" w:rsidRDefault="009606F5" w:rsidP="009606F5">
      <w:pPr>
        <w:pStyle w:val="HTML"/>
        <w:widowControl w:val="0"/>
        <w:suppressAutoHyphens/>
        <w:ind w:firstLine="709"/>
        <w:jc w:val="both"/>
        <w:rPr>
          <w:rFonts w:ascii="Arial" w:hAnsi="Arial" w:cs="Arial"/>
          <w:sz w:val="24"/>
          <w:szCs w:val="24"/>
        </w:rPr>
      </w:pPr>
      <w:r w:rsidRPr="009A3B4A">
        <w:rPr>
          <w:rFonts w:ascii="Arial" w:hAnsi="Arial" w:cs="Arial"/>
          <w:sz w:val="24"/>
          <w:szCs w:val="24"/>
          <w:lang w:val="en-US"/>
        </w:rPr>
        <w:t>I</w:t>
      </w:r>
      <w:r w:rsidRPr="009A3B4A">
        <w:rPr>
          <w:rFonts w:ascii="Arial" w:hAnsi="Arial" w:cs="Arial"/>
          <w:sz w:val="24"/>
          <w:szCs w:val="24"/>
          <w:vertAlign w:val="subscript"/>
        </w:rPr>
        <w:t>р(постр)</w:t>
      </w:r>
      <w:r w:rsidRPr="009A3B4A">
        <w:rPr>
          <w:rFonts w:ascii="Arial" w:hAnsi="Arial" w:cs="Arial"/>
          <w:sz w:val="24"/>
          <w:szCs w:val="24"/>
        </w:rPr>
        <w:t xml:space="preserve"> – индивидуальный риск травмирования населения; </w:t>
      </w:r>
    </w:p>
    <w:p w:rsidR="009606F5" w:rsidRPr="009A3B4A" w:rsidRDefault="009606F5" w:rsidP="009606F5">
      <w:pPr>
        <w:pStyle w:val="HTML"/>
        <w:widowControl w:val="0"/>
        <w:suppressAutoHyphens/>
        <w:ind w:firstLine="709"/>
        <w:jc w:val="both"/>
        <w:rPr>
          <w:rFonts w:ascii="Arial" w:hAnsi="Arial" w:cs="Arial"/>
          <w:bCs/>
          <w:sz w:val="24"/>
          <w:szCs w:val="24"/>
        </w:rPr>
      </w:pPr>
      <w:r w:rsidRPr="009A3B4A">
        <w:rPr>
          <w:rFonts w:ascii="Arial" w:hAnsi="Arial" w:cs="Arial"/>
          <w:sz w:val="24"/>
          <w:szCs w:val="24"/>
        </w:rPr>
        <w:t>К</w:t>
      </w:r>
      <w:r w:rsidRPr="009A3B4A">
        <w:rPr>
          <w:rFonts w:ascii="Arial" w:hAnsi="Arial" w:cs="Arial"/>
          <w:sz w:val="24"/>
          <w:szCs w:val="24"/>
          <w:vertAlign w:val="subscript"/>
        </w:rPr>
        <w:t>р(постр)</w:t>
      </w:r>
      <w:r w:rsidRPr="009A3B4A">
        <w:rPr>
          <w:rFonts w:ascii="Arial" w:hAnsi="Arial" w:cs="Arial"/>
          <w:sz w:val="24"/>
          <w:szCs w:val="24"/>
        </w:rPr>
        <w:t xml:space="preserve"> </w:t>
      </w:r>
      <w:r w:rsidRPr="009A3B4A">
        <w:rPr>
          <w:rFonts w:ascii="Arial" w:hAnsi="Arial" w:cs="Arial"/>
          <w:bCs/>
          <w:sz w:val="24"/>
          <w:szCs w:val="24"/>
        </w:rPr>
        <w:t xml:space="preserve">– коллективный риск </w:t>
      </w:r>
      <w:r w:rsidRPr="009A3B4A">
        <w:rPr>
          <w:rFonts w:ascii="Arial" w:hAnsi="Arial" w:cs="Arial"/>
          <w:sz w:val="24"/>
          <w:szCs w:val="24"/>
        </w:rPr>
        <w:t>травмирования</w:t>
      </w:r>
      <w:r w:rsidRPr="009A3B4A">
        <w:rPr>
          <w:rFonts w:ascii="Arial" w:hAnsi="Arial" w:cs="Arial"/>
          <w:bCs/>
          <w:sz w:val="24"/>
          <w:szCs w:val="24"/>
        </w:rPr>
        <w:t xml:space="preserve"> населения;</w:t>
      </w:r>
    </w:p>
    <w:p w:rsidR="009606F5" w:rsidRPr="009A3B4A" w:rsidRDefault="009606F5" w:rsidP="009606F5">
      <w:pPr>
        <w:pStyle w:val="af7"/>
        <w:ind w:firstLine="709"/>
        <w:jc w:val="both"/>
        <w:rPr>
          <w:rFonts w:ascii="Arial" w:hAnsi="Arial" w:cs="Arial"/>
          <w:b/>
        </w:rPr>
      </w:pPr>
      <w:r w:rsidRPr="009A3B4A">
        <w:rPr>
          <w:rFonts w:ascii="Arial" w:hAnsi="Arial" w:cs="Arial"/>
          <w:lang w:val="en-US"/>
        </w:rPr>
        <w:t>Q</w:t>
      </w:r>
      <w:r w:rsidRPr="009A3B4A">
        <w:rPr>
          <w:rFonts w:ascii="Arial" w:hAnsi="Arial" w:cs="Arial"/>
        </w:rPr>
        <w:t xml:space="preserve">        </w:t>
      </w:r>
      <w:r w:rsidRPr="009A3B4A">
        <w:rPr>
          <w:rFonts w:ascii="Arial" w:hAnsi="Arial" w:cs="Arial"/>
          <w:bCs/>
        </w:rPr>
        <w:t>–</w:t>
      </w:r>
      <w:r w:rsidRPr="009A3B4A">
        <w:rPr>
          <w:rFonts w:ascii="Arial" w:hAnsi="Arial" w:cs="Arial"/>
        </w:rPr>
        <w:t xml:space="preserve"> количество населения. </w:t>
      </w:r>
    </w:p>
    <w:p w:rsidR="009606F5" w:rsidRPr="009A3B4A" w:rsidRDefault="009606F5" w:rsidP="009606F5">
      <w:pPr>
        <w:pStyle w:val="af7"/>
        <w:ind w:firstLine="709"/>
        <w:jc w:val="both"/>
        <w:rPr>
          <w:rFonts w:ascii="Arial" w:hAnsi="Arial" w:cs="Arial"/>
        </w:rPr>
      </w:pPr>
      <w:r w:rsidRPr="009A3B4A">
        <w:rPr>
          <w:rFonts w:ascii="Arial" w:hAnsi="Arial" w:cs="Arial"/>
          <w:lang w:val="en-US"/>
        </w:rPr>
        <w:t>I</w:t>
      </w:r>
      <w:r w:rsidRPr="009A3B4A">
        <w:rPr>
          <w:rFonts w:ascii="Arial" w:hAnsi="Arial" w:cs="Arial"/>
          <w:vertAlign w:val="subscript"/>
        </w:rPr>
        <w:t>р(пог)</w:t>
      </w:r>
      <w:r w:rsidRPr="009A3B4A">
        <w:rPr>
          <w:rFonts w:ascii="Arial" w:hAnsi="Arial" w:cs="Arial"/>
        </w:rPr>
        <w:t xml:space="preserve"> населения = 0,1252006936/4209 = 0,0000297 (2.97*10</w:t>
      </w:r>
      <w:r w:rsidRPr="009A3B4A">
        <w:rPr>
          <w:rFonts w:ascii="Arial" w:hAnsi="Arial" w:cs="Arial"/>
          <w:vertAlign w:val="superscript"/>
        </w:rPr>
        <w:t>-5</w:t>
      </w:r>
      <w:r w:rsidRPr="009A3B4A">
        <w:rPr>
          <w:rFonts w:ascii="Arial" w:hAnsi="Arial" w:cs="Arial"/>
        </w:rPr>
        <w:t>)</w:t>
      </w:r>
    </w:p>
    <w:p w:rsidR="009606F5" w:rsidRPr="009A3B4A" w:rsidRDefault="009606F5" w:rsidP="009606F5">
      <w:pPr>
        <w:pStyle w:val="af7"/>
        <w:ind w:firstLine="709"/>
        <w:jc w:val="both"/>
        <w:rPr>
          <w:rFonts w:ascii="Arial" w:hAnsi="Arial" w:cs="Arial"/>
          <w:b/>
        </w:rPr>
      </w:pPr>
      <w:r w:rsidRPr="009A3B4A">
        <w:rPr>
          <w:rFonts w:ascii="Arial" w:hAnsi="Arial" w:cs="Arial"/>
        </w:rPr>
        <w:t>Данная величина также соответствует уровню условно приемлемого риска.</w:t>
      </w:r>
    </w:p>
    <w:p w:rsidR="009606F5" w:rsidRPr="009A3B4A" w:rsidRDefault="009606F5" w:rsidP="009606F5">
      <w:pPr>
        <w:widowControl w:val="0"/>
        <w:ind w:firstLine="709"/>
        <w:jc w:val="both"/>
        <w:rPr>
          <w:rFonts w:ascii="Arial" w:hAnsi="Arial" w:cs="Arial"/>
        </w:rPr>
      </w:pPr>
      <w:r w:rsidRPr="009A3B4A">
        <w:rPr>
          <w:rFonts w:ascii="Arial" w:hAnsi="Arial" w:cs="Arial"/>
          <w:b/>
          <w:bCs/>
        </w:rPr>
        <w:t xml:space="preserve">Выводы: </w:t>
      </w:r>
      <w:r w:rsidRPr="009A3B4A">
        <w:rPr>
          <w:rFonts w:ascii="Arial" w:hAnsi="Arial" w:cs="Arial"/>
          <w:bCs/>
        </w:rPr>
        <w:t xml:space="preserve">Выполненные расчёты и проведённый анализ показателей коллективного и индивидуального риска на проектируемой территории свидетельствуют о том, территории населённых пунктов МО «Ворошневский сельсовет» расположены в зоне условно приемлемого риска (по вероятным </w:t>
      </w:r>
      <w:r w:rsidRPr="009A3B4A">
        <w:rPr>
          <w:rFonts w:ascii="Arial" w:hAnsi="Arial" w:cs="Arial"/>
          <w:bCs/>
        </w:rPr>
        <w:lastRenderedPageBreak/>
        <w:t xml:space="preserve">потерям в случае возникновения источников ЧС техногенного характера на транспортных магистралях, объектах газотранспортного комплекса). </w:t>
      </w:r>
      <w:r w:rsidRPr="009A3B4A">
        <w:rPr>
          <w:rFonts w:ascii="Arial" w:hAnsi="Arial" w:cs="Arial"/>
        </w:rPr>
        <w:t>Уязвимость территории сельсовета к источникам природных, техногенных и биолого-социальных ЧС оценивается как средняя по Курской области.</w:t>
      </w:r>
    </w:p>
    <w:p w:rsidR="009606F5" w:rsidRPr="009A3B4A" w:rsidRDefault="009606F5" w:rsidP="009606F5">
      <w:pPr>
        <w:widowControl w:val="0"/>
        <w:ind w:firstLine="709"/>
        <w:jc w:val="both"/>
        <w:rPr>
          <w:rFonts w:ascii="Arial" w:hAnsi="Arial" w:cs="Arial"/>
        </w:rPr>
      </w:pPr>
      <w:r w:rsidRPr="009A3B4A">
        <w:rPr>
          <w:rFonts w:ascii="Arial" w:hAnsi="Arial" w:cs="Arial"/>
        </w:rPr>
        <w:t>Наибольшую вероятность и поражающее воздействие на территории сельсовета будут иметь источники чрезвычайных ситуаций техногенного (аварии на системах и объектах жизнеобеспечения, транспорте, потенциально опасных объектах, пожары в зданиях и сооружениях), природного (опасные геологические процессы, опасные метеорологические и гидрологические явления и процессы, природные пожары) и биолого-социального (болезни животных, людей, растений) характера.</w:t>
      </w:r>
    </w:p>
    <w:p w:rsidR="009606F5" w:rsidRPr="009A3B4A" w:rsidRDefault="009606F5" w:rsidP="009606F5">
      <w:pPr>
        <w:widowControl w:val="0"/>
        <w:ind w:firstLine="709"/>
        <w:jc w:val="both"/>
        <w:rPr>
          <w:rFonts w:ascii="Arial" w:hAnsi="Arial" w:cs="Arial"/>
          <w:bCs/>
        </w:rPr>
      </w:pPr>
      <w:r w:rsidRPr="009A3B4A">
        <w:rPr>
          <w:rFonts w:ascii="Arial" w:hAnsi="Arial" w:cs="Arial"/>
        </w:rPr>
        <w:t xml:space="preserve">Наибольшая тяжесть последствий (материальный и социальный ущерб) на территории сельсовета будет нанесён в случае радиационной аварии на Курской АЭС, при авариях с разливом АХОВ, аварийной ситуацией на химически опасных объектах. Наибольшее количество пострадавших (по критерию нарушения условий жизнедеятельности) прогнозируется при авариях на объектах жизнеобеспечения. Границы территории сельсовета, входящей в зону условно приемлемого риска </w:t>
      </w:r>
      <w:r w:rsidRPr="009A3B4A">
        <w:rPr>
          <w:rFonts w:ascii="Arial" w:hAnsi="Arial" w:cs="Arial"/>
          <w:bCs/>
        </w:rPr>
        <w:t>по вероятным потерям в случае возникновения источников ЧС техногенного характера, нанесены на</w:t>
      </w:r>
      <w:r w:rsidRPr="009A3B4A">
        <w:rPr>
          <w:rFonts w:ascii="Arial" w:hAnsi="Arial" w:cs="Arial"/>
          <w:b/>
          <w:bCs/>
        </w:rPr>
        <w:t xml:space="preserve"> </w:t>
      </w:r>
      <w:r w:rsidRPr="009A3B4A">
        <w:rPr>
          <w:rFonts w:ascii="Arial" w:hAnsi="Arial" w:cs="Arial"/>
        </w:rPr>
        <w:t>Схему территорий, подверженных риску возникновения чрезвычайных ситуаций природного и техногенного характера и совпадают с границами зоны поражения АХОВ при авариях на железнодорожном транспорте</w:t>
      </w:r>
      <w:r w:rsidRPr="009A3B4A">
        <w:rPr>
          <w:rFonts w:ascii="Arial" w:hAnsi="Arial" w:cs="Arial"/>
          <w:bCs/>
        </w:rPr>
        <w:t>.</w:t>
      </w:r>
    </w:p>
    <w:p w:rsidR="009606F5" w:rsidRPr="009A3B4A" w:rsidRDefault="009606F5" w:rsidP="009606F5">
      <w:pPr>
        <w:widowControl w:val="0"/>
        <w:ind w:firstLine="709"/>
        <w:jc w:val="both"/>
        <w:rPr>
          <w:rFonts w:ascii="Arial" w:hAnsi="Arial" w:cs="Arial"/>
          <w:bCs/>
        </w:rPr>
      </w:pPr>
    </w:p>
    <w:p w:rsidR="009606F5" w:rsidRPr="009A3B4A" w:rsidRDefault="009606F5" w:rsidP="009606F5">
      <w:pPr>
        <w:widowControl w:val="0"/>
        <w:tabs>
          <w:tab w:val="left" w:pos="511"/>
          <w:tab w:val="left" w:pos="8641"/>
        </w:tabs>
        <w:ind w:firstLine="700"/>
        <w:jc w:val="both"/>
        <w:rPr>
          <w:rFonts w:ascii="Arial" w:hAnsi="Arial" w:cs="Arial"/>
          <w:b/>
        </w:rPr>
      </w:pPr>
      <w:r w:rsidRPr="009A3B4A">
        <w:rPr>
          <w:rFonts w:ascii="Arial" w:hAnsi="Arial" w:cs="Arial"/>
          <w:b/>
        </w:rPr>
        <w:t>4. ХАРАКТЕРИСТИКА ФАКТОРОВ РИСКА ЧС ТЕХНОГЕННОГО ХАРАКТЕРА И ВОЗДЕЙСТВИЯ ИХ ПОСЛЕДСТВИЙ НА ТЕРРИТОРИЮ МО «ВОРОШНЕВСКИЙ СЕЛЬСОВЕТ».</w:t>
      </w:r>
    </w:p>
    <w:p w:rsidR="009606F5" w:rsidRPr="009A3B4A" w:rsidRDefault="009606F5" w:rsidP="009606F5">
      <w:pPr>
        <w:widowControl w:val="0"/>
        <w:tabs>
          <w:tab w:val="left" w:pos="511"/>
          <w:tab w:val="left" w:pos="8641"/>
        </w:tabs>
        <w:ind w:firstLine="709"/>
        <w:jc w:val="both"/>
        <w:rPr>
          <w:rFonts w:ascii="Arial" w:hAnsi="Arial" w:cs="Arial"/>
          <w:b/>
        </w:rPr>
      </w:pPr>
      <w:r w:rsidRPr="009A3B4A">
        <w:rPr>
          <w:rFonts w:ascii="Arial" w:hAnsi="Arial" w:cs="Arial"/>
          <w:b/>
        </w:rPr>
        <w:t>4.1. Перечень возможных источников чрезвычайных ситуаций техногенного характера.</w:t>
      </w:r>
    </w:p>
    <w:p w:rsidR="009606F5" w:rsidRPr="009A3B4A" w:rsidRDefault="009606F5" w:rsidP="009606F5">
      <w:pPr>
        <w:widowControl w:val="0"/>
        <w:tabs>
          <w:tab w:val="left" w:pos="511"/>
          <w:tab w:val="left" w:pos="8641"/>
        </w:tabs>
        <w:ind w:firstLine="709"/>
        <w:jc w:val="both"/>
        <w:rPr>
          <w:rFonts w:ascii="Arial" w:hAnsi="Arial" w:cs="Arial"/>
          <w:b/>
          <w:snapToGrid w:val="0"/>
        </w:rPr>
      </w:pPr>
      <w:r w:rsidRPr="009A3B4A">
        <w:rPr>
          <w:rFonts w:ascii="Arial" w:hAnsi="Arial" w:cs="Arial"/>
          <w:b/>
        </w:rPr>
        <w:t xml:space="preserve">4.1.1. При авариях на потенциально опасных объектах, </w:t>
      </w:r>
      <w:r w:rsidRPr="009A3B4A">
        <w:rPr>
          <w:rFonts w:ascii="Arial" w:hAnsi="Arial" w:cs="Arial"/>
          <w:b/>
          <w:snapToGrid w:val="0"/>
        </w:rPr>
        <w:t>в том числе авариях на транспорте.</w:t>
      </w:r>
    </w:p>
    <w:p w:rsidR="009606F5" w:rsidRPr="009A3B4A" w:rsidRDefault="009606F5" w:rsidP="009606F5">
      <w:pPr>
        <w:pStyle w:val="37"/>
        <w:widowControl w:val="0"/>
        <w:spacing w:after="0"/>
        <w:ind w:left="0" w:firstLine="709"/>
        <w:jc w:val="both"/>
        <w:rPr>
          <w:rFonts w:ascii="Arial" w:hAnsi="Arial" w:cs="Arial"/>
          <w:sz w:val="24"/>
          <w:szCs w:val="24"/>
        </w:rPr>
      </w:pPr>
      <w:r w:rsidRPr="009A3B4A">
        <w:rPr>
          <w:rFonts w:ascii="Arial" w:hAnsi="Arial" w:cs="Arial"/>
          <w:sz w:val="24"/>
          <w:szCs w:val="24"/>
        </w:rPr>
        <w:t>К возникновению наиболее масштабных ЧС на территории сельсовета могут привести авария на Курской АЭС, аварии (технические инциденты) на линиях электро-, газоснабжения, водопроводных сетях, аварии на взрывопожароопасных объектах, аварийные ситуации на железнодорожной и автомобильной магистралях, химически опасных объектах с выбросом АХОВ и ВПОВ. Основным следствием этих аварий (технических инцидентов) по признаку отнесения к ЧС является нарушение условий жизнедеятельности населения, материальный ущерб, ущерб здоровью граждан, нанесение ущерба природной среде.</w:t>
      </w:r>
    </w:p>
    <w:p w:rsidR="009606F5" w:rsidRPr="009A3B4A" w:rsidRDefault="009606F5" w:rsidP="009606F5">
      <w:pPr>
        <w:widowControl w:val="0"/>
        <w:shd w:val="clear" w:color="auto" w:fill="FFFFFF"/>
        <w:tabs>
          <w:tab w:val="left" w:pos="1134"/>
        </w:tabs>
        <w:ind w:firstLine="709"/>
        <w:jc w:val="both"/>
        <w:rPr>
          <w:rFonts w:ascii="Arial" w:hAnsi="Arial" w:cs="Arial"/>
          <w:b/>
          <w:snapToGrid w:val="0"/>
          <w:u w:val="single"/>
        </w:rPr>
      </w:pPr>
      <w:r w:rsidRPr="009A3B4A">
        <w:rPr>
          <w:rFonts w:ascii="Arial" w:hAnsi="Arial" w:cs="Arial"/>
          <w:b/>
          <w:u w:val="single"/>
        </w:rPr>
        <w:t>I</w:t>
      </w:r>
      <w:r w:rsidRPr="009A3B4A">
        <w:rPr>
          <w:rFonts w:ascii="Arial" w:hAnsi="Arial" w:cs="Arial"/>
          <w:b/>
          <w:snapToGrid w:val="0"/>
          <w:u w:val="single"/>
        </w:rPr>
        <w:t xml:space="preserve">. Аварии на Курской АЭС. </w:t>
      </w:r>
    </w:p>
    <w:p w:rsidR="009606F5" w:rsidRPr="009A3B4A" w:rsidRDefault="009606F5" w:rsidP="009606F5">
      <w:pPr>
        <w:widowControl w:val="0"/>
        <w:shd w:val="clear" w:color="auto" w:fill="FFFFFF"/>
        <w:tabs>
          <w:tab w:val="left" w:pos="1134"/>
        </w:tabs>
        <w:ind w:firstLine="709"/>
        <w:jc w:val="both"/>
        <w:rPr>
          <w:rFonts w:ascii="Arial" w:hAnsi="Arial" w:cs="Arial"/>
        </w:rPr>
      </w:pPr>
      <w:r w:rsidRPr="009A3B4A">
        <w:rPr>
          <w:rFonts w:ascii="Arial" w:hAnsi="Arial" w:cs="Arial"/>
          <w:snapToGrid w:val="0"/>
        </w:rPr>
        <w:t xml:space="preserve">На АЭС эксплуатируются четыре энергоблока с канальными реакторами РБМК-1000 </w:t>
      </w:r>
      <w:r w:rsidRPr="009A3B4A">
        <w:rPr>
          <w:rFonts w:ascii="Arial" w:hAnsi="Arial" w:cs="Arial"/>
        </w:rPr>
        <w:t xml:space="preserve">(заканчивается строительство 5-го блока). Каждый энергоблок </w:t>
      </w:r>
      <w:r w:rsidRPr="009A3B4A">
        <w:rPr>
          <w:rFonts w:ascii="Arial" w:hAnsi="Arial" w:cs="Arial"/>
        </w:rPr>
        <w:lastRenderedPageBreak/>
        <w:t xml:space="preserve">включает в себя следующее оборудование: </w:t>
      </w:r>
    </w:p>
    <w:p w:rsidR="009606F5" w:rsidRPr="009A3B4A" w:rsidRDefault="009606F5" w:rsidP="009606F5">
      <w:pPr>
        <w:widowControl w:val="0"/>
        <w:shd w:val="clear" w:color="auto" w:fill="FFFFFF"/>
        <w:tabs>
          <w:tab w:val="left" w:pos="1134"/>
        </w:tabs>
        <w:ind w:firstLine="709"/>
        <w:jc w:val="both"/>
        <w:rPr>
          <w:rFonts w:ascii="Arial" w:hAnsi="Arial" w:cs="Arial"/>
        </w:rPr>
      </w:pPr>
      <w:r w:rsidRPr="009A3B4A">
        <w:rPr>
          <w:rFonts w:ascii="Arial" w:hAnsi="Arial" w:cs="Arial"/>
        </w:rPr>
        <w:t>- уран-графитовый реактор большой мощности канального типа, кипящий со вспомогательными системами;</w:t>
      </w:r>
    </w:p>
    <w:p w:rsidR="009606F5" w:rsidRPr="009A3B4A" w:rsidRDefault="009606F5" w:rsidP="009606F5">
      <w:pPr>
        <w:widowControl w:val="0"/>
        <w:shd w:val="clear" w:color="auto" w:fill="FFFFFF"/>
        <w:tabs>
          <w:tab w:val="left" w:pos="1134"/>
        </w:tabs>
        <w:ind w:firstLine="709"/>
        <w:jc w:val="both"/>
        <w:rPr>
          <w:rFonts w:ascii="Arial" w:hAnsi="Arial" w:cs="Arial"/>
        </w:rPr>
      </w:pPr>
      <w:r w:rsidRPr="009A3B4A">
        <w:rPr>
          <w:rFonts w:ascii="Arial" w:hAnsi="Arial" w:cs="Arial"/>
        </w:rPr>
        <w:t>- две турбины К-500-65/3000;</w:t>
      </w:r>
    </w:p>
    <w:p w:rsidR="009606F5" w:rsidRPr="009A3B4A" w:rsidRDefault="009606F5" w:rsidP="009606F5">
      <w:pPr>
        <w:widowControl w:val="0"/>
        <w:ind w:firstLine="709"/>
        <w:jc w:val="both"/>
        <w:rPr>
          <w:rFonts w:ascii="Arial" w:hAnsi="Arial" w:cs="Arial"/>
        </w:rPr>
      </w:pPr>
      <w:r w:rsidRPr="009A3B4A">
        <w:rPr>
          <w:rFonts w:ascii="Arial" w:hAnsi="Arial" w:cs="Arial"/>
        </w:rPr>
        <w:t>- два генератора мощностью 500 МВт каждый.</w:t>
      </w:r>
    </w:p>
    <w:p w:rsidR="009606F5" w:rsidRPr="009A3B4A" w:rsidRDefault="009606F5" w:rsidP="009606F5">
      <w:pPr>
        <w:widowControl w:val="0"/>
        <w:ind w:firstLine="709"/>
        <w:jc w:val="both"/>
        <w:rPr>
          <w:rFonts w:ascii="Arial" w:hAnsi="Arial" w:cs="Arial"/>
          <w:bCs/>
        </w:rPr>
      </w:pPr>
      <w:r w:rsidRPr="009A3B4A">
        <w:rPr>
          <w:rFonts w:ascii="Arial" w:hAnsi="Arial" w:cs="Arial"/>
        </w:rPr>
        <w:t xml:space="preserve">К конструктивным недостаткам РБМК можно отнести: положительный коэффициент реактивности и эффект обезвоживания активной зоны; недостаточное быстродействие аварийной защиты в условиях допустимого снижения реактивности; недостаточное число автоматических технических средств, способных привести реакторную установку в безопасное состояние при нарушениях требований эксплуатационного регламента; незащищенность техническими средствами устройств ввода и вывода из работы части аварийных защит реактора; отсутствие защитной оболочки. Самые тяжелые аварии связаны с нарушением критичности и самопроизвольном разгоном реактора (запроектная авария 7 уровня). В подобных авариях в наибольшей степени разрушается активная зона реактора и наибольшее количество радиоактивности (радиоактивных элементов) попадает во внешнее пространство. </w:t>
      </w:r>
      <w:r w:rsidRPr="009A3B4A">
        <w:rPr>
          <w:rFonts w:ascii="Arial" w:hAnsi="Arial" w:cs="Arial"/>
          <w:bCs/>
        </w:rPr>
        <w:t xml:space="preserve">Источниками радиоактивного загрязнения местности являются радиоактивное облако (мгновенный объемный источник) с выбросом на высоту до </w:t>
      </w:r>
      <w:smartTag w:uri="urn:schemas-microsoft-com:office:smarttags" w:element="metricconverter">
        <w:smartTagPr>
          <w:attr w:name="ProductID" w:val="1,5 км"/>
        </w:smartTagPr>
        <w:r w:rsidRPr="009A3B4A">
          <w:rPr>
            <w:rFonts w:ascii="Arial" w:hAnsi="Arial" w:cs="Arial"/>
            <w:bCs/>
          </w:rPr>
          <w:t>1,5 км</w:t>
        </w:r>
      </w:smartTag>
      <w:r w:rsidRPr="009A3B4A">
        <w:rPr>
          <w:rFonts w:ascii="Arial" w:hAnsi="Arial" w:cs="Arial"/>
          <w:bCs/>
        </w:rPr>
        <w:t xml:space="preserve"> и струя радиоактивных веществ с выбросом на высоту до </w:t>
      </w:r>
      <w:smartTag w:uri="urn:schemas-microsoft-com:office:smarttags" w:element="metricconverter">
        <w:smartTagPr>
          <w:attr w:name="ProductID" w:val="200 м"/>
        </w:smartTagPr>
        <w:r w:rsidRPr="009A3B4A">
          <w:rPr>
            <w:rFonts w:ascii="Arial" w:hAnsi="Arial" w:cs="Arial"/>
            <w:bCs/>
          </w:rPr>
          <w:t>200 м</w:t>
        </w:r>
      </w:smartTag>
      <w:r w:rsidRPr="009A3B4A">
        <w:rPr>
          <w:rFonts w:ascii="Arial" w:hAnsi="Arial" w:cs="Arial"/>
          <w:bCs/>
        </w:rPr>
        <w:t xml:space="preserve">. </w:t>
      </w:r>
      <w:r w:rsidRPr="009A3B4A">
        <w:rPr>
          <w:rFonts w:ascii="Arial" w:hAnsi="Arial" w:cs="Arial"/>
        </w:rPr>
        <w:t>Базовая доля выброса продуктов деления для реакторов типа РБМК до 25% находится в облаке и до 75% - в струе.</w:t>
      </w:r>
      <w:r w:rsidRPr="009A3B4A">
        <w:rPr>
          <w:rFonts w:ascii="Arial" w:hAnsi="Arial" w:cs="Arial"/>
          <w:bCs/>
        </w:rPr>
        <w:t xml:space="preserve">  В основу оценок положено, что при разрушении реактора АЭС даже неядерными средствами произойдет «максимальная гипотетическая авария», при которой в окружающую среду будет выброшено до 10% накопившихся в реакторе радиоактивных веществ (для реактора мощностью 1 ГВт активность выбросов составит 3.3*10</w:t>
      </w:r>
      <w:r w:rsidRPr="009A3B4A">
        <w:rPr>
          <w:rFonts w:ascii="Arial" w:hAnsi="Arial" w:cs="Arial"/>
          <w:bCs/>
          <w:vertAlign w:val="superscript"/>
        </w:rPr>
        <w:t>8</w:t>
      </w:r>
      <w:r w:rsidRPr="009A3B4A">
        <w:rPr>
          <w:rFonts w:ascii="Arial" w:hAnsi="Arial" w:cs="Arial"/>
          <w:bCs/>
        </w:rPr>
        <w:t xml:space="preserve"> Ки).</w:t>
      </w:r>
    </w:p>
    <w:p w:rsidR="009606F5" w:rsidRPr="009A3B4A" w:rsidRDefault="009606F5" w:rsidP="009606F5">
      <w:pPr>
        <w:widowControl w:val="0"/>
        <w:ind w:firstLine="851"/>
        <w:jc w:val="both"/>
        <w:rPr>
          <w:rFonts w:ascii="Arial" w:hAnsi="Arial" w:cs="Arial"/>
          <w:b/>
          <w:snapToGrid w:val="0"/>
        </w:rPr>
      </w:pPr>
      <w:r w:rsidRPr="009A3B4A">
        <w:rPr>
          <w:rFonts w:ascii="Arial" w:hAnsi="Arial" w:cs="Arial"/>
          <w:b/>
          <w:snapToGrid w:val="0"/>
        </w:rPr>
        <w:t>Таблица. Размеры прогнозируемых зон радиоактивного загрязнения местности при аварии реактор а типа РБМК-1000</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147"/>
        <w:gridCol w:w="709"/>
        <w:gridCol w:w="1842"/>
        <w:gridCol w:w="1560"/>
        <w:gridCol w:w="1984"/>
      </w:tblGrid>
      <w:tr w:rsidR="009606F5" w:rsidRPr="009A3B4A" w:rsidTr="009606F5">
        <w:tc>
          <w:tcPr>
            <w:tcW w:w="3856" w:type="dxa"/>
            <w:gridSpan w:val="2"/>
            <w:vMerge w:val="restart"/>
            <w:shd w:val="clear" w:color="auto" w:fill="E6E6E6"/>
          </w:tcPr>
          <w:p w:rsidR="009606F5" w:rsidRPr="009A3B4A" w:rsidRDefault="009606F5" w:rsidP="009606F5">
            <w:pPr>
              <w:widowControl w:val="0"/>
              <w:suppressAutoHyphens/>
              <w:jc w:val="center"/>
              <w:rPr>
                <w:rFonts w:ascii="Arial" w:hAnsi="Arial" w:cs="Arial"/>
                <w:bCs/>
                <w:iCs/>
                <w:snapToGrid w:val="0"/>
              </w:rPr>
            </w:pPr>
            <w:r w:rsidRPr="009A3B4A">
              <w:rPr>
                <w:rFonts w:ascii="Arial" w:hAnsi="Arial" w:cs="Arial"/>
                <w:bCs/>
                <w:iCs/>
                <w:snapToGrid w:val="0"/>
              </w:rPr>
              <w:t>Наименование зоны, индекс</w:t>
            </w:r>
          </w:p>
        </w:tc>
        <w:tc>
          <w:tcPr>
            <w:tcW w:w="5386" w:type="dxa"/>
            <w:gridSpan w:val="3"/>
            <w:shd w:val="clear" w:color="auto" w:fill="E6E6E6"/>
          </w:tcPr>
          <w:p w:rsidR="009606F5" w:rsidRPr="009A3B4A" w:rsidRDefault="009606F5" w:rsidP="009606F5">
            <w:pPr>
              <w:widowControl w:val="0"/>
              <w:suppressAutoHyphens/>
              <w:jc w:val="center"/>
              <w:rPr>
                <w:rFonts w:ascii="Arial" w:hAnsi="Arial" w:cs="Arial"/>
                <w:bCs/>
                <w:iCs/>
                <w:snapToGrid w:val="0"/>
              </w:rPr>
            </w:pPr>
            <w:r w:rsidRPr="009A3B4A">
              <w:rPr>
                <w:rFonts w:ascii="Arial" w:hAnsi="Arial" w:cs="Arial"/>
                <w:bCs/>
                <w:iCs/>
                <w:snapToGrid w:val="0"/>
              </w:rPr>
              <w:t>Размеры зон заражения</w:t>
            </w:r>
          </w:p>
        </w:tc>
      </w:tr>
      <w:tr w:rsidR="009606F5" w:rsidRPr="009A3B4A" w:rsidTr="009606F5">
        <w:tc>
          <w:tcPr>
            <w:tcW w:w="3856" w:type="dxa"/>
            <w:gridSpan w:val="2"/>
            <w:vMerge/>
            <w:tcBorders>
              <w:bottom w:val="double" w:sz="4" w:space="0" w:color="auto"/>
            </w:tcBorders>
            <w:shd w:val="clear" w:color="auto" w:fill="E6E6E6"/>
          </w:tcPr>
          <w:p w:rsidR="009606F5" w:rsidRPr="009A3B4A" w:rsidRDefault="009606F5" w:rsidP="009606F5">
            <w:pPr>
              <w:widowControl w:val="0"/>
              <w:suppressAutoHyphens/>
              <w:jc w:val="center"/>
              <w:rPr>
                <w:rFonts w:ascii="Arial" w:hAnsi="Arial" w:cs="Arial"/>
                <w:bCs/>
                <w:iCs/>
                <w:snapToGrid w:val="0"/>
              </w:rPr>
            </w:pPr>
          </w:p>
        </w:tc>
        <w:tc>
          <w:tcPr>
            <w:tcW w:w="1842" w:type="dxa"/>
            <w:tcBorders>
              <w:bottom w:val="double" w:sz="4" w:space="0" w:color="auto"/>
            </w:tcBorders>
            <w:shd w:val="clear" w:color="auto" w:fill="E6E6E6"/>
          </w:tcPr>
          <w:p w:rsidR="009606F5" w:rsidRPr="009A3B4A" w:rsidRDefault="009606F5" w:rsidP="009606F5">
            <w:pPr>
              <w:widowControl w:val="0"/>
              <w:suppressAutoHyphens/>
              <w:jc w:val="center"/>
              <w:rPr>
                <w:rFonts w:ascii="Arial" w:hAnsi="Arial" w:cs="Arial"/>
                <w:bCs/>
                <w:iCs/>
                <w:snapToGrid w:val="0"/>
              </w:rPr>
            </w:pPr>
            <w:r w:rsidRPr="009A3B4A">
              <w:rPr>
                <w:rFonts w:ascii="Arial" w:hAnsi="Arial" w:cs="Arial"/>
                <w:bCs/>
                <w:iCs/>
                <w:snapToGrid w:val="0"/>
              </w:rPr>
              <w:t>Длина, км</w:t>
            </w:r>
          </w:p>
        </w:tc>
        <w:tc>
          <w:tcPr>
            <w:tcW w:w="1560" w:type="dxa"/>
            <w:tcBorders>
              <w:bottom w:val="double" w:sz="4" w:space="0" w:color="auto"/>
            </w:tcBorders>
            <w:shd w:val="clear" w:color="auto" w:fill="E6E6E6"/>
          </w:tcPr>
          <w:p w:rsidR="009606F5" w:rsidRPr="009A3B4A" w:rsidRDefault="009606F5" w:rsidP="009606F5">
            <w:pPr>
              <w:widowControl w:val="0"/>
              <w:suppressAutoHyphens/>
              <w:jc w:val="center"/>
              <w:rPr>
                <w:rFonts w:ascii="Arial" w:hAnsi="Arial" w:cs="Arial"/>
                <w:bCs/>
                <w:iCs/>
                <w:snapToGrid w:val="0"/>
              </w:rPr>
            </w:pPr>
            <w:r w:rsidRPr="009A3B4A">
              <w:rPr>
                <w:rFonts w:ascii="Arial" w:hAnsi="Arial" w:cs="Arial"/>
                <w:bCs/>
                <w:iCs/>
                <w:snapToGrid w:val="0"/>
              </w:rPr>
              <w:t>Ширина, км</w:t>
            </w:r>
          </w:p>
        </w:tc>
        <w:tc>
          <w:tcPr>
            <w:tcW w:w="1984" w:type="dxa"/>
            <w:tcBorders>
              <w:bottom w:val="double" w:sz="4" w:space="0" w:color="auto"/>
            </w:tcBorders>
            <w:shd w:val="clear" w:color="auto" w:fill="E6E6E6"/>
          </w:tcPr>
          <w:p w:rsidR="009606F5" w:rsidRPr="009A3B4A" w:rsidRDefault="009606F5" w:rsidP="009606F5">
            <w:pPr>
              <w:widowControl w:val="0"/>
              <w:suppressAutoHyphens/>
              <w:jc w:val="center"/>
              <w:rPr>
                <w:rFonts w:ascii="Arial" w:hAnsi="Arial" w:cs="Arial"/>
                <w:bCs/>
                <w:iCs/>
                <w:snapToGrid w:val="0"/>
                <w:vertAlign w:val="superscript"/>
              </w:rPr>
            </w:pPr>
            <w:r w:rsidRPr="009A3B4A">
              <w:rPr>
                <w:rFonts w:ascii="Arial" w:hAnsi="Arial" w:cs="Arial"/>
                <w:bCs/>
                <w:iCs/>
                <w:snapToGrid w:val="0"/>
              </w:rPr>
              <w:t>Площадь, км</w:t>
            </w:r>
            <w:r w:rsidRPr="009A3B4A">
              <w:rPr>
                <w:rFonts w:ascii="Arial" w:hAnsi="Arial" w:cs="Arial"/>
                <w:bCs/>
                <w:iCs/>
                <w:snapToGrid w:val="0"/>
                <w:vertAlign w:val="superscript"/>
              </w:rPr>
              <w:t>2</w:t>
            </w:r>
          </w:p>
        </w:tc>
      </w:tr>
      <w:tr w:rsidR="009606F5" w:rsidRPr="009A3B4A" w:rsidTr="009606F5">
        <w:tc>
          <w:tcPr>
            <w:tcW w:w="3147" w:type="dxa"/>
            <w:tcBorders>
              <w:top w:val="double" w:sz="4" w:space="0" w:color="auto"/>
              <w:right w:val="single" w:sz="4" w:space="0" w:color="auto"/>
            </w:tcBorders>
          </w:tcPr>
          <w:p w:rsidR="009606F5" w:rsidRPr="009A3B4A" w:rsidRDefault="009606F5" w:rsidP="009606F5">
            <w:pPr>
              <w:widowControl w:val="0"/>
              <w:suppressAutoHyphens/>
              <w:ind w:left="142"/>
              <w:rPr>
                <w:rFonts w:ascii="Arial" w:hAnsi="Arial" w:cs="Arial"/>
                <w:bCs/>
                <w:iCs/>
                <w:snapToGrid w:val="0"/>
              </w:rPr>
            </w:pPr>
            <w:r w:rsidRPr="009A3B4A">
              <w:rPr>
                <w:rFonts w:ascii="Arial" w:hAnsi="Arial" w:cs="Arial"/>
                <w:bCs/>
                <w:iCs/>
                <w:snapToGrid w:val="0"/>
              </w:rPr>
              <w:t>Радиационной опасности</w:t>
            </w:r>
          </w:p>
        </w:tc>
        <w:tc>
          <w:tcPr>
            <w:tcW w:w="709" w:type="dxa"/>
            <w:tcBorders>
              <w:top w:val="double" w:sz="4" w:space="0" w:color="auto"/>
              <w:left w:val="single" w:sz="4" w:space="0" w:color="auto"/>
              <w:right w:val="single" w:sz="4" w:space="0" w:color="auto"/>
            </w:tcBorders>
          </w:tcPr>
          <w:p w:rsidR="009606F5" w:rsidRPr="009A3B4A" w:rsidRDefault="009606F5" w:rsidP="009606F5">
            <w:pPr>
              <w:widowControl w:val="0"/>
              <w:suppressAutoHyphens/>
              <w:jc w:val="center"/>
              <w:rPr>
                <w:rFonts w:ascii="Arial" w:hAnsi="Arial" w:cs="Arial"/>
                <w:bCs/>
                <w:iCs/>
                <w:snapToGrid w:val="0"/>
              </w:rPr>
            </w:pPr>
            <w:r w:rsidRPr="009A3B4A">
              <w:rPr>
                <w:rFonts w:ascii="Arial" w:hAnsi="Arial" w:cs="Arial"/>
                <w:bCs/>
                <w:iCs/>
                <w:snapToGrid w:val="0"/>
              </w:rPr>
              <w:t>М</w:t>
            </w:r>
          </w:p>
        </w:tc>
        <w:tc>
          <w:tcPr>
            <w:tcW w:w="1842" w:type="dxa"/>
            <w:tcBorders>
              <w:top w:val="double" w:sz="4" w:space="0" w:color="auto"/>
              <w:left w:val="single" w:sz="4" w:space="0" w:color="auto"/>
            </w:tcBorders>
          </w:tcPr>
          <w:p w:rsidR="009606F5" w:rsidRPr="009A3B4A" w:rsidRDefault="009606F5" w:rsidP="009606F5">
            <w:pPr>
              <w:widowControl w:val="0"/>
              <w:suppressAutoHyphens/>
              <w:jc w:val="center"/>
              <w:rPr>
                <w:rFonts w:ascii="Arial" w:hAnsi="Arial" w:cs="Arial"/>
                <w:bCs/>
                <w:iCs/>
                <w:snapToGrid w:val="0"/>
              </w:rPr>
            </w:pPr>
            <w:r w:rsidRPr="009A3B4A">
              <w:rPr>
                <w:rFonts w:ascii="Arial" w:hAnsi="Arial" w:cs="Arial"/>
                <w:bCs/>
                <w:iCs/>
                <w:snapToGrid w:val="0"/>
              </w:rPr>
              <w:t>270</w:t>
            </w:r>
          </w:p>
        </w:tc>
        <w:tc>
          <w:tcPr>
            <w:tcW w:w="1560" w:type="dxa"/>
            <w:tcBorders>
              <w:top w:val="double" w:sz="4" w:space="0" w:color="auto"/>
            </w:tcBorders>
          </w:tcPr>
          <w:p w:rsidR="009606F5" w:rsidRPr="009A3B4A" w:rsidRDefault="009606F5" w:rsidP="009606F5">
            <w:pPr>
              <w:widowControl w:val="0"/>
              <w:suppressAutoHyphens/>
              <w:jc w:val="center"/>
              <w:rPr>
                <w:rFonts w:ascii="Arial" w:hAnsi="Arial" w:cs="Arial"/>
                <w:bCs/>
                <w:iCs/>
                <w:snapToGrid w:val="0"/>
              </w:rPr>
            </w:pPr>
            <w:r w:rsidRPr="009A3B4A">
              <w:rPr>
                <w:rFonts w:ascii="Arial" w:hAnsi="Arial" w:cs="Arial"/>
                <w:bCs/>
                <w:iCs/>
                <w:snapToGrid w:val="0"/>
              </w:rPr>
              <w:t>-</w:t>
            </w:r>
          </w:p>
        </w:tc>
        <w:tc>
          <w:tcPr>
            <w:tcW w:w="1984" w:type="dxa"/>
            <w:tcBorders>
              <w:top w:val="double" w:sz="4" w:space="0" w:color="auto"/>
            </w:tcBorders>
          </w:tcPr>
          <w:p w:rsidR="009606F5" w:rsidRPr="009A3B4A" w:rsidRDefault="009606F5" w:rsidP="009606F5">
            <w:pPr>
              <w:widowControl w:val="0"/>
              <w:suppressAutoHyphens/>
              <w:jc w:val="center"/>
              <w:rPr>
                <w:rFonts w:ascii="Arial" w:hAnsi="Arial" w:cs="Arial"/>
                <w:bCs/>
                <w:iCs/>
                <w:snapToGrid w:val="0"/>
              </w:rPr>
            </w:pPr>
            <w:r w:rsidRPr="009A3B4A">
              <w:rPr>
                <w:rFonts w:ascii="Arial" w:hAnsi="Arial" w:cs="Arial"/>
                <w:bCs/>
                <w:iCs/>
                <w:snapToGrid w:val="0"/>
              </w:rPr>
              <w:t>-</w:t>
            </w:r>
          </w:p>
        </w:tc>
      </w:tr>
      <w:tr w:rsidR="009606F5" w:rsidRPr="009A3B4A" w:rsidTr="009606F5">
        <w:tc>
          <w:tcPr>
            <w:tcW w:w="3147" w:type="dxa"/>
            <w:tcBorders>
              <w:right w:val="single" w:sz="4" w:space="0" w:color="auto"/>
            </w:tcBorders>
          </w:tcPr>
          <w:p w:rsidR="009606F5" w:rsidRPr="009A3B4A" w:rsidRDefault="009606F5" w:rsidP="009606F5">
            <w:pPr>
              <w:widowControl w:val="0"/>
              <w:suppressAutoHyphens/>
              <w:ind w:left="142"/>
              <w:rPr>
                <w:rFonts w:ascii="Arial" w:hAnsi="Arial" w:cs="Arial"/>
                <w:bCs/>
                <w:iCs/>
                <w:snapToGrid w:val="0"/>
              </w:rPr>
            </w:pPr>
            <w:r w:rsidRPr="009A3B4A">
              <w:rPr>
                <w:rFonts w:ascii="Arial" w:hAnsi="Arial" w:cs="Arial"/>
                <w:bCs/>
                <w:iCs/>
                <w:snapToGrid w:val="0"/>
              </w:rPr>
              <w:t>Умеренного загрязнения</w:t>
            </w:r>
          </w:p>
        </w:tc>
        <w:tc>
          <w:tcPr>
            <w:tcW w:w="709" w:type="dxa"/>
            <w:tcBorders>
              <w:left w:val="single" w:sz="4" w:space="0" w:color="auto"/>
              <w:right w:val="single" w:sz="4" w:space="0" w:color="auto"/>
            </w:tcBorders>
          </w:tcPr>
          <w:p w:rsidR="009606F5" w:rsidRPr="009A3B4A" w:rsidRDefault="009606F5" w:rsidP="009606F5">
            <w:pPr>
              <w:widowControl w:val="0"/>
              <w:suppressAutoHyphens/>
              <w:jc w:val="center"/>
              <w:rPr>
                <w:rFonts w:ascii="Arial" w:hAnsi="Arial" w:cs="Arial"/>
                <w:bCs/>
                <w:iCs/>
                <w:snapToGrid w:val="0"/>
              </w:rPr>
            </w:pPr>
            <w:r w:rsidRPr="009A3B4A">
              <w:rPr>
                <w:rFonts w:ascii="Arial" w:hAnsi="Arial" w:cs="Arial"/>
                <w:bCs/>
                <w:iCs/>
                <w:snapToGrid w:val="0"/>
              </w:rPr>
              <w:t>А</w:t>
            </w:r>
          </w:p>
        </w:tc>
        <w:tc>
          <w:tcPr>
            <w:tcW w:w="1842" w:type="dxa"/>
            <w:tcBorders>
              <w:left w:val="single" w:sz="4" w:space="0" w:color="auto"/>
            </w:tcBorders>
          </w:tcPr>
          <w:p w:rsidR="009606F5" w:rsidRPr="009A3B4A" w:rsidRDefault="009606F5" w:rsidP="009606F5">
            <w:pPr>
              <w:widowControl w:val="0"/>
              <w:suppressAutoHyphens/>
              <w:jc w:val="center"/>
              <w:rPr>
                <w:rFonts w:ascii="Arial" w:hAnsi="Arial" w:cs="Arial"/>
                <w:bCs/>
                <w:iCs/>
                <w:snapToGrid w:val="0"/>
              </w:rPr>
            </w:pPr>
            <w:r w:rsidRPr="009A3B4A">
              <w:rPr>
                <w:rFonts w:ascii="Arial" w:hAnsi="Arial" w:cs="Arial"/>
                <w:bCs/>
                <w:iCs/>
                <w:snapToGrid w:val="0"/>
              </w:rPr>
              <w:t>190</w:t>
            </w:r>
          </w:p>
        </w:tc>
        <w:tc>
          <w:tcPr>
            <w:tcW w:w="1560" w:type="dxa"/>
          </w:tcPr>
          <w:p w:rsidR="009606F5" w:rsidRPr="009A3B4A" w:rsidRDefault="009606F5" w:rsidP="009606F5">
            <w:pPr>
              <w:widowControl w:val="0"/>
              <w:suppressAutoHyphens/>
              <w:jc w:val="center"/>
              <w:rPr>
                <w:rFonts w:ascii="Arial" w:hAnsi="Arial" w:cs="Arial"/>
                <w:bCs/>
                <w:iCs/>
                <w:snapToGrid w:val="0"/>
              </w:rPr>
            </w:pPr>
            <w:r w:rsidRPr="009A3B4A">
              <w:rPr>
                <w:rFonts w:ascii="Arial" w:hAnsi="Arial" w:cs="Arial"/>
                <w:bCs/>
                <w:iCs/>
                <w:snapToGrid w:val="0"/>
              </w:rPr>
              <w:t>-</w:t>
            </w:r>
          </w:p>
        </w:tc>
        <w:tc>
          <w:tcPr>
            <w:tcW w:w="1984" w:type="dxa"/>
          </w:tcPr>
          <w:p w:rsidR="009606F5" w:rsidRPr="009A3B4A" w:rsidRDefault="009606F5" w:rsidP="009606F5">
            <w:pPr>
              <w:widowControl w:val="0"/>
              <w:suppressAutoHyphens/>
              <w:jc w:val="center"/>
              <w:rPr>
                <w:rFonts w:ascii="Arial" w:hAnsi="Arial" w:cs="Arial"/>
                <w:bCs/>
                <w:iCs/>
                <w:snapToGrid w:val="0"/>
              </w:rPr>
            </w:pPr>
            <w:r w:rsidRPr="009A3B4A">
              <w:rPr>
                <w:rFonts w:ascii="Arial" w:hAnsi="Arial" w:cs="Arial"/>
                <w:bCs/>
                <w:iCs/>
                <w:snapToGrid w:val="0"/>
              </w:rPr>
              <w:t>-</w:t>
            </w:r>
          </w:p>
        </w:tc>
      </w:tr>
      <w:tr w:rsidR="009606F5" w:rsidRPr="009A3B4A" w:rsidTr="009606F5">
        <w:tc>
          <w:tcPr>
            <w:tcW w:w="3147" w:type="dxa"/>
            <w:tcBorders>
              <w:right w:val="single" w:sz="4" w:space="0" w:color="auto"/>
            </w:tcBorders>
          </w:tcPr>
          <w:p w:rsidR="009606F5" w:rsidRPr="009A3B4A" w:rsidRDefault="009606F5" w:rsidP="009606F5">
            <w:pPr>
              <w:widowControl w:val="0"/>
              <w:suppressAutoHyphens/>
              <w:ind w:left="142"/>
              <w:rPr>
                <w:rFonts w:ascii="Arial" w:hAnsi="Arial" w:cs="Arial"/>
                <w:bCs/>
                <w:iCs/>
                <w:snapToGrid w:val="0"/>
              </w:rPr>
            </w:pPr>
            <w:r w:rsidRPr="009A3B4A">
              <w:rPr>
                <w:rFonts w:ascii="Arial" w:hAnsi="Arial" w:cs="Arial"/>
                <w:bCs/>
                <w:iCs/>
                <w:snapToGrid w:val="0"/>
              </w:rPr>
              <w:t>Сильного загрязнения</w:t>
            </w:r>
          </w:p>
        </w:tc>
        <w:tc>
          <w:tcPr>
            <w:tcW w:w="709" w:type="dxa"/>
            <w:tcBorders>
              <w:left w:val="single" w:sz="4" w:space="0" w:color="auto"/>
              <w:right w:val="single" w:sz="4" w:space="0" w:color="auto"/>
            </w:tcBorders>
          </w:tcPr>
          <w:p w:rsidR="009606F5" w:rsidRPr="009A3B4A" w:rsidRDefault="009606F5" w:rsidP="009606F5">
            <w:pPr>
              <w:widowControl w:val="0"/>
              <w:suppressAutoHyphens/>
              <w:jc w:val="center"/>
              <w:rPr>
                <w:rFonts w:ascii="Arial" w:hAnsi="Arial" w:cs="Arial"/>
                <w:bCs/>
                <w:iCs/>
                <w:snapToGrid w:val="0"/>
              </w:rPr>
            </w:pPr>
            <w:r w:rsidRPr="009A3B4A">
              <w:rPr>
                <w:rFonts w:ascii="Arial" w:hAnsi="Arial" w:cs="Arial"/>
                <w:bCs/>
                <w:iCs/>
                <w:snapToGrid w:val="0"/>
              </w:rPr>
              <w:t>Б</w:t>
            </w:r>
          </w:p>
        </w:tc>
        <w:tc>
          <w:tcPr>
            <w:tcW w:w="1842" w:type="dxa"/>
            <w:tcBorders>
              <w:left w:val="single" w:sz="4" w:space="0" w:color="auto"/>
            </w:tcBorders>
          </w:tcPr>
          <w:p w:rsidR="009606F5" w:rsidRPr="009A3B4A" w:rsidRDefault="009606F5" w:rsidP="009606F5">
            <w:pPr>
              <w:widowControl w:val="0"/>
              <w:suppressAutoHyphens/>
              <w:jc w:val="center"/>
              <w:rPr>
                <w:rFonts w:ascii="Arial" w:hAnsi="Arial" w:cs="Arial"/>
                <w:bCs/>
                <w:iCs/>
                <w:snapToGrid w:val="0"/>
              </w:rPr>
            </w:pPr>
            <w:r w:rsidRPr="009A3B4A">
              <w:rPr>
                <w:rFonts w:ascii="Arial" w:hAnsi="Arial" w:cs="Arial"/>
                <w:bCs/>
                <w:iCs/>
                <w:snapToGrid w:val="0"/>
              </w:rPr>
              <w:t>130</w:t>
            </w:r>
          </w:p>
        </w:tc>
        <w:tc>
          <w:tcPr>
            <w:tcW w:w="1560" w:type="dxa"/>
          </w:tcPr>
          <w:p w:rsidR="009606F5" w:rsidRPr="009A3B4A" w:rsidRDefault="009606F5" w:rsidP="009606F5">
            <w:pPr>
              <w:widowControl w:val="0"/>
              <w:suppressAutoHyphens/>
              <w:jc w:val="center"/>
              <w:rPr>
                <w:rFonts w:ascii="Arial" w:hAnsi="Arial" w:cs="Arial"/>
                <w:bCs/>
                <w:iCs/>
                <w:snapToGrid w:val="0"/>
              </w:rPr>
            </w:pPr>
            <w:r w:rsidRPr="009A3B4A">
              <w:rPr>
                <w:rFonts w:ascii="Arial" w:hAnsi="Arial" w:cs="Arial"/>
                <w:bCs/>
                <w:iCs/>
                <w:snapToGrid w:val="0"/>
              </w:rPr>
              <w:t>6,25</w:t>
            </w:r>
          </w:p>
        </w:tc>
        <w:tc>
          <w:tcPr>
            <w:tcW w:w="1984" w:type="dxa"/>
          </w:tcPr>
          <w:p w:rsidR="009606F5" w:rsidRPr="009A3B4A" w:rsidRDefault="009606F5" w:rsidP="009606F5">
            <w:pPr>
              <w:widowControl w:val="0"/>
              <w:suppressAutoHyphens/>
              <w:jc w:val="center"/>
              <w:rPr>
                <w:rFonts w:ascii="Arial" w:hAnsi="Arial" w:cs="Arial"/>
                <w:bCs/>
                <w:iCs/>
                <w:snapToGrid w:val="0"/>
              </w:rPr>
            </w:pPr>
            <w:r w:rsidRPr="009A3B4A">
              <w:rPr>
                <w:rFonts w:ascii="Arial" w:hAnsi="Arial" w:cs="Arial"/>
                <w:bCs/>
                <w:iCs/>
                <w:snapToGrid w:val="0"/>
              </w:rPr>
              <w:t>53066</w:t>
            </w:r>
          </w:p>
        </w:tc>
      </w:tr>
      <w:tr w:rsidR="009606F5" w:rsidRPr="009A3B4A" w:rsidTr="009606F5">
        <w:tc>
          <w:tcPr>
            <w:tcW w:w="3147" w:type="dxa"/>
            <w:tcBorders>
              <w:right w:val="single" w:sz="4" w:space="0" w:color="auto"/>
            </w:tcBorders>
          </w:tcPr>
          <w:p w:rsidR="009606F5" w:rsidRPr="009A3B4A" w:rsidRDefault="009606F5" w:rsidP="009606F5">
            <w:pPr>
              <w:widowControl w:val="0"/>
              <w:suppressAutoHyphens/>
              <w:ind w:left="142"/>
              <w:rPr>
                <w:rFonts w:ascii="Arial" w:hAnsi="Arial" w:cs="Arial"/>
                <w:bCs/>
                <w:iCs/>
                <w:snapToGrid w:val="0"/>
              </w:rPr>
            </w:pPr>
            <w:r w:rsidRPr="009A3B4A">
              <w:rPr>
                <w:rFonts w:ascii="Arial" w:hAnsi="Arial" w:cs="Arial"/>
                <w:bCs/>
                <w:iCs/>
                <w:snapToGrid w:val="0"/>
              </w:rPr>
              <w:t>Опасного загрязнения</w:t>
            </w:r>
          </w:p>
        </w:tc>
        <w:tc>
          <w:tcPr>
            <w:tcW w:w="709" w:type="dxa"/>
            <w:tcBorders>
              <w:left w:val="single" w:sz="4" w:space="0" w:color="auto"/>
              <w:right w:val="single" w:sz="4" w:space="0" w:color="auto"/>
            </w:tcBorders>
          </w:tcPr>
          <w:p w:rsidR="009606F5" w:rsidRPr="009A3B4A" w:rsidRDefault="009606F5" w:rsidP="009606F5">
            <w:pPr>
              <w:widowControl w:val="0"/>
              <w:suppressAutoHyphens/>
              <w:jc w:val="center"/>
              <w:rPr>
                <w:rFonts w:ascii="Arial" w:hAnsi="Arial" w:cs="Arial"/>
                <w:bCs/>
                <w:iCs/>
                <w:snapToGrid w:val="0"/>
              </w:rPr>
            </w:pPr>
            <w:r w:rsidRPr="009A3B4A">
              <w:rPr>
                <w:rFonts w:ascii="Arial" w:hAnsi="Arial" w:cs="Arial"/>
                <w:bCs/>
                <w:iCs/>
                <w:snapToGrid w:val="0"/>
              </w:rPr>
              <w:t>В</w:t>
            </w:r>
          </w:p>
        </w:tc>
        <w:tc>
          <w:tcPr>
            <w:tcW w:w="1842" w:type="dxa"/>
            <w:tcBorders>
              <w:left w:val="single" w:sz="4" w:space="0" w:color="auto"/>
            </w:tcBorders>
          </w:tcPr>
          <w:p w:rsidR="009606F5" w:rsidRPr="009A3B4A" w:rsidRDefault="009606F5" w:rsidP="009606F5">
            <w:pPr>
              <w:widowControl w:val="0"/>
              <w:suppressAutoHyphens/>
              <w:jc w:val="center"/>
              <w:rPr>
                <w:rFonts w:ascii="Arial" w:hAnsi="Arial" w:cs="Arial"/>
                <w:bCs/>
                <w:iCs/>
                <w:snapToGrid w:val="0"/>
              </w:rPr>
            </w:pPr>
            <w:r w:rsidRPr="009A3B4A">
              <w:rPr>
                <w:rFonts w:ascii="Arial" w:hAnsi="Arial" w:cs="Arial"/>
                <w:bCs/>
                <w:iCs/>
                <w:snapToGrid w:val="0"/>
              </w:rPr>
              <w:t>30</w:t>
            </w:r>
          </w:p>
        </w:tc>
        <w:tc>
          <w:tcPr>
            <w:tcW w:w="1560" w:type="dxa"/>
          </w:tcPr>
          <w:p w:rsidR="009606F5" w:rsidRPr="009A3B4A" w:rsidRDefault="009606F5" w:rsidP="009606F5">
            <w:pPr>
              <w:widowControl w:val="0"/>
              <w:suppressAutoHyphens/>
              <w:jc w:val="center"/>
              <w:rPr>
                <w:rFonts w:ascii="Arial" w:hAnsi="Arial" w:cs="Arial"/>
                <w:bCs/>
                <w:iCs/>
                <w:snapToGrid w:val="0"/>
              </w:rPr>
            </w:pPr>
            <w:r w:rsidRPr="009A3B4A">
              <w:rPr>
                <w:rFonts w:ascii="Arial" w:hAnsi="Arial" w:cs="Arial"/>
                <w:bCs/>
                <w:iCs/>
                <w:snapToGrid w:val="0"/>
              </w:rPr>
              <w:t>0,59</w:t>
            </w:r>
          </w:p>
        </w:tc>
        <w:tc>
          <w:tcPr>
            <w:tcW w:w="1984" w:type="dxa"/>
          </w:tcPr>
          <w:p w:rsidR="009606F5" w:rsidRPr="009A3B4A" w:rsidRDefault="009606F5" w:rsidP="009606F5">
            <w:pPr>
              <w:widowControl w:val="0"/>
              <w:suppressAutoHyphens/>
              <w:jc w:val="center"/>
              <w:rPr>
                <w:rFonts w:ascii="Arial" w:hAnsi="Arial" w:cs="Arial"/>
                <w:bCs/>
                <w:iCs/>
                <w:snapToGrid w:val="0"/>
              </w:rPr>
            </w:pPr>
            <w:r w:rsidRPr="009A3B4A">
              <w:rPr>
                <w:rFonts w:ascii="Arial" w:hAnsi="Arial" w:cs="Arial"/>
                <w:bCs/>
                <w:iCs/>
                <w:snapToGrid w:val="0"/>
              </w:rPr>
              <w:t>1123</w:t>
            </w:r>
          </w:p>
        </w:tc>
      </w:tr>
      <w:tr w:rsidR="009606F5" w:rsidRPr="009A3B4A" w:rsidTr="009606F5">
        <w:tc>
          <w:tcPr>
            <w:tcW w:w="3147" w:type="dxa"/>
            <w:tcBorders>
              <w:right w:val="single" w:sz="4" w:space="0" w:color="auto"/>
            </w:tcBorders>
          </w:tcPr>
          <w:p w:rsidR="009606F5" w:rsidRPr="009A3B4A" w:rsidRDefault="009606F5" w:rsidP="009606F5">
            <w:pPr>
              <w:widowControl w:val="0"/>
              <w:suppressAutoHyphens/>
              <w:ind w:left="142"/>
              <w:rPr>
                <w:rFonts w:ascii="Arial" w:hAnsi="Arial" w:cs="Arial"/>
                <w:bCs/>
                <w:iCs/>
                <w:snapToGrid w:val="0"/>
              </w:rPr>
            </w:pPr>
            <w:r w:rsidRPr="009A3B4A">
              <w:rPr>
                <w:rFonts w:ascii="Arial" w:hAnsi="Arial" w:cs="Arial"/>
                <w:bCs/>
                <w:iCs/>
                <w:snapToGrid w:val="0"/>
              </w:rPr>
              <w:t>Чрезвычайно опасного загрязнения</w:t>
            </w:r>
          </w:p>
        </w:tc>
        <w:tc>
          <w:tcPr>
            <w:tcW w:w="709" w:type="dxa"/>
            <w:tcBorders>
              <w:left w:val="single" w:sz="4" w:space="0" w:color="auto"/>
              <w:right w:val="single" w:sz="4" w:space="0" w:color="auto"/>
            </w:tcBorders>
          </w:tcPr>
          <w:p w:rsidR="009606F5" w:rsidRPr="009A3B4A" w:rsidRDefault="009606F5" w:rsidP="009606F5">
            <w:pPr>
              <w:widowControl w:val="0"/>
              <w:suppressAutoHyphens/>
              <w:jc w:val="center"/>
              <w:rPr>
                <w:rFonts w:ascii="Arial" w:hAnsi="Arial" w:cs="Arial"/>
                <w:bCs/>
                <w:iCs/>
                <w:snapToGrid w:val="0"/>
              </w:rPr>
            </w:pPr>
            <w:r w:rsidRPr="009A3B4A">
              <w:rPr>
                <w:rFonts w:ascii="Arial" w:hAnsi="Arial" w:cs="Arial"/>
                <w:bCs/>
                <w:iCs/>
                <w:snapToGrid w:val="0"/>
              </w:rPr>
              <w:t>Г</w:t>
            </w:r>
          </w:p>
        </w:tc>
        <w:tc>
          <w:tcPr>
            <w:tcW w:w="1842" w:type="dxa"/>
            <w:tcBorders>
              <w:left w:val="single" w:sz="4" w:space="0" w:color="auto"/>
            </w:tcBorders>
          </w:tcPr>
          <w:p w:rsidR="009606F5" w:rsidRPr="009A3B4A" w:rsidRDefault="009606F5" w:rsidP="009606F5">
            <w:pPr>
              <w:widowControl w:val="0"/>
              <w:suppressAutoHyphens/>
              <w:jc w:val="center"/>
              <w:rPr>
                <w:rFonts w:ascii="Arial" w:hAnsi="Arial" w:cs="Arial"/>
                <w:bCs/>
                <w:iCs/>
                <w:snapToGrid w:val="0"/>
              </w:rPr>
            </w:pPr>
            <w:r w:rsidRPr="009A3B4A">
              <w:rPr>
                <w:rFonts w:ascii="Arial" w:hAnsi="Arial" w:cs="Arial"/>
                <w:bCs/>
                <w:iCs/>
                <w:snapToGrid w:val="0"/>
              </w:rPr>
              <w:t>в границах  станции</w:t>
            </w:r>
          </w:p>
        </w:tc>
        <w:tc>
          <w:tcPr>
            <w:tcW w:w="1560" w:type="dxa"/>
          </w:tcPr>
          <w:p w:rsidR="009606F5" w:rsidRPr="009A3B4A" w:rsidRDefault="009606F5" w:rsidP="009606F5">
            <w:pPr>
              <w:widowControl w:val="0"/>
              <w:suppressAutoHyphens/>
              <w:jc w:val="center"/>
              <w:rPr>
                <w:rFonts w:ascii="Arial" w:hAnsi="Arial" w:cs="Arial"/>
                <w:bCs/>
                <w:iCs/>
                <w:snapToGrid w:val="0"/>
              </w:rPr>
            </w:pPr>
            <w:r w:rsidRPr="009A3B4A">
              <w:rPr>
                <w:rFonts w:ascii="Arial" w:hAnsi="Arial" w:cs="Arial"/>
                <w:bCs/>
                <w:iCs/>
                <w:snapToGrid w:val="0"/>
              </w:rPr>
              <w:t>в границах  станции</w:t>
            </w:r>
          </w:p>
        </w:tc>
        <w:tc>
          <w:tcPr>
            <w:tcW w:w="1984" w:type="dxa"/>
          </w:tcPr>
          <w:p w:rsidR="009606F5" w:rsidRPr="009A3B4A" w:rsidRDefault="009606F5" w:rsidP="009606F5">
            <w:pPr>
              <w:widowControl w:val="0"/>
              <w:suppressAutoHyphens/>
              <w:jc w:val="center"/>
              <w:rPr>
                <w:rFonts w:ascii="Arial" w:hAnsi="Arial" w:cs="Arial"/>
                <w:bCs/>
                <w:iCs/>
                <w:snapToGrid w:val="0"/>
              </w:rPr>
            </w:pPr>
            <w:r w:rsidRPr="009A3B4A">
              <w:rPr>
                <w:rFonts w:ascii="Arial" w:hAnsi="Arial" w:cs="Arial"/>
                <w:bCs/>
                <w:iCs/>
                <w:snapToGrid w:val="0"/>
              </w:rPr>
              <w:t>в границах  станции</w:t>
            </w:r>
          </w:p>
        </w:tc>
      </w:tr>
    </w:tbl>
    <w:p w:rsidR="009606F5" w:rsidRPr="009A3B4A" w:rsidRDefault="009606F5" w:rsidP="009606F5">
      <w:pPr>
        <w:pStyle w:val="2d"/>
        <w:widowControl w:val="0"/>
        <w:tabs>
          <w:tab w:val="center" w:pos="11340"/>
          <w:tab w:val="center" w:pos="11624"/>
        </w:tabs>
        <w:spacing w:after="0" w:line="240" w:lineRule="auto"/>
        <w:ind w:left="0" w:firstLine="709"/>
        <w:jc w:val="both"/>
        <w:rPr>
          <w:rFonts w:ascii="Arial" w:hAnsi="Arial" w:cs="Arial"/>
          <w:bCs/>
        </w:rPr>
      </w:pPr>
      <w:r w:rsidRPr="009A3B4A">
        <w:rPr>
          <w:rFonts w:ascii="Arial" w:hAnsi="Arial" w:cs="Arial"/>
          <w:bCs/>
        </w:rPr>
        <w:t xml:space="preserve">Таким образом, территория сельсовета находится в зоне возможного </w:t>
      </w:r>
      <w:r w:rsidRPr="009A3B4A">
        <w:rPr>
          <w:rFonts w:ascii="Arial" w:hAnsi="Arial" w:cs="Arial"/>
          <w:bCs/>
        </w:rPr>
        <w:lastRenderedPageBreak/>
        <w:t>сильного радиоактивного заражения (загрязнения). Западная часть территории, включая д. Рассыльная, находится в зоне возможного опасного радиоактивного заражения (загрязнения).</w:t>
      </w:r>
    </w:p>
    <w:p w:rsidR="009606F5" w:rsidRPr="009A3B4A" w:rsidRDefault="009606F5" w:rsidP="009606F5">
      <w:pPr>
        <w:widowControl w:val="0"/>
        <w:tabs>
          <w:tab w:val="num" w:pos="993"/>
        </w:tabs>
        <w:ind w:firstLine="709"/>
        <w:jc w:val="both"/>
        <w:rPr>
          <w:rFonts w:ascii="Arial" w:hAnsi="Arial" w:cs="Arial"/>
        </w:rPr>
      </w:pPr>
      <w:r w:rsidRPr="009A3B4A">
        <w:rPr>
          <w:rFonts w:ascii="Arial" w:hAnsi="Arial" w:cs="Arial"/>
        </w:rPr>
        <w:t>По мероприятиям защиты населения от поражающих факторов и проведения аварийно-спасательных работ, часть территории с н.п Рассыльная относится зоне экстренных мер защиты:</w:t>
      </w:r>
    </w:p>
    <w:p w:rsidR="009606F5" w:rsidRPr="009A3B4A" w:rsidRDefault="009606F5" w:rsidP="009606F5">
      <w:pPr>
        <w:widowControl w:val="0"/>
        <w:tabs>
          <w:tab w:val="num" w:pos="993"/>
        </w:tabs>
        <w:ind w:firstLine="709"/>
        <w:jc w:val="both"/>
        <w:rPr>
          <w:rFonts w:ascii="Arial" w:hAnsi="Arial" w:cs="Arial"/>
        </w:rPr>
      </w:pPr>
      <w:r w:rsidRPr="009A3B4A">
        <w:rPr>
          <w:rFonts w:ascii="Arial" w:hAnsi="Arial" w:cs="Arial"/>
        </w:rPr>
        <w:t>-</w:t>
      </w:r>
      <w:r w:rsidRPr="009A3B4A">
        <w:rPr>
          <w:rFonts w:ascii="Arial" w:hAnsi="Arial" w:cs="Arial"/>
        </w:rPr>
        <w:tab/>
        <w:t>мощность дозы -120 мЗв/час</w:t>
      </w:r>
    </w:p>
    <w:p w:rsidR="009606F5" w:rsidRPr="009A3B4A" w:rsidRDefault="009606F5" w:rsidP="00D73677">
      <w:pPr>
        <w:widowControl w:val="0"/>
        <w:numPr>
          <w:ilvl w:val="0"/>
          <w:numId w:val="41"/>
        </w:numPr>
        <w:tabs>
          <w:tab w:val="num" w:pos="993"/>
        </w:tabs>
        <w:spacing w:after="0" w:line="240" w:lineRule="auto"/>
        <w:ind w:left="0" w:firstLine="709"/>
        <w:jc w:val="both"/>
        <w:rPr>
          <w:rFonts w:ascii="Arial" w:hAnsi="Arial" w:cs="Arial"/>
        </w:rPr>
      </w:pPr>
      <w:r w:rsidRPr="009A3B4A">
        <w:rPr>
          <w:rFonts w:ascii="Arial" w:hAnsi="Arial" w:cs="Arial"/>
        </w:rPr>
        <w:t>дозовая нагрузка - 750 мЗв и более.</w:t>
      </w:r>
    </w:p>
    <w:p w:rsidR="009606F5" w:rsidRPr="009A3B4A" w:rsidRDefault="009606F5" w:rsidP="00D73677">
      <w:pPr>
        <w:widowControl w:val="0"/>
        <w:numPr>
          <w:ilvl w:val="0"/>
          <w:numId w:val="41"/>
        </w:numPr>
        <w:tabs>
          <w:tab w:val="num" w:pos="993"/>
        </w:tabs>
        <w:spacing w:after="0" w:line="240" w:lineRule="auto"/>
        <w:ind w:left="0" w:firstLine="709"/>
        <w:jc w:val="both"/>
        <w:rPr>
          <w:rFonts w:ascii="Arial" w:hAnsi="Arial" w:cs="Arial"/>
        </w:rPr>
      </w:pPr>
      <w:r w:rsidRPr="009A3B4A">
        <w:rPr>
          <w:rFonts w:ascii="Arial" w:hAnsi="Arial" w:cs="Arial"/>
        </w:rPr>
        <w:t>период времени - 6,2 часа.</w:t>
      </w:r>
    </w:p>
    <w:p w:rsidR="009606F5" w:rsidRPr="009A3B4A" w:rsidRDefault="009606F5" w:rsidP="009606F5">
      <w:pPr>
        <w:widowControl w:val="0"/>
        <w:tabs>
          <w:tab w:val="num" w:pos="993"/>
        </w:tabs>
        <w:ind w:firstLine="709"/>
        <w:jc w:val="both"/>
        <w:rPr>
          <w:rFonts w:ascii="Arial" w:hAnsi="Arial" w:cs="Arial"/>
        </w:rPr>
      </w:pPr>
      <w:r w:rsidRPr="009A3B4A">
        <w:rPr>
          <w:rFonts w:ascii="Arial" w:hAnsi="Arial" w:cs="Arial"/>
        </w:rPr>
        <w:t>Остальная часть территория сельсовета относится к зоне профилактических мероприятий:</w:t>
      </w:r>
    </w:p>
    <w:p w:rsidR="009606F5" w:rsidRPr="009A3B4A" w:rsidRDefault="009606F5" w:rsidP="009606F5">
      <w:pPr>
        <w:widowControl w:val="0"/>
        <w:tabs>
          <w:tab w:val="num" w:pos="993"/>
        </w:tabs>
        <w:ind w:firstLine="709"/>
        <w:jc w:val="both"/>
        <w:rPr>
          <w:rFonts w:ascii="Arial" w:hAnsi="Arial" w:cs="Arial"/>
        </w:rPr>
      </w:pPr>
      <w:r w:rsidRPr="009A3B4A">
        <w:rPr>
          <w:rFonts w:ascii="Arial" w:hAnsi="Arial" w:cs="Arial"/>
        </w:rPr>
        <w:t>-</w:t>
      </w:r>
      <w:r w:rsidRPr="009A3B4A">
        <w:rPr>
          <w:rFonts w:ascii="Arial" w:hAnsi="Arial" w:cs="Arial"/>
        </w:rPr>
        <w:tab/>
        <w:t>мощность дозы –50 мЗв/час.</w:t>
      </w:r>
    </w:p>
    <w:p w:rsidR="009606F5" w:rsidRPr="009A3B4A" w:rsidRDefault="009606F5" w:rsidP="009606F5">
      <w:pPr>
        <w:widowControl w:val="0"/>
        <w:tabs>
          <w:tab w:val="num" w:pos="993"/>
        </w:tabs>
        <w:ind w:firstLine="709"/>
        <w:jc w:val="both"/>
        <w:rPr>
          <w:rFonts w:ascii="Arial" w:hAnsi="Arial" w:cs="Arial"/>
        </w:rPr>
      </w:pPr>
      <w:r w:rsidRPr="009A3B4A">
        <w:rPr>
          <w:rFonts w:ascii="Arial" w:hAnsi="Arial" w:cs="Arial"/>
        </w:rPr>
        <w:t>-</w:t>
      </w:r>
      <w:r w:rsidRPr="009A3B4A">
        <w:rPr>
          <w:rFonts w:ascii="Arial" w:hAnsi="Arial" w:cs="Arial"/>
        </w:rPr>
        <w:tab/>
        <w:t>дозовая нагрузка - 300 мЗв.</w:t>
      </w:r>
    </w:p>
    <w:p w:rsidR="009606F5" w:rsidRPr="009A3B4A" w:rsidRDefault="009606F5" w:rsidP="009606F5">
      <w:pPr>
        <w:widowControl w:val="0"/>
        <w:tabs>
          <w:tab w:val="num" w:pos="993"/>
        </w:tabs>
        <w:ind w:firstLine="709"/>
        <w:jc w:val="both"/>
        <w:rPr>
          <w:rFonts w:ascii="Arial" w:hAnsi="Arial" w:cs="Arial"/>
        </w:rPr>
      </w:pPr>
      <w:r w:rsidRPr="009A3B4A">
        <w:rPr>
          <w:rFonts w:ascii="Arial" w:hAnsi="Arial" w:cs="Arial"/>
        </w:rPr>
        <w:t>-</w:t>
      </w:r>
      <w:r w:rsidRPr="009A3B4A">
        <w:rPr>
          <w:rFonts w:ascii="Arial" w:hAnsi="Arial" w:cs="Arial"/>
        </w:rPr>
        <w:tab/>
        <w:t>период времени - 6,2 часа.</w:t>
      </w:r>
    </w:p>
    <w:p w:rsidR="009606F5" w:rsidRPr="009A3B4A" w:rsidRDefault="009606F5" w:rsidP="009606F5">
      <w:pPr>
        <w:widowControl w:val="0"/>
        <w:tabs>
          <w:tab w:val="num" w:pos="993"/>
        </w:tabs>
        <w:ind w:firstLine="709"/>
        <w:jc w:val="both"/>
        <w:rPr>
          <w:rFonts w:ascii="Arial" w:hAnsi="Arial" w:cs="Arial"/>
        </w:rPr>
      </w:pPr>
      <w:r w:rsidRPr="009A3B4A">
        <w:rPr>
          <w:rFonts w:ascii="Arial" w:hAnsi="Arial" w:cs="Arial"/>
        </w:rPr>
        <w:t>Критерии для режимов радиационной защиты:</w:t>
      </w:r>
    </w:p>
    <w:p w:rsidR="009606F5" w:rsidRPr="009A3B4A" w:rsidRDefault="009606F5" w:rsidP="009606F5">
      <w:pPr>
        <w:widowControl w:val="0"/>
        <w:tabs>
          <w:tab w:val="num" w:pos="993"/>
        </w:tabs>
        <w:ind w:firstLine="709"/>
        <w:jc w:val="both"/>
        <w:rPr>
          <w:rFonts w:ascii="Arial" w:hAnsi="Arial" w:cs="Arial"/>
        </w:rPr>
      </w:pPr>
      <w:r w:rsidRPr="009A3B4A">
        <w:rPr>
          <w:rFonts w:ascii="Arial" w:hAnsi="Arial" w:cs="Arial"/>
        </w:rPr>
        <w:t xml:space="preserve">а) </w:t>
      </w:r>
      <w:smartTag w:uri="urn:schemas-microsoft-com:office:smarttags" w:element="metricconverter">
        <w:smartTagPr>
          <w:attr w:name="ProductID" w:val="30 км"/>
        </w:smartTagPr>
        <w:r w:rsidRPr="009A3B4A">
          <w:rPr>
            <w:rFonts w:ascii="Arial" w:hAnsi="Arial" w:cs="Arial"/>
          </w:rPr>
          <w:t>30 км</w:t>
        </w:r>
      </w:smartTag>
      <w:r w:rsidRPr="009A3B4A">
        <w:rPr>
          <w:rFonts w:ascii="Arial" w:hAnsi="Arial" w:cs="Arial"/>
        </w:rPr>
        <w:t xml:space="preserve"> зона эвакуируется обязательно.</w:t>
      </w:r>
    </w:p>
    <w:p w:rsidR="009606F5" w:rsidRPr="009A3B4A" w:rsidRDefault="009606F5" w:rsidP="009606F5">
      <w:pPr>
        <w:widowControl w:val="0"/>
        <w:tabs>
          <w:tab w:val="num" w:pos="993"/>
        </w:tabs>
        <w:ind w:firstLine="709"/>
        <w:jc w:val="both"/>
        <w:rPr>
          <w:rFonts w:ascii="Arial" w:hAnsi="Arial" w:cs="Arial"/>
        </w:rPr>
      </w:pPr>
      <w:r w:rsidRPr="009A3B4A">
        <w:rPr>
          <w:rFonts w:ascii="Arial" w:hAnsi="Arial" w:cs="Arial"/>
        </w:rPr>
        <w:t>б) Доза излучения для л/с НВ АЭС и частей ППС –200 мЗв в год.</w:t>
      </w:r>
    </w:p>
    <w:p w:rsidR="009606F5" w:rsidRPr="009A3B4A" w:rsidRDefault="009606F5" w:rsidP="009606F5">
      <w:pPr>
        <w:widowControl w:val="0"/>
        <w:tabs>
          <w:tab w:val="num" w:pos="993"/>
        </w:tabs>
        <w:ind w:firstLine="709"/>
        <w:jc w:val="both"/>
        <w:rPr>
          <w:rFonts w:ascii="Arial" w:hAnsi="Arial" w:cs="Arial"/>
        </w:rPr>
      </w:pPr>
      <w:r w:rsidRPr="009A3B4A">
        <w:rPr>
          <w:rFonts w:ascii="Arial" w:hAnsi="Arial" w:cs="Arial"/>
        </w:rPr>
        <w:t>в) Доза излучения для НАСФ –100 мЗв в год</w:t>
      </w:r>
    </w:p>
    <w:p w:rsidR="009606F5" w:rsidRPr="009A3B4A" w:rsidRDefault="009606F5" w:rsidP="009606F5">
      <w:pPr>
        <w:widowControl w:val="0"/>
        <w:tabs>
          <w:tab w:val="num" w:pos="993"/>
        </w:tabs>
        <w:ind w:firstLine="709"/>
        <w:jc w:val="both"/>
        <w:rPr>
          <w:rFonts w:ascii="Arial" w:hAnsi="Arial" w:cs="Arial"/>
        </w:rPr>
      </w:pPr>
      <w:r w:rsidRPr="009A3B4A">
        <w:rPr>
          <w:rFonts w:ascii="Arial" w:hAnsi="Arial" w:cs="Arial"/>
        </w:rPr>
        <w:t>г) Доза излучения для населения – 5 мЗв в год</w:t>
      </w:r>
    </w:p>
    <w:p w:rsidR="009606F5" w:rsidRPr="009A3B4A" w:rsidRDefault="009606F5" w:rsidP="009606F5">
      <w:pPr>
        <w:widowControl w:val="0"/>
        <w:tabs>
          <w:tab w:val="num" w:pos="993"/>
        </w:tabs>
        <w:ind w:firstLine="709"/>
        <w:jc w:val="both"/>
        <w:rPr>
          <w:rFonts w:ascii="Arial" w:hAnsi="Arial" w:cs="Arial"/>
        </w:rPr>
      </w:pPr>
      <w:r w:rsidRPr="009A3B4A">
        <w:rPr>
          <w:rFonts w:ascii="Arial" w:hAnsi="Arial" w:cs="Arial"/>
        </w:rPr>
        <w:t>При разработке режимов учитывалось:</w:t>
      </w:r>
    </w:p>
    <w:p w:rsidR="009606F5" w:rsidRPr="009A3B4A" w:rsidRDefault="009606F5" w:rsidP="009606F5">
      <w:pPr>
        <w:widowControl w:val="0"/>
        <w:tabs>
          <w:tab w:val="num" w:pos="993"/>
        </w:tabs>
        <w:ind w:firstLine="709"/>
        <w:jc w:val="both"/>
        <w:rPr>
          <w:rFonts w:ascii="Arial" w:hAnsi="Arial" w:cs="Arial"/>
        </w:rPr>
      </w:pPr>
      <w:r w:rsidRPr="009A3B4A">
        <w:rPr>
          <w:rFonts w:ascii="Arial" w:hAnsi="Arial" w:cs="Arial"/>
        </w:rPr>
        <w:t>-</w:t>
      </w:r>
      <w:r w:rsidRPr="009A3B4A">
        <w:rPr>
          <w:rFonts w:ascii="Arial" w:hAnsi="Arial" w:cs="Arial"/>
        </w:rPr>
        <w:tab/>
        <w:t>неработающее население находится на открытой местности-до 2 часов;</w:t>
      </w:r>
    </w:p>
    <w:p w:rsidR="009606F5" w:rsidRPr="009A3B4A" w:rsidRDefault="009606F5" w:rsidP="009606F5">
      <w:pPr>
        <w:widowControl w:val="0"/>
        <w:tabs>
          <w:tab w:val="num" w:pos="993"/>
        </w:tabs>
        <w:ind w:firstLine="709"/>
        <w:jc w:val="both"/>
        <w:rPr>
          <w:rFonts w:ascii="Arial" w:hAnsi="Arial" w:cs="Arial"/>
        </w:rPr>
      </w:pPr>
      <w:r w:rsidRPr="009A3B4A">
        <w:rPr>
          <w:rFonts w:ascii="Arial" w:hAnsi="Arial" w:cs="Arial"/>
        </w:rPr>
        <w:t>-</w:t>
      </w:r>
      <w:r w:rsidRPr="009A3B4A">
        <w:rPr>
          <w:rFonts w:ascii="Arial" w:hAnsi="Arial" w:cs="Arial"/>
        </w:rPr>
        <w:tab/>
        <w:t>аварийно-спасательные формирования и с/х рабочие находятся на открытой местности до 10 часов (8 ч + 2 ч);</w:t>
      </w:r>
    </w:p>
    <w:p w:rsidR="009606F5" w:rsidRPr="009A3B4A" w:rsidRDefault="009606F5" w:rsidP="00D73677">
      <w:pPr>
        <w:widowControl w:val="0"/>
        <w:numPr>
          <w:ilvl w:val="0"/>
          <w:numId w:val="41"/>
        </w:numPr>
        <w:tabs>
          <w:tab w:val="num" w:pos="993"/>
        </w:tabs>
        <w:spacing w:after="0" w:line="240" w:lineRule="auto"/>
        <w:ind w:left="0" w:firstLine="709"/>
        <w:jc w:val="both"/>
        <w:rPr>
          <w:rFonts w:ascii="Arial" w:hAnsi="Arial" w:cs="Arial"/>
        </w:rPr>
      </w:pPr>
      <w:r w:rsidRPr="009A3B4A">
        <w:rPr>
          <w:rFonts w:ascii="Arial" w:hAnsi="Arial" w:cs="Arial"/>
        </w:rPr>
        <w:t>население укрывается в деревянных или каменных домах (из-за отсутствия ПРУ);</w:t>
      </w:r>
    </w:p>
    <w:p w:rsidR="009606F5" w:rsidRPr="009A3B4A" w:rsidRDefault="009606F5" w:rsidP="009606F5">
      <w:pPr>
        <w:widowControl w:val="0"/>
        <w:ind w:firstLine="709"/>
        <w:jc w:val="both"/>
        <w:rPr>
          <w:rFonts w:ascii="Arial" w:hAnsi="Arial" w:cs="Arial"/>
        </w:rPr>
      </w:pPr>
      <w:r w:rsidRPr="009A3B4A">
        <w:rPr>
          <w:rFonts w:ascii="Arial" w:hAnsi="Arial" w:cs="Arial"/>
        </w:rPr>
        <w:t>Режимы радиационной защиты приведены в таблице.</w:t>
      </w:r>
    </w:p>
    <w:p w:rsidR="009606F5" w:rsidRPr="009A3B4A" w:rsidRDefault="009606F5" w:rsidP="009606F5">
      <w:pPr>
        <w:widowControl w:val="0"/>
        <w:jc w:val="right"/>
        <w:rPr>
          <w:rFonts w:ascii="Arial" w:hAnsi="Arial" w:cs="Arial"/>
          <w:b/>
        </w:rPr>
      </w:pPr>
      <w:r w:rsidRPr="009A3B4A">
        <w:rPr>
          <w:rFonts w:ascii="Arial" w:hAnsi="Arial" w:cs="Arial"/>
          <w:b/>
        </w:rPr>
        <w:t>Таблица. Режимы радиационной защиты (время соблюдения режимов в сутках).</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567"/>
        <w:gridCol w:w="426"/>
        <w:gridCol w:w="141"/>
        <w:gridCol w:w="426"/>
        <w:gridCol w:w="567"/>
        <w:gridCol w:w="567"/>
        <w:gridCol w:w="567"/>
        <w:gridCol w:w="567"/>
        <w:gridCol w:w="567"/>
        <w:gridCol w:w="708"/>
        <w:gridCol w:w="42"/>
        <w:gridCol w:w="384"/>
        <w:gridCol w:w="41"/>
        <w:gridCol w:w="526"/>
        <w:gridCol w:w="41"/>
        <w:gridCol w:w="526"/>
        <w:gridCol w:w="141"/>
        <w:gridCol w:w="42"/>
        <w:gridCol w:w="236"/>
        <w:gridCol w:w="6"/>
      </w:tblGrid>
      <w:tr w:rsidR="009606F5" w:rsidRPr="009A3B4A" w:rsidTr="009606F5">
        <w:trPr>
          <w:gridAfter w:val="3"/>
          <w:wAfter w:w="284" w:type="dxa"/>
          <w:cantSplit/>
          <w:trHeight w:val="163"/>
        </w:trPr>
        <w:tc>
          <w:tcPr>
            <w:tcW w:w="2376" w:type="dxa"/>
            <w:vMerge w:val="restart"/>
            <w:vAlign w:val="center"/>
          </w:tcPr>
          <w:p w:rsidR="009606F5" w:rsidRPr="009A3B4A" w:rsidRDefault="009606F5" w:rsidP="009606F5">
            <w:pPr>
              <w:widowControl w:val="0"/>
              <w:jc w:val="center"/>
              <w:rPr>
                <w:rFonts w:ascii="Arial" w:hAnsi="Arial" w:cs="Arial"/>
              </w:rPr>
            </w:pPr>
            <w:r w:rsidRPr="009A3B4A">
              <w:rPr>
                <w:rFonts w:ascii="Arial" w:hAnsi="Arial" w:cs="Arial"/>
              </w:rPr>
              <w:t xml:space="preserve">Условия выполнения режимов и общий коэффициент ослабления (К </w:t>
            </w:r>
            <w:r w:rsidRPr="009A3B4A">
              <w:rPr>
                <w:rFonts w:ascii="Arial" w:hAnsi="Arial" w:cs="Arial"/>
                <w:vertAlign w:val="subscript"/>
              </w:rPr>
              <w:t>общ</w:t>
            </w:r>
            <w:r w:rsidRPr="009A3B4A">
              <w:rPr>
                <w:rFonts w:ascii="Arial" w:hAnsi="Arial" w:cs="Arial"/>
              </w:rPr>
              <w:t>)</w:t>
            </w:r>
          </w:p>
        </w:tc>
        <w:tc>
          <w:tcPr>
            <w:tcW w:w="6804" w:type="dxa"/>
            <w:gridSpan w:val="17"/>
          </w:tcPr>
          <w:p w:rsidR="009606F5" w:rsidRPr="009A3B4A" w:rsidRDefault="009606F5" w:rsidP="009606F5">
            <w:pPr>
              <w:widowControl w:val="0"/>
              <w:jc w:val="center"/>
              <w:rPr>
                <w:rFonts w:ascii="Arial" w:hAnsi="Arial" w:cs="Arial"/>
              </w:rPr>
            </w:pPr>
            <w:r w:rsidRPr="009A3B4A">
              <w:rPr>
                <w:rFonts w:ascii="Arial" w:hAnsi="Arial" w:cs="Arial"/>
              </w:rPr>
              <w:t>Мощность экспозиционной дозы мрад/час</w:t>
            </w:r>
          </w:p>
        </w:tc>
      </w:tr>
      <w:tr w:rsidR="009606F5" w:rsidRPr="009A3B4A" w:rsidTr="009606F5">
        <w:trPr>
          <w:gridAfter w:val="1"/>
          <w:wAfter w:w="6" w:type="dxa"/>
          <w:cantSplit/>
          <w:trHeight w:val="108"/>
        </w:trPr>
        <w:tc>
          <w:tcPr>
            <w:tcW w:w="2376" w:type="dxa"/>
            <w:vMerge/>
          </w:tcPr>
          <w:p w:rsidR="009606F5" w:rsidRPr="009A3B4A" w:rsidRDefault="009606F5" w:rsidP="009606F5">
            <w:pPr>
              <w:widowControl w:val="0"/>
              <w:jc w:val="both"/>
              <w:rPr>
                <w:rFonts w:ascii="Arial" w:hAnsi="Arial" w:cs="Arial"/>
              </w:rPr>
            </w:pP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1</w:t>
            </w:r>
          </w:p>
        </w:tc>
        <w:tc>
          <w:tcPr>
            <w:tcW w:w="426" w:type="dxa"/>
            <w:vAlign w:val="center"/>
          </w:tcPr>
          <w:p w:rsidR="009606F5" w:rsidRPr="009A3B4A" w:rsidRDefault="009606F5" w:rsidP="009606F5">
            <w:pPr>
              <w:widowControl w:val="0"/>
              <w:jc w:val="center"/>
              <w:rPr>
                <w:rFonts w:ascii="Arial" w:hAnsi="Arial" w:cs="Arial"/>
              </w:rPr>
            </w:pPr>
            <w:r w:rsidRPr="009A3B4A">
              <w:rPr>
                <w:rFonts w:ascii="Arial" w:hAnsi="Arial" w:cs="Arial"/>
              </w:rPr>
              <w:t>2</w:t>
            </w:r>
          </w:p>
        </w:tc>
        <w:tc>
          <w:tcPr>
            <w:tcW w:w="567" w:type="dxa"/>
            <w:gridSpan w:val="2"/>
            <w:vAlign w:val="center"/>
          </w:tcPr>
          <w:p w:rsidR="009606F5" w:rsidRPr="009A3B4A" w:rsidRDefault="009606F5" w:rsidP="009606F5">
            <w:pPr>
              <w:widowControl w:val="0"/>
              <w:jc w:val="center"/>
              <w:rPr>
                <w:rFonts w:ascii="Arial" w:hAnsi="Arial" w:cs="Arial"/>
              </w:rPr>
            </w:pPr>
            <w:r w:rsidRPr="009A3B4A">
              <w:rPr>
                <w:rFonts w:ascii="Arial" w:hAnsi="Arial" w:cs="Arial"/>
              </w:rPr>
              <w:t>3</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4</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5</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10</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20</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30</w:t>
            </w:r>
          </w:p>
        </w:tc>
        <w:tc>
          <w:tcPr>
            <w:tcW w:w="750" w:type="dxa"/>
            <w:gridSpan w:val="2"/>
            <w:vAlign w:val="center"/>
          </w:tcPr>
          <w:p w:rsidR="009606F5" w:rsidRPr="009A3B4A" w:rsidRDefault="009606F5" w:rsidP="009606F5">
            <w:pPr>
              <w:widowControl w:val="0"/>
              <w:jc w:val="center"/>
              <w:rPr>
                <w:rFonts w:ascii="Arial" w:hAnsi="Arial" w:cs="Arial"/>
              </w:rPr>
            </w:pPr>
            <w:r w:rsidRPr="009A3B4A">
              <w:rPr>
                <w:rFonts w:ascii="Arial" w:hAnsi="Arial" w:cs="Arial"/>
              </w:rPr>
              <w:t>40</w:t>
            </w:r>
          </w:p>
        </w:tc>
        <w:tc>
          <w:tcPr>
            <w:tcW w:w="425" w:type="dxa"/>
            <w:gridSpan w:val="2"/>
            <w:vAlign w:val="center"/>
          </w:tcPr>
          <w:p w:rsidR="009606F5" w:rsidRPr="009A3B4A" w:rsidRDefault="009606F5" w:rsidP="009606F5">
            <w:pPr>
              <w:widowControl w:val="0"/>
              <w:jc w:val="center"/>
              <w:rPr>
                <w:rFonts w:ascii="Arial" w:hAnsi="Arial" w:cs="Arial"/>
              </w:rPr>
            </w:pPr>
            <w:r w:rsidRPr="009A3B4A">
              <w:rPr>
                <w:rFonts w:ascii="Arial" w:hAnsi="Arial" w:cs="Arial"/>
              </w:rPr>
              <w:t>50</w:t>
            </w:r>
          </w:p>
        </w:tc>
        <w:tc>
          <w:tcPr>
            <w:tcW w:w="567" w:type="dxa"/>
            <w:gridSpan w:val="2"/>
            <w:vAlign w:val="center"/>
          </w:tcPr>
          <w:p w:rsidR="009606F5" w:rsidRPr="009A3B4A" w:rsidRDefault="009606F5" w:rsidP="009606F5">
            <w:pPr>
              <w:widowControl w:val="0"/>
              <w:jc w:val="center"/>
              <w:rPr>
                <w:rFonts w:ascii="Arial" w:hAnsi="Arial" w:cs="Arial"/>
              </w:rPr>
            </w:pPr>
            <w:r w:rsidRPr="009A3B4A">
              <w:rPr>
                <w:rFonts w:ascii="Arial" w:hAnsi="Arial" w:cs="Arial"/>
              </w:rPr>
              <w:t>100</w:t>
            </w:r>
          </w:p>
        </w:tc>
        <w:tc>
          <w:tcPr>
            <w:tcW w:w="709" w:type="dxa"/>
            <w:gridSpan w:val="3"/>
            <w:vAlign w:val="center"/>
          </w:tcPr>
          <w:p w:rsidR="009606F5" w:rsidRPr="009A3B4A" w:rsidRDefault="009606F5" w:rsidP="009606F5">
            <w:pPr>
              <w:widowControl w:val="0"/>
              <w:jc w:val="center"/>
              <w:rPr>
                <w:rFonts w:ascii="Arial" w:hAnsi="Arial" w:cs="Arial"/>
              </w:rPr>
            </w:pPr>
            <w:r w:rsidRPr="009A3B4A">
              <w:rPr>
                <w:rFonts w:ascii="Arial" w:hAnsi="Arial" w:cs="Arial"/>
              </w:rPr>
              <w:t>150</w:t>
            </w:r>
          </w:p>
        </w:tc>
        <w:tc>
          <w:tcPr>
            <w:tcW w:w="236" w:type="dxa"/>
            <w:vAlign w:val="center"/>
          </w:tcPr>
          <w:p w:rsidR="009606F5" w:rsidRPr="009A3B4A" w:rsidRDefault="009606F5" w:rsidP="009606F5">
            <w:pPr>
              <w:widowControl w:val="0"/>
              <w:jc w:val="center"/>
              <w:rPr>
                <w:rFonts w:ascii="Arial" w:hAnsi="Arial" w:cs="Arial"/>
              </w:rPr>
            </w:pPr>
            <w:r w:rsidRPr="009A3B4A">
              <w:rPr>
                <w:rFonts w:ascii="Arial" w:hAnsi="Arial" w:cs="Arial"/>
              </w:rPr>
              <w:t>200</w:t>
            </w:r>
          </w:p>
        </w:tc>
      </w:tr>
      <w:tr w:rsidR="009606F5" w:rsidRPr="009A3B4A" w:rsidTr="009606F5">
        <w:trPr>
          <w:gridAfter w:val="3"/>
          <w:wAfter w:w="284" w:type="dxa"/>
          <w:cantSplit/>
          <w:trHeight w:val="106"/>
        </w:trPr>
        <w:tc>
          <w:tcPr>
            <w:tcW w:w="2376" w:type="dxa"/>
            <w:vMerge/>
          </w:tcPr>
          <w:p w:rsidR="009606F5" w:rsidRPr="009A3B4A" w:rsidRDefault="009606F5" w:rsidP="009606F5">
            <w:pPr>
              <w:widowControl w:val="0"/>
              <w:jc w:val="both"/>
              <w:rPr>
                <w:rFonts w:ascii="Arial" w:hAnsi="Arial" w:cs="Arial"/>
              </w:rPr>
            </w:pPr>
          </w:p>
        </w:tc>
        <w:tc>
          <w:tcPr>
            <w:tcW w:w="6804" w:type="dxa"/>
            <w:gridSpan w:val="17"/>
          </w:tcPr>
          <w:p w:rsidR="009606F5" w:rsidRPr="009A3B4A" w:rsidRDefault="009606F5" w:rsidP="009606F5">
            <w:pPr>
              <w:widowControl w:val="0"/>
              <w:ind w:right="969"/>
              <w:jc w:val="center"/>
              <w:rPr>
                <w:rFonts w:ascii="Arial" w:hAnsi="Arial" w:cs="Arial"/>
              </w:rPr>
            </w:pPr>
            <w:r w:rsidRPr="009A3B4A">
              <w:rPr>
                <w:rFonts w:ascii="Arial" w:hAnsi="Arial" w:cs="Arial"/>
              </w:rPr>
              <w:t>номер режима</w:t>
            </w:r>
          </w:p>
        </w:tc>
      </w:tr>
      <w:tr w:rsidR="009606F5" w:rsidRPr="009A3B4A" w:rsidTr="009606F5">
        <w:trPr>
          <w:cantSplit/>
          <w:trHeight w:val="106"/>
        </w:trPr>
        <w:tc>
          <w:tcPr>
            <w:tcW w:w="2376" w:type="dxa"/>
            <w:vMerge/>
          </w:tcPr>
          <w:p w:rsidR="009606F5" w:rsidRPr="009A3B4A" w:rsidRDefault="009606F5" w:rsidP="009606F5">
            <w:pPr>
              <w:widowControl w:val="0"/>
              <w:jc w:val="both"/>
              <w:rPr>
                <w:rFonts w:ascii="Arial" w:hAnsi="Arial" w:cs="Arial"/>
              </w:rPr>
            </w:pPr>
          </w:p>
        </w:tc>
        <w:tc>
          <w:tcPr>
            <w:tcW w:w="567" w:type="dxa"/>
          </w:tcPr>
          <w:p w:rsidR="009606F5" w:rsidRPr="009A3B4A" w:rsidRDefault="009606F5" w:rsidP="009606F5">
            <w:pPr>
              <w:widowControl w:val="0"/>
              <w:jc w:val="center"/>
              <w:rPr>
                <w:rFonts w:ascii="Arial" w:hAnsi="Arial" w:cs="Arial"/>
              </w:rPr>
            </w:pPr>
            <w:r w:rsidRPr="009A3B4A">
              <w:rPr>
                <w:rFonts w:ascii="Arial" w:hAnsi="Arial" w:cs="Arial"/>
              </w:rPr>
              <w:t>1</w:t>
            </w:r>
          </w:p>
        </w:tc>
        <w:tc>
          <w:tcPr>
            <w:tcW w:w="426" w:type="dxa"/>
          </w:tcPr>
          <w:p w:rsidR="009606F5" w:rsidRPr="009A3B4A" w:rsidRDefault="009606F5" w:rsidP="009606F5">
            <w:pPr>
              <w:widowControl w:val="0"/>
              <w:jc w:val="center"/>
              <w:rPr>
                <w:rFonts w:ascii="Arial" w:hAnsi="Arial" w:cs="Arial"/>
              </w:rPr>
            </w:pPr>
            <w:r w:rsidRPr="009A3B4A">
              <w:rPr>
                <w:rFonts w:ascii="Arial" w:hAnsi="Arial" w:cs="Arial"/>
              </w:rPr>
              <w:t>2</w:t>
            </w:r>
          </w:p>
        </w:tc>
        <w:tc>
          <w:tcPr>
            <w:tcW w:w="567" w:type="dxa"/>
            <w:gridSpan w:val="2"/>
          </w:tcPr>
          <w:p w:rsidR="009606F5" w:rsidRPr="009A3B4A" w:rsidRDefault="009606F5" w:rsidP="009606F5">
            <w:pPr>
              <w:widowControl w:val="0"/>
              <w:jc w:val="center"/>
              <w:rPr>
                <w:rFonts w:ascii="Arial" w:hAnsi="Arial" w:cs="Arial"/>
              </w:rPr>
            </w:pPr>
            <w:r w:rsidRPr="009A3B4A">
              <w:rPr>
                <w:rFonts w:ascii="Arial" w:hAnsi="Arial" w:cs="Arial"/>
              </w:rPr>
              <w:t>3</w:t>
            </w:r>
          </w:p>
        </w:tc>
        <w:tc>
          <w:tcPr>
            <w:tcW w:w="567" w:type="dxa"/>
          </w:tcPr>
          <w:p w:rsidR="009606F5" w:rsidRPr="009A3B4A" w:rsidRDefault="009606F5" w:rsidP="009606F5">
            <w:pPr>
              <w:widowControl w:val="0"/>
              <w:jc w:val="center"/>
              <w:rPr>
                <w:rFonts w:ascii="Arial" w:hAnsi="Arial" w:cs="Arial"/>
              </w:rPr>
            </w:pPr>
            <w:r w:rsidRPr="009A3B4A">
              <w:rPr>
                <w:rFonts w:ascii="Arial" w:hAnsi="Arial" w:cs="Arial"/>
              </w:rPr>
              <w:t>4</w:t>
            </w:r>
          </w:p>
        </w:tc>
        <w:tc>
          <w:tcPr>
            <w:tcW w:w="567" w:type="dxa"/>
          </w:tcPr>
          <w:p w:rsidR="009606F5" w:rsidRPr="009A3B4A" w:rsidRDefault="009606F5" w:rsidP="009606F5">
            <w:pPr>
              <w:widowControl w:val="0"/>
              <w:jc w:val="center"/>
              <w:rPr>
                <w:rFonts w:ascii="Arial" w:hAnsi="Arial" w:cs="Arial"/>
              </w:rPr>
            </w:pPr>
            <w:r w:rsidRPr="009A3B4A">
              <w:rPr>
                <w:rFonts w:ascii="Arial" w:hAnsi="Arial" w:cs="Arial"/>
              </w:rPr>
              <w:t>5</w:t>
            </w:r>
          </w:p>
        </w:tc>
        <w:tc>
          <w:tcPr>
            <w:tcW w:w="567" w:type="dxa"/>
          </w:tcPr>
          <w:p w:rsidR="009606F5" w:rsidRPr="009A3B4A" w:rsidRDefault="009606F5" w:rsidP="009606F5">
            <w:pPr>
              <w:widowControl w:val="0"/>
              <w:jc w:val="center"/>
              <w:rPr>
                <w:rFonts w:ascii="Arial" w:hAnsi="Arial" w:cs="Arial"/>
              </w:rPr>
            </w:pPr>
            <w:r w:rsidRPr="009A3B4A">
              <w:rPr>
                <w:rFonts w:ascii="Arial" w:hAnsi="Arial" w:cs="Arial"/>
              </w:rPr>
              <w:t>6</w:t>
            </w:r>
          </w:p>
        </w:tc>
        <w:tc>
          <w:tcPr>
            <w:tcW w:w="567" w:type="dxa"/>
          </w:tcPr>
          <w:p w:rsidR="009606F5" w:rsidRPr="009A3B4A" w:rsidRDefault="009606F5" w:rsidP="009606F5">
            <w:pPr>
              <w:widowControl w:val="0"/>
              <w:jc w:val="center"/>
              <w:rPr>
                <w:rFonts w:ascii="Arial" w:hAnsi="Arial" w:cs="Arial"/>
              </w:rPr>
            </w:pPr>
            <w:r w:rsidRPr="009A3B4A">
              <w:rPr>
                <w:rFonts w:ascii="Arial" w:hAnsi="Arial" w:cs="Arial"/>
              </w:rPr>
              <w:t>7</w:t>
            </w:r>
          </w:p>
        </w:tc>
        <w:tc>
          <w:tcPr>
            <w:tcW w:w="567" w:type="dxa"/>
          </w:tcPr>
          <w:p w:rsidR="009606F5" w:rsidRPr="009A3B4A" w:rsidRDefault="009606F5" w:rsidP="009606F5">
            <w:pPr>
              <w:widowControl w:val="0"/>
              <w:ind w:right="969"/>
              <w:rPr>
                <w:rFonts w:ascii="Arial" w:hAnsi="Arial" w:cs="Arial"/>
              </w:rPr>
            </w:pPr>
            <w:r w:rsidRPr="009A3B4A">
              <w:rPr>
                <w:rFonts w:ascii="Arial" w:hAnsi="Arial" w:cs="Arial"/>
              </w:rPr>
              <w:t>8</w:t>
            </w:r>
          </w:p>
        </w:tc>
        <w:tc>
          <w:tcPr>
            <w:tcW w:w="708" w:type="dxa"/>
          </w:tcPr>
          <w:p w:rsidR="009606F5" w:rsidRPr="009A3B4A" w:rsidRDefault="009606F5" w:rsidP="009606F5">
            <w:pPr>
              <w:widowControl w:val="0"/>
              <w:jc w:val="center"/>
              <w:rPr>
                <w:rFonts w:ascii="Arial" w:hAnsi="Arial" w:cs="Arial"/>
              </w:rPr>
            </w:pPr>
            <w:r w:rsidRPr="009A3B4A">
              <w:rPr>
                <w:rFonts w:ascii="Arial" w:hAnsi="Arial" w:cs="Arial"/>
              </w:rPr>
              <w:t>9</w:t>
            </w:r>
          </w:p>
        </w:tc>
        <w:tc>
          <w:tcPr>
            <w:tcW w:w="426" w:type="dxa"/>
            <w:gridSpan w:val="2"/>
          </w:tcPr>
          <w:p w:rsidR="009606F5" w:rsidRPr="009A3B4A" w:rsidRDefault="009606F5" w:rsidP="009606F5">
            <w:pPr>
              <w:widowControl w:val="0"/>
              <w:jc w:val="center"/>
              <w:rPr>
                <w:rFonts w:ascii="Arial" w:hAnsi="Arial" w:cs="Arial"/>
              </w:rPr>
            </w:pPr>
            <w:r w:rsidRPr="009A3B4A">
              <w:rPr>
                <w:rFonts w:ascii="Arial" w:hAnsi="Arial" w:cs="Arial"/>
              </w:rPr>
              <w:t>10</w:t>
            </w:r>
          </w:p>
        </w:tc>
        <w:tc>
          <w:tcPr>
            <w:tcW w:w="567" w:type="dxa"/>
            <w:gridSpan w:val="2"/>
          </w:tcPr>
          <w:p w:rsidR="009606F5" w:rsidRPr="009A3B4A" w:rsidRDefault="009606F5" w:rsidP="009606F5">
            <w:pPr>
              <w:widowControl w:val="0"/>
              <w:jc w:val="center"/>
              <w:rPr>
                <w:rFonts w:ascii="Arial" w:hAnsi="Arial" w:cs="Arial"/>
              </w:rPr>
            </w:pPr>
            <w:r w:rsidRPr="009A3B4A">
              <w:rPr>
                <w:rFonts w:ascii="Arial" w:hAnsi="Arial" w:cs="Arial"/>
              </w:rPr>
              <w:t>11</w:t>
            </w:r>
          </w:p>
        </w:tc>
        <w:tc>
          <w:tcPr>
            <w:tcW w:w="708" w:type="dxa"/>
            <w:gridSpan w:val="3"/>
          </w:tcPr>
          <w:p w:rsidR="009606F5" w:rsidRPr="009A3B4A" w:rsidRDefault="009606F5" w:rsidP="009606F5">
            <w:pPr>
              <w:widowControl w:val="0"/>
              <w:jc w:val="center"/>
              <w:rPr>
                <w:rFonts w:ascii="Arial" w:hAnsi="Arial" w:cs="Arial"/>
              </w:rPr>
            </w:pPr>
            <w:r w:rsidRPr="009A3B4A">
              <w:rPr>
                <w:rFonts w:ascii="Arial" w:hAnsi="Arial" w:cs="Arial"/>
              </w:rPr>
              <w:t>12</w:t>
            </w:r>
          </w:p>
        </w:tc>
        <w:tc>
          <w:tcPr>
            <w:tcW w:w="284" w:type="dxa"/>
            <w:gridSpan w:val="3"/>
          </w:tcPr>
          <w:p w:rsidR="009606F5" w:rsidRPr="009A3B4A" w:rsidRDefault="009606F5" w:rsidP="009606F5">
            <w:pPr>
              <w:widowControl w:val="0"/>
              <w:jc w:val="center"/>
              <w:rPr>
                <w:rFonts w:ascii="Arial" w:hAnsi="Arial" w:cs="Arial"/>
              </w:rPr>
            </w:pPr>
            <w:r w:rsidRPr="009A3B4A">
              <w:rPr>
                <w:rFonts w:ascii="Arial" w:hAnsi="Arial" w:cs="Arial"/>
              </w:rPr>
              <w:t>13</w:t>
            </w:r>
          </w:p>
        </w:tc>
      </w:tr>
      <w:tr w:rsidR="009606F5" w:rsidRPr="009A3B4A" w:rsidTr="009606F5">
        <w:trPr>
          <w:gridAfter w:val="3"/>
          <w:wAfter w:w="284" w:type="dxa"/>
          <w:cantSplit/>
        </w:trPr>
        <w:tc>
          <w:tcPr>
            <w:tcW w:w="9180" w:type="dxa"/>
            <w:gridSpan w:val="18"/>
          </w:tcPr>
          <w:p w:rsidR="009606F5" w:rsidRPr="009A3B4A" w:rsidRDefault="009606F5" w:rsidP="009606F5">
            <w:pPr>
              <w:widowControl w:val="0"/>
              <w:jc w:val="center"/>
              <w:rPr>
                <w:rFonts w:ascii="Arial" w:hAnsi="Arial" w:cs="Arial"/>
              </w:rPr>
            </w:pPr>
            <w:r w:rsidRPr="009A3B4A">
              <w:rPr>
                <w:rFonts w:ascii="Arial" w:hAnsi="Arial" w:cs="Arial"/>
              </w:rPr>
              <w:t>I. Для населения (Д изл-5 мЗв(бэр))</w:t>
            </w:r>
          </w:p>
        </w:tc>
      </w:tr>
      <w:tr w:rsidR="009606F5" w:rsidRPr="009A3B4A" w:rsidTr="009606F5">
        <w:tc>
          <w:tcPr>
            <w:tcW w:w="2376" w:type="dxa"/>
          </w:tcPr>
          <w:p w:rsidR="009606F5" w:rsidRPr="009A3B4A" w:rsidRDefault="009606F5" w:rsidP="009606F5">
            <w:pPr>
              <w:widowControl w:val="0"/>
              <w:jc w:val="both"/>
              <w:rPr>
                <w:rFonts w:ascii="Arial" w:hAnsi="Arial" w:cs="Arial"/>
              </w:rPr>
            </w:pPr>
            <w:r w:rsidRPr="009A3B4A">
              <w:rPr>
                <w:rFonts w:ascii="Arial" w:hAnsi="Arial" w:cs="Arial"/>
              </w:rPr>
              <w:t>1. Укрытие в деревянных домах (14 час.); нахождение на открытой местности (2 час.); = 1.4</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291</w:t>
            </w:r>
          </w:p>
        </w:tc>
        <w:tc>
          <w:tcPr>
            <w:tcW w:w="567" w:type="dxa"/>
            <w:gridSpan w:val="2"/>
            <w:vAlign w:val="center"/>
          </w:tcPr>
          <w:p w:rsidR="009606F5" w:rsidRPr="009A3B4A" w:rsidRDefault="009606F5" w:rsidP="009606F5">
            <w:pPr>
              <w:widowControl w:val="0"/>
              <w:jc w:val="center"/>
              <w:rPr>
                <w:rFonts w:ascii="Arial" w:hAnsi="Arial" w:cs="Arial"/>
              </w:rPr>
            </w:pPr>
            <w:r w:rsidRPr="009A3B4A">
              <w:rPr>
                <w:rFonts w:ascii="Arial" w:hAnsi="Arial" w:cs="Arial"/>
              </w:rPr>
              <w:t>146</w:t>
            </w:r>
          </w:p>
        </w:tc>
        <w:tc>
          <w:tcPr>
            <w:tcW w:w="426" w:type="dxa"/>
            <w:vAlign w:val="center"/>
          </w:tcPr>
          <w:p w:rsidR="009606F5" w:rsidRPr="009A3B4A" w:rsidRDefault="009606F5" w:rsidP="009606F5">
            <w:pPr>
              <w:widowControl w:val="0"/>
              <w:jc w:val="center"/>
              <w:rPr>
                <w:rFonts w:ascii="Arial" w:hAnsi="Arial" w:cs="Arial"/>
              </w:rPr>
            </w:pPr>
            <w:r w:rsidRPr="009A3B4A">
              <w:rPr>
                <w:rFonts w:ascii="Arial" w:hAnsi="Arial" w:cs="Arial"/>
              </w:rPr>
              <w:t>97</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73</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58</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29</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15</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10</w:t>
            </w:r>
          </w:p>
        </w:tc>
        <w:tc>
          <w:tcPr>
            <w:tcW w:w="708" w:type="dxa"/>
            <w:vAlign w:val="center"/>
          </w:tcPr>
          <w:p w:rsidR="009606F5" w:rsidRPr="009A3B4A" w:rsidRDefault="009606F5" w:rsidP="009606F5">
            <w:pPr>
              <w:widowControl w:val="0"/>
              <w:jc w:val="center"/>
              <w:rPr>
                <w:rFonts w:ascii="Arial" w:hAnsi="Arial" w:cs="Arial"/>
              </w:rPr>
            </w:pPr>
            <w:r w:rsidRPr="009A3B4A">
              <w:rPr>
                <w:rFonts w:ascii="Arial" w:hAnsi="Arial" w:cs="Arial"/>
              </w:rPr>
              <w:t>7</w:t>
            </w:r>
          </w:p>
        </w:tc>
        <w:tc>
          <w:tcPr>
            <w:tcW w:w="426" w:type="dxa"/>
            <w:gridSpan w:val="2"/>
            <w:vAlign w:val="center"/>
          </w:tcPr>
          <w:p w:rsidR="009606F5" w:rsidRPr="009A3B4A" w:rsidRDefault="009606F5" w:rsidP="009606F5">
            <w:pPr>
              <w:widowControl w:val="0"/>
              <w:jc w:val="center"/>
              <w:rPr>
                <w:rFonts w:ascii="Arial" w:hAnsi="Arial" w:cs="Arial"/>
              </w:rPr>
            </w:pPr>
            <w:r w:rsidRPr="009A3B4A">
              <w:rPr>
                <w:rFonts w:ascii="Arial" w:hAnsi="Arial" w:cs="Arial"/>
              </w:rPr>
              <w:t>6</w:t>
            </w:r>
          </w:p>
        </w:tc>
        <w:tc>
          <w:tcPr>
            <w:tcW w:w="567" w:type="dxa"/>
            <w:gridSpan w:val="2"/>
            <w:vAlign w:val="center"/>
          </w:tcPr>
          <w:p w:rsidR="009606F5" w:rsidRPr="009A3B4A" w:rsidRDefault="009606F5" w:rsidP="009606F5">
            <w:pPr>
              <w:widowControl w:val="0"/>
              <w:jc w:val="center"/>
              <w:rPr>
                <w:rFonts w:ascii="Arial" w:hAnsi="Arial" w:cs="Arial"/>
              </w:rPr>
            </w:pPr>
            <w:r w:rsidRPr="009A3B4A">
              <w:rPr>
                <w:rFonts w:ascii="Arial" w:hAnsi="Arial" w:cs="Arial"/>
              </w:rPr>
              <w:t>3</w:t>
            </w:r>
          </w:p>
        </w:tc>
        <w:tc>
          <w:tcPr>
            <w:tcW w:w="567" w:type="dxa"/>
            <w:gridSpan w:val="2"/>
            <w:vAlign w:val="center"/>
          </w:tcPr>
          <w:p w:rsidR="009606F5" w:rsidRPr="009A3B4A" w:rsidRDefault="009606F5" w:rsidP="009606F5">
            <w:pPr>
              <w:widowControl w:val="0"/>
              <w:ind w:left="-9322" w:right="555"/>
              <w:jc w:val="center"/>
              <w:rPr>
                <w:rFonts w:ascii="Arial" w:hAnsi="Arial" w:cs="Arial"/>
              </w:rPr>
            </w:pPr>
            <w:r w:rsidRPr="009A3B4A">
              <w:rPr>
                <w:rFonts w:ascii="Arial" w:hAnsi="Arial" w:cs="Arial"/>
              </w:rPr>
              <w:t>2</w:t>
            </w:r>
          </w:p>
        </w:tc>
        <w:tc>
          <w:tcPr>
            <w:tcW w:w="425" w:type="dxa"/>
            <w:gridSpan w:val="4"/>
            <w:vAlign w:val="center"/>
          </w:tcPr>
          <w:p w:rsidR="009606F5" w:rsidRPr="009A3B4A" w:rsidRDefault="009606F5" w:rsidP="009606F5">
            <w:pPr>
              <w:widowControl w:val="0"/>
              <w:jc w:val="center"/>
              <w:rPr>
                <w:rFonts w:ascii="Arial" w:hAnsi="Arial" w:cs="Arial"/>
              </w:rPr>
            </w:pPr>
            <w:r w:rsidRPr="009A3B4A">
              <w:rPr>
                <w:rFonts w:ascii="Arial" w:hAnsi="Arial" w:cs="Arial"/>
              </w:rPr>
              <w:t>1</w:t>
            </w:r>
          </w:p>
        </w:tc>
      </w:tr>
      <w:tr w:rsidR="009606F5" w:rsidRPr="009A3B4A" w:rsidTr="009606F5">
        <w:tc>
          <w:tcPr>
            <w:tcW w:w="2376" w:type="dxa"/>
          </w:tcPr>
          <w:p w:rsidR="009606F5" w:rsidRPr="009A3B4A" w:rsidRDefault="009606F5" w:rsidP="009606F5">
            <w:pPr>
              <w:widowControl w:val="0"/>
              <w:jc w:val="both"/>
              <w:rPr>
                <w:rFonts w:ascii="Arial" w:hAnsi="Arial" w:cs="Arial"/>
              </w:rPr>
            </w:pPr>
            <w:r w:rsidRPr="009A3B4A">
              <w:rPr>
                <w:rFonts w:ascii="Arial" w:hAnsi="Arial" w:cs="Arial"/>
              </w:rPr>
              <w:t xml:space="preserve">2. Укрытие в деревянных домах (22 час.); нахождение на открытой местности (2 час.); К </w:t>
            </w:r>
            <w:r w:rsidRPr="009A3B4A">
              <w:rPr>
                <w:rFonts w:ascii="Arial" w:hAnsi="Arial" w:cs="Arial"/>
                <w:vertAlign w:val="subscript"/>
              </w:rPr>
              <w:t>общ</w:t>
            </w:r>
            <w:r w:rsidRPr="009A3B4A">
              <w:rPr>
                <w:rFonts w:ascii="Arial" w:hAnsi="Arial" w:cs="Arial"/>
              </w:rPr>
              <w:t>= 1.8</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w:t>
            </w:r>
          </w:p>
        </w:tc>
        <w:tc>
          <w:tcPr>
            <w:tcW w:w="567" w:type="dxa"/>
            <w:gridSpan w:val="2"/>
            <w:vAlign w:val="center"/>
          </w:tcPr>
          <w:p w:rsidR="009606F5" w:rsidRPr="009A3B4A" w:rsidRDefault="009606F5" w:rsidP="009606F5">
            <w:pPr>
              <w:widowControl w:val="0"/>
              <w:jc w:val="center"/>
              <w:rPr>
                <w:rFonts w:ascii="Arial" w:hAnsi="Arial" w:cs="Arial"/>
              </w:rPr>
            </w:pPr>
            <w:r w:rsidRPr="009A3B4A">
              <w:rPr>
                <w:rFonts w:ascii="Arial" w:hAnsi="Arial" w:cs="Arial"/>
              </w:rPr>
              <w:t>187</w:t>
            </w:r>
          </w:p>
        </w:tc>
        <w:tc>
          <w:tcPr>
            <w:tcW w:w="426" w:type="dxa"/>
            <w:vAlign w:val="center"/>
          </w:tcPr>
          <w:p w:rsidR="009606F5" w:rsidRPr="009A3B4A" w:rsidRDefault="009606F5" w:rsidP="009606F5">
            <w:pPr>
              <w:widowControl w:val="0"/>
              <w:jc w:val="center"/>
              <w:rPr>
                <w:rFonts w:ascii="Arial" w:hAnsi="Arial" w:cs="Arial"/>
              </w:rPr>
            </w:pPr>
            <w:r w:rsidRPr="009A3B4A">
              <w:rPr>
                <w:rFonts w:ascii="Arial" w:hAnsi="Arial" w:cs="Arial"/>
              </w:rPr>
              <w:t>124</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93</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75</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37</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18</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12</w:t>
            </w:r>
          </w:p>
        </w:tc>
        <w:tc>
          <w:tcPr>
            <w:tcW w:w="708" w:type="dxa"/>
            <w:vAlign w:val="center"/>
          </w:tcPr>
          <w:p w:rsidR="009606F5" w:rsidRPr="009A3B4A" w:rsidRDefault="009606F5" w:rsidP="009606F5">
            <w:pPr>
              <w:widowControl w:val="0"/>
              <w:jc w:val="center"/>
              <w:rPr>
                <w:rFonts w:ascii="Arial" w:hAnsi="Arial" w:cs="Arial"/>
              </w:rPr>
            </w:pPr>
            <w:r w:rsidRPr="009A3B4A">
              <w:rPr>
                <w:rFonts w:ascii="Arial" w:hAnsi="Arial" w:cs="Arial"/>
              </w:rPr>
              <w:t>9</w:t>
            </w:r>
          </w:p>
        </w:tc>
        <w:tc>
          <w:tcPr>
            <w:tcW w:w="426" w:type="dxa"/>
            <w:gridSpan w:val="2"/>
            <w:vAlign w:val="center"/>
          </w:tcPr>
          <w:p w:rsidR="009606F5" w:rsidRPr="009A3B4A" w:rsidRDefault="009606F5" w:rsidP="009606F5">
            <w:pPr>
              <w:widowControl w:val="0"/>
              <w:jc w:val="center"/>
              <w:rPr>
                <w:rFonts w:ascii="Arial" w:hAnsi="Arial" w:cs="Arial"/>
              </w:rPr>
            </w:pPr>
            <w:r w:rsidRPr="009A3B4A">
              <w:rPr>
                <w:rFonts w:ascii="Arial" w:hAnsi="Arial" w:cs="Arial"/>
              </w:rPr>
              <w:t>7</w:t>
            </w:r>
          </w:p>
        </w:tc>
        <w:tc>
          <w:tcPr>
            <w:tcW w:w="567" w:type="dxa"/>
            <w:gridSpan w:val="2"/>
            <w:vAlign w:val="center"/>
          </w:tcPr>
          <w:p w:rsidR="009606F5" w:rsidRPr="009A3B4A" w:rsidRDefault="009606F5" w:rsidP="009606F5">
            <w:pPr>
              <w:widowControl w:val="0"/>
              <w:jc w:val="center"/>
              <w:rPr>
                <w:rFonts w:ascii="Arial" w:hAnsi="Arial" w:cs="Arial"/>
              </w:rPr>
            </w:pPr>
            <w:r w:rsidRPr="009A3B4A">
              <w:rPr>
                <w:rFonts w:ascii="Arial" w:hAnsi="Arial" w:cs="Arial"/>
              </w:rPr>
              <w:t>3</w:t>
            </w:r>
          </w:p>
        </w:tc>
        <w:tc>
          <w:tcPr>
            <w:tcW w:w="567" w:type="dxa"/>
            <w:gridSpan w:val="2"/>
            <w:vAlign w:val="center"/>
          </w:tcPr>
          <w:p w:rsidR="009606F5" w:rsidRPr="009A3B4A" w:rsidRDefault="009606F5" w:rsidP="009606F5">
            <w:pPr>
              <w:widowControl w:val="0"/>
              <w:jc w:val="center"/>
              <w:rPr>
                <w:rFonts w:ascii="Arial" w:hAnsi="Arial" w:cs="Arial"/>
              </w:rPr>
            </w:pPr>
            <w:r w:rsidRPr="009A3B4A">
              <w:rPr>
                <w:rFonts w:ascii="Arial" w:hAnsi="Arial" w:cs="Arial"/>
              </w:rPr>
              <w:t>2</w:t>
            </w:r>
          </w:p>
        </w:tc>
        <w:tc>
          <w:tcPr>
            <w:tcW w:w="425" w:type="dxa"/>
            <w:gridSpan w:val="4"/>
            <w:vAlign w:val="center"/>
          </w:tcPr>
          <w:p w:rsidR="009606F5" w:rsidRPr="009A3B4A" w:rsidRDefault="009606F5" w:rsidP="009606F5">
            <w:pPr>
              <w:widowControl w:val="0"/>
              <w:jc w:val="center"/>
              <w:rPr>
                <w:rFonts w:ascii="Arial" w:hAnsi="Arial" w:cs="Arial"/>
              </w:rPr>
            </w:pPr>
            <w:r w:rsidRPr="009A3B4A">
              <w:rPr>
                <w:rFonts w:ascii="Arial" w:hAnsi="Arial" w:cs="Arial"/>
              </w:rPr>
              <w:t>1</w:t>
            </w:r>
          </w:p>
        </w:tc>
      </w:tr>
      <w:tr w:rsidR="009606F5" w:rsidRPr="009A3B4A" w:rsidTr="009606F5">
        <w:tc>
          <w:tcPr>
            <w:tcW w:w="2376" w:type="dxa"/>
          </w:tcPr>
          <w:p w:rsidR="009606F5" w:rsidRPr="009A3B4A" w:rsidRDefault="009606F5" w:rsidP="009606F5">
            <w:pPr>
              <w:widowControl w:val="0"/>
              <w:jc w:val="both"/>
              <w:rPr>
                <w:rFonts w:ascii="Arial" w:hAnsi="Arial" w:cs="Arial"/>
              </w:rPr>
            </w:pPr>
            <w:r w:rsidRPr="009A3B4A">
              <w:rPr>
                <w:rFonts w:ascii="Arial" w:hAnsi="Arial" w:cs="Arial"/>
              </w:rPr>
              <w:t xml:space="preserve">3. Укрытие в каменных домах (14 час.); нахождение на открытой местности (10 час.); К </w:t>
            </w:r>
            <w:r w:rsidRPr="009A3B4A">
              <w:rPr>
                <w:rFonts w:ascii="Arial" w:hAnsi="Arial" w:cs="Arial"/>
                <w:vertAlign w:val="subscript"/>
              </w:rPr>
              <w:t>общ</w:t>
            </w:r>
            <w:r w:rsidRPr="009A3B4A">
              <w:rPr>
                <w:rFonts w:ascii="Arial" w:hAnsi="Arial" w:cs="Arial"/>
              </w:rPr>
              <w:t>= 2.1</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w:t>
            </w:r>
          </w:p>
        </w:tc>
        <w:tc>
          <w:tcPr>
            <w:tcW w:w="567" w:type="dxa"/>
            <w:gridSpan w:val="2"/>
            <w:vAlign w:val="center"/>
          </w:tcPr>
          <w:p w:rsidR="009606F5" w:rsidRPr="009A3B4A" w:rsidRDefault="009606F5" w:rsidP="009606F5">
            <w:pPr>
              <w:widowControl w:val="0"/>
              <w:jc w:val="center"/>
              <w:rPr>
                <w:rFonts w:ascii="Arial" w:hAnsi="Arial" w:cs="Arial"/>
              </w:rPr>
            </w:pPr>
            <w:r w:rsidRPr="009A3B4A">
              <w:rPr>
                <w:rFonts w:ascii="Arial" w:hAnsi="Arial" w:cs="Arial"/>
              </w:rPr>
              <w:t>218</w:t>
            </w:r>
          </w:p>
        </w:tc>
        <w:tc>
          <w:tcPr>
            <w:tcW w:w="426" w:type="dxa"/>
            <w:vAlign w:val="center"/>
          </w:tcPr>
          <w:p w:rsidR="009606F5" w:rsidRPr="009A3B4A" w:rsidRDefault="009606F5" w:rsidP="009606F5">
            <w:pPr>
              <w:widowControl w:val="0"/>
              <w:jc w:val="center"/>
              <w:rPr>
                <w:rFonts w:ascii="Arial" w:hAnsi="Arial" w:cs="Arial"/>
              </w:rPr>
            </w:pPr>
            <w:r w:rsidRPr="009A3B4A">
              <w:rPr>
                <w:rFonts w:ascii="Arial" w:hAnsi="Arial" w:cs="Arial"/>
              </w:rPr>
              <w:t>145</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109</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87</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44</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21</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14</w:t>
            </w:r>
          </w:p>
        </w:tc>
        <w:tc>
          <w:tcPr>
            <w:tcW w:w="708" w:type="dxa"/>
            <w:vAlign w:val="center"/>
          </w:tcPr>
          <w:p w:rsidR="009606F5" w:rsidRPr="009A3B4A" w:rsidRDefault="009606F5" w:rsidP="009606F5">
            <w:pPr>
              <w:widowControl w:val="0"/>
              <w:jc w:val="center"/>
              <w:rPr>
                <w:rFonts w:ascii="Arial" w:hAnsi="Arial" w:cs="Arial"/>
              </w:rPr>
            </w:pPr>
            <w:r w:rsidRPr="009A3B4A">
              <w:rPr>
                <w:rFonts w:ascii="Arial" w:hAnsi="Arial" w:cs="Arial"/>
              </w:rPr>
              <w:t>10</w:t>
            </w:r>
          </w:p>
        </w:tc>
        <w:tc>
          <w:tcPr>
            <w:tcW w:w="426" w:type="dxa"/>
            <w:gridSpan w:val="2"/>
            <w:vAlign w:val="center"/>
          </w:tcPr>
          <w:p w:rsidR="009606F5" w:rsidRPr="009A3B4A" w:rsidRDefault="009606F5" w:rsidP="009606F5">
            <w:pPr>
              <w:widowControl w:val="0"/>
              <w:jc w:val="center"/>
              <w:rPr>
                <w:rFonts w:ascii="Arial" w:hAnsi="Arial" w:cs="Arial"/>
              </w:rPr>
            </w:pPr>
            <w:r w:rsidRPr="009A3B4A">
              <w:rPr>
                <w:rFonts w:ascii="Arial" w:hAnsi="Arial" w:cs="Arial"/>
              </w:rPr>
              <w:t>9</w:t>
            </w:r>
          </w:p>
        </w:tc>
        <w:tc>
          <w:tcPr>
            <w:tcW w:w="567" w:type="dxa"/>
            <w:gridSpan w:val="2"/>
            <w:vAlign w:val="center"/>
          </w:tcPr>
          <w:p w:rsidR="009606F5" w:rsidRPr="009A3B4A" w:rsidRDefault="009606F5" w:rsidP="009606F5">
            <w:pPr>
              <w:widowControl w:val="0"/>
              <w:jc w:val="center"/>
              <w:rPr>
                <w:rFonts w:ascii="Arial" w:hAnsi="Arial" w:cs="Arial"/>
              </w:rPr>
            </w:pPr>
            <w:r w:rsidRPr="009A3B4A">
              <w:rPr>
                <w:rFonts w:ascii="Arial" w:hAnsi="Arial" w:cs="Arial"/>
              </w:rPr>
              <w:t>4</w:t>
            </w:r>
          </w:p>
        </w:tc>
        <w:tc>
          <w:tcPr>
            <w:tcW w:w="567" w:type="dxa"/>
            <w:gridSpan w:val="2"/>
            <w:vAlign w:val="center"/>
          </w:tcPr>
          <w:p w:rsidR="009606F5" w:rsidRPr="009A3B4A" w:rsidRDefault="009606F5" w:rsidP="009606F5">
            <w:pPr>
              <w:widowControl w:val="0"/>
              <w:jc w:val="center"/>
              <w:rPr>
                <w:rFonts w:ascii="Arial" w:hAnsi="Arial" w:cs="Arial"/>
              </w:rPr>
            </w:pPr>
            <w:r w:rsidRPr="009A3B4A">
              <w:rPr>
                <w:rFonts w:ascii="Arial" w:hAnsi="Arial" w:cs="Arial"/>
              </w:rPr>
              <w:t>2.5</w:t>
            </w:r>
          </w:p>
        </w:tc>
        <w:tc>
          <w:tcPr>
            <w:tcW w:w="425" w:type="dxa"/>
            <w:gridSpan w:val="4"/>
            <w:vAlign w:val="center"/>
          </w:tcPr>
          <w:p w:rsidR="009606F5" w:rsidRPr="009A3B4A" w:rsidRDefault="009606F5" w:rsidP="009606F5">
            <w:pPr>
              <w:widowControl w:val="0"/>
              <w:jc w:val="center"/>
              <w:rPr>
                <w:rFonts w:ascii="Arial" w:hAnsi="Arial" w:cs="Arial"/>
              </w:rPr>
            </w:pPr>
            <w:r w:rsidRPr="009A3B4A">
              <w:rPr>
                <w:rFonts w:ascii="Arial" w:hAnsi="Arial" w:cs="Arial"/>
              </w:rPr>
              <w:t>1.5</w:t>
            </w:r>
          </w:p>
        </w:tc>
      </w:tr>
      <w:tr w:rsidR="009606F5" w:rsidRPr="009A3B4A" w:rsidTr="009606F5">
        <w:tc>
          <w:tcPr>
            <w:tcW w:w="2376" w:type="dxa"/>
          </w:tcPr>
          <w:p w:rsidR="009606F5" w:rsidRPr="009A3B4A" w:rsidRDefault="009606F5" w:rsidP="009606F5">
            <w:pPr>
              <w:widowControl w:val="0"/>
              <w:jc w:val="both"/>
              <w:rPr>
                <w:rFonts w:ascii="Arial" w:hAnsi="Arial" w:cs="Arial"/>
              </w:rPr>
            </w:pPr>
            <w:r w:rsidRPr="009A3B4A">
              <w:rPr>
                <w:rFonts w:ascii="Arial" w:hAnsi="Arial" w:cs="Arial"/>
              </w:rPr>
              <w:t xml:space="preserve">4. Укрытие в каменных домах (22 час.); нахождение на открытой местности (2 час.); К </w:t>
            </w:r>
            <w:r w:rsidRPr="009A3B4A">
              <w:rPr>
                <w:rFonts w:ascii="Arial" w:hAnsi="Arial" w:cs="Arial"/>
                <w:vertAlign w:val="subscript"/>
              </w:rPr>
              <w:t>общ</w:t>
            </w:r>
            <w:r w:rsidRPr="009A3B4A">
              <w:rPr>
                <w:rFonts w:ascii="Arial" w:hAnsi="Arial" w:cs="Arial"/>
              </w:rPr>
              <w:t>= 5.7</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w:t>
            </w:r>
          </w:p>
        </w:tc>
        <w:tc>
          <w:tcPr>
            <w:tcW w:w="567" w:type="dxa"/>
            <w:gridSpan w:val="2"/>
            <w:vAlign w:val="center"/>
          </w:tcPr>
          <w:p w:rsidR="009606F5" w:rsidRPr="009A3B4A" w:rsidRDefault="009606F5" w:rsidP="009606F5">
            <w:pPr>
              <w:widowControl w:val="0"/>
              <w:jc w:val="center"/>
              <w:rPr>
                <w:rFonts w:ascii="Arial" w:hAnsi="Arial" w:cs="Arial"/>
              </w:rPr>
            </w:pPr>
            <w:r w:rsidRPr="009A3B4A">
              <w:rPr>
                <w:rFonts w:ascii="Arial" w:hAnsi="Arial" w:cs="Arial"/>
              </w:rPr>
              <w:t>-</w:t>
            </w:r>
          </w:p>
        </w:tc>
        <w:tc>
          <w:tcPr>
            <w:tcW w:w="426" w:type="dxa"/>
            <w:vAlign w:val="center"/>
          </w:tcPr>
          <w:p w:rsidR="009606F5" w:rsidRPr="009A3B4A" w:rsidRDefault="009606F5" w:rsidP="009606F5">
            <w:pPr>
              <w:widowControl w:val="0"/>
              <w:jc w:val="center"/>
              <w:rPr>
                <w:rFonts w:ascii="Arial" w:hAnsi="Arial" w:cs="Arial"/>
              </w:rPr>
            </w:pPr>
            <w:r w:rsidRPr="009A3B4A">
              <w:rPr>
                <w:rFonts w:ascii="Arial" w:hAnsi="Arial" w:cs="Arial"/>
              </w:rPr>
              <w:t>-</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296</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237</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118</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59</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39</w:t>
            </w:r>
          </w:p>
        </w:tc>
        <w:tc>
          <w:tcPr>
            <w:tcW w:w="708" w:type="dxa"/>
            <w:vAlign w:val="center"/>
          </w:tcPr>
          <w:p w:rsidR="009606F5" w:rsidRPr="009A3B4A" w:rsidRDefault="009606F5" w:rsidP="009606F5">
            <w:pPr>
              <w:widowControl w:val="0"/>
              <w:jc w:val="center"/>
              <w:rPr>
                <w:rFonts w:ascii="Arial" w:hAnsi="Arial" w:cs="Arial"/>
              </w:rPr>
            </w:pPr>
            <w:r w:rsidRPr="009A3B4A">
              <w:rPr>
                <w:rFonts w:ascii="Arial" w:hAnsi="Arial" w:cs="Arial"/>
              </w:rPr>
              <w:t>29</w:t>
            </w:r>
          </w:p>
        </w:tc>
        <w:tc>
          <w:tcPr>
            <w:tcW w:w="426" w:type="dxa"/>
            <w:gridSpan w:val="2"/>
            <w:vAlign w:val="center"/>
          </w:tcPr>
          <w:p w:rsidR="009606F5" w:rsidRPr="009A3B4A" w:rsidRDefault="009606F5" w:rsidP="009606F5">
            <w:pPr>
              <w:widowControl w:val="0"/>
              <w:jc w:val="center"/>
              <w:rPr>
                <w:rFonts w:ascii="Arial" w:hAnsi="Arial" w:cs="Arial"/>
              </w:rPr>
            </w:pPr>
            <w:r w:rsidRPr="009A3B4A">
              <w:rPr>
                <w:rFonts w:ascii="Arial" w:hAnsi="Arial" w:cs="Arial"/>
              </w:rPr>
              <w:t>24</w:t>
            </w:r>
          </w:p>
        </w:tc>
        <w:tc>
          <w:tcPr>
            <w:tcW w:w="567" w:type="dxa"/>
            <w:gridSpan w:val="2"/>
            <w:vAlign w:val="center"/>
          </w:tcPr>
          <w:p w:rsidR="009606F5" w:rsidRPr="009A3B4A" w:rsidRDefault="009606F5" w:rsidP="009606F5">
            <w:pPr>
              <w:widowControl w:val="0"/>
              <w:jc w:val="center"/>
              <w:rPr>
                <w:rFonts w:ascii="Arial" w:hAnsi="Arial" w:cs="Arial"/>
              </w:rPr>
            </w:pPr>
            <w:r w:rsidRPr="009A3B4A">
              <w:rPr>
                <w:rFonts w:ascii="Arial" w:hAnsi="Arial" w:cs="Arial"/>
              </w:rPr>
              <w:t>11</w:t>
            </w:r>
          </w:p>
        </w:tc>
        <w:tc>
          <w:tcPr>
            <w:tcW w:w="567" w:type="dxa"/>
            <w:gridSpan w:val="2"/>
            <w:vAlign w:val="center"/>
          </w:tcPr>
          <w:p w:rsidR="009606F5" w:rsidRPr="009A3B4A" w:rsidRDefault="009606F5" w:rsidP="009606F5">
            <w:pPr>
              <w:widowControl w:val="0"/>
              <w:jc w:val="center"/>
              <w:rPr>
                <w:rFonts w:ascii="Arial" w:hAnsi="Arial" w:cs="Arial"/>
              </w:rPr>
            </w:pPr>
            <w:r w:rsidRPr="009A3B4A">
              <w:rPr>
                <w:rFonts w:ascii="Arial" w:hAnsi="Arial" w:cs="Arial"/>
              </w:rPr>
              <w:t>6.5</w:t>
            </w:r>
          </w:p>
        </w:tc>
        <w:tc>
          <w:tcPr>
            <w:tcW w:w="425" w:type="dxa"/>
            <w:gridSpan w:val="4"/>
            <w:vAlign w:val="center"/>
          </w:tcPr>
          <w:p w:rsidR="009606F5" w:rsidRPr="009A3B4A" w:rsidRDefault="009606F5" w:rsidP="009606F5">
            <w:pPr>
              <w:widowControl w:val="0"/>
              <w:jc w:val="center"/>
              <w:rPr>
                <w:rFonts w:ascii="Arial" w:hAnsi="Arial" w:cs="Arial"/>
              </w:rPr>
            </w:pPr>
            <w:r w:rsidRPr="009A3B4A">
              <w:rPr>
                <w:rFonts w:ascii="Arial" w:hAnsi="Arial" w:cs="Arial"/>
              </w:rPr>
              <w:t>3.5</w:t>
            </w:r>
          </w:p>
        </w:tc>
      </w:tr>
      <w:tr w:rsidR="009606F5" w:rsidRPr="009A3B4A" w:rsidTr="009606F5">
        <w:trPr>
          <w:gridAfter w:val="11"/>
          <w:wAfter w:w="2693" w:type="dxa"/>
          <w:cantSplit/>
        </w:trPr>
        <w:tc>
          <w:tcPr>
            <w:tcW w:w="6771" w:type="dxa"/>
            <w:gridSpan w:val="10"/>
          </w:tcPr>
          <w:p w:rsidR="009606F5" w:rsidRPr="009A3B4A" w:rsidRDefault="009606F5" w:rsidP="009606F5">
            <w:pPr>
              <w:widowControl w:val="0"/>
              <w:jc w:val="center"/>
              <w:rPr>
                <w:rFonts w:ascii="Arial" w:hAnsi="Arial" w:cs="Arial"/>
              </w:rPr>
            </w:pPr>
            <w:r w:rsidRPr="009A3B4A">
              <w:rPr>
                <w:rFonts w:ascii="Arial" w:hAnsi="Arial" w:cs="Arial"/>
              </w:rPr>
              <w:t>II. Для рабочих и служащих, находящихся в зоне загрязнения (Д</w:t>
            </w:r>
            <w:r w:rsidRPr="009A3B4A">
              <w:rPr>
                <w:rFonts w:ascii="Arial" w:hAnsi="Arial" w:cs="Arial"/>
                <w:vertAlign w:val="subscript"/>
              </w:rPr>
              <w:t>изл.</w:t>
            </w:r>
            <w:r w:rsidRPr="009A3B4A">
              <w:rPr>
                <w:rFonts w:ascii="Arial" w:hAnsi="Arial" w:cs="Arial"/>
              </w:rPr>
              <w:t xml:space="preserve">= 10 бэр)     </w:t>
            </w:r>
          </w:p>
        </w:tc>
      </w:tr>
      <w:tr w:rsidR="009606F5" w:rsidRPr="009A3B4A" w:rsidTr="009606F5">
        <w:tc>
          <w:tcPr>
            <w:tcW w:w="2376" w:type="dxa"/>
          </w:tcPr>
          <w:p w:rsidR="009606F5" w:rsidRPr="009A3B4A" w:rsidRDefault="009606F5" w:rsidP="009606F5">
            <w:pPr>
              <w:widowControl w:val="0"/>
              <w:jc w:val="both"/>
              <w:rPr>
                <w:rFonts w:ascii="Arial" w:hAnsi="Arial" w:cs="Arial"/>
              </w:rPr>
            </w:pPr>
            <w:r w:rsidRPr="009A3B4A">
              <w:rPr>
                <w:rFonts w:ascii="Arial" w:hAnsi="Arial" w:cs="Arial"/>
              </w:rPr>
              <w:t xml:space="preserve">1. Укрытие в каменных домах (14 час.); нахождение на открытой местности (10 час.); К </w:t>
            </w:r>
            <w:r w:rsidRPr="009A3B4A">
              <w:rPr>
                <w:rFonts w:ascii="Arial" w:hAnsi="Arial" w:cs="Arial"/>
                <w:vertAlign w:val="subscript"/>
              </w:rPr>
              <w:t>общ</w:t>
            </w:r>
            <w:r w:rsidRPr="009A3B4A">
              <w:rPr>
                <w:rFonts w:ascii="Arial" w:hAnsi="Arial" w:cs="Arial"/>
              </w:rPr>
              <w:t>= 2.1</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w:t>
            </w:r>
          </w:p>
        </w:tc>
        <w:tc>
          <w:tcPr>
            <w:tcW w:w="567" w:type="dxa"/>
            <w:gridSpan w:val="2"/>
            <w:vAlign w:val="center"/>
          </w:tcPr>
          <w:p w:rsidR="009606F5" w:rsidRPr="009A3B4A" w:rsidRDefault="009606F5" w:rsidP="009606F5">
            <w:pPr>
              <w:widowControl w:val="0"/>
              <w:jc w:val="center"/>
              <w:rPr>
                <w:rFonts w:ascii="Arial" w:hAnsi="Arial" w:cs="Arial"/>
              </w:rPr>
            </w:pPr>
            <w:r w:rsidRPr="009A3B4A">
              <w:rPr>
                <w:rFonts w:ascii="Arial" w:hAnsi="Arial" w:cs="Arial"/>
              </w:rPr>
              <w:t>-</w:t>
            </w:r>
          </w:p>
        </w:tc>
        <w:tc>
          <w:tcPr>
            <w:tcW w:w="426" w:type="dxa"/>
            <w:vAlign w:val="center"/>
          </w:tcPr>
          <w:p w:rsidR="009606F5" w:rsidRPr="009A3B4A" w:rsidRDefault="009606F5" w:rsidP="009606F5">
            <w:pPr>
              <w:widowControl w:val="0"/>
              <w:jc w:val="center"/>
              <w:rPr>
                <w:rFonts w:ascii="Arial" w:hAnsi="Arial" w:cs="Arial"/>
              </w:rPr>
            </w:pPr>
            <w:r w:rsidRPr="009A3B4A">
              <w:rPr>
                <w:rFonts w:ascii="Arial" w:hAnsi="Arial" w:cs="Arial"/>
              </w:rPr>
              <w:t>290</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218</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175</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88</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48</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28</w:t>
            </w:r>
          </w:p>
        </w:tc>
        <w:tc>
          <w:tcPr>
            <w:tcW w:w="708" w:type="dxa"/>
            <w:vAlign w:val="center"/>
          </w:tcPr>
          <w:p w:rsidR="009606F5" w:rsidRPr="009A3B4A" w:rsidRDefault="009606F5" w:rsidP="009606F5">
            <w:pPr>
              <w:widowControl w:val="0"/>
              <w:jc w:val="center"/>
              <w:rPr>
                <w:rFonts w:ascii="Arial" w:hAnsi="Arial" w:cs="Arial"/>
              </w:rPr>
            </w:pPr>
            <w:r w:rsidRPr="009A3B4A">
              <w:rPr>
                <w:rFonts w:ascii="Arial" w:hAnsi="Arial" w:cs="Arial"/>
              </w:rPr>
              <w:t>20</w:t>
            </w:r>
          </w:p>
        </w:tc>
        <w:tc>
          <w:tcPr>
            <w:tcW w:w="426" w:type="dxa"/>
            <w:gridSpan w:val="2"/>
            <w:vAlign w:val="center"/>
          </w:tcPr>
          <w:p w:rsidR="009606F5" w:rsidRPr="009A3B4A" w:rsidRDefault="009606F5" w:rsidP="009606F5">
            <w:pPr>
              <w:widowControl w:val="0"/>
              <w:jc w:val="center"/>
              <w:rPr>
                <w:rFonts w:ascii="Arial" w:hAnsi="Arial" w:cs="Arial"/>
              </w:rPr>
            </w:pPr>
            <w:r w:rsidRPr="009A3B4A">
              <w:rPr>
                <w:rFonts w:ascii="Arial" w:hAnsi="Arial" w:cs="Arial"/>
              </w:rPr>
              <w:t>19</w:t>
            </w:r>
          </w:p>
        </w:tc>
        <w:tc>
          <w:tcPr>
            <w:tcW w:w="567" w:type="dxa"/>
            <w:gridSpan w:val="2"/>
            <w:vAlign w:val="center"/>
          </w:tcPr>
          <w:p w:rsidR="009606F5" w:rsidRPr="009A3B4A" w:rsidRDefault="009606F5" w:rsidP="009606F5">
            <w:pPr>
              <w:widowControl w:val="0"/>
              <w:jc w:val="center"/>
              <w:rPr>
                <w:rFonts w:ascii="Arial" w:hAnsi="Arial" w:cs="Arial"/>
              </w:rPr>
            </w:pPr>
            <w:r w:rsidRPr="009A3B4A">
              <w:rPr>
                <w:rFonts w:ascii="Arial" w:hAnsi="Arial" w:cs="Arial"/>
              </w:rPr>
              <w:t>8</w:t>
            </w:r>
          </w:p>
        </w:tc>
        <w:tc>
          <w:tcPr>
            <w:tcW w:w="567" w:type="dxa"/>
            <w:gridSpan w:val="2"/>
            <w:vAlign w:val="center"/>
          </w:tcPr>
          <w:p w:rsidR="009606F5" w:rsidRPr="009A3B4A" w:rsidRDefault="009606F5" w:rsidP="009606F5">
            <w:pPr>
              <w:widowControl w:val="0"/>
              <w:jc w:val="center"/>
              <w:rPr>
                <w:rFonts w:ascii="Arial" w:hAnsi="Arial" w:cs="Arial"/>
              </w:rPr>
            </w:pPr>
            <w:r w:rsidRPr="009A3B4A">
              <w:rPr>
                <w:rFonts w:ascii="Arial" w:hAnsi="Arial" w:cs="Arial"/>
              </w:rPr>
              <w:t>4</w:t>
            </w:r>
          </w:p>
        </w:tc>
        <w:tc>
          <w:tcPr>
            <w:tcW w:w="425" w:type="dxa"/>
            <w:gridSpan w:val="4"/>
            <w:vAlign w:val="center"/>
          </w:tcPr>
          <w:p w:rsidR="009606F5" w:rsidRPr="009A3B4A" w:rsidRDefault="009606F5" w:rsidP="009606F5">
            <w:pPr>
              <w:widowControl w:val="0"/>
              <w:jc w:val="center"/>
              <w:rPr>
                <w:rFonts w:ascii="Arial" w:hAnsi="Arial" w:cs="Arial"/>
              </w:rPr>
            </w:pPr>
            <w:r w:rsidRPr="009A3B4A">
              <w:rPr>
                <w:rFonts w:ascii="Arial" w:hAnsi="Arial" w:cs="Arial"/>
              </w:rPr>
              <w:t>2</w:t>
            </w:r>
          </w:p>
        </w:tc>
      </w:tr>
      <w:tr w:rsidR="009606F5" w:rsidRPr="009A3B4A" w:rsidTr="009606F5">
        <w:tc>
          <w:tcPr>
            <w:tcW w:w="2376" w:type="dxa"/>
          </w:tcPr>
          <w:p w:rsidR="009606F5" w:rsidRPr="009A3B4A" w:rsidRDefault="009606F5" w:rsidP="009606F5">
            <w:pPr>
              <w:widowControl w:val="0"/>
              <w:jc w:val="both"/>
              <w:rPr>
                <w:rFonts w:ascii="Arial" w:hAnsi="Arial" w:cs="Arial"/>
              </w:rPr>
            </w:pPr>
            <w:r w:rsidRPr="009A3B4A">
              <w:rPr>
                <w:rFonts w:ascii="Arial" w:hAnsi="Arial" w:cs="Arial"/>
              </w:rPr>
              <w:lastRenderedPageBreak/>
              <w:t xml:space="preserve">2. Укрытие в каменных домах (22 час.); нахождение на открытой местности (2 час.); К </w:t>
            </w:r>
            <w:r w:rsidRPr="009A3B4A">
              <w:rPr>
                <w:rFonts w:ascii="Arial" w:hAnsi="Arial" w:cs="Arial"/>
                <w:vertAlign w:val="subscript"/>
              </w:rPr>
              <w:t>общ</w:t>
            </w:r>
            <w:r w:rsidRPr="009A3B4A">
              <w:rPr>
                <w:rFonts w:ascii="Arial" w:hAnsi="Arial" w:cs="Arial"/>
              </w:rPr>
              <w:t>= 5.7</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w:t>
            </w:r>
          </w:p>
        </w:tc>
        <w:tc>
          <w:tcPr>
            <w:tcW w:w="567" w:type="dxa"/>
            <w:gridSpan w:val="2"/>
            <w:vAlign w:val="center"/>
          </w:tcPr>
          <w:p w:rsidR="009606F5" w:rsidRPr="009A3B4A" w:rsidRDefault="009606F5" w:rsidP="009606F5">
            <w:pPr>
              <w:widowControl w:val="0"/>
              <w:jc w:val="center"/>
              <w:rPr>
                <w:rFonts w:ascii="Arial" w:hAnsi="Arial" w:cs="Arial"/>
              </w:rPr>
            </w:pPr>
            <w:r w:rsidRPr="009A3B4A">
              <w:rPr>
                <w:rFonts w:ascii="Arial" w:hAnsi="Arial" w:cs="Arial"/>
              </w:rPr>
              <w:t>-</w:t>
            </w:r>
          </w:p>
        </w:tc>
        <w:tc>
          <w:tcPr>
            <w:tcW w:w="426" w:type="dxa"/>
            <w:vAlign w:val="center"/>
          </w:tcPr>
          <w:p w:rsidR="009606F5" w:rsidRPr="009A3B4A" w:rsidRDefault="009606F5" w:rsidP="009606F5">
            <w:pPr>
              <w:widowControl w:val="0"/>
              <w:jc w:val="center"/>
              <w:rPr>
                <w:rFonts w:ascii="Arial" w:hAnsi="Arial" w:cs="Arial"/>
              </w:rPr>
            </w:pPr>
            <w:r w:rsidRPr="009A3B4A">
              <w:rPr>
                <w:rFonts w:ascii="Arial" w:hAnsi="Arial" w:cs="Arial"/>
              </w:rPr>
              <w:t>-</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236</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118</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78</w:t>
            </w:r>
          </w:p>
        </w:tc>
        <w:tc>
          <w:tcPr>
            <w:tcW w:w="708" w:type="dxa"/>
            <w:vAlign w:val="center"/>
          </w:tcPr>
          <w:p w:rsidR="009606F5" w:rsidRPr="009A3B4A" w:rsidRDefault="009606F5" w:rsidP="009606F5">
            <w:pPr>
              <w:widowControl w:val="0"/>
              <w:jc w:val="center"/>
              <w:rPr>
                <w:rFonts w:ascii="Arial" w:hAnsi="Arial" w:cs="Arial"/>
              </w:rPr>
            </w:pPr>
            <w:r w:rsidRPr="009A3B4A">
              <w:rPr>
                <w:rFonts w:ascii="Arial" w:hAnsi="Arial" w:cs="Arial"/>
              </w:rPr>
              <w:t>58</w:t>
            </w:r>
          </w:p>
        </w:tc>
        <w:tc>
          <w:tcPr>
            <w:tcW w:w="426" w:type="dxa"/>
            <w:gridSpan w:val="2"/>
            <w:vAlign w:val="center"/>
          </w:tcPr>
          <w:p w:rsidR="009606F5" w:rsidRPr="009A3B4A" w:rsidRDefault="009606F5" w:rsidP="009606F5">
            <w:pPr>
              <w:widowControl w:val="0"/>
              <w:jc w:val="center"/>
              <w:rPr>
                <w:rFonts w:ascii="Arial" w:hAnsi="Arial" w:cs="Arial"/>
              </w:rPr>
            </w:pPr>
            <w:r w:rsidRPr="009A3B4A">
              <w:rPr>
                <w:rFonts w:ascii="Arial" w:hAnsi="Arial" w:cs="Arial"/>
              </w:rPr>
              <w:t>48</w:t>
            </w:r>
          </w:p>
        </w:tc>
        <w:tc>
          <w:tcPr>
            <w:tcW w:w="567" w:type="dxa"/>
            <w:gridSpan w:val="2"/>
            <w:vAlign w:val="center"/>
          </w:tcPr>
          <w:p w:rsidR="009606F5" w:rsidRPr="009A3B4A" w:rsidRDefault="009606F5" w:rsidP="009606F5">
            <w:pPr>
              <w:widowControl w:val="0"/>
              <w:jc w:val="center"/>
              <w:rPr>
                <w:rFonts w:ascii="Arial" w:hAnsi="Arial" w:cs="Arial"/>
              </w:rPr>
            </w:pPr>
            <w:r w:rsidRPr="009A3B4A">
              <w:rPr>
                <w:rFonts w:ascii="Arial" w:hAnsi="Arial" w:cs="Arial"/>
              </w:rPr>
              <w:t>22</w:t>
            </w:r>
          </w:p>
        </w:tc>
        <w:tc>
          <w:tcPr>
            <w:tcW w:w="567" w:type="dxa"/>
            <w:gridSpan w:val="2"/>
            <w:vAlign w:val="center"/>
          </w:tcPr>
          <w:p w:rsidR="009606F5" w:rsidRPr="009A3B4A" w:rsidRDefault="009606F5" w:rsidP="009606F5">
            <w:pPr>
              <w:widowControl w:val="0"/>
              <w:jc w:val="center"/>
              <w:rPr>
                <w:rFonts w:ascii="Arial" w:hAnsi="Arial" w:cs="Arial"/>
              </w:rPr>
            </w:pPr>
            <w:r w:rsidRPr="009A3B4A">
              <w:rPr>
                <w:rFonts w:ascii="Arial" w:hAnsi="Arial" w:cs="Arial"/>
              </w:rPr>
              <w:t>11</w:t>
            </w:r>
          </w:p>
        </w:tc>
        <w:tc>
          <w:tcPr>
            <w:tcW w:w="425" w:type="dxa"/>
            <w:gridSpan w:val="4"/>
            <w:vAlign w:val="center"/>
          </w:tcPr>
          <w:p w:rsidR="009606F5" w:rsidRPr="009A3B4A" w:rsidRDefault="009606F5" w:rsidP="009606F5">
            <w:pPr>
              <w:widowControl w:val="0"/>
              <w:jc w:val="center"/>
              <w:rPr>
                <w:rFonts w:ascii="Arial" w:hAnsi="Arial" w:cs="Arial"/>
              </w:rPr>
            </w:pPr>
            <w:r w:rsidRPr="009A3B4A">
              <w:rPr>
                <w:rFonts w:ascii="Arial" w:hAnsi="Arial" w:cs="Arial"/>
              </w:rPr>
              <w:t>5</w:t>
            </w:r>
          </w:p>
        </w:tc>
      </w:tr>
      <w:tr w:rsidR="009606F5" w:rsidRPr="009A3B4A" w:rsidTr="009606F5">
        <w:tc>
          <w:tcPr>
            <w:tcW w:w="2376" w:type="dxa"/>
          </w:tcPr>
          <w:p w:rsidR="009606F5" w:rsidRPr="009A3B4A" w:rsidRDefault="009606F5" w:rsidP="009606F5">
            <w:pPr>
              <w:widowControl w:val="0"/>
              <w:jc w:val="both"/>
              <w:rPr>
                <w:rFonts w:ascii="Arial" w:hAnsi="Arial" w:cs="Arial"/>
              </w:rPr>
            </w:pPr>
            <w:r w:rsidRPr="009A3B4A">
              <w:rPr>
                <w:rFonts w:ascii="Arial" w:hAnsi="Arial" w:cs="Arial"/>
              </w:rPr>
              <w:t xml:space="preserve">3. Укрытие в ПРУ (8 ч.) и каменных домах (6 ч.), нахождение на открытой местности (10 ч.), К </w:t>
            </w:r>
            <w:r w:rsidRPr="009A3B4A">
              <w:rPr>
                <w:rFonts w:ascii="Arial" w:hAnsi="Arial" w:cs="Arial"/>
                <w:vertAlign w:val="subscript"/>
              </w:rPr>
              <w:t>общ</w:t>
            </w:r>
            <w:r w:rsidRPr="009A3B4A">
              <w:rPr>
                <w:rFonts w:ascii="Arial" w:hAnsi="Arial" w:cs="Arial"/>
              </w:rPr>
              <w:t>= 2.25</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w:t>
            </w:r>
          </w:p>
        </w:tc>
        <w:tc>
          <w:tcPr>
            <w:tcW w:w="567" w:type="dxa"/>
            <w:gridSpan w:val="2"/>
            <w:vAlign w:val="center"/>
          </w:tcPr>
          <w:p w:rsidR="009606F5" w:rsidRPr="009A3B4A" w:rsidRDefault="009606F5" w:rsidP="009606F5">
            <w:pPr>
              <w:widowControl w:val="0"/>
              <w:jc w:val="center"/>
              <w:rPr>
                <w:rFonts w:ascii="Arial" w:hAnsi="Arial" w:cs="Arial"/>
              </w:rPr>
            </w:pPr>
            <w:r w:rsidRPr="009A3B4A">
              <w:rPr>
                <w:rFonts w:ascii="Arial" w:hAnsi="Arial" w:cs="Arial"/>
              </w:rPr>
              <w:t>-</w:t>
            </w:r>
          </w:p>
        </w:tc>
        <w:tc>
          <w:tcPr>
            <w:tcW w:w="426" w:type="dxa"/>
            <w:vAlign w:val="center"/>
          </w:tcPr>
          <w:p w:rsidR="009606F5" w:rsidRPr="009A3B4A" w:rsidRDefault="009606F5" w:rsidP="009606F5">
            <w:pPr>
              <w:widowControl w:val="0"/>
              <w:jc w:val="center"/>
              <w:rPr>
                <w:rFonts w:ascii="Arial" w:hAnsi="Arial" w:cs="Arial"/>
              </w:rPr>
            </w:pPr>
            <w:r w:rsidRPr="009A3B4A">
              <w:rPr>
                <w:rFonts w:ascii="Arial" w:hAnsi="Arial" w:cs="Arial"/>
              </w:rPr>
              <w:t>312</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234</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186</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94</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46</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30</w:t>
            </w:r>
          </w:p>
        </w:tc>
        <w:tc>
          <w:tcPr>
            <w:tcW w:w="708" w:type="dxa"/>
            <w:vAlign w:val="center"/>
          </w:tcPr>
          <w:p w:rsidR="009606F5" w:rsidRPr="009A3B4A" w:rsidRDefault="009606F5" w:rsidP="009606F5">
            <w:pPr>
              <w:widowControl w:val="0"/>
              <w:jc w:val="center"/>
              <w:rPr>
                <w:rFonts w:ascii="Arial" w:hAnsi="Arial" w:cs="Arial"/>
              </w:rPr>
            </w:pPr>
            <w:r w:rsidRPr="009A3B4A">
              <w:rPr>
                <w:rFonts w:ascii="Arial" w:hAnsi="Arial" w:cs="Arial"/>
              </w:rPr>
              <w:t>24</w:t>
            </w:r>
          </w:p>
        </w:tc>
        <w:tc>
          <w:tcPr>
            <w:tcW w:w="426" w:type="dxa"/>
            <w:gridSpan w:val="2"/>
            <w:vAlign w:val="center"/>
          </w:tcPr>
          <w:p w:rsidR="009606F5" w:rsidRPr="009A3B4A" w:rsidRDefault="009606F5" w:rsidP="009606F5">
            <w:pPr>
              <w:widowControl w:val="0"/>
              <w:jc w:val="center"/>
              <w:rPr>
                <w:rFonts w:ascii="Arial" w:hAnsi="Arial" w:cs="Arial"/>
              </w:rPr>
            </w:pPr>
            <w:r w:rsidRPr="009A3B4A">
              <w:rPr>
                <w:rFonts w:ascii="Arial" w:hAnsi="Arial" w:cs="Arial"/>
              </w:rPr>
              <w:t>18</w:t>
            </w:r>
          </w:p>
        </w:tc>
        <w:tc>
          <w:tcPr>
            <w:tcW w:w="567" w:type="dxa"/>
            <w:gridSpan w:val="2"/>
            <w:vAlign w:val="center"/>
          </w:tcPr>
          <w:p w:rsidR="009606F5" w:rsidRPr="009A3B4A" w:rsidRDefault="009606F5" w:rsidP="009606F5">
            <w:pPr>
              <w:widowControl w:val="0"/>
              <w:jc w:val="center"/>
              <w:rPr>
                <w:rFonts w:ascii="Arial" w:hAnsi="Arial" w:cs="Arial"/>
              </w:rPr>
            </w:pPr>
            <w:r w:rsidRPr="009A3B4A">
              <w:rPr>
                <w:rFonts w:ascii="Arial" w:hAnsi="Arial" w:cs="Arial"/>
              </w:rPr>
              <w:t>9</w:t>
            </w:r>
          </w:p>
        </w:tc>
        <w:tc>
          <w:tcPr>
            <w:tcW w:w="567" w:type="dxa"/>
            <w:gridSpan w:val="2"/>
            <w:vAlign w:val="center"/>
          </w:tcPr>
          <w:p w:rsidR="009606F5" w:rsidRPr="009A3B4A" w:rsidRDefault="009606F5" w:rsidP="009606F5">
            <w:pPr>
              <w:widowControl w:val="0"/>
              <w:jc w:val="center"/>
              <w:rPr>
                <w:rFonts w:ascii="Arial" w:hAnsi="Arial" w:cs="Arial"/>
              </w:rPr>
            </w:pPr>
            <w:r w:rsidRPr="009A3B4A">
              <w:rPr>
                <w:rFonts w:ascii="Arial" w:hAnsi="Arial" w:cs="Arial"/>
              </w:rPr>
              <w:t>4.5</w:t>
            </w:r>
          </w:p>
        </w:tc>
        <w:tc>
          <w:tcPr>
            <w:tcW w:w="425" w:type="dxa"/>
            <w:gridSpan w:val="4"/>
            <w:vAlign w:val="center"/>
          </w:tcPr>
          <w:p w:rsidR="009606F5" w:rsidRPr="009A3B4A" w:rsidRDefault="009606F5" w:rsidP="009606F5">
            <w:pPr>
              <w:widowControl w:val="0"/>
              <w:jc w:val="center"/>
              <w:rPr>
                <w:rFonts w:ascii="Arial" w:hAnsi="Arial" w:cs="Arial"/>
              </w:rPr>
            </w:pPr>
            <w:r w:rsidRPr="009A3B4A">
              <w:rPr>
                <w:rFonts w:ascii="Arial" w:hAnsi="Arial" w:cs="Arial"/>
              </w:rPr>
              <w:t>2.5</w:t>
            </w:r>
          </w:p>
        </w:tc>
      </w:tr>
      <w:tr w:rsidR="009606F5" w:rsidRPr="009A3B4A" w:rsidTr="009606F5">
        <w:tc>
          <w:tcPr>
            <w:tcW w:w="2376" w:type="dxa"/>
          </w:tcPr>
          <w:p w:rsidR="009606F5" w:rsidRPr="009A3B4A" w:rsidRDefault="009606F5" w:rsidP="009606F5">
            <w:pPr>
              <w:widowControl w:val="0"/>
              <w:jc w:val="both"/>
              <w:rPr>
                <w:rFonts w:ascii="Arial" w:hAnsi="Arial" w:cs="Arial"/>
              </w:rPr>
            </w:pPr>
            <w:r w:rsidRPr="009A3B4A">
              <w:rPr>
                <w:rFonts w:ascii="Arial" w:hAnsi="Arial" w:cs="Arial"/>
              </w:rPr>
              <w:t xml:space="preserve">4. Укрытие в ПРУ (8 ч.) и каменных домах (14 ч.), нахождение на открытой местности (2 ч.), К </w:t>
            </w:r>
            <w:r w:rsidRPr="009A3B4A">
              <w:rPr>
                <w:rFonts w:ascii="Arial" w:hAnsi="Arial" w:cs="Arial"/>
                <w:vertAlign w:val="subscript"/>
              </w:rPr>
              <w:t>общ</w:t>
            </w:r>
            <w:r w:rsidRPr="009A3B4A">
              <w:rPr>
                <w:rFonts w:ascii="Arial" w:hAnsi="Arial" w:cs="Arial"/>
              </w:rPr>
              <w:t>= 6.9</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w:t>
            </w:r>
          </w:p>
        </w:tc>
        <w:tc>
          <w:tcPr>
            <w:tcW w:w="567" w:type="dxa"/>
            <w:gridSpan w:val="2"/>
            <w:vAlign w:val="center"/>
          </w:tcPr>
          <w:p w:rsidR="009606F5" w:rsidRPr="009A3B4A" w:rsidRDefault="009606F5" w:rsidP="009606F5">
            <w:pPr>
              <w:widowControl w:val="0"/>
              <w:jc w:val="center"/>
              <w:rPr>
                <w:rFonts w:ascii="Arial" w:hAnsi="Arial" w:cs="Arial"/>
              </w:rPr>
            </w:pPr>
            <w:r w:rsidRPr="009A3B4A">
              <w:rPr>
                <w:rFonts w:ascii="Arial" w:hAnsi="Arial" w:cs="Arial"/>
              </w:rPr>
              <w:t>-</w:t>
            </w:r>
          </w:p>
        </w:tc>
        <w:tc>
          <w:tcPr>
            <w:tcW w:w="426" w:type="dxa"/>
            <w:vAlign w:val="center"/>
          </w:tcPr>
          <w:p w:rsidR="009606F5" w:rsidRPr="009A3B4A" w:rsidRDefault="009606F5" w:rsidP="009606F5">
            <w:pPr>
              <w:widowControl w:val="0"/>
              <w:jc w:val="center"/>
              <w:rPr>
                <w:rFonts w:ascii="Arial" w:hAnsi="Arial" w:cs="Arial"/>
              </w:rPr>
            </w:pPr>
            <w:r w:rsidRPr="009A3B4A">
              <w:rPr>
                <w:rFonts w:ascii="Arial" w:hAnsi="Arial" w:cs="Arial"/>
              </w:rPr>
              <w:t>-</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288</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144</w:t>
            </w:r>
          </w:p>
        </w:tc>
        <w:tc>
          <w:tcPr>
            <w:tcW w:w="567" w:type="dxa"/>
            <w:vAlign w:val="center"/>
          </w:tcPr>
          <w:p w:rsidR="009606F5" w:rsidRPr="009A3B4A" w:rsidRDefault="009606F5" w:rsidP="009606F5">
            <w:pPr>
              <w:widowControl w:val="0"/>
              <w:jc w:val="center"/>
              <w:rPr>
                <w:rFonts w:ascii="Arial" w:hAnsi="Arial" w:cs="Arial"/>
              </w:rPr>
            </w:pPr>
            <w:r w:rsidRPr="009A3B4A">
              <w:rPr>
                <w:rFonts w:ascii="Arial" w:hAnsi="Arial" w:cs="Arial"/>
              </w:rPr>
              <w:t>96</w:t>
            </w:r>
          </w:p>
        </w:tc>
        <w:tc>
          <w:tcPr>
            <w:tcW w:w="708" w:type="dxa"/>
            <w:vAlign w:val="center"/>
          </w:tcPr>
          <w:p w:rsidR="009606F5" w:rsidRPr="009A3B4A" w:rsidRDefault="009606F5" w:rsidP="009606F5">
            <w:pPr>
              <w:widowControl w:val="0"/>
              <w:jc w:val="center"/>
              <w:rPr>
                <w:rFonts w:ascii="Arial" w:hAnsi="Arial" w:cs="Arial"/>
              </w:rPr>
            </w:pPr>
            <w:r w:rsidRPr="009A3B4A">
              <w:rPr>
                <w:rFonts w:ascii="Arial" w:hAnsi="Arial" w:cs="Arial"/>
              </w:rPr>
              <w:t>72</w:t>
            </w:r>
          </w:p>
        </w:tc>
        <w:tc>
          <w:tcPr>
            <w:tcW w:w="426" w:type="dxa"/>
            <w:gridSpan w:val="2"/>
            <w:vAlign w:val="center"/>
          </w:tcPr>
          <w:p w:rsidR="009606F5" w:rsidRPr="009A3B4A" w:rsidRDefault="009606F5" w:rsidP="009606F5">
            <w:pPr>
              <w:widowControl w:val="0"/>
              <w:jc w:val="center"/>
              <w:rPr>
                <w:rFonts w:ascii="Arial" w:hAnsi="Arial" w:cs="Arial"/>
              </w:rPr>
            </w:pPr>
            <w:r w:rsidRPr="009A3B4A">
              <w:rPr>
                <w:rFonts w:ascii="Arial" w:hAnsi="Arial" w:cs="Arial"/>
              </w:rPr>
              <w:t>58</w:t>
            </w:r>
          </w:p>
        </w:tc>
        <w:tc>
          <w:tcPr>
            <w:tcW w:w="567" w:type="dxa"/>
            <w:gridSpan w:val="2"/>
            <w:vAlign w:val="center"/>
          </w:tcPr>
          <w:p w:rsidR="009606F5" w:rsidRPr="009A3B4A" w:rsidRDefault="009606F5" w:rsidP="009606F5">
            <w:pPr>
              <w:widowControl w:val="0"/>
              <w:jc w:val="center"/>
              <w:rPr>
                <w:rFonts w:ascii="Arial" w:hAnsi="Arial" w:cs="Arial"/>
              </w:rPr>
            </w:pPr>
            <w:r w:rsidRPr="009A3B4A">
              <w:rPr>
                <w:rFonts w:ascii="Arial" w:hAnsi="Arial" w:cs="Arial"/>
              </w:rPr>
              <w:t>28</w:t>
            </w:r>
          </w:p>
        </w:tc>
        <w:tc>
          <w:tcPr>
            <w:tcW w:w="567" w:type="dxa"/>
            <w:gridSpan w:val="2"/>
            <w:vAlign w:val="center"/>
          </w:tcPr>
          <w:p w:rsidR="009606F5" w:rsidRPr="009A3B4A" w:rsidRDefault="009606F5" w:rsidP="009606F5">
            <w:pPr>
              <w:widowControl w:val="0"/>
              <w:jc w:val="center"/>
              <w:rPr>
                <w:rFonts w:ascii="Arial" w:hAnsi="Arial" w:cs="Arial"/>
              </w:rPr>
            </w:pPr>
            <w:r w:rsidRPr="009A3B4A">
              <w:rPr>
                <w:rFonts w:ascii="Arial" w:hAnsi="Arial" w:cs="Arial"/>
              </w:rPr>
              <w:t>14</w:t>
            </w:r>
          </w:p>
        </w:tc>
        <w:tc>
          <w:tcPr>
            <w:tcW w:w="425" w:type="dxa"/>
            <w:gridSpan w:val="4"/>
            <w:vAlign w:val="center"/>
          </w:tcPr>
          <w:p w:rsidR="009606F5" w:rsidRPr="009A3B4A" w:rsidRDefault="009606F5" w:rsidP="009606F5">
            <w:pPr>
              <w:widowControl w:val="0"/>
              <w:jc w:val="center"/>
              <w:rPr>
                <w:rFonts w:ascii="Arial" w:hAnsi="Arial" w:cs="Arial"/>
              </w:rPr>
            </w:pPr>
            <w:r w:rsidRPr="009A3B4A">
              <w:rPr>
                <w:rFonts w:ascii="Arial" w:hAnsi="Arial" w:cs="Arial"/>
              </w:rPr>
              <w:t>7</w:t>
            </w:r>
          </w:p>
        </w:tc>
      </w:tr>
    </w:tbl>
    <w:p w:rsidR="009606F5" w:rsidRPr="009A3B4A" w:rsidRDefault="009606F5" w:rsidP="009606F5">
      <w:pPr>
        <w:widowControl w:val="0"/>
        <w:ind w:firstLine="709"/>
        <w:jc w:val="center"/>
        <w:rPr>
          <w:rFonts w:ascii="Arial" w:hAnsi="Arial" w:cs="Arial"/>
          <w:b/>
        </w:rPr>
      </w:pPr>
    </w:p>
    <w:p w:rsidR="009606F5" w:rsidRPr="009A3B4A" w:rsidRDefault="009606F5" w:rsidP="009606F5">
      <w:pPr>
        <w:widowControl w:val="0"/>
        <w:ind w:firstLine="709"/>
        <w:jc w:val="both"/>
        <w:rPr>
          <w:rFonts w:ascii="Arial" w:hAnsi="Arial" w:cs="Arial"/>
        </w:rPr>
      </w:pPr>
      <w:r w:rsidRPr="009A3B4A">
        <w:rPr>
          <w:rFonts w:ascii="Arial" w:hAnsi="Arial" w:cs="Arial"/>
        </w:rPr>
        <w:t>Прогнозируемый спад уровней радиации в зоне загрязнения.</w:t>
      </w:r>
    </w:p>
    <w:p w:rsidR="009606F5" w:rsidRPr="009A3B4A" w:rsidRDefault="009606F5" w:rsidP="00D73677">
      <w:pPr>
        <w:widowControl w:val="0"/>
        <w:numPr>
          <w:ilvl w:val="0"/>
          <w:numId w:val="41"/>
        </w:numPr>
        <w:spacing w:after="0" w:line="240" w:lineRule="auto"/>
        <w:ind w:left="0" w:firstLine="709"/>
        <w:jc w:val="both"/>
        <w:rPr>
          <w:rFonts w:ascii="Arial" w:hAnsi="Arial" w:cs="Arial"/>
        </w:rPr>
      </w:pPr>
      <w:r w:rsidRPr="009A3B4A">
        <w:rPr>
          <w:rFonts w:ascii="Arial" w:hAnsi="Arial" w:cs="Arial"/>
        </w:rPr>
        <w:t>за 8 суток в 2 раза;</w:t>
      </w:r>
    </w:p>
    <w:p w:rsidR="009606F5" w:rsidRPr="009A3B4A" w:rsidRDefault="009606F5" w:rsidP="00D73677">
      <w:pPr>
        <w:widowControl w:val="0"/>
        <w:numPr>
          <w:ilvl w:val="0"/>
          <w:numId w:val="41"/>
        </w:numPr>
        <w:spacing w:after="0" w:line="240" w:lineRule="auto"/>
        <w:ind w:left="0" w:firstLine="709"/>
        <w:jc w:val="both"/>
        <w:rPr>
          <w:rFonts w:ascii="Arial" w:hAnsi="Arial" w:cs="Arial"/>
        </w:rPr>
      </w:pPr>
      <w:r w:rsidRPr="009A3B4A">
        <w:rPr>
          <w:rFonts w:ascii="Arial" w:hAnsi="Arial" w:cs="Arial"/>
        </w:rPr>
        <w:t>за 15 суток в 5 раз;</w:t>
      </w:r>
    </w:p>
    <w:p w:rsidR="009606F5" w:rsidRPr="009A3B4A" w:rsidRDefault="009606F5" w:rsidP="00D73677">
      <w:pPr>
        <w:widowControl w:val="0"/>
        <w:numPr>
          <w:ilvl w:val="0"/>
          <w:numId w:val="41"/>
        </w:numPr>
        <w:spacing w:after="0" w:line="240" w:lineRule="auto"/>
        <w:ind w:left="0" w:firstLine="709"/>
        <w:jc w:val="both"/>
        <w:rPr>
          <w:rFonts w:ascii="Arial" w:hAnsi="Arial" w:cs="Arial"/>
        </w:rPr>
      </w:pPr>
      <w:r w:rsidRPr="009A3B4A">
        <w:rPr>
          <w:rFonts w:ascii="Arial" w:hAnsi="Arial" w:cs="Arial"/>
        </w:rPr>
        <w:t>за месяц (30 суток) – в 10 раз;</w:t>
      </w:r>
    </w:p>
    <w:p w:rsidR="009606F5" w:rsidRPr="009A3B4A" w:rsidRDefault="009606F5" w:rsidP="00D73677">
      <w:pPr>
        <w:widowControl w:val="0"/>
        <w:numPr>
          <w:ilvl w:val="0"/>
          <w:numId w:val="41"/>
        </w:numPr>
        <w:spacing w:after="0" w:line="240" w:lineRule="auto"/>
        <w:ind w:left="0" w:firstLine="709"/>
        <w:jc w:val="both"/>
        <w:rPr>
          <w:rFonts w:ascii="Arial" w:hAnsi="Arial" w:cs="Arial"/>
        </w:rPr>
      </w:pPr>
      <w:r w:rsidRPr="009A3B4A">
        <w:rPr>
          <w:rFonts w:ascii="Arial" w:hAnsi="Arial" w:cs="Arial"/>
        </w:rPr>
        <w:t>за каждый последующий месяц – в 14 раз.</w:t>
      </w:r>
    </w:p>
    <w:p w:rsidR="009606F5" w:rsidRPr="009A3B4A" w:rsidRDefault="009606F5" w:rsidP="009606F5">
      <w:pPr>
        <w:pStyle w:val="2"/>
        <w:keepNext w:val="0"/>
        <w:widowControl w:val="0"/>
        <w:jc w:val="right"/>
        <w:rPr>
          <w:sz w:val="24"/>
          <w:szCs w:val="24"/>
        </w:rPr>
      </w:pPr>
      <w:r w:rsidRPr="009A3B4A">
        <w:rPr>
          <w:sz w:val="24"/>
          <w:szCs w:val="24"/>
        </w:rPr>
        <w:t>Таблица. Режимы ведения спасательных и других неотложных работ  в зонах радиоактивного загрязнения в течение первых 8 суток.</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1134"/>
        <w:gridCol w:w="1134"/>
        <w:gridCol w:w="851"/>
        <w:gridCol w:w="992"/>
        <w:gridCol w:w="709"/>
        <w:gridCol w:w="850"/>
        <w:gridCol w:w="993"/>
        <w:gridCol w:w="850"/>
      </w:tblGrid>
      <w:tr w:rsidR="009606F5" w:rsidRPr="009A3B4A" w:rsidTr="009606F5">
        <w:trPr>
          <w:cantSplit/>
          <w:trHeight w:val="535"/>
        </w:trPr>
        <w:tc>
          <w:tcPr>
            <w:tcW w:w="1809" w:type="dxa"/>
            <w:vMerge w:val="restart"/>
            <w:vAlign w:val="center"/>
          </w:tcPr>
          <w:p w:rsidR="009606F5" w:rsidRPr="009A3B4A" w:rsidRDefault="009606F5" w:rsidP="009606F5">
            <w:pPr>
              <w:widowControl w:val="0"/>
              <w:jc w:val="center"/>
              <w:rPr>
                <w:rFonts w:ascii="Arial" w:hAnsi="Arial" w:cs="Arial"/>
              </w:rPr>
            </w:pPr>
            <w:r w:rsidRPr="009A3B4A">
              <w:rPr>
                <w:rFonts w:ascii="Arial" w:hAnsi="Arial" w:cs="Arial"/>
              </w:rPr>
              <w:t>Наименование зон</w:t>
            </w:r>
          </w:p>
        </w:tc>
        <w:tc>
          <w:tcPr>
            <w:tcW w:w="1134" w:type="dxa"/>
            <w:vMerge w:val="restart"/>
            <w:vAlign w:val="center"/>
          </w:tcPr>
          <w:p w:rsidR="009606F5" w:rsidRPr="009A3B4A" w:rsidRDefault="009606F5" w:rsidP="009606F5">
            <w:pPr>
              <w:widowControl w:val="0"/>
              <w:jc w:val="center"/>
              <w:rPr>
                <w:rFonts w:ascii="Arial" w:hAnsi="Arial" w:cs="Arial"/>
              </w:rPr>
            </w:pPr>
            <w:r w:rsidRPr="009A3B4A">
              <w:rPr>
                <w:rFonts w:ascii="Arial" w:hAnsi="Arial" w:cs="Arial"/>
              </w:rPr>
              <w:t>Уровни радиации (мЗв/ч)</w:t>
            </w:r>
          </w:p>
        </w:tc>
        <w:tc>
          <w:tcPr>
            <w:tcW w:w="1134" w:type="dxa"/>
            <w:vMerge w:val="restart"/>
            <w:vAlign w:val="center"/>
          </w:tcPr>
          <w:p w:rsidR="009606F5" w:rsidRPr="009A3B4A" w:rsidRDefault="009606F5" w:rsidP="009606F5">
            <w:pPr>
              <w:widowControl w:val="0"/>
              <w:jc w:val="center"/>
              <w:rPr>
                <w:rFonts w:ascii="Arial" w:hAnsi="Arial" w:cs="Arial"/>
              </w:rPr>
            </w:pPr>
            <w:r w:rsidRPr="009A3B4A">
              <w:rPr>
                <w:rFonts w:ascii="Arial" w:hAnsi="Arial" w:cs="Arial"/>
              </w:rPr>
              <w:t>Предельная дозовая нагрузка (Зв/ч)</w:t>
            </w:r>
          </w:p>
        </w:tc>
        <w:tc>
          <w:tcPr>
            <w:tcW w:w="5245" w:type="dxa"/>
            <w:gridSpan w:val="6"/>
            <w:vAlign w:val="center"/>
          </w:tcPr>
          <w:p w:rsidR="009606F5" w:rsidRPr="009A3B4A" w:rsidRDefault="009606F5" w:rsidP="009606F5">
            <w:pPr>
              <w:widowControl w:val="0"/>
              <w:jc w:val="center"/>
              <w:rPr>
                <w:rFonts w:ascii="Arial" w:hAnsi="Arial" w:cs="Arial"/>
              </w:rPr>
            </w:pPr>
            <w:r w:rsidRPr="009A3B4A">
              <w:rPr>
                <w:rFonts w:ascii="Arial" w:hAnsi="Arial" w:cs="Arial"/>
              </w:rPr>
              <w:t xml:space="preserve">Время ведения АСДНР и потребное количество </w:t>
            </w:r>
          </w:p>
          <w:p w:rsidR="009606F5" w:rsidRPr="009A3B4A" w:rsidRDefault="009606F5" w:rsidP="009606F5">
            <w:pPr>
              <w:widowControl w:val="0"/>
              <w:jc w:val="center"/>
              <w:rPr>
                <w:rFonts w:ascii="Arial" w:hAnsi="Arial" w:cs="Arial"/>
              </w:rPr>
            </w:pPr>
            <w:r w:rsidRPr="009A3B4A">
              <w:rPr>
                <w:rFonts w:ascii="Arial" w:hAnsi="Arial" w:cs="Arial"/>
              </w:rPr>
              <w:t>смен при установленной дозе</w:t>
            </w:r>
          </w:p>
        </w:tc>
      </w:tr>
      <w:tr w:rsidR="009606F5" w:rsidRPr="009A3B4A" w:rsidTr="009606F5">
        <w:trPr>
          <w:cantSplit/>
          <w:trHeight w:val="534"/>
        </w:trPr>
        <w:tc>
          <w:tcPr>
            <w:tcW w:w="1809" w:type="dxa"/>
            <w:vMerge/>
            <w:vAlign w:val="center"/>
          </w:tcPr>
          <w:p w:rsidR="009606F5" w:rsidRPr="009A3B4A" w:rsidRDefault="009606F5" w:rsidP="009606F5">
            <w:pPr>
              <w:widowControl w:val="0"/>
              <w:jc w:val="center"/>
              <w:rPr>
                <w:rFonts w:ascii="Arial" w:hAnsi="Arial" w:cs="Arial"/>
              </w:rPr>
            </w:pPr>
          </w:p>
        </w:tc>
        <w:tc>
          <w:tcPr>
            <w:tcW w:w="1134" w:type="dxa"/>
            <w:vMerge/>
            <w:vAlign w:val="center"/>
          </w:tcPr>
          <w:p w:rsidR="009606F5" w:rsidRPr="009A3B4A" w:rsidRDefault="009606F5" w:rsidP="009606F5">
            <w:pPr>
              <w:widowControl w:val="0"/>
              <w:jc w:val="center"/>
              <w:rPr>
                <w:rFonts w:ascii="Arial" w:hAnsi="Arial" w:cs="Arial"/>
              </w:rPr>
            </w:pPr>
          </w:p>
        </w:tc>
        <w:tc>
          <w:tcPr>
            <w:tcW w:w="1134" w:type="dxa"/>
            <w:vMerge/>
            <w:vAlign w:val="center"/>
          </w:tcPr>
          <w:p w:rsidR="009606F5" w:rsidRPr="009A3B4A" w:rsidRDefault="009606F5" w:rsidP="009606F5">
            <w:pPr>
              <w:widowControl w:val="0"/>
              <w:jc w:val="center"/>
              <w:rPr>
                <w:rFonts w:ascii="Arial" w:hAnsi="Arial" w:cs="Arial"/>
              </w:rPr>
            </w:pPr>
          </w:p>
        </w:tc>
        <w:tc>
          <w:tcPr>
            <w:tcW w:w="1843" w:type="dxa"/>
            <w:gridSpan w:val="2"/>
            <w:vAlign w:val="center"/>
          </w:tcPr>
          <w:p w:rsidR="009606F5" w:rsidRPr="009A3B4A" w:rsidRDefault="009606F5" w:rsidP="009606F5">
            <w:pPr>
              <w:widowControl w:val="0"/>
              <w:jc w:val="center"/>
              <w:rPr>
                <w:rFonts w:ascii="Arial" w:hAnsi="Arial" w:cs="Arial"/>
              </w:rPr>
            </w:pPr>
            <w:r w:rsidRPr="009A3B4A">
              <w:rPr>
                <w:rFonts w:ascii="Arial" w:hAnsi="Arial" w:cs="Arial"/>
              </w:rPr>
              <w:t>5 бэр (50 мЗв)</w:t>
            </w:r>
          </w:p>
        </w:tc>
        <w:tc>
          <w:tcPr>
            <w:tcW w:w="1559" w:type="dxa"/>
            <w:gridSpan w:val="2"/>
            <w:vAlign w:val="center"/>
          </w:tcPr>
          <w:p w:rsidR="009606F5" w:rsidRPr="009A3B4A" w:rsidRDefault="009606F5" w:rsidP="009606F5">
            <w:pPr>
              <w:widowControl w:val="0"/>
              <w:jc w:val="center"/>
              <w:rPr>
                <w:rFonts w:ascii="Arial" w:hAnsi="Arial" w:cs="Arial"/>
              </w:rPr>
            </w:pPr>
            <w:r w:rsidRPr="009A3B4A">
              <w:rPr>
                <w:rFonts w:ascii="Arial" w:hAnsi="Arial" w:cs="Arial"/>
              </w:rPr>
              <w:t>10 бэр (100 мЗв)</w:t>
            </w:r>
          </w:p>
        </w:tc>
        <w:tc>
          <w:tcPr>
            <w:tcW w:w="1843" w:type="dxa"/>
            <w:gridSpan w:val="2"/>
            <w:vAlign w:val="center"/>
          </w:tcPr>
          <w:p w:rsidR="009606F5" w:rsidRPr="009A3B4A" w:rsidRDefault="009606F5" w:rsidP="009606F5">
            <w:pPr>
              <w:widowControl w:val="0"/>
              <w:jc w:val="center"/>
              <w:rPr>
                <w:rFonts w:ascii="Arial" w:hAnsi="Arial" w:cs="Arial"/>
              </w:rPr>
            </w:pPr>
            <w:r w:rsidRPr="009A3B4A">
              <w:rPr>
                <w:rFonts w:ascii="Arial" w:hAnsi="Arial" w:cs="Arial"/>
              </w:rPr>
              <w:t>25 бэр (250 мЗв)</w:t>
            </w:r>
          </w:p>
        </w:tc>
      </w:tr>
      <w:tr w:rsidR="009606F5" w:rsidRPr="009A3B4A" w:rsidTr="009606F5">
        <w:trPr>
          <w:cantSplit/>
          <w:trHeight w:val="534"/>
        </w:trPr>
        <w:tc>
          <w:tcPr>
            <w:tcW w:w="1809" w:type="dxa"/>
            <w:vMerge/>
            <w:vAlign w:val="center"/>
          </w:tcPr>
          <w:p w:rsidR="009606F5" w:rsidRPr="009A3B4A" w:rsidRDefault="009606F5" w:rsidP="009606F5">
            <w:pPr>
              <w:widowControl w:val="0"/>
              <w:jc w:val="center"/>
              <w:rPr>
                <w:rFonts w:ascii="Arial" w:hAnsi="Arial" w:cs="Arial"/>
              </w:rPr>
            </w:pPr>
          </w:p>
        </w:tc>
        <w:tc>
          <w:tcPr>
            <w:tcW w:w="1134" w:type="dxa"/>
            <w:vMerge/>
            <w:vAlign w:val="center"/>
          </w:tcPr>
          <w:p w:rsidR="009606F5" w:rsidRPr="009A3B4A" w:rsidRDefault="009606F5" w:rsidP="009606F5">
            <w:pPr>
              <w:widowControl w:val="0"/>
              <w:jc w:val="center"/>
              <w:rPr>
                <w:rFonts w:ascii="Arial" w:hAnsi="Arial" w:cs="Arial"/>
              </w:rPr>
            </w:pPr>
          </w:p>
        </w:tc>
        <w:tc>
          <w:tcPr>
            <w:tcW w:w="1134" w:type="dxa"/>
            <w:vMerge/>
            <w:vAlign w:val="center"/>
          </w:tcPr>
          <w:p w:rsidR="009606F5" w:rsidRPr="009A3B4A" w:rsidRDefault="009606F5" w:rsidP="009606F5">
            <w:pPr>
              <w:widowControl w:val="0"/>
              <w:jc w:val="center"/>
              <w:rPr>
                <w:rFonts w:ascii="Arial" w:hAnsi="Arial" w:cs="Arial"/>
              </w:rPr>
            </w:pPr>
          </w:p>
        </w:tc>
        <w:tc>
          <w:tcPr>
            <w:tcW w:w="851" w:type="dxa"/>
            <w:vAlign w:val="center"/>
          </w:tcPr>
          <w:p w:rsidR="009606F5" w:rsidRPr="009A3B4A" w:rsidRDefault="009606F5" w:rsidP="009606F5">
            <w:pPr>
              <w:widowControl w:val="0"/>
              <w:jc w:val="center"/>
              <w:rPr>
                <w:rFonts w:ascii="Arial" w:hAnsi="Arial" w:cs="Arial"/>
              </w:rPr>
            </w:pPr>
            <w:r w:rsidRPr="009A3B4A">
              <w:rPr>
                <w:rFonts w:ascii="Arial" w:hAnsi="Arial" w:cs="Arial"/>
              </w:rPr>
              <w:t>Время (час)</w:t>
            </w:r>
          </w:p>
        </w:tc>
        <w:tc>
          <w:tcPr>
            <w:tcW w:w="992" w:type="dxa"/>
            <w:vAlign w:val="center"/>
          </w:tcPr>
          <w:p w:rsidR="009606F5" w:rsidRPr="009A3B4A" w:rsidRDefault="009606F5" w:rsidP="009606F5">
            <w:pPr>
              <w:widowControl w:val="0"/>
              <w:jc w:val="center"/>
              <w:rPr>
                <w:rFonts w:ascii="Arial" w:hAnsi="Arial" w:cs="Arial"/>
              </w:rPr>
            </w:pPr>
            <w:r w:rsidRPr="009A3B4A">
              <w:rPr>
                <w:rFonts w:ascii="Arial" w:hAnsi="Arial" w:cs="Arial"/>
              </w:rPr>
              <w:t>К-во смен</w:t>
            </w:r>
          </w:p>
        </w:tc>
        <w:tc>
          <w:tcPr>
            <w:tcW w:w="709" w:type="dxa"/>
            <w:vAlign w:val="center"/>
          </w:tcPr>
          <w:p w:rsidR="009606F5" w:rsidRPr="009A3B4A" w:rsidRDefault="009606F5" w:rsidP="009606F5">
            <w:pPr>
              <w:widowControl w:val="0"/>
              <w:jc w:val="center"/>
              <w:rPr>
                <w:rFonts w:ascii="Arial" w:hAnsi="Arial" w:cs="Arial"/>
              </w:rPr>
            </w:pPr>
            <w:r w:rsidRPr="009A3B4A">
              <w:rPr>
                <w:rFonts w:ascii="Arial" w:hAnsi="Arial" w:cs="Arial"/>
              </w:rPr>
              <w:t>Время (час)</w:t>
            </w:r>
          </w:p>
        </w:tc>
        <w:tc>
          <w:tcPr>
            <w:tcW w:w="850" w:type="dxa"/>
            <w:vAlign w:val="center"/>
          </w:tcPr>
          <w:p w:rsidR="009606F5" w:rsidRPr="009A3B4A" w:rsidRDefault="009606F5" w:rsidP="009606F5">
            <w:pPr>
              <w:widowControl w:val="0"/>
              <w:jc w:val="center"/>
              <w:rPr>
                <w:rFonts w:ascii="Arial" w:hAnsi="Arial" w:cs="Arial"/>
              </w:rPr>
            </w:pPr>
            <w:r w:rsidRPr="009A3B4A">
              <w:rPr>
                <w:rFonts w:ascii="Arial" w:hAnsi="Arial" w:cs="Arial"/>
              </w:rPr>
              <w:t>К-во смен</w:t>
            </w:r>
          </w:p>
        </w:tc>
        <w:tc>
          <w:tcPr>
            <w:tcW w:w="993" w:type="dxa"/>
            <w:vAlign w:val="center"/>
          </w:tcPr>
          <w:p w:rsidR="009606F5" w:rsidRPr="009A3B4A" w:rsidRDefault="009606F5" w:rsidP="009606F5">
            <w:pPr>
              <w:widowControl w:val="0"/>
              <w:jc w:val="center"/>
              <w:rPr>
                <w:rFonts w:ascii="Arial" w:hAnsi="Arial" w:cs="Arial"/>
              </w:rPr>
            </w:pPr>
            <w:r w:rsidRPr="009A3B4A">
              <w:rPr>
                <w:rFonts w:ascii="Arial" w:hAnsi="Arial" w:cs="Arial"/>
              </w:rPr>
              <w:t>Время (час)</w:t>
            </w:r>
          </w:p>
        </w:tc>
        <w:tc>
          <w:tcPr>
            <w:tcW w:w="850" w:type="dxa"/>
            <w:vAlign w:val="center"/>
          </w:tcPr>
          <w:p w:rsidR="009606F5" w:rsidRPr="009A3B4A" w:rsidRDefault="009606F5" w:rsidP="009606F5">
            <w:pPr>
              <w:widowControl w:val="0"/>
              <w:jc w:val="center"/>
              <w:rPr>
                <w:rFonts w:ascii="Arial" w:hAnsi="Arial" w:cs="Arial"/>
              </w:rPr>
            </w:pPr>
            <w:r w:rsidRPr="009A3B4A">
              <w:rPr>
                <w:rFonts w:ascii="Arial" w:hAnsi="Arial" w:cs="Arial"/>
              </w:rPr>
              <w:t>К-во смен</w:t>
            </w:r>
          </w:p>
        </w:tc>
      </w:tr>
      <w:tr w:rsidR="009606F5" w:rsidRPr="009A3B4A" w:rsidTr="009606F5">
        <w:tc>
          <w:tcPr>
            <w:tcW w:w="1809" w:type="dxa"/>
          </w:tcPr>
          <w:p w:rsidR="009606F5" w:rsidRPr="009A3B4A" w:rsidRDefault="009606F5" w:rsidP="009606F5">
            <w:pPr>
              <w:widowControl w:val="0"/>
              <w:ind w:right="-108"/>
              <w:jc w:val="both"/>
              <w:rPr>
                <w:rFonts w:ascii="Arial" w:hAnsi="Arial" w:cs="Arial"/>
              </w:rPr>
            </w:pPr>
            <w:r w:rsidRPr="009A3B4A">
              <w:rPr>
                <w:rFonts w:ascii="Arial" w:hAnsi="Arial" w:cs="Arial"/>
              </w:rPr>
              <w:t xml:space="preserve">1. Зона </w:t>
            </w:r>
            <w:r w:rsidRPr="009A3B4A">
              <w:rPr>
                <w:rFonts w:ascii="Arial" w:hAnsi="Arial" w:cs="Arial"/>
              </w:rPr>
              <w:lastRenderedPageBreak/>
              <w:t>экстренных мер защиты</w:t>
            </w:r>
          </w:p>
        </w:tc>
        <w:tc>
          <w:tcPr>
            <w:tcW w:w="1134" w:type="dxa"/>
          </w:tcPr>
          <w:p w:rsidR="009606F5" w:rsidRPr="009A3B4A" w:rsidRDefault="009606F5" w:rsidP="009606F5">
            <w:pPr>
              <w:widowControl w:val="0"/>
              <w:jc w:val="center"/>
              <w:rPr>
                <w:rFonts w:ascii="Arial" w:hAnsi="Arial" w:cs="Arial"/>
              </w:rPr>
            </w:pPr>
            <w:r w:rsidRPr="009A3B4A">
              <w:rPr>
                <w:rFonts w:ascii="Arial" w:hAnsi="Arial" w:cs="Arial"/>
              </w:rPr>
              <w:lastRenderedPageBreak/>
              <w:t>12/120</w:t>
            </w:r>
          </w:p>
        </w:tc>
        <w:tc>
          <w:tcPr>
            <w:tcW w:w="1134" w:type="dxa"/>
          </w:tcPr>
          <w:p w:rsidR="009606F5" w:rsidRPr="009A3B4A" w:rsidRDefault="009606F5" w:rsidP="009606F5">
            <w:pPr>
              <w:widowControl w:val="0"/>
              <w:jc w:val="center"/>
              <w:rPr>
                <w:rFonts w:ascii="Arial" w:hAnsi="Arial" w:cs="Arial"/>
              </w:rPr>
            </w:pPr>
            <w:r w:rsidRPr="009A3B4A">
              <w:rPr>
                <w:rFonts w:ascii="Arial" w:hAnsi="Arial" w:cs="Arial"/>
              </w:rPr>
              <w:t>960/9.6</w:t>
            </w:r>
          </w:p>
        </w:tc>
        <w:tc>
          <w:tcPr>
            <w:tcW w:w="851" w:type="dxa"/>
          </w:tcPr>
          <w:p w:rsidR="009606F5" w:rsidRPr="009A3B4A" w:rsidRDefault="009606F5" w:rsidP="009606F5">
            <w:pPr>
              <w:widowControl w:val="0"/>
              <w:jc w:val="center"/>
              <w:rPr>
                <w:rFonts w:ascii="Arial" w:hAnsi="Arial" w:cs="Arial"/>
              </w:rPr>
            </w:pPr>
            <w:r w:rsidRPr="009A3B4A">
              <w:rPr>
                <w:rFonts w:ascii="Arial" w:hAnsi="Arial" w:cs="Arial"/>
              </w:rPr>
              <w:t>0.5</w:t>
            </w:r>
          </w:p>
        </w:tc>
        <w:tc>
          <w:tcPr>
            <w:tcW w:w="992" w:type="dxa"/>
          </w:tcPr>
          <w:p w:rsidR="009606F5" w:rsidRPr="009A3B4A" w:rsidRDefault="009606F5" w:rsidP="009606F5">
            <w:pPr>
              <w:widowControl w:val="0"/>
              <w:jc w:val="center"/>
              <w:rPr>
                <w:rFonts w:ascii="Arial" w:hAnsi="Arial" w:cs="Arial"/>
              </w:rPr>
            </w:pPr>
            <w:r w:rsidRPr="009A3B4A">
              <w:rPr>
                <w:rFonts w:ascii="Arial" w:hAnsi="Arial" w:cs="Arial"/>
              </w:rPr>
              <w:t>192</w:t>
            </w:r>
          </w:p>
        </w:tc>
        <w:tc>
          <w:tcPr>
            <w:tcW w:w="709" w:type="dxa"/>
          </w:tcPr>
          <w:p w:rsidR="009606F5" w:rsidRPr="009A3B4A" w:rsidRDefault="009606F5" w:rsidP="009606F5">
            <w:pPr>
              <w:widowControl w:val="0"/>
              <w:jc w:val="center"/>
              <w:rPr>
                <w:rFonts w:ascii="Arial" w:hAnsi="Arial" w:cs="Arial"/>
              </w:rPr>
            </w:pPr>
            <w:r w:rsidRPr="009A3B4A">
              <w:rPr>
                <w:rFonts w:ascii="Arial" w:hAnsi="Arial" w:cs="Arial"/>
              </w:rPr>
              <w:t>0.8</w:t>
            </w:r>
          </w:p>
        </w:tc>
        <w:tc>
          <w:tcPr>
            <w:tcW w:w="850" w:type="dxa"/>
          </w:tcPr>
          <w:p w:rsidR="009606F5" w:rsidRPr="009A3B4A" w:rsidRDefault="009606F5" w:rsidP="009606F5">
            <w:pPr>
              <w:widowControl w:val="0"/>
              <w:jc w:val="center"/>
              <w:rPr>
                <w:rFonts w:ascii="Arial" w:hAnsi="Arial" w:cs="Arial"/>
              </w:rPr>
            </w:pPr>
            <w:r w:rsidRPr="009A3B4A">
              <w:rPr>
                <w:rFonts w:ascii="Arial" w:hAnsi="Arial" w:cs="Arial"/>
              </w:rPr>
              <w:t>96</w:t>
            </w:r>
          </w:p>
        </w:tc>
        <w:tc>
          <w:tcPr>
            <w:tcW w:w="993" w:type="dxa"/>
          </w:tcPr>
          <w:p w:rsidR="009606F5" w:rsidRPr="009A3B4A" w:rsidRDefault="009606F5" w:rsidP="009606F5">
            <w:pPr>
              <w:widowControl w:val="0"/>
              <w:jc w:val="center"/>
              <w:rPr>
                <w:rFonts w:ascii="Arial" w:hAnsi="Arial" w:cs="Arial"/>
              </w:rPr>
            </w:pPr>
            <w:r w:rsidRPr="009A3B4A">
              <w:rPr>
                <w:rFonts w:ascii="Arial" w:hAnsi="Arial" w:cs="Arial"/>
              </w:rPr>
              <w:t>2</w:t>
            </w:r>
          </w:p>
        </w:tc>
        <w:tc>
          <w:tcPr>
            <w:tcW w:w="850" w:type="dxa"/>
          </w:tcPr>
          <w:p w:rsidR="009606F5" w:rsidRPr="009A3B4A" w:rsidRDefault="009606F5" w:rsidP="009606F5">
            <w:pPr>
              <w:widowControl w:val="0"/>
              <w:jc w:val="center"/>
              <w:rPr>
                <w:rFonts w:ascii="Arial" w:hAnsi="Arial" w:cs="Arial"/>
              </w:rPr>
            </w:pPr>
            <w:r w:rsidRPr="009A3B4A">
              <w:rPr>
                <w:rFonts w:ascii="Arial" w:hAnsi="Arial" w:cs="Arial"/>
              </w:rPr>
              <w:t>38</w:t>
            </w:r>
          </w:p>
        </w:tc>
      </w:tr>
      <w:tr w:rsidR="009606F5" w:rsidRPr="009A3B4A" w:rsidTr="009606F5">
        <w:tc>
          <w:tcPr>
            <w:tcW w:w="1809" w:type="dxa"/>
          </w:tcPr>
          <w:p w:rsidR="009606F5" w:rsidRPr="009A3B4A" w:rsidRDefault="009606F5" w:rsidP="009606F5">
            <w:pPr>
              <w:widowControl w:val="0"/>
              <w:tabs>
                <w:tab w:val="left" w:pos="0"/>
              </w:tabs>
              <w:ind w:right="-108"/>
              <w:jc w:val="both"/>
              <w:rPr>
                <w:rFonts w:ascii="Arial" w:hAnsi="Arial" w:cs="Arial"/>
              </w:rPr>
            </w:pPr>
            <w:r w:rsidRPr="009A3B4A">
              <w:rPr>
                <w:rFonts w:ascii="Arial" w:hAnsi="Arial" w:cs="Arial"/>
              </w:rPr>
              <w:lastRenderedPageBreak/>
              <w:t>2.Зона профилактических мероприятий</w:t>
            </w:r>
          </w:p>
        </w:tc>
        <w:tc>
          <w:tcPr>
            <w:tcW w:w="1134" w:type="dxa"/>
          </w:tcPr>
          <w:p w:rsidR="009606F5" w:rsidRPr="009A3B4A" w:rsidRDefault="009606F5" w:rsidP="009606F5">
            <w:pPr>
              <w:widowControl w:val="0"/>
              <w:jc w:val="center"/>
              <w:rPr>
                <w:rFonts w:ascii="Arial" w:hAnsi="Arial" w:cs="Arial"/>
              </w:rPr>
            </w:pPr>
            <w:r w:rsidRPr="009A3B4A">
              <w:rPr>
                <w:rFonts w:ascii="Arial" w:hAnsi="Arial" w:cs="Arial"/>
              </w:rPr>
              <w:t>5/50</w:t>
            </w:r>
          </w:p>
        </w:tc>
        <w:tc>
          <w:tcPr>
            <w:tcW w:w="1134" w:type="dxa"/>
          </w:tcPr>
          <w:p w:rsidR="009606F5" w:rsidRPr="009A3B4A" w:rsidRDefault="009606F5" w:rsidP="009606F5">
            <w:pPr>
              <w:widowControl w:val="0"/>
              <w:jc w:val="center"/>
              <w:rPr>
                <w:rFonts w:ascii="Arial" w:hAnsi="Arial" w:cs="Arial"/>
              </w:rPr>
            </w:pPr>
            <w:r w:rsidRPr="009A3B4A">
              <w:rPr>
                <w:rFonts w:ascii="Arial" w:hAnsi="Arial" w:cs="Arial"/>
              </w:rPr>
              <w:t>400/40</w:t>
            </w:r>
          </w:p>
        </w:tc>
        <w:tc>
          <w:tcPr>
            <w:tcW w:w="851" w:type="dxa"/>
          </w:tcPr>
          <w:p w:rsidR="009606F5" w:rsidRPr="009A3B4A" w:rsidRDefault="009606F5" w:rsidP="009606F5">
            <w:pPr>
              <w:widowControl w:val="0"/>
              <w:jc w:val="center"/>
              <w:rPr>
                <w:rFonts w:ascii="Arial" w:hAnsi="Arial" w:cs="Arial"/>
              </w:rPr>
            </w:pPr>
            <w:r w:rsidRPr="009A3B4A">
              <w:rPr>
                <w:rFonts w:ascii="Arial" w:hAnsi="Arial" w:cs="Arial"/>
              </w:rPr>
              <w:t>1</w:t>
            </w:r>
          </w:p>
        </w:tc>
        <w:tc>
          <w:tcPr>
            <w:tcW w:w="992" w:type="dxa"/>
          </w:tcPr>
          <w:p w:rsidR="009606F5" w:rsidRPr="009A3B4A" w:rsidRDefault="009606F5" w:rsidP="009606F5">
            <w:pPr>
              <w:widowControl w:val="0"/>
              <w:jc w:val="center"/>
              <w:rPr>
                <w:rFonts w:ascii="Arial" w:hAnsi="Arial" w:cs="Arial"/>
              </w:rPr>
            </w:pPr>
            <w:r w:rsidRPr="009A3B4A">
              <w:rPr>
                <w:rFonts w:ascii="Arial" w:hAnsi="Arial" w:cs="Arial"/>
              </w:rPr>
              <w:t>80</w:t>
            </w:r>
          </w:p>
        </w:tc>
        <w:tc>
          <w:tcPr>
            <w:tcW w:w="709" w:type="dxa"/>
          </w:tcPr>
          <w:p w:rsidR="009606F5" w:rsidRPr="009A3B4A" w:rsidRDefault="009606F5" w:rsidP="009606F5">
            <w:pPr>
              <w:widowControl w:val="0"/>
              <w:jc w:val="center"/>
              <w:rPr>
                <w:rFonts w:ascii="Arial" w:hAnsi="Arial" w:cs="Arial"/>
              </w:rPr>
            </w:pPr>
            <w:r w:rsidRPr="009A3B4A">
              <w:rPr>
                <w:rFonts w:ascii="Arial" w:hAnsi="Arial" w:cs="Arial"/>
              </w:rPr>
              <w:t>2</w:t>
            </w:r>
          </w:p>
        </w:tc>
        <w:tc>
          <w:tcPr>
            <w:tcW w:w="850" w:type="dxa"/>
          </w:tcPr>
          <w:p w:rsidR="009606F5" w:rsidRPr="009A3B4A" w:rsidRDefault="009606F5" w:rsidP="009606F5">
            <w:pPr>
              <w:widowControl w:val="0"/>
              <w:jc w:val="center"/>
              <w:rPr>
                <w:rFonts w:ascii="Arial" w:hAnsi="Arial" w:cs="Arial"/>
              </w:rPr>
            </w:pPr>
            <w:r w:rsidRPr="009A3B4A">
              <w:rPr>
                <w:rFonts w:ascii="Arial" w:hAnsi="Arial" w:cs="Arial"/>
              </w:rPr>
              <w:t>40</w:t>
            </w:r>
          </w:p>
        </w:tc>
        <w:tc>
          <w:tcPr>
            <w:tcW w:w="993" w:type="dxa"/>
          </w:tcPr>
          <w:p w:rsidR="009606F5" w:rsidRPr="009A3B4A" w:rsidRDefault="009606F5" w:rsidP="009606F5">
            <w:pPr>
              <w:widowControl w:val="0"/>
              <w:jc w:val="center"/>
              <w:rPr>
                <w:rFonts w:ascii="Arial" w:hAnsi="Arial" w:cs="Arial"/>
              </w:rPr>
            </w:pPr>
            <w:r w:rsidRPr="009A3B4A">
              <w:rPr>
                <w:rFonts w:ascii="Arial" w:hAnsi="Arial" w:cs="Arial"/>
              </w:rPr>
              <w:t>5</w:t>
            </w:r>
          </w:p>
        </w:tc>
        <w:tc>
          <w:tcPr>
            <w:tcW w:w="850" w:type="dxa"/>
          </w:tcPr>
          <w:p w:rsidR="009606F5" w:rsidRPr="009A3B4A" w:rsidRDefault="009606F5" w:rsidP="009606F5">
            <w:pPr>
              <w:widowControl w:val="0"/>
              <w:jc w:val="center"/>
              <w:rPr>
                <w:rFonts w:ascii="Arial" w:hAnsi="Arial" w:cs="Arial"/>
              </w:rPr>
            </w:pPr>
            <w:r w:rsidRPr="009A3B4A">
              <w:rPr>
                <w:rFonts w:ascii="Arial" w:hAnsi="Arial" w:cs="Arial"/>
              </w:rPr>
              <w:t>16</w:t>
            </w:r>
          </w:p>
        </w:tc>
      </w:tr>
      <w:tr w:rsidR="009606F5" w:rsidRPr="009A3B4A" w:rsidTr="009606F5">
        <w:tc>
          <w:tcPr>
            <w:tcW w:w="1809" w:type="dxa"/>
          </w:tcPr>
          <w:p w:rsidR="009606F5" w:rsidRPr="009A3B4A" w:rsidRDefault="009606F5" w:rsidP="009606F5">
            <w:pPr>
              <w:widowControl w:val="0"/>
              <w:jc w:val="both"/>
              <w:rPr>
                <w:rFonts w:ascii="Arial" w:hAnsi="Arial" w:cs="Arial"/>
              </w:rPr>
            </w:pPr>
            <w:r w:rsidRPr="009A3B4A">
              <w:rPr>
                <w:rFonts w:ascii="Arial" w:hAnsi="Arial" w:cs="Arial"/>
              </w:rPr>
              <w:t>3.Зона ограничений</w:t>
            </w:r>
          </w:p>
        </w:tc>
        <w:tc>
          <w:tcPr>
            <w:tcW w:w="1134" w:type="dxa"/>
          </w:tcPr>
          <w:p w:rsidR="009606F5" w:rsidRPr="009A3B4A" w:rsidRDefault="009606F5" w:rsidP="009606F5">
            <w:pPr>
              <w:widowControl w:val="0"/>
              <w:jc w:val="center"/>
              <w:rPr>
                <w:rFonts w:ascii="Arial" w:hAnsi="Arial" w:cs="Arial"/>
              </w:rPr>
            </w:pPr>
            <w:r w:rsidRPr="009A3B4A">
              <w:rPr>
                <w:rFonts w:ascii="Arial" w:hAnsi="Arial" w:cs="Arial"/>
              </w:rPr>
              <w:t>2/20</w:t>
            </w:r>
          </w:p>
        </w:tc>
        <w:tc>
          <w:tcPr>
            <w:tcW w:w="1134" w:type="dxa"/>
          </w:tcPr>
          <w:p w:rsidR="009606F5" w:rsidRPr="009A3B4A" w:rsidRDefault="009606F5" w:rsidP="009606F5">
            <w:pPr>
              <w:widowControl w:val="0"/>
              <w:jc w:val="center"/>
              <w:rPr>
                <w:rFonts w:ascii="Arial" w:hAnsi="Arial" w:cs="Arial"/>
              </w:rPr>
            </w:pPr>
            <w:r w:rsidRPr="009A3B4A">
              <w:rPr>
                <w:rFonts w:ascii="Arial" w:hAnsi="Arial" w:cs="Arial"/>
              </w:rPr>
              <w:t>160/1.6</w:t>
            </w:r>
          </w:p>
        </w:tc>
        <w:tc>
          <w:tcPr>
            <w:tcW w:w="851" w:type="dxa"/>
          </w:tcPr>
          <w:p w:rsidR="009606F5" w:rsidRPr="009A3B4A" w:rsidRDefault="009606F5" w:rsidP="009606F5">
            <w:pPr>
              <w:widowControl w:val="0"/>
              <w:jc w:val="center"/>
              <w:rPr>
                <w:rFonts w:ascii="Arial" w:hAnsi="Arial" w:cs="Arial"/>
              </w:rPr>
            </w:pPr>
            <w:r w:rsidRPr="009A3B4A">
              <w:rPr>
                <w:rFonts w:ascii="Arial" w:hAnsi="Arial" w:cs="Arial"/>
              </w:rPr>
              <w:t>2.8</w:t>
            </w:r>
          </w:p>
        </w:tc>
        <w:tc>
          <w:tcPr>
            <w:tcW w:w="992" w:type="dxa"/>
          </w:tcPr>
          <w:p w:rsidR="009606F5" w:rsidRPr="009A3B4A" w:rsidRDefault="009606F5" w:rsidP="009606F5">
            <w:pPr>
              <w:widowControl w:val="0"/>
              <w:jc w:val="center"/>
              <w:rPr>
                <w:rFonts w:ascii="Arial" w:hAnsi="Arial" w:cs="Arial"/>
              </w:rPr>
            </w:pPr>
            <w:r w:rsidRPr="009A3B4A">
              <w:rPr>
                <w:rFonts w:ascii="Arial" w:hAnsi="Arial" w:cs="Arial"/>
              </w:rPr>
              <w:t>32</w:t>
            </w:r>
          </w:p>
        </w:tc>
        <w:tc>
          <w:tcPr>
            <w:tcW w:w="709" w:type="dxa"/>
          </w:tcPr>
          <w:p w:rsidR="009606F5" w:rsidRPr="009A3B4A" w:rsidRDefault="009606F5" w:rsidP="009606F5">
            <w:pPr>
              <w:widowControl w:val="0"/>
              <w:jc w:val="center"/>
              <w:rPr>
                <w:rFonts w:ascii="Arial" w:hAnsi="Arial" w:cs="Arial"/>
              </w:rPr>
            </w:pPr>
            <w:r w:rsidRPr="009A3B4A">
              <w:rPr>
                <w:rFonts w:ascii="Arial" w:hAnsi="Arial" w:cs="Arial"/>
              </w:rPr>
              <w:t>5</w:t>
            </w:r>
          </w:p>
        </w:tc>
        <w:tc>
          <w:tcPr>
            <w:tcW w:w="850" w:type="dxa"/>
          </w:tcPr>
          <w:p w:rsidR="009606F5" w:rsidRPr="009A3B4A" w:rsidRDefault="009606F5" w:rsidP="009606F5">
            <w:pPr>
              <w:widowControl w:val="0"/>
              <w:jc w:val="center"/>
              <w:rPr>
                <w:rFonts w:ascii="Arial" w:hAnsi="Arial" w:cs="Arial"/>
              </w:rPr>
            </w:pPr>
            <w:r w:rsidRPr="009A3B4A">
              <w:rPr>
                <w:rFonts w:ascii="Arial" w:hAnsi="Arial" w:cs="Arial"/>
              </w:rPr>
              <w:t>16</w:t>
            </w:r>
          </w:p>
        </w:tc>
        <w:tc>
          <w:tcPr>
            <w:tcW w:w="993" w:type="dxa"/>
          </w:tcPr>
          <w:p w:rsidR="009606F5" w:rsidRPr="009A3B4A" w:rsidRDefault="009606F5" w:rsidP="009606F5">
            <w:pPr>
              <w:widowControl w:val="0"/>
              <w:jc w:val="center"/>
              <w:rPr>
                <w:rFonts w:ascii="Arial" w:hAnsi="Arial" w:cs="Arial"/>
              </w:rPr>
            </w:pPr>
            <w:r w:rsidRPr="009A3B4A">
              <w:rPr>
                <w:rFonts w:ascii="Arial" w:hAnsi="Arial" w:cs="Arial"/>
              </w:rPr>
              <w:t>12.5</w:t>
            </w:r>
          </w:p>
        </w:tc>
        <w:tc>
          <w:tcPr>
            <w:tcW w:w="850" w:type="dxa"/>
          </w:tcPr>
          <w:p w:rsidR="009606F5" w:rsidRPr="009A3B4A" w:rsidRDefault="009606F5" w:rsidP="009606F5">
            <w:pPr>
              <w:widowControl w:val="0"/>
              <w:jc w:val="center"/>
              <w:rPr>
                <w:rFonts w:ascii="Arial" w:hAnsi="Arial" w:cs="Arial"/>
              </w:rPr>
            </w:pPr>
            <w:r w:rsidRPr="009A3B4A">
              <w:rPr>
                <w:rFonts w:ascii="Arial" w:hAnsi="Arial" w:cs="Arial"/>
              </w:rPr>
              <w:t>6.4</w:t>
            </w:r>
          </w:p>
        </w:tc>
      </w:tr>
    </w:tbl>
    <w:p w:rsidR="009606F5" w:rsidRPr="009A3B4A" w:rsidRDefault="009606F5" w:rsidP="009606F5">
      <w:pPr>
        <w:widowControl w:val="0"/>
        <w:rPr>
          <w:rFonts w:ascii="Arial" w:hAnsi="Arial" w:cs="Arial"/>
        </w:rPr>
      </w:pPr>
    </w:p>
    <w:p w:rsidR="009606F5" w:rsidRPr="009A3B4A" w:rsidRDefault="009606F5" w:rsidP="009606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rPr>
      </w:pPr>
      <w:r w:rsidRPr="009A3B4A">
        <w:rPr>
          <w:rFonts w:ascii="Arial" w:hAnsi="Arial" w:cs="Arial"/>
        </w:rPr>
        <w:t xml:space="preserve">Для населения предел индивидуального риска от всех возможных источников излучения принят равным 5x10-5 1/год, что соответствует пределу дозы годового облучения, равному 0,1 м3в/год. </w:t>
      </w:r>
    </w:p>
    <w:p w:rsidR="009606F5" w:rsidRPr="009A3B4A" w:rsidRDefault="009606F5" w:rsidP="009606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rPr>
      </w:pPr>
      <w:r w:rsidRPr="009A3B4A">
        <w:rPr>
          <w:rFonts w:ascii="Arial" w:hAnsi="Arial" w:cs="Arial"/>
        </w:rPr>
        <w:t>Вклад в вероятность серьёзной аварии на АЭС с разрушением активной зоны из-за прекращения энергоснабжения собственных нужд составляет от 2x10</w:t>
      </w:r>
      <w:r w:rsidRPr="009A3B4A">
        <w:rPr>
          <w:rFonts w:ascii="Arial" w:hAnsi="Arial" w:cs="Arial"/>
          <w:vertAlign w:val="superscript"/>
        </w:rPr>
        <w:t>-5</w:t>
      </w:r>
      <w:r w:rsidRPr="009A3B4A">
        <w:rPr>
          <w:rFonts w:ascii="Arial" w:hAnsi="Arial" w:cs="Arial"/>
        </w:rPr>
        <w:t xml:space="preserve"> до 1х10 </w:t>
      </w:r>
      <w:r w:rsidRPr="009A3B4A">
        <w:rPr>
          <w:rFonts w:ascii="Arial" w:hAnsi="Arial" w:cs="Arial"/>
          <w:vertAlign w:val="superscript"/>
        </w:rPr>
        <w:t xml:space="preserve">-4 </w:t>
      </w:r>
      <w:r w:rsidRPr="009A3B4A">
        <w:rPr>
          <w:rFonts w:ascii="Arial" w:hAnsi="Arial" w:cs="Arial"/>
        </w:rPr>
        <w:t>1/(энергоблок х год). При этом частота подобных инцидентов в США составляет примерно 10</w:t>
      </w:r>
      <w:r w:rsidRPr="009A3B4A">
        <w:rPr>
          <w:rFonts w:ascii="Arial" w:hAnsi="Arial" w:cs="Arial"/>
          <w:vertAlign w:val="superscript"/>
        </w:rPr>
        <w:t xml:space="preserve"> -4 </w:t>
      </w:r>
      <w:r w:rsidRPr="009A3B4A">
        <w:rPr>
          <w:rFonts w:ascii="Arial" w:hAnsi="Arial" w:cs="Arial"/>
        </w:rPr>
        <w:t>1/(энергоблок х год).. Близкую к ней имеет и частота обесточиваний российских энергоблоков.</w:t>
      </w:r>
    </w:p>
    <w:p w:rsidR="009606F5" w:rsidRPr="009A3B4A" w:rsidRDefault="009606F5" w:rsidP="009606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rPr>
      </w:pPr>
      <w:r w:rsidRPr="009A3B4A">
        <w:rPr>
          <w:rFonts w:ascii="Arial" w:hAnsi="Arial" w:cs="Arial"/>
        </w:rPr>
        <w:t>Вероятность крупномасштабного разрушения корпуса ВВЭР в зоне сварного шва составляет 2,5x10</w:t>
      </w:r>
      <w:r w:rsidRPr="009A3B4A">
        <w:rPr>
          <w:rFonts w:ascii="Arial" w:hAnsi="Arial" w:cs="Arial"/>
          <w:vertAlign w:val="superscript"/>
        </w:rPr>
        <w:t>-4</w:t>
      </w:r>
      <w:r w:rsidRPr="009A3B4A">
        <w:rPr>
          <w:rFonts w:ascii="Arial" w:hAnsi="Arial" w:cs="Arial"/>
        </w:rPr>
        <w:t xml:space="preserve"> 1/(энергоблок х год). Расчётная вероятность тяжёлой запроектной аварии согласно целевому ориентиру ОПБ-88 принимается равной 10</w:t>
      </w:r>
      <w:r w:rsidRPr="009A3B4A">
        <w:rPr>
          <w:rFonts w:ascii="Arial" w:hAnsi="Arial" w:cs="Arial"/>
          <w:vertAlign w:val="superscript"/>
        </w:rPr>
        <w:t>-5</w:t>
      </w:r>
      <w:r w:rsidRPr="009A3B4A">
        <w:rPr>
          <w:rFonts w:ascii="Arial" w:hAnsi="Arial" w:cs="Arial"/>
        </w:rPr>
        <w:t xml:space="preserve"> 1/(энергоблок х год). В случае аварии на Нововоронежской АЭС территория сельсовета может оказаться в зоне радиационной опасности. Способ защиты: укрытие в убежищах и ПРУ с последующей обязательной эвакуацией из зоны заражения, пострадавшим оказать первую доврачебную помощь, отправить людей из очага поражения на медицинское обследование.</w:t>
      </w:r>
    </w:p>
    <w:p w:rsidR="009606F5" w:rsidRPr="009A3B4A" w:rsidRDefault="009606F5" w:rsidP="009606F5">
      <w:pPr>
        <w:pStyle w:val="37"/>
        <w:widowControl w:val="0"/>
        <w:spacing w:after="0"/>
        <w:ind w:left="0" w:firstLine="709"/>
        <w:jc w:val="both"/>
        <w:rPr>
          <w:rFonts w:ascii="Arial" w:hAnsi="Arial" w:cs="Arial"/>
          <w:b/>
          <w:sz w:val="24"/>
          <w:szCs w:val="24"/>
        </w:rPr>
      </w:pPr>
      <w:r w:rsidRPr="009A3B4A">
        <w:rPr>
          <w:rFonts w:ascii="Arial" w:hAnsi="Arial" w:cs="Arial"/>
          <w:b/>
          <w:sz w:val="24"/>
          <w:szCs w:val="24"/>
          <w:u w:val="single"/>
        </w:rPr>
        <w:t>II. Разгерметизация емкостей с АХОВ.</w:t>
      </w:r>
      <w:r w:rsidRPr="009A3B4A">
        <w:rPr>
          <w:rFonts w:ascii="Arial" w:hAnsi="Arial" w:cs="Arial"/>
          <w:b/>
          <w:sz w:val="24"/>
          <w:szCs w:val="24"/>
        </w:rPr>
        <w:t xml:space="preserve"> </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t>К объектам, аварии на которых могут привести к образованию зон ЧС на территории сельсовета, относится.</w:t>
      </w:r>
    </w:p>
    <w:p w:rsidR="009606F5" w:rsidRPr="009A3B4A" w:rsidRDefault="009606F5" w:rsidP="009606F5">
      <w:pPr>
        <w:pStyle w:val="affa"/>
        <w:ind w:firstLine="709"/>
        <w:rPr>
          <w:rFonts w:ascii="Arial" w:hAnsi="Arial" w:cs="Arial"/>
          <w:b/>
          <w:color w:val="000000"/>
        </w:rPr>
      </w:pPr>
      <w:r w:rsidRPr="009A3B4A">
        <w:rPr>
          <w:rFonts w:ascii="Arial" w:hAnsi="Arial" w:cs="Arial"/>
          <w:b/>
          <w:color w:val="000000"/>
        </w:rPr>
        <w:t xml:space="preserve">Железная дорога федерального значения </w:t>
      </w:r>
      <w:r w:rsidRPr="009A3B4A">
        <w:rPr>
          <w:rFonts w:ascii="Arial" w:hAnsi="Arial" w:cs="Arial"/>
          <w:b/>
        </w:rPr>
        <w:t>Москва- Киев</w:t>
      </w:r>
      <w:r w:rsidRPr="009A3B4A">
        <w:rPr>
          <w:rFonts w:ascii="Arial" w:hAnsi="Arial" w:cs="Arial"/>
          <w:b/>
          <w:color w:val="000000"/>
        </w:rPr>
        <w:t xml:space="preserve"> Центрального региона ОАО РЖД по которой транспортируются:</w:t>
      </w:r>
    </w:p>
    <w:p w:rsidR="009606F5" w:rsidRPr="009A3B4A" w:rsidRDefault="009606F5" w:rsidP="009606F5">
      <w:pPr>
        <w:pStyle w:val="affa"/>
        <w:ind w:firstLine="709"/>
        <w:rPr>
          <w:rFonts w:ascii="Arial" w:hAnsi="Arial" w:cs="Arial"/>
          <w:b/>
          <w:color w:val="000000"/>
        </w:rPr>
      </w:pPr>
      <w:r w:rsidRPr="009A3B4A">
        <w:rPr>
          <w:rFonts w:ascii="Arial" w:hAnsi="Arial" w:cs="Arial"/>
          <w:b/>
          <w:color w:val="000000"/>
        </w:rPr>
        <w:t>аварийно химически опасные вещества хлор в 57т, аммиак в 45т. цистернах.</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t xml:space="preserve">Автомобильная дорога регионального значения </w:t>
      </w:r>
      <w:r w:rsidRPr="009A3B4A">
        <w:rPr>
          <w:rFonts w:ascii="Arial" w:hAnsi="Arial" w:cs="Arial"/>
          <w:bCs/>
        </w:rPr>
        <w:t>«</w:t>
      </w:r>
      <w:r w:rsidRPr="009A3B4A">
        <w:rPr>
          <w:rFonts w:ascii="Arial" w:hAnsi="Arial" w:cs="Arial"/>
          <w:color w:val="000000"/>
        </w:rPr>
        <w:t>Курск-Рыльск</w:t>
      </w:r>
      <w:r w:rsidRPr="009A3B4A">
        <w:rPr>
          <w:rFonts w:ascii="Arial" w:hAnsi="Arial" w:cs="Arial"/>
        </w:rPr>
        <w:t>» по которой перевозятся:</w:t>
      </w:r>
    </w:p>
    <w:p w:rsidR="009606F5" w:rsidRPr="009A3B4A" w:rsidRDefault="009606F5" w:rsidP="009606F5">
      <w:pPr>
        <w:widowControl w:val="0"/>
        <w:ind w:firstLine="709"/>
        <w:jc w:val="both"/>
        <w:rPr>
          <w:rFonts w:ascii="Arial" w:hAnsi="Arial" w:cs="Arial"/>
        </w:rPr>
      </w:pPr>
      <w:r w:rsidRPr="009A3B4A">
        <w:rPr>
          <w:rFonts w:ascii="Arial" w:hAnsi="Arial" w:cs="Arial"/>
        </w:rPr>
        <w:t>аварийно химически опасные вещества (АХОВ), хлор, аммиак в 6 т. контейнерах каждое.</w:t>
      </w:r>
    </w:p>
    <w:p w:rsidR="009606F5" w:rsidRPr="009A3B4A" w:rsidRDefault="009606F5" w:rsidP="009606F5">
      <w:pPr>
        <w:pStyle w:val="37"/>
        <w:widowControl w:val="0"/>
        <w:spacing w:after="0"/>
        <w:ind w:left="0" w:firstLine="709"/>
        <w:jc w:val="both"/>
        <w:rPr>
          <w:rFonts w:ascii="Arial" w:hAnsi="Arial" w:cs="Arial"/>
          <w:sz w:val="24"/>
          <w:szCs w:val="24"/>
        </w:rPr>
      </w:pPr>
      <w:r w:rsidRPr="009A3B4A">
        <w:rPr>
          <w:rFonts w:ascii="Arial" w:hAnsi="Arial" w:cs="Arial"/>
          <w:sz w:val="24"/>
          <w:szCs w:val="24"/>
        </w:rPr>
        <w:t xml:space="preserve">Автомобильная дорога федерального значения М2 «Крым» по которой перевозятся аварийно химически опасные вещества (АХОВ), аммиак, хлор в 6 т </w:t>
      </w:r>
      <w:r w:rsidRPr="009A3B4A">
        <w:rPr>
          <w:rFonts w:ascii="Arial" w:hAnsi="Arial" w:cs="Arial"/>
          <w:sz w:val="24"/>
          <w:szCs w:val="24"/>
        </w:rPr>
        <w:lastRenderedPageBreak/>
        <w:t>контейнерах каждое.</w:t>
      </w:r>
    </w:p>
    <w:p w:rsidR="009606F5" w:rsidRPr="009A3B4A" w:rsidRDefault="009606F5" w:rsidP="009606F5">
      <w:pPr>
        <w:pStyle w:val="37"/>
        <w:widowControl w:val="0"/>
        <w:spacing w:after="0"/>
        <w:ind w:left="0" w:firstLine="709"/>
        <w:jc w:val="both"/>
        <w:rPr>
          <w:rFonts w:ascii="Arial" w:hAnsi="Arial" w:cs="Arial"/>
          <w:sz w:val="24"/>
          <w:szCs w:val="24"/>
        </w:rPr>
      </w:pPr>
      <w:r w:rsidRPr="009A3B4A">
        <w:rPr>
          <w:rFonts w:ascii="Arial" w:hAnsi="Arial" w:cs="Arial"/>
          <w:sz w:val="24"/>
          <w:szCs w:val="24"/>
        </w:rPr>
        <w:t>На территории сельсовета также расположены 2 химически опасных объекта: ОАО «Курская птицефабрика» (аммиак, до 15т), ОАО «Коопзаготпромторг» (аммиак, до 1.5т).</w:t>
      </w:r>
    </w:p>
    <w:p w:rsidR="009606F5" w:rsidRPr="009A3B4A" w:rsidRDefault="009606F5" w:rsidP="009606F5">
      <w:pPr>
        <w:pStyle w:val="37"/>
        <w:widowControl w:val="0"/>
        <w:spacing w:after="0"/>
        <w:ind w:left="0" w:firstLine="709"/>
        <w:jc w:val="both"/>
        <w:rPr>
          <w:rFonts w:ascii="Arial" w:hAnsi="Arial" w:cs="Arial"/>
          <w:snapToGrid w:val="0"/>
          <w:sz w:val="24"/>
          <w:szCs w:val="24"/>
        </w:rPr>
      </w:pPr>
      <w:r w:rsidRPr="009A3B4A">
        <w:rPr>
          <w:rFonts w:ascii="Arial" w:hAnsi="Arial" w:cs="Arial"/>
          <w:sz w:val="24"/>
          <w:szCs w:val="24"/>
        </w:rPr>
        <w:t xml:space="preserve">Прогнозирование масштабов зон заражения выполнено в соответствии с «Методикой прогнозирования масштабов заражения ядовитыми сильнодействующими веществами при авариях (разрушениях) на химически опасных объектах и транспорте» (РД 52.04.253-90, утверждена Начальником ГО СССР и Председателем Госкомгидромета СССР </w:t>
      </w:r>
      <w:smartTag w:uri="urn:schemas-microsoft-com:office:smarttags" w:element="date">
        <w:smartTagPr>
          <w:attr w:name="ls" w:val="trans"/>
          <w:attr w:name="Month" w:val="03"/>
          <w:attr w:name="Day" w:val="23"/>
          <w:attr w:name="Year" w:val="90"/>
        </w:smartTagPr>
        <w:r w:rsidRPr="009A3B4A">
          <w:rPr>
            <w:rFonts w:ascii="Arial" w:hAnsi="Arial" w:cs="Arial"/>
            <w:sz w:val="24"/>
            <w:szCs w:val="24"/>
          </w:rPr>
          <w:t>23.03.90</w:t>
        </w:r>
      </w:smartTag>
      <w:r w:rsidRPr="009A3B4A">
        <w:rPr>
          <w:rFonts w:ascii="Arial" w:hAnsi="Arial" w:cs="Arial"/>
          <w:sz w:val="24"/>
          <w:szCs w:val="24"/>
        </w:rPr>
        <w:t xml:space="preserve"> г.). </w:t>
      </w:r>
      <w:r w:rsidRPr="009A3B4A">
        <w:rPr>
          <w:rFonts w:ascii="Arial" w:hAnsi="Arial" w:cs="Arial"/>
          <w:snapToGrid w:val="0"/>
          <w:sz w:val="24"/>
          <w:szCs w:val="24"/>
        </w:rPr>
        <w:t xml:space="preserve">«Методика оценки радиационной и химической обстановки по данным разведки гражданской обороны», МО СССР, </w:t>
      </w:r>
      <w:smartTag w:uri="urn:schemas-microsoft-com:office:smarttags" w:element="metricconverter">
        <w:smartTagPr>
          <w:attr w:name="ProductID" w:val="1980 г"/>
        </w:smartTagPr>
        <w:r w:rsidRPr="009A3B4A">
          <w:rPr>
            <w:rFonts w:ascii="Arial" w:hAnsi="Arial" w:cs="Arial"/>
            <w:snapToGrid w:val="0"/>
            <w:sz w:val="24"/>
            <w:szCs w:val="24"/>
          </w:rPr>
          <w:t>1980 г</w:t>
        </w:r>
      </w:smartTag>
      <w:r w:rsidRPr="009A3B4A">
        <w:rPr>
          <w:rFonts w:ascii="Arial" w:hAnsi="Arial" w:cs="Arial"/>
          <w:snapToGrid w:val="0"/>
          <w:sz w:val="24"/>
          <w:szCs w:val="24"/>
        </w:rPr>
        <w:t>. - только в части определения возможных потерь населения в очагах химического поражения. При заблаговременном прогнозировании масштабов заражения на случай производственных аварий в качестве исходных данных принимается самый неблагоприятный вариант:</w:t>
      </w:r>
    </w:p>
    <w:p w:rsidR="009606F5" w:rsidRPr="009A3B4A" w:rsidRDefault="009606F5" w:rsidP="009606F5">
      <w:pPr>
        <w:pStyle w:val="afffd"/>
        <w:widowControl w:val="0"/>
        <w:spacing w:after="0"/>
        <w:ind w:firstLine="709"/>
        <w:rPr>
          <w:rFonts w:cs="Arial"/>
          <w:snapToGrid w:val="0"/>
          <w:sz w:val="24"/>
          <w:szCs w:val="24"/>
        </w:rPr>
      </w:pPr>
      <w:r w:rsidRPr="009A3B4A">
        <w:rPr>
          <w:rFonts w:cs="Arial"/>
          <w:snapToGrid w:val="0"/>
          <w:sz w:val="24"/>
          <w:szCs w:val="24"/>
        </w:rPr>
        <w:t>1. Емкости, содержащие АХОВ, разрушаются полностью (уровень заполнения 95%);</w:t>
      </w:r>
    </w:p>
    <w:p w:rsidR="009606F5" w:rsidRPr="009A3B4A" w:rsidRDefault="009606F5" w:rsidP="009606F5">
      <w:pPr>
        <w:pStyle w:val="afffd"/>
        <w:widowControl w:val="0"/>
        <w:spacing w:after="0"/>
        <w:ind w:firstLine="709"/>
        <w:rPr>
          <w:rFonts w:cs="Arial"/>
          <w:snapToGrid w:val="0"/>
          <w:sz w:val="24"/>
          <w:szCs w:val="24"/>
        </w:rPr>
      </w:pPr>
      <w:r w:rsidRPr="009A3B4A">
        <w:rPr>
          <w:rFonts w:cs="Arial"/>
          <w:snapToGrid w:val="0"/>
          <w:sz w:val="24"/>
          <w:szCs w:val="24"/>
        </w:rPr>
        <w:t>- железнодорожная ёмкость с хлором 57т, аммиаком 45т.</w:t>
      </w:r>
    </w:p>
    <w:p w:rsidR="009606F5" w:rsidRPr="009A3B4A" w:rsidRDefault="009606F5" w:rsidP="009606F5">
      <w:pPr>
        <w:pStyle w:val="afffd"/>
        <w:widowControl w:val="0"/>
        <w:spacing w:after="0"/>
        <w:ind w:firstLine="709"/>
        <w:rPr>
          <w:rFonts w:cs="Arial"/>
          <w:snapToGrid w:val="0"/>
          <w:sz w:val="24"/>
          <w:szCs w:val="24"/>
        </w:rPr>
      </w:pPr>
      <w:r w:rsidRPr="009A3B4A">
        <w:rPr>
          <w:rFonts w:cs="Arial"/>
          <w:snapToGrid w:val="0"/>
          <w:sz w:val="24"/>
          <w:szCs w:val="24"/>
        </w:rPr>
        <w:t>- автомобильная емкость с хлором - 1 т, 6 т;</w:t>
      </w:r>
    </w:p>
    <w:p w:rsidR="009606F5" w:rsidRPr="009A3B4A" w:rsidRDefault="009606F5" w:rsidP="009606F5">
      <w:pPr>
        <w:pStyle w:val="afffd"/>
        <w:widowControl w:val="0"/>
        <w:spacing w:after="0"/>
        <w:ind w:firstLine="709"/>
        <w:rPr>
          <w:rFonts w:cs="Arial"/>
          <w:snapToGrid w:val="0"/>
          <w:sz w:val="24"/>
          <w:szCs w:val="24"/>
        </w:rPr>
      </w:pPr>
      <w:r w:rsidRPr="009A3B4A">
        <w:rPr>
          <w:rFonts w:cs="Arial"/>
          <w:snapToGrid w:val="0"/>
          <w:sz w:val="24"/>
          <w:szCs w:val="24"/>
        </w:rPr>
        <w:t xml:space="preserve">- автомобильная емкость с аммиаком - </w:t>
      </w:r>
      <w:smartTag w:uri="urn:schemas-microsoft-com:office:smarttags" w:element="metricconverter">
        <w:smartTagPr>
          <w:attr w:name="ProductID" w:val="8 м3"/>
        </w:smartTagPr>
        <w:r w:rsidRPr="009A3B4A">
          <w:rPr>
            <w:rFonts w:cs="Arial"/>
            <w:snapToGrid w:val="0"/>
            <w:sz w:val="24"/>
            <w:szCs w:val="24"/>
          </w:rPr>
          <w:t>8 м</w:t>
        </w:r>
        <w:r w:rsidRPr="009A3B4A">
          <w:rPr>
            <w:rFonts w:cs="Arial"/>
            <w:snapToGrid w:val="0"/>
            <w:sz w:val="24"/>
            <w:szCs w:val="24"/>
            <w:vertAlign w:val="superscript"/>
          </w:rPr>
          <w:t>3</w:t>
        </w:r>
      </w:smartTag>
      <w:r w:rsidRPr="009A3B4A">
        <w:rPr>
          <w:rFonts w:cs="Arial"/>
          <w:snapToGrid w:val="0"/>
          <w:sz w:val="24"/>
          <w:szCs w:val="24"/>
        </w:rPr>
        <w:t>, 6 т;</w:t>
      </w:r>
    </w:p>
    <w:p w:rsidR="009606F5" w:rsidRPr="009A3B4A" w:rsidRDefault="009606F5" w:rsidP="009606F5">
      <w:pPr>
        <w:pStyle w:val="afffd"/>
        <w:widowControl w:val="0"/>
        <w:spacing w:after="0"/>
        <w:ind w:firstLine="709"/>
        <w:rPr>
          <w:rFonts w:cs="Arial"/>
          <w:snapToGrid w:val="0"/>
          <w:sz w:val="24"/>
          <w:szCs w:val="24"/>
        </w:rPr>
      </w:pPr>
      <w:r w:rsidRPr="009A3B4A">
        <w:rPr>
          <w:rFonts w:cs="Arial"/>
          <w:snapToGrid w:val="0"/>
          <w:sz w:val="24"/>
          <w:szCs w:val="24"/>
        </w:rPr>
        <w:t xml:space="preserve">2. Толщина свободного разлития - </w:t>
      </w:r>
      <w:smartTag w:uri="urn:schemas-microsoft-com:office:smarttags" w:element="metricconverter">
        <w:smartTagPr>
          <w:attr w:name="ProductID" w:val="0.05 м"/>
        </w:smartTagPr>
        <w:smartTag w:uri="urn:schemas-microsoft-com:office:smarttags" w:element="time">
          <w:smartTagPr>
            <w:attr w:name="Hour" w:val="0"/>
            <w:attr w:name="Minute" w:val="05"/>
          </w:smartTagPr>
          <w:r w:rsidRPr="009A3B4A">
            <w:rPr>
              <w:rFonts w:cs="Arial"/>
              <w:snapToGrid w:val="0"/>
              <w:sz w:val="24"/>
              <w:szCs w:val="24"/>
            </w:rPr>
            <w:t>0.05</w:t>
          </w:r>
        </w:smartTag>
        <w:r w:rsidRPr="009A3B4A">
          <w:rPr>
            <w:rFonts w:cs="Arial"/>
            <w:snapToGrid w:val="0"/>
            <w:sz w:val="24"/>
            <w:szCs w:val="24"/>
          </w:rPr>
          <w:t xml:space="preserve"> м</w:t>
        </w:r>
      </w:smartTag>
      <w:r w:rsidRPr="009A3B4A">
        <w:rPr>
          <w:rFonts w:cs="Arial"/>
          <w:snapToGrid w:val="0"/>
          <w:sz w:val="24"/>
          <w:szCs w:val="24"/>
        </w:rPr>
        <w:t>;</w:t>
      </w:r>
    </w:p>
    <w:p w:rsidR="009606F5" w:rsidRPr="009A3B4A" w:rsidRDefault="009606F5" w:rsidP="009606F5">
      <w:pPr>
        <w:pStyle w:val="afffd"/>
        <w:widowControl w:val="0"/>
        <w:spacing w:after="0"/>
        <w:ind w:firstLine="709"/>
        <w:rPr>
          <w:rFonts w:cs="Arial"/>
          <w:snapToGrid w:val="0"/>
          <w:sz w:val="24"/>
          <w:szCs w:val="24"/>
        </w:rPr>
      </w:pPr>
      <w:r w:rsidRPr="009A3B4A">
        <w:rPr>
          <w:rFonts w:cs="Arial"/>
          <w:snapToGrid w:val="0"/>
          <w:sz w:val="24"/>
          <w:szCs w:val="24"/>
        </w:rPr>
        <w:t>3. Метеорологические условия - инверсия, скорость приземного ветра - 1 м/с;</w:t>
      </w:r>
    </w:p>
    <w:p w:rsidR="009606F5" w:rsidRPr="009A3B4A" w:rsidRDefault="009606F5" w:rsidP="009606F5">
      <w:pPr>
        <w:pStyle w:val="afffd"/>
        <w:widowControl w:val="0"/>
        <w:spacing w:after="0"/>
        <w:ind w:firstLine="709"/>
        <w:rPr>
          <w:rFonts w:cs="Arial"/>
          <w:snapToGrid w:val="0"/>
          <w:sz w:val="24"/>
          <w:szCs w:val="24"/>
        </w:rPr>
      </w:pPr>
      <w:r w:rsidRPr="009A3B4A">
        <w:rPr>
          <w:rFonts w:cs="Arial"/>
          <w:snapToGrid w:val="0"/>
          <w:sz w:val="24"/>
          <w:szCs w:val="24"/>
        </w:rPr>
        <w:t>4. Направление ветра от очага ЧС в сторону территории объекта;</w:t>
      </w:r>
    </w:p>
    <w:p w:rsidR="009606F5" w:rsidRPr="009A3B4A" w:rsidRDefault="009606F5" w:rsidP="009606F5">
      <w:pPr>
        <w:pStyle w:val="afffd"/>
        <w:widowControl w:val="0"/>
        <w:spacing w:after="0"/>
        <w:ind w:firstLine="709"/>
        <w:rPr>
          <w:rFonts w:cs="Arial"/>
          <w:snapToGrid w:val="0"/>
          <w:sz w:val="24"/>
          <w:szCs w:val="24"/>
        </w:rPr>
      </w:pPr>
      <w:r w:rsidRPr="009A3B4A">
        <w:rPr>
          <w:rFonts w:cs="Arial"/>
          <w:snapToGrid w:val="0"/>
          <w:sz w:val="24"/>
          <w:szCs w:val="24"/>
        </w:rPr>
        <w:t>5. Температура окружающего воздуха - +20</w:t>
      </w:r>
      <w:r w:rsidRPr="009A3B4A">
        <w:rPr>
          <w:rFonts w:cs="Arial"/>
          <w:snapToGrid w:val="0"/>
          <w:sz w:val="24"/>
          <w:szCs w:val="24"/>
          <w:vertAlign w:val="superscript"/>
        </w:rPr>
        <w:t>о</w:t>
      </w:r>
      <w:r w:rsidRPr="009A3B4A">
        <w:rPr>
          <w:rFonts w:cs="Arial"/>
          <w:snapToGrid w:val="0"/>
          <w:sz w:val="24"/>
          <w:szCs w:val="24"/>
        </w:rPr>
        <w:t>С;</w:t>
      </w:r>
    </w:p>
    <w:p w:rsidR="009606F5" w:rsidRPr="009A3B4A" w:rsidRDefault="009606F5" w:rsidP="009606F5">
      <w:pPr>
        <w:pStyle w:val="afffd"/>
        <w:widowControl w:val="0"/>
        <w:spacing w:after="0"/>
        <w:ind w:firstLine="709"/>
        <w:rPr>
          <w:rFonts w:cs="Arial"/>
          <w:snapToGrid w:val="0"/>
          <w:sz w:val="24"/>
          <w:szCs w:val="24"/>
        </w:rPr>
      </w:pPr>
      <w:r w:rsidRPr="009A3B4A">
        <w:rPr>
          <w:rFonts w:cs="Arial"/>
          <w:snapToGrid w:val="0"/>
          <w:sz w:val="24"/>
          <w:szCs w:val="24"/>
        </w:rPr>
        <w:t>6. Время от начала аварии - 1 час.</w:t>
      </w:r>
    </w:p>
    <w:p w:rsidR="009606F5" w:rsidRPr="009A3B4A" w:rsidRDefault="009606F5" w:rsidP="009606F5">
      <w:pPr>
        <w:pStyle w:val="afffd"/>
        <w:widowControl w:val="0"/>
        <w:spacing w:after="0"/>
        <w:ind w:firstLine="0"/>
        <w:jc w:val="center"/>
        <w:rPr>
          <w:rFonts w:cs="Arial"/>
          <w:b/>
          <w:snapToGrid w:val="0"/>
          <w:sz w:val="24"/>
          <w:szCs w:val="24"/>
        </w:rPr>
      </w:pPr>
      <w:r w:rsidRPr="009A3B4A">
        <w:rPr>
          <w:rFonts w:cs="Arial"/>
          <w:b/>
          <w:snapToGrid w:val="0"/>
          <w:sz w:val="24"/>
          <w:szCs w:val="24"/>
        </w:rPr>
        <w:t>Таблица. Угловые размеры зоны возможного заражения АХОВ в зависимости от скорости ветра.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1338"/>
        <w:gridCol w:w="1905"/>
        <w:gridCol w:w="1905"/>
        <w:gridCol w:w="1089"/>
      </w:tblGrid>
      <w:tr w:rsidR="009606F5" w:rsidRPr="009A3B4A" w:rsidTr="009606F5">
        <w:tc>
          <w:tcPr>
            <w:tcW w:w="2835" w:type="dxa"/>
            <w:shd w:val="clear" w:color="auto" w:fill="B3B3B3"/>
          </w:tcPr>
          <w:p w:rsidR="009606F5" w:rsidRPr="009A3B4A" w:rsidRDefault="009606F5" w:rsidP="009606F5">
            <w:pPr>
              <w:pStyle w:val="afffd"/>
              <w:widowControl w:val="0"/>
              <w:spacing w:after="0"/>
              <w:ind w:firstLine="0"/>
              <w:jc w:val="center"/>
              <w:rPr>
                <w:rFonts w:cs="Arial"/>
                <w:snapToGrid w:val="0"/>
                <w:sz w:val="24"/>
                <w:szCs w:val="24"/>
              </w:rPr>
            </w:pPr>
            <w:r w:rsidRPr="009A3B4A">
              <w:rPr>
                <w:rFonts w:cs="Arial"/>
                <w:snapToGrid w:val="0"/>
                <w:sz w:val="24"/>
                <w:szCs w:val="24"/>
              </w:rPr>
              <w:t>Скорость ветра, м/с</w:t>
            </w:r>
          </w:p>
        </w:tc>
        <w:tc>
          <w:tcPr>
            <w:tcW w:w="1338" w:type="dxa"/>
            <w:shd w:val="clear" w:color="auto" w:fill="FFFFFF"/>
          </w:tcPr>
          <w:p w:rsidR="009606F5" w:rsidRPr="009A3B4A" w:rsidRDefault="009606F5" w:rsidP="009606F5">
            <w:pPr>
              <w:pStyle w:val="afffd"/>
              <w:widowControl w:val="0"/>
              <w:spacing w:after="0"/>
              <w:ind w:firstLine="0"/>
              <w:jc w:val="center"/>
              <w:rPr>
                <w:rFonts w:cs="Arial"/>
                <w:snapToGrid w:val="0"/>
                <w:sz w:val="24"/>
                <w:szCs w:val="24"/>
              </w:rPr>
            </w:pPr>
            <w:r w:rsidRPr="009A3B4A">
              <w:rPr>
                <w:rFonts w:cs="Arial"/>
                <w:snapToGrid w:val="0"/>
                <w:sz w:val="24"/>
                <w:szCs w:val="24"/>
              </w:rPr>
              <w:sym w:font="Symbol" w:char="F03C"/>
            </w:r>
            <w:r w:rsidRPr="009A3B4A">
              <w:rPr>
                <w:rFonts w:cs="Arial"/>
                <w:snapToGrid w:val="0"/>
                <w:sz w:val="24"/>
                <w:szCs w:val="24"/>
              </w:rPr>
              <w:t xml:space="preserve"> 0,6</w:t>
            </w:r>
          </w:p>
        </w:tc>
        <w:tc>
          <w:tcPr>
            <w:tcW w:w="1905" w:type="dxa"/>
            <w:shd w:val="clear" w:color="auto" w:fill="FFFFFF"/>
          </w:tcPr>
          <w:p w:rsidR="009606F5" w:rsidRPr="009A3B4A" w:rsidRDefault="009606F5" w:rsidP="009606F5">
            <w:pPr>
              <w:pStyle w:val="afffd"/>
              <w:widowControl w:val="0"/>
              <w:spacing w:after="0"/>
              <w:ind w:firstLine="0"/>
              <w:jc w:val="center"/>
              <w:rPr>
                <w:rFonts w:cs="Arial"/>
                <w:snapToGrid w:val="0"/>
                <w:sz w:val="24"/>
                <w:szCs w:val="24"/>
              </w:rPr>
            </w:pPr>
            <w:r w:rsidRPr="009A3B4A">
              <w:rPr>
                <w:rFonts w:cs="Arial"/>
                <w:snapToGrid w:val="0"/>
                <w:sz w:val="24"/>
                <w:szCs w:val="24"/>
              </w:rPr>
              <w:t>0,6 - 1,0</w:t>
            </w:r>
          </w:p>
        </w:tc>
        <w:tc>
          <w:tcPr>
            <w:tcW w:w="1905" w:type="dxa"/>
            <w:shd w:val="clear" w:color="auto" w:fill="FFFFFF"/>
          </w:tcPr>
          <w:p w:rsidR="009606F5" w:rsidRPr="009A3B4A" w:rsidRDefault="009606F5" w:rsidP="009606F5">
            <w:pPr>
              <w:pStyle w:val="afffd"/>
              <w:widowControl w:val="0"/>
              <w:spacing w:after="0"/>
              <w:ind w:firstLine="0"/>
              <w:jc w:val="center"/>
              <w:rPr>
                <w:rFonts w:cs="Arial"/>
                <w:snapToGrid w:val="0"/>
                <w:sz w:val="24"/>
                <w:szCs w:val="24"/>
              </w:rPr>
            </w:pPr>
            <w:r w:rsidRPr="009A3B4A">
              <w:rPr>
                <w:rFonts w:cs="Arial"/>
                <w:snapToGrid w:val="0"/>
                <w:sz w:val="24"/>
                <w:szCs w:val="24"/>
              </w:rPr>
              <w:t>1,1 - 2,0</w:t>
            </w:r>
          </w:p>
        </w:tc>
        <w:tc>
          <w:tcPr>
            <w:tcW w:w="1089" w:type="dxa"/>
            <w:shd w:val="clear" w:color="auto" w:fill="FFFFFF"/>
          </w:tcPr>
          <w:p w:rsidR="009606F5" w:rsidRPr="009A3B4A" w:rsidRDefault="009606F5" w:rsidP="009606F5">
            <w:pPr>
              <w:pStyle w:val="afffd"/>
              <w:widowControl w:val="0"/>
              <w:spacing w:after="0"/>
              <w:ind w:firstLine="0"/>
              <w:jc w:val="center"/>
              <w:rPr>
                <w:rFonts w:cs="Arial"/>
                <w:snapToGrid w:val="0"/>
                <w:sz w:val="24"/>
                <w:szCs w:val="24"/>
              </w:rPr>
            </w:pPr>
            <w:r w:rsidRPr="009A3B4A">
              <w:rPr>
                <w:rFonts w:cs="Arial"/>
                <w:snapToGrid w:val="0"/>
                <w:sz w:val="24"/>
                <w:szCs w:val="24"/>
              </w:rPr>
              <w:sym w:font="Symbol" w:char="F03E"/>
            </w:r>
            <w:r w:rsidRPr="009A3B4A">
              <w:rPr>
                <w:rFonts w:cs="Arial"/>
                <w:snapToGrid w:val="0"/>
                <w:sz w:val="24"/>
                <w:szCs w:val="24"/>
              </w:rPr>
              <w:t xml:space="preserve"> 2,0</w:t>
            </w:r>
          </w:p>
        </w:tc>
      </w:tr>
      <w:tr w:rsidR="009606F5" w:rsidRPr="009A3B4A" w:rsidTr="009606F5">
        <w:tc>
          <w:tcPr>
            <w:tcW w:w="2835" w:type="dxa"/>
            <w:shd w:val="clear" w:color="auto" w:fill="B3B3B3"/>
          </w:tcPr>
          <w:p w:rsidR="009606F5" w:rsidRPr="009A3B4A" w:rsidRDefault="009606F5" w:rsidP="009606F5">
            <w:pPr>
              <w:pStyle w:val="afffd"/>
              <w:widowControl w:val="0"/>
              <w:spacing w:after="0"/>
              <w:ind w:firstLine="0"/>
              <w:jc w:val="center"/>
              <w:rPr>
                <w:rFonts w:cs="Arial"/>
                <w:snapToGrid w:val="0"/>
                <w:sz w:val="24"/>
                <w:szCs w:val="24"/>
              </w:rPr>
            </w:pPr>
            <w:r w:rsidRPr="009A3B4A">
              <w:rPr>
                <w:rFonts w:cs="Arial"/>
                <w:snapToGrid w:val="0"/>
                <w:sz w:val="24"/>
                <w:szCs w:val="24"/>
              </w:rPr>
              <w:t>Угловой размер, град</w:t>
            </w:r>
          </w:p>
        </w:tc>
        <w:tc>
          <w:tcPr>
            <w:tcW w:w="1338" w:type="dxa"/>
          </w:tcPr>
          <w:p w:rsidR="009606F5" w:rsidRPr="009A3B4A" w:rsidRDefault="009606F5" w:rsidP="009606F5">
            <w:pPr>
              <w:pStyle w:val="afffd"/>
              <w:widowControl w:val="0"/>
              <w:spacing w:after="0"/>
              <w:ind w:firstLine="0"/>
              <w:jc w:val="center"/>
              <w:rPr>
                <w:rFonts w:cs="Arial"/>
                <w:snapToGrid w:val="0"/>
                <w:sz w:val="24"/>
                <w:szCs w:val="24"/>
              </w:rPr>
            </w:pPr>
            <w:r w:rsidRPr="009A3B4A">
              <w:rPr>
                <w:rFonts w:cs="Arial"/>
                <w:snapToGrid w:val="0"/>
                <w:sz w:val="24"/>
                <w:szCs w:val="24"/>
              </w:rPr>
              <w:t>360</w:t>
            </w:r>
          </w:p>
        </w:tc>
        <w:tc>
          <w:tcPr>
            <w:tcW w:w="1905" w:type="dxa"/>
          </w:tcPr>
          <w:p w:rsidR="009606F5" w:rsidRPr="009A3B4A" w:rsidRDefault="009606F5" w:rsidP="009606F5">
            <w:pPr>
              <w:pStyle w:val="afffd"/>
              <w:widowControl w:val="0"/>
              <w:spacing w:after="0"/>
              <w:ind w:firstLine="0"/>
              <w:jc w:val="center"/>
              <w:rPr>
                <w:rFonts w:cs="Arial"/>
                <w:snapToGrid w:val="0"/>
                <w:sz w:val="24"/>
                <w:szCs w:val="24"/>
              </w:rPr>
            </w:pPr>
            <w:r w:rsidRPr="009A3B4A">
              <w:rPr>
                <w:rFonts w:cs="Arial"/>
                <w:snapToGrid w:val="0"/>
                <w:sz w:val="24"/>
                <w:szCs w:val="24"/>
              </w:rPr>
              <w:t>180</w:t>
            </w:r>
          </w:p>
        </w:tc>
        <w:tc>
          <w:tcPr>
            <w:tcW w:w="1905" w:type="dxa"/>
          </w:tcPr>
          <w:p w:rsidR="009606F5" w:rsidRPr="009A3B4A" w:rsidRDefault="009606F5" w:rsidP="009606F5">
            <w:pPr>
              <w:pStyle w:val="afffd"/>
              <w:widowControl w:val="0"/>
              <w:spacing w:after="0"/>
              <w:ind w:firstLine="0"/>
              <w:jc w:val="center"/>
              <w:rPr>
                <w:rFonts w:cs="Arial"/>
                <w:snapToGrid w:val="0"/>
                <w:sz w:val="24"/>
                <w:szCs w:val="24"/>
              </w:rPr>
            </w:pPr>
            <w:r w:rsidRPr="009A3B4A">
              <w:rPr>
                <w:rFonts w:cs="Arial"/>
                <w:snapToGrid w:val="0"/>
                <w:sz w:val="24"/>
                <w:szCs w:val="24"/>
              </w:rPr>
              <w:t>90</w:t>
            </w:r>
          </w:p>
        </w:tc>
        <w:tc>
          <w:tcPr>
            <w:tcW w:w="1089" w:type="dxa"/>
          </w:tcPr>
          <w:p w:rsidR="009606F5" w:rsidRPr="009A3B4A" w:rsidRDefault="009606F5" w:rsidP="009606F5">
            <w:pPr>
              <w:pStyle w:val="afffd"/>
              <w:widowControl w:val="0"/>
              <w:spacing w:after="0"/>
              <w:ind w:firstLine="0"/>
              <w:jc w:val="center"/>
              <w:rPr>
                <w:rFonts w:cs="Arial"/>
                <w:snapToGrid w:val="0"/>
                <w:sz w:val="24"/>
                <w:szCs w:val="24"/>
              </w:rPr>
            </w:pPr>
            <w:r w:rsidRPr="009A3B4A">
              <w:rPr>
                <w:rFonts w:cs="Arial"/>
                <w:snapToGrid w:val="0"/>
                <w:sz w:val="24"/>
                <w:szCs w:val="24"/>
              </w:rPr>
              <w:t>45</w:t>
            </w:r>
          </w:p>
        </w:tc>
      </w:tr>
    </w:tbl>
    <w:p w:rsidR="009606F5" w:rsidRPr="009A3B4A" w:rsidRDefault="009606F5" w:rsidP="009606F5">
      <w:pPr>
        <w:pStyle w:val="afffd"/>
        <w:widowControl w:val="0"/>
        <w:spacing w:after="0"/>
        <w:rPr>
          <w:rFonts w:cs="Arial"/>
          <w:snapToGrid w:val="0"/>
          <w:sz w:val="24"/>
          <w:szCs w:val="24"/>
        </w:rPr>
      </w:pPr>
    </w:p>
    <w:p w:rsidR="009606F5" w:rsidRPr="009A3B4A" w:rsidRDefault="009606F5" w:rsidP="009606F5">
      <w:pPr>
        <w:pStyle w:val="2f"/>
        <w:widowControl w:val="0"/>
        <w:ind w:firstLine="709"/>
        <w:jc w:val="both"/>
        <w:rPr>
          <w:rFonts w:ascii="Arial" w:hAnsi="Arial" w:cs="Arial"/>
          <w:b/>
          <w:snapToGrid w:val="0"/>
          <w:szCs w:val="24"/>
        </w:rPr>
      </w:pPr>
      <w:r w:rsidRPr="009A3B4A">
        <w:rPr>
          <w:rFonts w:ascii="Arial" w:hAnsi="Arial" w:cs="Arial"/>
          <w:b/>
          <w:snapToGrid w:val="0"/>
          <w:szCs w:val="24"/>
        </w:rPr>
        <w:t>Таблица. Скорость переноса переднего фронта облака зараженного воздуха в зависимости от скорости ветра, км/ч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552"/>
        <w:gridCol w:w="2173"/>
        <w:gridCol w:w="2173"/>
        <w:gridCol w:w="2174"/>
      </w:tblGrid>
      <w:tr w:rsidR="009606F5" w:rsidRPr="009A3B4A" w:rsidTr="009606F5">
        <w:trPr>
          <w:cantSplit/>
          <w:trHeight w:val="202"/>
        </w:trPr>
        <w:tc>
          <w:tcPr>
            <w:tcW w:w="2552" w:type="dxa"/>
            <w:vMerge w:val="restart"/>
            <w:shd w:val="clear" w:color="auto" w:fill="B3B3B3"/>
          </w:tcPr>
          <w:p w:rsidR="009606F5" w:rsidRPr="009A3B4A" w:rsidRDefault="009606F5" w:rsidP="009606F5">
            <w:pPr>
              <w:pStyle w:val="2f"/>
              <w:widowControl w:val="0"/>
              <w:jc w:val="center"/>
              <w:rPr>
                <w:rFonts w:ascii="Arial" w:hAnsi="Arial" w:cs="Arial"/>
                <w:snapToGrid w:val="0"/>
                <w:szCs w:val="24"/>
              </w:rPr>
            </w:pPr>
            <w:r w:rsidRPr="009A3B4A">
              <w:rPr>
                <w:rFonts w:ascii="Arial" w:hAnsi="Arial" w:cs="Arial"/>
                <w:snapToGrid w:val="0"/>
                <w:szCs w:val="24"/>
              </w:rPr>
              <w:t>Скорость ветра по данным прогноза, м/с</w:t>
            </w:r>
          </w:p>
        </w:tc>
        <w:tc>
          <w:tcPr>
            <w:tcW w:w="6520" w:type="dxa"/>
            <w:gridSpan w:val="3"/>
            <w:shd w:val="clear" w:color="auto" w:fill="B3B3B3"/>
          </w:tcPr>
          <w:p w:rsidR="009606F5" w:rsidRPr="009A3B4A" w:rsidRDefault="009606F5" w:rsidP="009606F5">
            <w:pPr>
              <w:pStyle w:val="2f"/>
              <w:widowControl w:val="0"/>
              <w:ind w:right="170"/>
              <w:jc w:val="center"/>
              <w:rPr>
                <w:rFonts w:ascii="Arial" w:hAnsi="Arial" w:cs="Arial"/>
                <w:snapToGrid w:val="0"/>
                <w:szCs w:val="24"/>
              </w:rPr>
            </w:pPr>
            <w:r w:rsidRPr="009A3B4A">
              <w:rPr>
                <w:rFonts w:ascii="Arial" w:hAnsi="Arial" w:cs="Arial"/>
                <w:snapToGrid w:val="0"/>
                <w:szCs w:val="24"/>
              </w:rPr>
              <w:t>Состояние приземного слоя воздуха</w:t>
            </w:r>
          </w:p>
        </w:tc>
      </w:tr>
      <w:tr w:rsidR="009606F5" w:rsidRPr="009A3B4A" w:rsidTr="009606F5">
        <w:trPr>
          <w:cantSplit/>
          <w:trHeight w:val="202"/>
        </w:trPr>
        <w:tc>
          <w:tcPr>
            <w:tcW w:w="2552" w:type="dxa"/>
            <w:vMerge/>
            <w:tcBorders>
              <w:bottom w:val="double" w:sz="4" w:space="0" w:color="auto"/>
            </w:tcBorders>
            <w:shd w:val="clear" w:color="auto" w:fill="B3B3B3"/>
          </w:tcPr>
          <w:p w:rsidR="009606F5" w:rsidRPr="009A3B4A" w:rsidRDefault="009606F5" w:rsidP="009606F5">
            <w:pPr>
              <w:pStyle w:val="2f"/>
              <w:widowControl w:val="0"/>
              <w:ind w:right="170"/>
              <w:jc w:val="center"/>
              <w:rPr>
                <w:rFonts w:ascii="Arial" w:hAnsi="Arial" w:cs="Arial"/>
                <w:snapToGrid w:val="0"/>
                <w:szCs w:val="24"/>
              </w:rPr>
            </w:pPr>
          </w:p>
        </w:tc>
        <w:tc>
          <w:tcPr>
            <w:tcW w:w="2173" w:type="dxa"/>
            <w:tcBorders>
              <w:bottom w:val="double" w:sz="4" w:space="0" w:color="auto"/>
            </w:tcBorders>
            <w:shd w:val="clear" w:color="auto" w:fill="B3B3B3"/>
          </w:tcPr>
          <w:p w:rsidR="009606F5" w:rsidRPr="009A3B4A" w:rsidRDefault="009606F5" w:rsidP="009606F5">
            <w:pPr>
              <w:pStyle w:val="2f"/>
              <w:widowControl w:val="0"/>
              <w:ind w:right="170"/>
              <w:jc w:val="center"/>
              <w:rPr>
                <w:rFonts w:ascii="Arial" w:hAnsi="Arial" w:cs="Arial"/>
                <w:snapToGrid w:val="0"/>
                <w:szCs w:val="24"/>
              </w:rPr>
            </w:pPr>
            <w:r w:rsidRPr="009A3B4A">
              <w:rPr>
                <w:rFonts w:ascii="Arial" w:hAnsi="Arial" w:cs="Arial"/>
                <w:snapToGrid w:val="0"/>
                <w:szCs w:val="24"/>
              </w:rPr>
              <w:t>Инверсия</w:t>
            </w:r>
          </w:p>
        </w:tc>
        <w:tc>
          <w:tcPr>
            <w:tcW w:w="2173" w:type="dxa"/>
            <w:tcBorders>
              <w:bottom w:val="double" w:sz="4" w:space="0" w:color="auto"/>
            </w:tcBorders>
            <w:shd w:val="clear" w:color="auto" w:fill="B3B3B3"/>
          </w:tcPr>
          <w:p w:rsidR="009606F5" w:rsidRPr="009A3B4A" w:rsidRDefault="009606F5" w:rsidP="009606F5">
            <w:pPr>
              <w:pStyle w:val="2f"/>
              <w:widowControl w:val="0"/>
              <w:ind w:right="170"/>
              <w:jc w:val="center"/>
              <w:rPr>
                <w:rFonts w:ascii="Arial" w:hAnsi="Arial" w:cs="Arial"/>
                <w:snapToGrid w:val="0"/>
                <w:szCs w:val="24"/>
              </w:rPr>
            </w:pPr>
            <w:r w:rsidRPr="009A3B4A">
              <w:rPr>
                <w:rFonts w:ascii="Arial" w:hAnsi="Arial" w:cs="Arial"/>
                <w:snapToGrid w:val="0"/>
                <w:szCs w:val="24"/>
              </w:rPr>
              <w:t>Изотермия</w:t>
            </w:r>
          </w:p>
        </w:tc>
        <w:tc>
          <w:tcPr>
            <w:tcW w:w="2174" w:type="dxa"/>
            <w:tcBorders>
              <w:bottom w:val="double" w:sz="4" w:space="0" w:color="auto"/>
            </w:tcBorders>
            <w:shd w:val="clear" w:color="auto" w:fill="B3B3B3"/>
          </w:tcPr>
          <w:p w:rsidR="009606F5" w:rsidRPr="009A3B4A" w:rsidRDefault="009606F5" w:rsidP="009606F5">
            <w:pPr>
              <w:pStyle w:val="2f"/>
              <w:widowControl w:val="0"/>
              <w:ind w:right="170"/>
              <w:jc w:val="center"/>
              <w:rPr>
                <w:rFonts w:ascii="Arial" w:hAnsi="Arial" w:cs="Arial"/>
                <w:snapToGrid w:val="0"/>
                <w:szCs w:val="24"/>
              </w:rPr>
            </w:pPr>
            <w:r w:rsidRPr="009A3B4A">
              <w:rPr>
                <w:rFonts w:ascii="Arial" w:hAnsi="Arial" w:cs="Arial"/>
                <w:snapToGrid w:val="0"/>
                <w:szCs w:val="24"/>
              </w:rPr>
              <w:t>Конвекция</w:t>
            </w:r>
          </w:p>
        </w:tc>
      </w:tr>
      <w:tr w:rsidR="009606F5" w:rsidRPr="009A3B4A" w:rsidTr="009606F5">
        <w:trPr>
          <w:trHeight w:val="222"/>
        </w:trPr>
        <w:tc>
          <w:tcPr>
            <w:tcW w:w="2552" w:type="dxa"/>
            <w:tcBorders>
              <w:top w:val="double" w:sz="4" w:space="0" w:color="auto"/>
            </w:tcBorders>
          </w:tcPr>
          <w:p w:rsidR="009606F5" w:rsidRPr="009A3B4A" w:rsidRDefault="009606F5" w:rsidP="009606F5">
            <w:pPr>
              <w:pStyle w:val="2f"/>
              <w:widowControl w:val="0"/>
              <w:ind w:right="170" w:hanging="40"/>
              <w:jc w:val="center"/>
              <w:rPr>
                <w:rFonts w:ascii="Arial" w:hAnsi="Arial" w:cs="Arial"/>
                <w:snapToGrid w:val="0"/>
                <w:szCs w:val="24"/>
              </w:rPr>
            </w:pPr>
            <w:r w:rsidRPr="009A3B4A">
              <w:rPr>
                <w:rFonts w:ascii="Arial" w:hAnsi="Arial" w:cs="Arial"/>
                <w:snapToGrid w:val="0"/>
                <w:szCs w:val="24"/>
              </w:rPr>
              <w:t>1</w:t>
            </w:r>
          </w:p>
        </w:tc>
        <w:tc>
          <w:tcPr>
            <w:tcW w:w="2173" w:type="dxa"/>
            <w:tcBorders>
              <w:top w:val="double" w:sz="4" w:space="0" w:color="auto"/>
            </w:tcBorders>
          </w:tcPr>
          <w:p w:rsidR="009606F5" w:rsidRPr="009A3B4A" w:rsidRDefault="009606F5" w:rsidP="009606F5">
            <w:pPr>
              <w:pStyle w:val="2f"/>
              <w:widowControl w:val="0"/>
              <w:ind w:right="170"/>
              <w:jc w:val="center"/>
              <w:rPr>
                <w:rFonts w:ascii="Arial" w:hAnsi="Arial" w:cs="Arial"/>
                <w:snapToGrid w:val="0"/>
                <w:szCs w:val="24"/>
              </w:rPr>
            </w:pPr>
            <w:r w:rsidRPr="009A3B4A">
              <w:rPr>
                <w:rFonts w:ascii="Arial" w:hAnsi="Arial" w:cs="Arial"/>
                <w:snapToGrid w:val="0"/>
                <w:szCs w:val="24"/>
              </w:rPr>
              <w:t>5</w:t>
            </w:r>
          </w:p>
        </w:tc>
        <w:tc>
          <w:tcPr>
            <w:tcW w:w="2173" w:type="dxa"/>
            <w:tcBorders>
              <w:top w:val="double" w:sz="4" w:space="0" w:color="auto"/>
            </w:tcBorders>
          </w:tcPr>
          <w:p w:rsidR="009606F5" w:rsidRPr="009A3B4A" w:rsidRDefault="009606F5" w:rsidP="009606F5">
            <w:pPr>
              <w:pStyle w:val="2f"/>
              <w:widowControl w:val="0"/>
              <w:ind w:right="170"/>
              <w:jc w:val="center"/>
              <w:rPr>
                <w:rFonts w:ascii="Arial" w:hAnsi="Arial" w:cs="Arial"/>
                <w:snapToGrid w:val="0"/>
                <w:szCs w:val="24"/>
              </w:rPr>
            </w:pPr>
            <w:r w:rsidRPr="009A3B4A">
              <w:rPr>
                <w:rFonts w:ascii="Arial" w:hAnsi="Arial" w:cs="Arial"/>
                <w:snapToGrid w:val="0"/>
                <w:szCs w:val="24"/>
              </w:rPr>
              <w:t>6</w:t>
            </w:r>
          </w:p>
        </w:tc>
        <w:tc>
          <w:tcPr>
            <w:tcW w:w="2174" w:type="dxa"/>
            <w:tcBorders>
              <w:top w:val="double" w:sz="4" w:space="0" w:color="auto"/>
            </w:tcBorders>
          </w:tcPr>
          <w:p w:rsidR="009606F5" w:rsidRPr="009A3B4A" w:rsidRDefault="009606F5" w:rsidP="009606F5">
            <w:pPr>
              <w:pStyle w:val="2f"/>
              <w:widowControl w:val="0"/>
              <w:ind w:right="170"/>
              <w:jc w:val="center"/>
              <w:rPr>
                <w:rFonts w:ascii="Arial" w:hAnsi="Arial" w:cs="Arial"/>
                <w:snapToGrid w:val="0"/>
                <w:szCs w:val="24"/>
              </w:rPr>
            </w:pPr>
            <w:r w:rsidRPr="009A3B4A">
              <w:rPr>
                <w:rFonts w:ascii="Arial" w:hAnsi="Arial" w:cs="Arial"/>
                <w:snapToGrid w:val="0"/>
                <w:szCs w:val="24"/>
              </w:rPr>
              <w:t>7</w:t>
            </w:r>
          </w:p>
        </w:tc>
      </w:tr>
      <w:tr w:rsidR="009606F5" w:rsidRPr="009A3B4A" w:rsidTr="009606F5">
        <w:trPr>
          <w:trHeight w:val="274"/>
        </w:trPr>
        <w:tc>
          <w:tcPr>
            <w:tcW w:w="2552" w:type="dxa"/>
          </w:tcPr>
          <w:p w:rsidR="009606F5" w:rsidRPr="009A3B4A" w:rsidRDefault="009606F5" w:rsidP="009606F5">
            <w:pPr>
              <w:pStyle w:val="2f"/>
              <w:widowControl w:val="0"/>
              <w:ind w:right="170" w:hanging="40"/>
              <w:jc w:val="center"/>
              <w:rPr>
                <w:rFonts w:ascii="Arial" w:hAnsi="Arial" w:cs="Arial"/>
                <w:snapToGrid w:val="0"/>
                <w:szCs w:val="24"/>
              </w:rPr>
            </w:pPr>
            <w:r w:rsidRPr="009A3B4A">
              <w:rPr>
                <w:rFonts w:ascii="Arial" w:hAnsi="Arial" w:cs="Arial"/>
                <w:snapToGrid w:val="0"/>
                <w:szCs w:val="24"/>
              </w:rPr>
              <w:t>2</w:t>
            </w:r>
          </w:p>
        </w:tc>
        <w:tc>
          <w:tcPr>
            <w:tcW w:w="2173" w:type="dxa"/>
          </w:tcPr>
          <w:p w:rsidR="009606F5" w:rsidRPr="009A3B4A" w:rsidRDefault="009606F5" w:rsidP="009606F5">
            <w:pPr>
              <w:pStyle w:val="2f"/>
              <w:widowControl w:val="0"/>
              <w:ind w:right="170"/>
              <w:jc w:val="center"/>
              <w:rPr>
                <w:rFonts w:ascii="Arial" w:hAnsi="Arial" w:cs="Arial"/>
                <w:snapToGrid w:val="0"/>
                <w:szCs w:val="24"/>
              </w:rPr>
            </w:pPr>
            <w:r w:rsidRPr="009A3B4A">
              <w:rPr>
                <w:rFonts w:ascii="Arial" w:hAnsi="Arial" w:cs="Arial"/>
                <w:snapToGrid w:val="0"/>
                <w:szCs w:val="24"/>
              </w:rPr>
              <w:t>10</w:t>
            </w:r>
          </w:p>
        </w:tc>
        <w:tc>
          <w:tcPr>
            <w:tcW w:w="2173" w:type="dxa"/>
          </w:tcPr>
          <w:p w:rsidR="009606F5" w:rsidRPr="009A3B4A" w:rsidRDefault="009606F5" w:rsidP="009606F5">
            <w:pPr>
              <w:pStyle w:val="2f"/>
              <w:widowControl w:val="0"/>
              <w:ind w:right="170"/>
              <w:jc w:val="center"/>
              <w:rPr>
                <w:rFonts w:ascii="Arial" w:hAnsi="Arial" w:cs="Arial"/>
                <w:snapToGrid w:val="0"/>
                <w:szCs w:val="24"/>
              </w:rPr>
            </w:pPr>
            <w:r w:rsidRPr="009A3B4A">
              <w:rPr>
                <w:rFonts w:ascii="Arial" w:hAnsi="Arial" w:cs="Arial"/>
                <w:snapToGrid w:val="0"/>
                <w:szCs w:val="24"/>
              </w:rPr>
              <w:t>12</w:t>
            </w:r>
          </w:p>
        </w:tc>
        <w:tc>
          <w:tcPr>
            <w:tcW w:w="2174" w:type="dxa"/>
          </w:tcPr>
          <w:p w:rsidR="009606F5" w:rsidRPr="009A3B4A" w:rsidRDefault="009606F5" w:rsidP="009606F5">
            <w:pPr>
              <w:pStyle w:val="2f"/>
              <w:widowControl w:val="0"/>
              <w:ind w:right="170"/>
              <w:jc w:val="center"/>
              <w:rPr>
                <w:rFonts w:ascii="Arial" w:hAnsi="Arial" w:cs="Arial"/>
                <w:snapToGrid w:val="0"/>
                <w:szCs w:val="24"/>
              </w:rPr>
            </w:pPr>
            <w:r w:rsidRPr="009A3B4A">
              <w:rPr>
                <w:rFonts w:ascii="Arial" w:hAnsi="Arial" w:cs="Arial"/>
                <w:snapToGrid w:val="0"/>
                <w:szCs w:val="24"/>
              </w:rPr>
              <w:t>14</w:t>
            </w:r>
          </w:p>
        </w:tc>
      </w:tr>
      <w:tr w:rsidR="009606F5" w:rsidRPr="009A3B4A" w:rsidTr="009606F5">
        <w:trPr>
          <w:trHeight w:val="202"/>
        </w:trPr>
        <w:tc>
          <w:tcPr>
            <w:tcW w:w="2552" w:type="dxa"/>
          </w:tcPr>
          <w:p w:rsidR="009606F5" w:rsidRPr="009A3B4A" w:rsidRDefault="009606F5" w:rsidP="009606F5">
            <w:pPr>
              <w:pStyle w:val="2f"/>
              <w:widowControl w:val="0"/>
              <w:ind w:right="170" w:hanging="40"/>
              <w:jc w:val="center"/>
              <w:rPr>
                <w:rFonts w:ascii="Arial" w:hAnsi="Arial" w:cs="Arial"/>
                <w:snapToGrid w:val="0"/>
                <w:szCs w:val="24"/>
              </w:rPr>
            </w:pPr>
            <w:r w:rsidRPr="009A3B4A">
              <w:rPr>
                <w:rFonts w:ascii="Arial" w:hAnsi="Arial" w:cs="Arial"/>
                <w:snapToGrid w:val="0"/>
                <w:szCs w:val="24"/>
              </w:rPr>
              <w:t>3</w:t>
            </w:r>
          </w:p>
        </w:tc>
        <w:tc>
          <w:tcPr>
            <w:tcW w:w="2173" w:type="dxa"/>
          </w:tcPr>
          <w:p w:rsidR="009606F5" w:rsidRPr="009A3B4A" w:rsidRDefault="009606F5" w:rsidP="009606F5">
            <w:pPr>
              <w:pStyle w:val="2f"/>
              <w:widowControl w:val="0"/>
              <w:ind w:right="170"/>
              <w:jc w:val="center"/>
              <w:rPr>
                <w:rFonts w:ascii="Arial" w:hAnsi="Arial" w:cs="Arial"/>
                <w:snapToGrid w:val="0"/>
                <w:szCs w:val="24"/>
              </w:rPr>
            </w:pPr>
            <w:r w:rsidRPr="009A3B4A">
              <w:rPr>
                <w:rFonts w:ascii="Arial" w:hAnsi="Arial" w:cs="Arial"/>
                <w:snapToGrid w:val="0"/>
                <w:szCs w:val="24"/>
              </w:rPr>
              <w:t>16</w:t>
            </w:r>
          </w:p>
        </w:tc>
        <w:tc>
          <w:tcPr>
            <w:tcW w:w="2173" w:type="dxa"/>
          </w:tcPr>
          <w:p w:rsidR="009606F5" w:rsidRPr="009A3B4A" w:rsidRDefault="009606F5" w:rsidP="009606F5">
            <w:pPr>
              <w:pStyle w:val="2f"/>
              <w:widowControl w:val="0"/>
              <w:ind w:right="170"/>
              <w:jc w:val="center"/>
              <w:rPr>
                <w:rFonts w:ascii="Arial" w:hAnsi="Arial" w:cs="Arial"/>
                <w:snapToGrid w:val="0"/>
                <w:szCs w:val="24"/>
              </w:rPr>
            </w:pPr>
            <w:r w:rsidRPr="009A3B4A">
              <w:rPr>
                <w:rFonts w:ascii="Arial" w:hAnsi="Arial" w:cs="Arial"/>
                <w:snapToGrid w:val="0"/>
                <w:szCs w:val="24"/>
              </w:rPr>
              <w:t>18</w:t>
            </w:r>
          </w:p>
        </w:tc>
        <w:tc>
          <w:tcPr>
            <w:tcW w:w="2174" w:type="dxa"/>
          </w:tcPr>
          <w:p w:rsidR="009606F5" w:rsidRPr="009A3B4A" w:rsidRDefault="009606F5" w:rsidP="009606F5">
            <w:pPr>
              <w:pStyle w:val="2f"/>
              <w:widowControl w:val="0"/>
              <w:ind w:right="170"/>
              <w:jc w:val="center"/>
              <w:rPr>
                <w:rFonts w:ascii="Arial" w:hAnsi="Arial" w:cs="Arial"/>
                <w:snapToGrid w:val="0"/>
                <w:szCs w:val="24"/>
              </w:rPr>
            </w:pPr>
            <w:r w:rsidRPr="009A3B4A">
              <w:rPr>
                <w:rFonts w:ascii="Arial" w:hAnsi="Arial" w:cs="Arial"/>
                <w:snapToGrid w:val="0"/>
                <w:szCs w:val="24"/>
              </w:rPr>
              <w:t>21</w:t>
            </w:r>
          </w:p>
        </w:tc>
      </w:tr>
      <w:tr w:rsidR="009606F5" w:rsidRPr="009A3B4A" w:rsidTr="009606F5">
        <w:trPr>
          <w:trHeight w:val="254"/>
        </w:trPr>
        <w:tc>
          <w:tcPr>
            <w:tcW w:w="2552" w:type="dxa"/>
          </w:tcPr>
          <w:p w:rsidR="009606F5" w:rsidRPr="009A3B4A" w:rsidRDefault="009606F5" w:rsidP="009606F5">
            <w:pPr>
              <w:pStyle w:val="2f"/>
              <w:widowControl w:val="0"/>
              <w:ind w:right="170" w:hanging="40"/>
              <w:jc w:val="center"/>
              <w:rPr>
                <w:rFonts w:ascii="Arial" w:hAnsi="Arial" w:cs="Arial"/>
                <w:snapToGrid w:val="0"/>
                <w:szCs w:val="24"/>
              </w:rPr>
            </w:pPr>
            <w:r w:rsidRPr="009A3B4A">
              <w:rPr>
                <w:rFonts w:ascii="Arial" w:hAnsi="Arial" w:cs="Arial"/>
                <w:snapToGrid w:val="0"/>
                <w:szCs w:val="24"/>
              </w:rPr>
              <w:t>4</w:t>
            </w:r>
          </w:p>
        </w:tc>
        <w:tc>
          <w:tcPr>
            <w:tcW w:w="2173" w:type="dxa"/>
          </w:tcPr>
          <w:p w:rsidR="009606F5" w:rsidRPr="009A3B4A" w:rsidRDefault="009606F5" w:rsidP="009606F5">
            <w:pPr>
              <w:pStyle w:val="2f"/>
              <w:widowControl w:val="0"/>
              <w:ind w:right="170"/>
              <w:jc w:val="center"/>
              <w:rPr>
                <w:rFonts w:ascii="Arial" w:hAnsi="Arial" w:cs="Arial"/>
                <w:snapToGrid w:val="0"/>
                <w:szCs w:val="24"/>
              </w:rPr>
            </w:pPr>
            <w:r w:rsidRPr="009A3B4A">
              <w:rPr>
                <w:rFonts w:ascii="Arial" w:hAnsi="Arial" w:cs="Arial"/>
                <w:snapToGrid w:val="0"/>
                <w:szCs w:val="24"/>
              </w:rPr>
              <w:t>21</w:t>
            </w:r>
          </w:p>
        </w:tc>
        <w:tc>
          <w:tcPr>
            <w:tcW w:w="2173" w:type="dxa"/>
          </w:tcPr>
          <w:p w:rsidR="009606F5" w:rsidRPr="009A3B4A" w:rsidRDefault="009606F5" w:rsidP="009606F5">
            <w:pPr>
              <w:pStyle w:val="2f"/>
              <w:widowControl w:val="0"/>
              <w:ind w:right="170"/>
              <w:jc w:val="center"/>
              <w:rPr>
                <w:rFonts w:ascii="Arial" w:hAnsi="Arial" w:cs="Arial"/>
                <w:snapToGrid w:val="0"/>
                <w:szCs w:val="24"/>
              </w:rPr>
            </w:pPr>
            <w:r w:rsidRPr="009A3B4A">
              <w:rPr>
                <w:rFonts w:ascii="Arial" w:hAnsi="Arial" w:cs="Arial"/>
                <w:snapToGrid w:val="0"/>
                <w:szCs w:val="24"/>
              </w:rPr>
              <w:t>24</w:t>
            </w:r>
          </w:p>
        </w:tc>
        <w:tc>
          <w:tcPr>
            <w:tcW w:w="2174" w:type="dxa"/>
          </w:tcPr>
          <w:p w:rsidR="009606F5" w:rsidRPr="009A3B4A" w:rsidRDefault="009606F5" w:rsidP="009606F5">
            <w:pPr>
              <w:pStyle w:val="2f"/>
              <w:widowControl w:val="0"/>
              <w:ind w:right="170"/>
              <w:jc w:val="center"/>
              <w:rPr>
                <w:rFonts w:ascii="Arial" w:hAnsi="Arial" w:cs="Arial"/>
                <w:snapToGrid w:val="0"/>
                <w:szCs w:val="24"/>
              </w:rPr>
            </w:pPr>
            <w:r w:rsidRPr="009A3B4A">
              <w:rPr>
                <w:rFonts w:ascii="Arial" w:hAnsi="Arial" w:cs="Arial"/>
                <w:snapToGrid w:val="0"/>
                <w:szCs w:val="24"/>
              </w:rPr>
              <w:t>28</w:t>
            </w:r>
          </w:p>
        </w:tc>
      </w:tr>
    </w:tbl>
    <w:p w:rsidR="009606F5" w:rsidRPr="009A3B4A" w:rsidRDefault="009606F5" w:rsidP="009606F5">
      <w:pPr>
        <w:pStyle w:val="afffd"/>
        <w:widowControl w:val="0"/>
        <w:spacing w:after="0"/>
        <w:ind w:firstLine="709"/>
        <w:rPr>
          <w:rFonts w:cs="Arial"/>
          <w:snapToGrid w:val="0"/>
          <w:sz w:val="24"/>
          <w:szCs w:val="24"/>
        </w:rPr>
      </w:pPr>
      <w:r w:rsidRPr="009A3B4A">
        <w:rPr>
          <w:rFonts w:cs="Arial"/>
          <w:snapToGrid w:val="0"/>
          <w:sz w:val="24"/>
          <w:szCs w:val="24"/>
        </w:rPr>
        <w:t>*1. Инверсия - состояние приземного слоя воздуха, при котором температура нижнего слоя меньше температуры верхнего слоя (устойчивое состояние атмосферы).</w:t>
      </w:r>
    </w:p>
    <w:p w:rsidR="009606F5" w:rsidRPr="009A3B4A" w:rsidRDefault="009606F5" w:rsidP="009606F5">
      <w:pPr>
        <w:pStyle w:val="afffd"/>
        <w:widowControl w:val="0"/>
        <w:spacing w:after="0"/>
        <w:rPr>
          <w:rFonts w:cs="Arial"/>
          <w:b/>
          <w:snapToGrid w:val="0"/>
          <w:sz w:val="24"/>
          <w:szCs w:val="24"/>
        </w:rPr>
      </w:pPr>
      <w:r w:rsidRPr="009A3B4A">
        <w:rPr>
          <w:rFonts w:cs="Arial"/>
          <w:b/>
          <w:snapToGrid w:val="0"/>
          <w:sz w:val="24"/>
          <w:szCs w:val="24"/>
        </w:rPr>
        <w:t>Таблица. Характеристики зон заражения при аварийных разливах АХОВ.</w:t>
      </w:r>
    </w:p>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
        <w:gridCol w:w="5327"/>
        <w:gridCol w:w="993"/>
        <w:gridCol w:w="709"/>
        <w:gridCol w:w="709"/>
        <w:gridCol w:w="850"/>
      </w:tblGrid>
      <w:tr w:rsidR="009606F5" w:rsidRPr="009A3B4A" w:rsidTr="009606F5">
        <w:trPr>
          <w:trHeight w:val="243"/>
        </w:trPr>
        <w:tc>
          <w:tcPr>
            <w:tcW w:w="322" w:type="pct"/>
            <w:vMerge w:val="restart"/>
            <w:shd w:val="clear" w:color="auto" w:fill="B3B3B3"/>
          </w:tcPr>
          <w:p w:rsidR="009606F5" w:rsidRPr="009A3B4A" w:rsidRDefault="009606F5" w:rsidP="009606F5">
            <w:pPr>
              <w:widowControl w:val="0"/>
              <w:jc w:val="center"/>
              <w:rPr>
                <w:rFonts w:ascii="Arial" w:hAnsi="Arial" w:cs="Arial"/>
              </w:rPr>
            </w:pPr>
            <w:r w:rsidRPr="009A3B4A">
              <w:rPr>
                <w:rFonts w:ascii="Arial" w:hAnsi="Arial" w:cs="Arial"/>
              </w:rPr>
              <w:t>№ п/п</w:t>
            </w:r>
          </w:p>
        </w:tc>
        <w:tc>
          <w:tcPr>
            <w:tcW w:w="2901" w:type="pct"/>
            <w:vMerge w:val="restart"/>
            <w:shd w:val="clear" w:color="auto" w:fill="B3B3B3"/>
            <w:vAlign w:val="center"/>
          </w:tcPr>
          <w:p w:rsidR="009606F5" w:rsidRPr="009A3B4A" w:rsidRDefault="009606F5" w:rsidP="009606F5">
            <w:pPr>
              <w:widowControl w:val="0"/>
              <w:jc w:val="center"/>
              <w:rPr>
                <w:rFonts w:ascii="Arial" w:hAnsi="Arial" w:cs="Arial"/>
              </w:rPr>
            </w:pPr>
            <w:r w:rsidRPr="009A3B4A">
              <w:rPr>
                <w:rFonts w:ascii="Arial" w:hAnsi="Arial" w:cs="Arial"/>
              </w:rPr>
              <w:t>Параметры</w:t>
            </w:r>
          </w:p>
        </w:tc>
        <w:tc>
          <w:tcPr>
            <w:tcW w:w="927" w:type="pct"/>
            <w:gridSpan w:val="2"/>
            <w:shd w:val="clear" w:color="auto" w:fill="B3B3B3"/>
          </w:tcPr>
          <w:p w:rsidR="009606F5" w:rsidRPr="009A3B4A" w:rsidRDefault="009606F5" w:rsidP="009606F5">
            <w:pPr>
              <w:widowControl w:val="0"/>
              <w:ind w:left="-101" w:right="-171"/>
              <w:jc w:val="center"/>
              <w:rPr>
                <w:rFonts w:ascii="Arial" w:hAnsi="Arial" w:cs="Arial"/>
              </w:rPr>
            </w:pPr>
            <w:r w:rsidRPr="009A3B4A">
              <w:rPr>
                <w:rFonts w:ascii="Arial" w:hAnsi="Arial" w:cs="Arial"/>
              </w:rPr>
              <w:t>хлор</w:t>
            </w:r>
          </w:p>
        </w:tc>
        <w:tc>
          <w:tcPr>
            <w:tcW w:w="849" w:type="pct"/>
            <w:gridSpan w:val="2"/>
            <w:shd w:val="clear" w:color="auto" w:fill="B3B3B3"/>
          </w:tcPr>
          <w:p w:rsidR="009606F5" w:rsidRPr="009A3B4A" w:rsidRDefault="009606F5" w:rsidP="009606F5">
            <w:pPr>
              <w:widowControl w:val="0"/>
              <w:ind w:left="-101" w:right="-171"/>
              <w:jc w:val="center"/>
              <w:rPr>
                <w:rFonts w:ascii="Arial" w:hAnsi="Arial" w:cs="Arial"/>
              </w:rPr>
            </w:pPr>
            <w:r w:rsidRPr="009A3B4A">
              <w:rPr>
                <w:rFonts w:ascii="Arial" w:hAnsi="Arial" w:cs="Arial"/>
              </w:rPr>
              <w:t>аммиак</w:t>
            </w:r>
          </w:p>
        </w:tc>
      </w:tr>
      <w:tr w:rsidR="009606F5" w:rsidRPr="009A3B4A" w:rsidTr="009606F5">
        <w:trPr>
          <w:trHeight w:val="152"/>
        </w:trPr>
        <w:tc>
          <w:tcPr>
            <w:tcW w:w="322" w:type="pct"/>
            <w:vMerge/>
            <w:tcBorders>
              <w:bottom w:val="double" w:sz="4" w:space="0" w:color="auto"/>
            </w:tcBorders>
            <w:shd w:val="clear" w:color="auto" w:fill="B3B3B3"/>
          </w:tcPr>
          <w:p w:rsidR="009606F5" w:rsidRPr="009A3B4A" w:rsidRDefault="009606F5" w:rsidP="009606F5">
            <w:pPr>
              <w:widowControl w:val="0"/>
              <w:jc w:val="center"/>
              <w:rPr>
                <w:rFonts w:ascii="Arial" w:hAnsi="Arial" w:cs="Arial"/>
              </w:rPr>
            </w:pPr>
          </w:p>
        </w:tc>
        <w:tc>
          <w:tcPr>
            <w:tcW w:w="2901" w:type="pct"/>
            <w:vMerge/>
            <w:tcBorders>
              <w:bottom w:val="double" w:sz="4" w:space="0" w:color="auto"/>
            </w:tcBorders>
            <w:shd w:val="clear" w:color="auto" w:fill="B3B3B3"/>
          </w:tcPr>
          <w:p w:rsidR="009606F5" w:rsidRPr="009A3B4A" w:rsidRDefault="009606F5" w:rsidP="009606F5">
            <w:pPr>
              <w:widowControl w:val="0"/>
              <w:jc w:val="center"/>
              <w:rPr>
                <w:rFonts w:ascii="Arial" w:hAnsi="Arial" w:cs="Arial"/>
              </w:rPr>
            </w:pPr>
          </w:p>
        </w:tc>
        <w:tc>
          <w:tcPr>
            <w:tcW w:w="541" w:type="pct"/>
            <w:tcBorders>
              <w:bottom w:val="double" w:sz="4" w:space="0" w:color="auto"/>
            </w:tcBorders>
            <w:shd w:val="clear" w:color="auto" w:fill="B3B3B3"/>
          </w:tcPr>
          <w:p w:rsidR="009606F5" w:rsidRPr="009A3B4A" w:rsidRDefault="009606F5" w:rsidP="009606F5">
            <w:pPr>
              <w:widowControl w:val="0"/>
              <w:ind w:left="-101" w:right="-171"/>
              <w:jc w:val="center"/>
              <w:rPr>
                <w:rFonts w:ascii="Arial" w:hAnsi="Arial" w:cs="Arial"/>
                <w:vertAlign w:val="superscript"/>
              </w:rPr>
            </w:pPr>
            <w:r w:rsidRPr="009A3B4A">
              <w:rPr>
                <w:rFonts w:ascii="Arial" w:hAnsi="Arial" w:cs="Arial"/>
              </w:rPr>
              <w:t>1 т</w:t>
            </w:r>
          </w:p>
        </w:tc>
        <w:tc>
          <w:tcPr>
            <w:tcW w:w="386" w:type="pct"/>
            <w:tcBorders>
              <w:bottom w:val="double" w:sz="4" w:space="0" w:color="auto"/>
            </w:tcBorders>
            <w:shd w:val="clear" w:color="auto" w:fill="B3B3B3"/>
          </w:tcPr>
          <w:p w:rsidR="009606F5" w:rsidRPr="009A3B4A" w:rsidRDefault="009606F5" w:rsidP="009606F5">
            <w:pPr>
              <w:widowControl w:val="0"/>
              <w:ind w:left="-101" w:right="-171"/>
              <w:jc w:val="center"/>
              <w:rPr>
                <w:rFonts w:ascii="Arial" w:hAnsi="Arial" w:cs="Arial"/>
              </w:rPr>
            </w:pPr>
            <w:r w:rsidRPr="009A3B4A">
              <w:rPr>
                <w:rFonts w:ascii="Arial" w:hAnsi="Arial" w:cs="Arial"/>
              </w:rPr>
              <w:t>6 т</w:t>
            </w:r>
          </w:p>
        </w:tc>
        <w:tc>
          <w:tcPr>
            <w:tcW w:w="386" w:type="pct"/>
            <w:tcBorders>
              <w:bottom w:val="double" w:sz="4" w:space="0" w:color="auto"/>
            </w:tcBorders>
            <w:shd w:val="clear" w:color="auto" w:fill="B3B3B3"/>
          </w:tcPr>
          <w:p w:rsidR="009606F5" w:rsidRPr="009A3B4A" w:rsidRDefault="009606F5" w:rsidP="009606F5">
            <w:pPr>
              <w:widowControl w:val="0"/>
              <w:ind w:left="-101" w:right="-171"/>
              <w:jc w:val="center"/>
              <w:rPr>
                <w:rFonts w:ascii="Arial" w:hAnsi="Arial" w:cs="Arial"/>
              </w:rPr>
            </w:pPr>
            <w:smartTag w:uri="urn:schemas-microsoft-com:office:smarttags" w:element="metricconverter">
              <w:smartTagPr>
                <w:attr w:name="ProductID" w:val="8 м3"/>
              </w:smartTagPr>
              <w:r w:rsidRPr="009A3B4A">
                <w:rPr>
                  <w:rFonts w:ascii="Arial" w:hAnsi="Arial" w:cs="Arial"/>
                </w:rPr>
                <w:t>8 м</w:t>
              </w:r>
              <w:r w:rsidRPr="009A3B4A">
                <w:rPr>
                  <w:rFonts w:ascii="Arial" w:hAnsi="Arial" w:cs="Arial"/>
                  <w:vertAlign w:val="superscript"/>
                </w:rPr>
                <w:t>3</w:t>
              </w:r>
            </w:smartTag>
          </w:p>
        </w:tc>
        <w:tc>
          <w:tcPr>
            <w:tcW w:w="463" w:type="pct"/>
            <w:tcBorders>
              <w:bottom w:val="double" w:sz="4" w:space="0" w:color="auto"/>
            </w:tcBorders>
            <w:shd w:val="clear" w:color="auto" w:fill="B3B3B3"/>
          </w:tcPr>
          <w:p w:rsidR="009606F5" w:rsidRPr="009A3B4A" w:rsidRDefault="009606F5" w:rsidP="009606F5">
            <w:pPr>
              <w:widowControl w:val="0"/>
              <w:ind w:left="-101" w:right="-171"/>
              <w:jc w:val="center"/>
              <w:rPr>
                <w:rFonts w:ascii="Arial" w:hAnsi="Arial" w:cs="Arial"/>
              </w:rPr>
            </w:pPr>
            <w:r w:rsidRPr="009A3B4A">
              <w:rPr>
                <w:rFonts w:ascii="Arial" w:hAnsi="Arial" w:cs="Arial"/>
              </w:rPr>
              <w:t>6 т</w:t>
            </w:r>
          </w:p>
        </w:tc>
      </w:tr>
      <w:tr w:rsidR="009606F5" w:rsidRPr="009A3B4A" w:rsidTr="009606F5">
        <w:tc>
          <w:tcPr>
            <w:tcW w:w="322" w:type="pct"/>
            <w:tcBorders>
              <w:top w:val="double" w:sz="4" w:space="0" w:color="auto"/>
            </w:tcBorders>
          </w:tcPr>
          <w:p w:rsidR="009606F5" w:rsidRPr="009A3B4A" w:rsidRDefault="009606F5" w:rsidP="00D73677">
            <w:pPr>
              <w:widowControl w:val="0"/>
              <w:numPr>
                <w:ilvl w:val="0"/>
                <w:numId w:val="38"/>
              </w:numPr>
              <w:spacing w:after="0" w:line="240" w:lineRule="auto"/>
              <w:rPr>
                <w:rFonts w:ascii="Arial" w:hAnsi="Arial" w:cs="Arial"/>
              </w:rPr>
            </w:pPr>
          </w:p>
        </w:tc>
        <w:tc>
          <w:tcPr>
            <w:tcW w:w="2901" w:type="pct"/>
            <w:tcBorders>
              <w:top w:val="double" w:sz="4" w:space="0" w:color="auto"/>
            </w:tcBorders>
          </w:tcPr>
          <w:p w:rsidR="009606F5" w:rsidRPr="009A3B4A" w:rsidRDefault="009606F5" w:rsidP="009606F5">
            <w:pPr>
              <w:widowControl w:val="0"/>
              <w:rPr>
                <w:rFonts w:ascii="Arial" w:hAnsi="Arial" w:cs="Arial"/>
              </w:rPr>
            </w:pPr>
            <w:r w:rsidRPr="009A3B4A">
              <w:rPr>
                <w:rFonts w:ascii="Arial" w:hAnsi="Arial" w:cs="Arial"/>
                <w:snapToGrid w:val="0"/>
              </w:rPr>
              <w:t>Степень заполнения цистерны,%</w:t>
            </w:r>
          </w:p>
        </w:tc>
        <w:tc>
          <w:tcPr>
            <w:tcW w:w="541" w:type="pct"/>
            <w:tcBorders>
              <w:top w:val="double" w:sz="4" w:space="0" w:color="auto"/>
            </w:tcBorders>
          </w:tcPr>
          <w:p w:rsidR="009606F5" w:rsidRPr="009A3B4A" w:rsidRDefault="009606F5" w:rsidP="009606F5">
            <w:pPr>
              <w:widowControl w:val="0"/>
              <w:ind w:left="-101" w:right="-171"/>
              <w:jc w:val="center"/>
              <w:rPr>
                <w:rFonts w:ascii="Arial" w:hAnsi="Arial" w:cs="Arial"/>
              </w:rPr>
            </w:pPr>
            <w:r w:rsidRPr="009A3B4A">
              <w:rPr>
                <w:rFonts w:ascii="Arial" w:hAnsi="Arial" w:cs="Arial"/>
              </w:rPr>
              <w:t>95</w:t>
            </w:r>
          </w:p>
        </w:tc>
        <w:tc>
          <w:tcPr>
            <w:tcW w:w="386" w:type="pct"/>
            <w:tcBorders>
              <w:top w:val="double" w:sz="4" w:space="0" w:color="auto"/>
            </w:tcBorders>
          </w:tcPr>
          <w:p w:rsidR="009606F5" w:rsidRPr="009A3B4A" w:rsidRDefault="009606F5" w:rsidP="009606F5">
            <w:pPr>
              <w:widowControl w:val="0"/>
              <w:ind w:left="-101" w:right="-171"/>
              <w:jc w:val="center"/>
              <w:rPr>
                <w:rFonts w:ascii="Arial" w:hAnsi="Arial" w:cs="Arial"/>
              </w:rPr>
            </w:pPr>
            <w:r w:rsidRPr="009A3B4A">
              <w:rPr>
                <w:rFonts w:ascii="Arial" w:hAnsi="Arial" w:cs="Arial"/>
              </w:rPr>
              <w:t>95</w:t>
            </w:r>
          </w:p>
        </w:tc>
        <w:tc>
          <w:tcPr>
            <w:tcW w:w="386" w:type="pct"/>
            <w:tcBorders>
              <w:top w:val="double" w:sz="4" w:space="0" w:color="auto"/>
            </w:tcBorders>
          </w:tcPr>
          <w:p w:rsidR="009606F5" w:rsidRPr="009A3B4A" w:rsidRDefault="009606F5" w:rsidP="009606F5">
            <w:pPr>
              <w:widowControl w:val="0"/>
              <w:ind w:left="-101" w:right="-171"/>
              <w:jc w:val="center"/>
              <w:rPr>
                <w:rFonts w:ascii="Arial" w:hAnsi="Arial" w:cs="Arial"/>
              </w:rPr>
            </w:pPr>
            <w:r w:rsidRPr="009A3B4A">
              <w:rPr>
                <w:rFonts w:ascii="Arial" w:hAnsi="Arial" w:cs="Arial"/>
              </w:rPr>
              <w:t>95</w:t>
            </w:r>
          </w:p>
        </w:tc>
        <w:tc>
          <w:tcPr>
            <w:tcW w:w="463" w:type="pct"/>
            <w:tcBorders>
              <w:top w:val="double" w:sz="4" w:space="0" w:color="auto"/>
            </w:tcBorders>
          </w:tcPr>
          <w:p w:rsidR="009606F5" w:rsidRPr="009A3B4A" w:rsidRDefault="009606F5" w:rsidP="009606F5">
            <w:pPr>
              <w:widowControl w:val="0"/>
              <w:ind w:left="-101" w:right="-171"/>
              <w:jc w:val="center"/>
              <w:rPr>
                <w:rFonts w:ascii="Arial" w:hAnsi="Arial" w:cs="Arial"/>
              </w:rPr>
            </w:pPr>
            <w:r w:rsidRPr="009A3B4A">
              <w:rPr>
                <w:rFonts w:ascii="Arial" w:hAnsi="Arial" w:cs="Arial"/>
              </w:rPr>
              <w:t>95</w:t>
            </w:r>
          </w:p>
        </w:tc>
      </w:tr>
      <w:tr w:rsidR="009606F5" w:rsidRPr="009A3B4A" w:rsidTr="009606F5">
        <w:trPr>
          <w:trHeight w:val="77"/>
        </w:trPr>
        <w:tc>
          <w:tcPr>
            <w:tcW w:w="322" w:type="pct"/>
          </w:tcPr>
          <w:p w:rsidR="009606F5" w:rsidRPr="009A3B4A" w:rsidRDefault="009606F5" w:rsidP="00D73677">
            <w:pPr>
              <w:widowControl w:val="0"/>
              <w:numPr>
                <w:ilvl w:val="0"/>
                <w:numId w:val="38"/>
              </w:numPr>
              <w:spacing w:after="0" w:line="240" w:lineRule="auto"/>
              <w:rPr>
                <w:rFonts w:ascii="Arial" w:hAnsi="Arial" w:cs="Arial"/>
              </w:rPr>
            </w:pPr>
          </w:p>
        </w:tc>
        <w:tc>
          <w:tcPr>
            <w:tcW w:w="2901" w:type="pct"/>
          </w:tcPr>
          <w:p w:rsidR="009606F5" w:rsidRPr="009A3B4A" w:rsidRDefault="009606F5" w:rsidP="009606F5">
            <w:pPr>
              <w:pStyle w:val="afffd"/>
              <w:widowControl w:val="0"/>
              <w:spacing w:after="0"/>
              <w:ind w:firstLine="0"/>
              <w:rPr>
                <w:rFonts w:cs="Arial"/>
                <w:snapToGrid w:val="0"/>
                <w:sz w:val="24"/>
                <w:szCs w:val="24"/>
              </w:rPr>
            </w:pPr>
            <w:r w:rsidRPr="009A3B4A">
              <w:rPr>
                <w:rFonts w:cs="Arial"/>
                <w:snapToGrid w:val="0"/>
                <w:sz w:val="24"/>
                <w:szCs w:val="24"/>
              </w:rPr>
              <w:t>Молярная масса АХОВ, кг/кМоль</w:t>
            </w:r>
          </w:p>
        </w:tc>
        <w:tc>
          <w:tcPr>
            <w:tcW w:w="541" w:type="pct"/>
          </w:tcPr>
          <w:p w:rsidR="009606F5" w:rsidRPr="009A3B4A" w:rsidRDefault="009606F5" w:rsidP="009606F5">
            <w:pPr>
              <w:pStyle w:val="afffd"/>
              <w:widowControl w:val="0"/>
              <w:spacing w:after="0"/>
              <w:ind w:left="-101" w:right="-171" w:firstLine="0"/>
              <w:jc w:val="center"/>
              <w:rPr>
                <w:rFonts w:cs="Arial"/>
                <w:snapToGrid w:val="0"/>
                <w:sz w:val="24"/>
                <w:szCs w:val="24"/>
              </w:rPr>
            </w:pPr>
            <w:r w:rsidRPr="009A3B4A">
              <w:rPr>
                <w:rFonts w:cs="Arial"/>
                <w:snapToGrid w:val="0"/>
                <w:sz w:val="24"/>
                <w:szCs w:val="24"/>
              </w:rPr>
              <w:t>70.91</w:t>
            </w:r>
          </w:p>
        </w:tc>
        <w:tc>
          <w:tcPr>
            <w:tcW w:w="386" w:type="pct"/>
          </w:tcPr>
          <w:p w:rsidR="009606F5" w:rsidRPr="009A3B4A" w:rsidRDefault="009606F5" w:rsidP="009606F5">
            <w:pPr>
              <w:pStyle w:val="afffd"/>
              <w:widowControl w:val="0"/>
              <w:spacing w:after="0"/>
              <w:ind w:left="-101" w:right="-171" w:firstLine="0"/>
              <w:jc w:val="center"/>
              <w:rPr>
                <w:rFonts w:cs="Arial"/>
                <w:snapToGrid w:val="0"/>
                <w:sz w:val="24"/>
                <w:szCs w:val="24"/>
              </w:rPr>
            </w:pPr>
            <w:r w:rsidRPr="009A3B4A">
              <w:rPr>
                <w:rFonts w:cs="Arial"/>
                <w:snapToGrid w:val="0"/>
                <w:sz w:val="24"/>
                <w:szCs w:val="24"/>
              </w:rPr>
              <w:t>70.91</w:t>
            </w:r>
          </w:p>
        </w:tc>
        <w:tc>
          <w:tcPr>
            <w:tcW w:w="386" w:type="pct"/>
          </w:tcPr>
          <w:p w:rsidR="009606F5" w:rsidRPr="009A3B4A" w:rsidRDefault="009606F5" w:rsidP="009606F5">
            <w:pPr>
              <w:pStyle w:val="afffd"/>
              <w:widowControl w:val="0"/>
              <w:spacing w:after="0"/>
              <w:ind w:left="-101" w:right="-171" w:firstLine="0"/>
              <w:jc w:val="center"/>
              <w:rPr>
                <w:rFonts w:cs="Arial"/>
                <w:snapToGrid w:val="0"/>
                <w:sz w:val="24"/>
                <w:szCs w:val="24"/>
              </w:rPr>
            </w:pPr>
            <w:r w:rsidRPr="009A3B4A">
              <w:rPr>
                <w:rFonts w:cs="Arial"/>
                <w:snapToGrid w:val="0"/>
                <w:sz w:val="24"/>
                <w:szCs w:val="24"/>
              </w:rPr>
              <w:t>17.03</w:t>
            </w:r>
          </w:p>
        </w:tc>
        <w:tc>
          <w:tcPr>
            <w:tcW w:w="463" w:type="pct"/>
          </w:tcPr>
          <w:p w:rsidR="009606F5" w:rsidRPr="009A3B4A" w:rsidRDefault="009606F5" w:rsidP="009606F5">
            <w:pPr>
              <w:pStyle w:val="afffd"/>
              <w:widowControl w:val="0"/>
              <w:spacing w:after="0"/>
              <w:ind w:left="-101" w:right="-171" w:firstLine="0"/>
              <w:jc w:val="center"/>
              <w:rPr>
                <w:rFonts w:cs="Arial"/>
                <w:snapToGrid w:val="0"/>
                <w:sz w:val="24"/>
                <w:szCs w:val="24"/>
              </w:rPr>
            </w:pPr>
            <w:r w:rsidRPr="009A3B4A">
              <w:rPr>
                <w:rFonts w:cs="Arial"/>
                <w:snapToGrid w:val="0"/>
                <w:sz w:val="24"/>
                <w:szCs w:val="24"/>
              </w:rPr>
              <w:t>17.03</w:t>
            </w:r>
          </w:p>
        </w:tc>
      </w:tr>
      <w:tr w:rsidR="009606F5" w:rsidRPr="009A3B4A" w:rsidTr="009606F5">
        <w:tc>
          <w:tcPr>
            <w:tcW w:w="322" w:type="pct"/>
          </w:tcPr>
          <w:p w:rsidR="009606F5" w:rsidRPr="009A3B4A" w:rsidRDefault="009606F5" w:rsidP="00D73677">
            <w:pPr>
              <w:widowControl w:val="0"/>
              <w:numPr>
                <w:ilvl w:val="0"/>
                <w:numId w:val="38"/>
              </w:numPr>
              <w:spacing w:after="0" w:line="240" w:lineRule="auto"/>
              <w:rPr>
                <w:rFonts w:ascii="Arial" w:hAnsi="Arial" w:cs="Arial"/>
              </w:rPr>
            </w:pPr>
          </w:p>
        </w:tc>
        <w:tc>
          <w:tcPr>
            <w:tcW w:w="2901" w:type="pct"/>
          </w:tcPr>
          <w:p w:rsidR="009606F5" w:rsidRPr="009A3B4A" w:rsidRDefault="009606F5" w:rsidP="009606F5">
            <w:pPr>
              <w:pStyle w:val="aa"/>
              <w:widowControl w:val="0"/>
              <w:rPr>
                <w:rFonts w:ascii="Arial" w:hAnsi="Arial" w:cs="Arial"/>
                <w:snapToGrid w:val="0"/>
              </w:rPr>
            </w:pPr>
            <w:r w:rsidRPr="009A3B4A">
              <w:rPr>
                <w:rFonts w:ascii="Arial" w:hAnsi="Arial" w:cs="Arial"/>
                <w:snapToGrid w:val="0"/>
              </w:rPr>
              <w:t>Плотность АХОВ (паров), кг/м</w:t>
            </w:r>
            <w:r w:rsidRPr="009A3B4A">
              <w:rPr>
                <w:rFonts w:ascii="Arial" w:hAnsi="Arial" w:cs="Arial"/>
                <w:snapToGrid w:val="0"/>
                <w:vertAlign w:val="superscript"/>
              </w:rPr>
              <w:t>3</w:t>
            </w:r>
          </w:p>
        </w:tc>
        <w:tc>
          <w:tcPr>
            <w:tcW w:w="541" w:type="pct"/>
          </w:tcPr>
          <w:p w:rsidR="009606F5" w:rsidRPr="009A3B4A" w:rsidRDefault="009606F5" w:rsidP="009606F5">
            <w:pPr>
              <w:pStyle w:val="afffd"/>
              <w:widowControl w:val="0"/>
              <w:spacing w:after="0"/>
              <w:ind w:left="-101" w:right="-171" w:firstLine="0"/>
              <w:jc w:val="center"/>
              <w:rPr>
                <w:rFonts w:cs="Arial"/>
                <w:snapToGrid w:val="0"/>
                <w:sz w:val="24"/>
                <w:szCs w:val="24"/>
              </w:rPr>
            </w:pPr>
            <w:r w:rsidRPr="009A3B4A">
              <w:rPr>
                <w:rFonts w:cs="Arial"/>
                <w:snapToGrid w:val="0"/>
                <w:sz w:val="24"/>
                <w:szCs w:val="24"/>
              </w:rPr>
              <w:t>0.0073</w:t>
            </w:r>
          </w:p>
        </w:tc>
        <w:tc>
          <w:tcPr>
            <w:tcW w:w="386" w:type="pct"/>
          </w:tcPr>
          <w:p w:rsidR="009606F5" w:rsidRPr="009A3B4A" w:rsidRDefault="009606F5" w:rsidP="009606F5">
            <w:pPr>
              <w:pStyle w:val="afffd"/>
              <w:widowControl w:val="0"/>
              <w:spacing w:after="0"/>
              <w:ind w:left="-101" w:right="-171" w:firstLine="0"/>
              <w:jc w:val="center"/>
              <w:rPr>
                <w:rFonts w:cs="Arial"/>
                <w:snapToGrid w:val="0"/>
                <w:sz w:val="24"/>
                <w:szCs w:val="24"/>
              </w:rPr>
            </w:pPr>
            <w:r w:rsidRPr="009A3B4A">
              <w:rPr>
                <w:rFonts w:cs="Arial"/>
                <w:snapToGrid w:val="0"/>
                <w:sz w:val="24"/>
                <w:szCs w:val="24"/>
              </w:rPr>
              <w:t>0.0073</w:t>
            </w:r>
          </w:p>
        </w:tc>
        <w:tc>
          <w:tcPr>
            <w:tcW w:w="386" w:type="pct"/>
          </w:tcPr>
          <w:p w:rsidR="009606F5" w:rsidRPr="009A3B4A" w:rsidRDefault="009606F5" w:rsidP="009606F5">
            <w:pPr>
              <w:pStyle w:val="aa"/>
              <w:widowControl w:val="0"/>
              <w:ind w:left="-101" w:right="-171"/>
              <w:jc w:val="center"/>
              <w:rPr>
                <w:rFonts w:ascii="Arial" w:hAnsi="Arial" w:cs="Arial"/>
                <w:snapToGrid w:val="0"/>
              </w:rPr>
            </w:pPr>
            <w:r w:rsidRPr="009A3B4A">
              <w:rPr>
                <w:rFonts w:ascii="Arial" w:hAnsi="Arial" w:cs="Arial"/>
                <w:snapToGrid w:val="0"/>
              </w:rPr>
              <w:t>0.0017</w:t>
            </w:r>
          </w:p>
        </w:tc>
        <w:tc>
          <w:tcPr>
            <w:tcW w:w="463" w:type="pct"/>
          </w:tcPr>
          <w:p w:rsidR="009606F5" w:rsidRPr="009A3B4A" w:rsidRDefault="009606F5" w:rsidP="009606F5">
            <w:pPr>
              <w:pStyle w:val="aa"/>
              <w:widowControl w:val="0"/>
              <w:ind w:left="-101" w:right="-171"/>
              <w:jc w:val="center"/>
              <w:rPr>
                <w:rFonts w:ascii="Arial" w:hAnsi="Arial" w:cs="Arial"/>
                <w:snapToGrid w:val="0"/>
              </w:rPr>
            </w:pPr>
            <w:r w:rsidRPr="009A3B4A">
              <w:rPr>
                <w:rFonts w:ascii="Arial" w:hAnsi="Arial" w:cs="Arial"/>
                <w:snapToGrid w:val="0"/>
              </w:rPr>
              <w:t>0.0017</w:t>
            </w:r>
          </w:p>
        </w:tc>
      </w:tr>
      <w:tr w:rsidR="009606F5" w:rsidRPr="009A3B4A" w:rsidTr="009606F5">
        <w:tc>
          <w:tcPr>
            <w:tcW w:w="322" w:type="pct"/>
          </w:tcPr>
          <w:p w:rsidR="009606F5" w:rsidRPr="009A3B4A" w:rsidRDefault="009606F5" w:rsidP="00D73677">
            <w:pPr>
              <w:widowControl w:val="0"/>
              <w:numPr>
                <w:ilvl w:val="0"/>
                <w:numId w:val="38"/>
              </w:numPr>
              <w:spacing w:after="0" w:line="240" w:lineRule="auto"/>
              <w:rPr>
                <w:rFonts w:ascii="Arial" w:hAnsi="Arial" w:cs="Arial"/>
              </w:rPr>
            </w:pPr>
          </w:p>
        </w:tc>
        <w:tc>
          <w:tcPr>
            <w:tcW w:w="2901" w:type="pct"/>
          </w:tcPr>
          <w:p w:rsidR="009606F5" w:rsidRPr="009A3B4A" w:rsidRDefault="009606F5" w:rsidP="009606F5">
            <w:pPr>
              <w:pStyle w:val="aa"/>
              <w:widowControl w:val="0"/>
              <w:rPr>
                <w:rFonts w:ascii="Arial" w:hAnsi="Arial" w:cs="Arial"/>
                <w:snapToGrid w:val="0"/>
              </w:rPr>
            </w:pPr>
            <w:r w:rsidRPr="009A3B4A">
              <w:rPr>
                <w:rFonts w:ascii="Arial" w:hAnsi="Arial" w:cs="Arial"/>
                <w:snapToGrid w:val="0"/>
              </w:rPr>
              <w:t>Пороговая токсодоза, мг*мин</w:t>
            </w:r>
          </w:p>
        </w:tc>
        <w:tc>
          <w:tcPr>
            <w:tcW w:w="541" w:type="pct"/>
          </w:tcPr>
          <w:p w:rsidR="009606F5" w:rsidRPr="009A3B4A" w:rsidRDefault="009606F5" w:rsidP="009606F5">
            <w:pPr>
              <w:pStyle w:val="aa"/>
              <w:widowControl w:val="0"/>
              <w:ind w:left="-101" w:right="-171"/>
              <w:jc w:val="center"/>
              <w:rPr>
                <w:rFonts w:ascii="Arial" w:hAnsi="Arial" w:cs="Arial"/>
                <w:snapToGrid w:val="0"/>
              </w:rPr>
            </w:pPr>
            <w:r w:rsidRPr="009A3B4A">
              <w:rPr>
                <w:rFonts w:ascii="Arial" w:hAnsi="Arial" w:cs="Arial"/>
                <w:snapToGrid w:val="0"/>
              </w:rPr>
              <w:t>0.6</w:t>
            </w:r>
          </w:p>
        </w:tc>
        <w:tc>
          <w:tcPr>
            <w:tcW w:w="386" w:type="pct"/>
          </w:tcPr>
          <w:p w:rsidR="009606F5" w:rsidRPr="009A3B4A" w:rsidRDefault="009606F5" w:rsidP="009606F5">
            <w:pPr>
              <w:pStyle w:val="aa"/>
              <w:widowControl w:val="0"/>
              <w:ind w:left="-101" w:right="-171"/>
              <w:jc w:val="center"/>
              <w:rPr>
                <w:rFonts w:ascii="Arial" w:hAnsi="Arial" w:cs="Arial"/>
                <w:snapToGrid w:val="0"/>
              </w:rPr>
            </w:pPr>
            <w:r w:rsidRPr="009A3B4A">
              <w:rPr>
                <w:rFonts w:ascii="Arial" w:hAnsi="Arial" w:cs="Arial"/>
                <w:snapToGrid w:val="0"/>
              </w:rPr>
              <w:t>0.6</w:t>
            </w:r>
          </w:p>
        </w:tc>
        <w:tc>
          <w:tcPr>
            <w:tcW w:w="386" w:type="pct"/>
          </w:tcPr>
          <w:p w:rsidR="009606F5" w:rsidRPr="009A3B4A" w:rsidRDefault="009606F5" w:rsidP="009606F5">
            <w:pPr>
              <w:pStyle w:val="aa"/>
              <w:widowControl w:val="0"/>
              <w:ind w:left="-101" w:right="-171"/>
              <w:jc w:val="center"/>
              <w:rPr>
                <w:rFonts w:ascii="Arial" w:hAnsi="Arial" w:cs="Arial"/>
                <w:snapToGrid w:val="0"/>
              </w:rPr>
            </w:pPr>
            <w:r w:rsidRPr="009A3B4A">
              <w:rPr>
                <w:rFonts w:ascii="Arial" w:hAnsi="Arial" w:cs="Arial"/>
                <w:snapToGrid w:val="0"/>
              </w:rPr>
              <w:t>15</w:t>
            </w:r>
          </w:p>
        </w:tc>
        <w:tc>
          <w:tcPr>
            <w:tcW w:w="463" w:type="pct"/>
          </w:tcPr>
          <w:p w:rsidR="009606F5" w:rsidRPr="009A3B4A" w:rsidRDefault="009606F5" w:rsidP="009606F5">
            <w:pPr>
              <w:pStyle w:val="aa"/>
              <w:widowControl w:val="0"/>
              <w:ind w:left="-101" w:right="-171"/>
              <w:jc w:val="center"/>
              <w:rPr>
                <w:rFonts w:ascii="Arial" w:hAnsi="Arial" w:cs="Arial"/>
                <w:snapToGrid w:val="0"/>
              </w:rPr>
            </w:pPr>
            <w:r w:rsidRPr="009A3B4A">
              <w:rPr>
                <w:rFonts w:ascii="Arial" w:hAnsi="Arial" w:cs="Arial"/>
                <w:snapToGrid w:val="0"/>
              </w:rPr>
              <w:t>15</w:t>
            </w:r>
          </w:p>
        </w:tc>
      </w:tr>
      <w:tr w:rsidR="009606F5" w:rsidRPr="009A3B4A" w:rsidTr="009606F5">
        <w:tc>
          <w:tcPr>
            <w:tcW w:w="322" w:type="pct"/>
          </w:tcPr>
          <w:p w:rsidR="009606F5" w:rsidRPr="009A3B4A" w:rsidRDefault="009606F5" w:rsidP="00D73677">
            <w:pPr>
              <w:widowControl w:val="0"/>
              <w:numPr>
                <w:ilvl w:val="0"/>
                <w:numId w:val="38"/>
              </w:numPr>
              <w:spacing w:after="0" w:line="240" w:lineRule="auto"/>
              <w:rPr>
                <w:rFonts w:ascii="Arial" w:hAnsi="Arial" w:cs="Arial"/>
              </w:rPr>
            </w:pPr>
          </w:p>
        </w:tc>
        <w:tc>
          <w:tcPr>
            <w:tcW w:w="2901" w:type="pct"/>
          </w:tcPr>
          <w:p w:rsidR="009606F5" w:rsidRPr="009A3B4A" w:rsidRDefault="009606F5" w:rsidP="009606F5">
            <w:pPr>
              <w:pStyle w:val="aa"/>
              <w:widowControl w:val="0"/>
              <w:rPr>
                <w:rFonts w:ascii="Arial" w:hAnsi="Arial" w:cs="Arial"/>
                <w:snapToGrid w:val="0"/>
              </w:rPr>
            </w:pPr>
            <w:r w:rsidRPr="009A3B4A">
              <w:rPr>
                <w:rFonts w:ascii="Arial" w:hAnsi="Arial" w:cs="Arial"/>
                <w:snapToGrid w:val="0"/>
              </w:rPr>
              <w:t>Коэффициент хранения АХОВ</w:t>
            </w:r>
          </w:p>
        </w:tc>
        <w:tc>
          <w:tcPr>
            <w:tcW w:w="541" w:type="pct"/>
          </w:tcPr>
          <w:p w:rsidR="009606F5" w:rsidRPr="009A3B4A" w:rsidRDefault="009606F5" w:rsidP="009606F5">
            <w:pPr>
              <w:pStyle w:val="aa"/>
              <w:widowControl w:val="0"/>
              <w:ind w:left="-101" w:right="-171"/>
              <w:jc w:val="center"/>
              <w:rPr>
                <w:rFonts w:ascii="Arial" w:hAnsi="Arial" w:cs="Arial"/>
                <w:snapToGrid w:val="0"/>
              </w:rPr>
            </w:pPr>
            <w:r w:rsidRPr="009A3B4A">
              <w:rPr>
                <w:rFonts w:ascii="Arial" w:hAnsi="Arial" w:cs="Arial"/>
                <w:snapToGrid w:val="0"/>
              </w:rPr>
              <w:t>0.18</w:t>
            </w:r>
          </w:p>
        </w:tc>
        <w:tc>
          <w:tcPr>
            <w:tcW w:w="386" w:type="pct"/>
          </w:tcPr>
          <w:p w:rsidR="009606F5" w:rsidRPr="009A3B4A" w:rsidRDefault="009606F5" w:rsidP="009606F5">
            <w:pPr>
              <w:pStyle w:val="aa"/>
              <w:widowControl w:val="0"/>
              <w:ind w:left="-101" w:right="-171"/>
              <w:jc w:val="center"/>
              <w:rPr>
                <w:rFonts w:ascii="Arial" w:hAnsi="Arial" w:cs="Arial"/>
                <w:snapToGrid w:val="0"/>
              </w:rPr>
            </w:pPr>
            <w:r w:rsidRPr="009A3B4A">
              <w:rPr>
                <w:rFonts w:ascii="Arial" w:hAnsi="Arial" w:cs="Arial"/>
                <w:snapToGrid w:val="0"/>
              </w:rPr>
              <w:t>0.18</w:t>
            </w:r>
          </w:p>
        </w:tc>
        <w:tc>
          <w:tcPr>
            <w:tcW w:w="386" w:type="pct"/>
          </w:tcPr>
          <w:p w:rsidR="009606F5" w:rsidRPr="009A3B4A" w:rsidRDefault="009606F5" w:rsidP="009606F5">
            <w:pPr>
              <w:pStyle w:val="aa"/>
              <w:widowControl w:val="0"/>
              <w:ind w:left="-101" w:right="-171"/>
              <w:jc w:val="center"/>
              <w:rPr>
                <w:rFonts w:ascii="Arial" w:hAnsi="Arial" w:cs="Arial"/>
                <w:snapToGrid w:val="0"/>
              </w:rPr>
            </w:pPr>
            <w:r w:rsidRPr="009A3B4A">
              <w:rPr>
                <w:rFonts w:ascii="Arial" w:hAnsi="Arial" w:cs="Arial"/>
                <w:snapToGrid w:val="0"/>
              </w:rPr>
              <w:t>0.01</w:t>
            </w:r>
          </w:p>
        </w:tc>
        <w:tc>
          <w:tcPr>
            <w:tcW w:w="463" w:type="pct"/>
          </w:tcPr>
          <w:p w:rsidR="009606F5" w:rsidRPr="009A3B4A" w:rsidRDefault="009606F5" w:rsidP="009606F5">
            <w:pPr>
              <w:pStyle w:val="aa"/>
              <w:widowControl w:val="0"/>
              <w:ind w:left="-101" w:right="-171"/>
              <w:jc w:val="center"/>
              <w:rPr>
                <w:rFonts w:ascii="Arial" w:hAnsi="Arial" w:cs="Arial"/>
                <w:snapToGrid w:val="0"/>
              </w:rPr>
            </w:pPr>
            <w:r w:rsidRPr="009A3B4A">
              <w:rPr>
                <w:rFonts w:ascii="Arial" w:hAnsi="Arial" w:cs="Arial"/>
                <w:snapToGrid w:val="0"/>
              </w:rPr>
              <w:t>0.01</w:t>
            </w:r>
          </w:p>
        </w:tc>
      </w:tr>
      <w:tr w:rsidR="009606F5" w:rsidRPr="009A3B4A" w:rsidTr="009606F5">
        <w:tc>
          <w:tcPr>
            <w:tcW w:w="322" w:type="pct"/>
          </w:tcPr>
          <w:p w:rsidR="009606F5" w:rsidRPr="009A3B4A" w:rsidRDefault="009606F5" w:rsidP="00D73677">
            <w:pPr>
              <w:widowControl w:val="0"/>
              <w:numPr>
                <w:ilvl w:val="0"/>
                <w:numId w:val="38"/>
              </w:numPr>
              <w:spacing w:after="0" w:line="240" w:lineRule="auto"/>
              <w:rPr>
                <w:rFonts w:ascii="Arial" w:hAnsi="Arial" w:cs="Arial"/>
              </w:rPr>
            </w:pPr>
          </w:p>
        </w:tc>
        <w:tc>
          <w:tcPr>
            <w:tcW w:w="2901" w:type="pct"/>
          </w:tcPr>
          <w:p w:rsidR="009606F5" w:rsidRPr="009A3B4A" w:rsidRDefault="009606F5" w:rsidP="009606F5">
            <w:pPr>
              <w:pStyle w:val="aa"/>
              <w:widowControl w:val="0"/>
              <w:ind w:right="-115"/>
              <w:rPr>
                <w:rFonts w:ascii="Arial" w:hAnsi="Arial" w:cs="Arial"/>
                <w:snapToGrid w:val="0"/>
              </w:rPr>
            </w:pPr>
            <w:r w:rsidRPr="009A3B4A">
              <w:rPr>
                <w:rFonts w:ascii="Arial" w:hAnsi="Arial" w:cs="Arial"/>
                <w:snapToGrid w:val="0"/>
              </w:rPr>
              <w:t>Коэффициент химико-физических свойств АХОВ</w:t>
            </w:r>
          </w:p>
        </w:tc>
        <w:tc>
          <w:tcPr>
            <w:tcW w:w="541" w:type="pct"/>
          </w:tcPr>
          <w:p w:rsidR="009606F5" w:rsidRPr="009A3B4A" w:rsidRDefault="009606F5" w:rsidP="009606F5">
            <w:pPr>
              <w:pStyle w:val="aa"/>
              <w:widowControl w:val="0"/>
              <w:ind w:left="-101" w:right="-171"/>
              <w:jc w:val="center"/>
              <w:rPr>
                <w:rFonts w:ascii="Arial" w:hAnsi="Arial" w:cs="Arial"/>
                <w:snapToGrid w:val="0"/>
              </w:rPr>
            </w:pPr>
            <w:r w:rsidRPr="009A3B4A">
              <w:rPr>
                <w:rFonts w:ascii="Arial" w:hAnsi="Arial" w:cs="Arial"/>
                <w:snapToGrid w:val="0"/>
              </w:rPr>
              <w:t>0.052</w:t>
            </w:r>
          </w:p>
        </w:tc>
        <w:tc>
          <w:tcPr>
            <w:tcW w:w="386" w:type="pct"/>
          </w:tcPr>
          <w:p w:rsidR="009606F5" w:rsidRPr="009A3B4A" w:rsidRDefault="009606F5" w:rsidP="009606F5">
            <w:pPr>
              <w:pStyle w:val="aa"/>
              <w:widowControl w:val="0"/>
              <w:ind w:left="-101" w:right="-171"/>
              <w:jc w:val="center"/>
              <w:rPr>
                <w:rFonts w:ascii="Arial" w:hAnsi="Arial" w:cs="Arial"/>
                <w:snapToGrid w:val="0"/>
              </w:rPr>
            </w:pPr>
            <w:r w:rsidRPr="009A3B4A">
              <w:rPr>
                <w:rFonts w:ascii="Arial" w:hAnsi="Arial" w:cs="Arial"/>
                <w:snapToGrid w:val="0"/>
              </w:rPr>
              <w:t>0.052</w:t>
            </w:r>
          </w:p>
        </w:tc>
        <w:tc>
          <w:tcPr>
            <w:tcW w:w="386" w:type="pct"/>
          </w:tcPr>
          <w:p w:rsidR="009606F5" w:rsidRPr="009A3B4A" w:rsidRDefault="009606F5" w:rsidP="009606F5">
            <w:pPr>
              <w:pStyle w:val="aa"/>
              <w:widowControl w:val="0"/>
              <w:ind w:left="-101" w:right="-171"/>
              <w:jc w:val="center"/>
              <w:rPr>
                <w:rFonts w:ascii="Arial" w:hAnsi="Arial" w:cs="Arial"/>
                <w:snapToGrid w:val="0"/>
              </w:rPr>
            </w:pPr>
            <w:r w:rsidRPr="009A3B4A">
              <w:rPr>
                <w:rFonts w:ascii="Arial" w:hAnsi="Arial" w:cs="Arial"/>
                <w:snapToGrid w:val="0"/>
              </w:rPr>
              <w:t>0.025</w:t>
            </w:r>
          </w:p>
        </w:tc>
        <w:tc>
          <w:tcPr>
            <w:tcW w:w="463" w:type="pct"/>
          </w:tcPr>
          <w:p w:rsidR="009606F5" w:rsidRPr="009A3B4A" w:rsidRDefault="009606F5" w:rsidP="009606F5">
            <w:pPr>
              <w:pStyle w:val="aa"/>
              <w:widowControl w:val="0"/>
              <w:ind w:left="-101" w:right="-171"/>
              <w:jc w:val="center"/>
              <w:rPr>
                <w:rFonts w:ascii="Arial" w:hAnsi="Arial" w:cs="Arial"/>
                <w:snapToGrid w:val="0"/>
              </w:rPr>
            </w:pPr>
            <w:r w:rsidRPr="009A3B4A">
              <w:rPr>
                <w:rFonts w:ascii="Arial" w:hAnsi="Arial" w:cs="Arial"/>
                <w:snapToGrid w:val="0"/>
              </w:rPr>
              <w:t>0.025</w:t>
            </w:r>
          </w:p>
        </w:tc>
      </w:tr>
      <w:tr w:rsidR="009606F5" w:rsidRPr="009A3B4A" w:rsidTr="009606F5">
        <w:tc>
          <w:tcPr>
            <w:tcW w:w="322" w:type="pct"/>
          </w:tcPr>
          <w:p w:rsidR="009606F5" w:rsidRPr="009A3B4A" w:rsidRDefault="009606F5" w:rsidP="00D73677">
            <w:pPr>
              <w:widowControl w:val="0"/>
              <w:numPr>
                <w:ilvl w:val="0"/>
                <w:numId w:val="38"/>
              </w:numPr>
              <w:spacing w:after="0" w:line="240" w:lineRule="auto"/>
              <w:rPr>
                <w:rFonts w:ascii="Arial" w:hAnsi="Arial" w:cs="Arial"/>
              </w:rPr>
            </w:pPr>
          </w:p>
        </w:tc>
        <w:tc>
          <w:tcPr>
            <w:tcW w:w="2901" w:type="pct"/>
          </w:tcPr>
          <w:p w:rsidR="009606F5" w:rsidRPr="009A3B4A" w:rsidRDefault="009606F5" w:rsidP="009606F5">
            <w:pPr>
              <w:widowControl w:val="0"/>
              <w:rPr>
                <w:rFonts w:ascii="Arial" w:hAnsi="Arial" w:cs="Arial"/>
                <w:snapToGrid w:val="0"/>
              </w:rPr>
            </w:pPr>
            <w:r w:rsidRPr="009A3B4A">
              <w:rPr>
                <w:rFonts w:ascii="Arial" w:hAnsi="Arial" w:cs="Arial"/>
                <w:snapToGrid w:val="0"/>
              </w:rPr>
              <w:t>Коэффициент температуры воздуха для Qэ1 и Qэ2</w:t>
            </w:r>
          </w:p>
        </w:tc>
        <w:tc>
          <w:tcPr>
            <w:tcW w:w="541" w:type="pct"/>
          </w:tcPr>
          <w:p w:rsidR="009606F5" w:rsidRPr="009A3B4A" w:rsidRDefault="009606F5" w:rsidP="009606F5">
            <w:pPr>
              <w:widowControl w:val="0"/>
              <w:ind w:left="-101" w:right="-171"/>
              <w:jc w:val="center"/>
              <w:rPr>
                <w:rFonts w:ascii="Arial" w:hAnsi="Arial" w:cs="Arial"/>
                <w:snapToGrid w:val="0"/>
              </w:rPr>
            </w:pPr>
            <w:r w:rsidRPr="009A3B4A">
              <w:rPr>
                <w:rFonts w:ascii="Arial" w:hAnsi="Arial" w:cs="Arial"/>
                <w:snapToGrid w:val="0"/>
              </w:rPr>
              <w:t>1</w:t>
            </w:r>
          </w:p>
        </w:tc>
        <w:tc>
          <w:tcPr>
            <w:tcW w:w="386" w:type="pct"/>
          </w:tcPr>
          <w:p w:rsidR="009606F5" w:rsidRPr="009A3B4A" w:rsidRDefault="009606F5" w:rsidP="009606F5">
            <w:pPr>
              <w:widowControl w:val="0"/>
              <w:ind w:left="-101" w:right="-171"/>
              <w:jc w:val="center"/>
              <w:rPr>
                <w:rFonts w:ascii="Arial" w:hAnsi="Arial" w:cs="Arial"/>
                <w:snapToGrid w:val="0"/>
              </w:rPr>
            </w:pPr>
            <w:r w:rsidRPr="009A3B4A">
              <w:rPr>
                <w:rFonts w:ascii="Arial" w:hAnsi="Arial" w:cs="Arial"/>
                <w:snapToGrid w:val="0"/>
              </w:rPr>
              <w:t>1</w:t>
            </w:r>
          </w:p>
        </w:tc>
        <w:tc>
          <w:tcPr>
            <w:tcW w:w="386" w:type="pct"/>
          </w:tcPr>
          <w:p w:rsidR="009606F5" w:rsidRPr="009A3B4A" w:rsidRDefault="009606F5" w:rsidP="009606F5">
            <w:pPr>
              <w:pStyle w:val="aa"/>
              <w:widowControl w:val="0"/>
              <w:ind w:right="-171"/>
              <w:jc w:val="center"/>
              <w:rPr>
                <w:rFonts w:ascii="Arial" w:hAnsi="Arial" w:cs="Arial"/>
                <w:snapToGrid w:val="0"/>
              </w:rPr>
            </w:pPr>
            <w:r w:rsidRPr="009A3B4A">
              <w:rPr>
                <w:rFonts w:ascii="Arial" w:hAnsi="Arial" w:cs="Arial"/>
                <w:snapToGrid w:val="0"/>
              </w:rPr>
              <w:t>1</w:t>
            </w:r>
          </w:p>
        </w:tc>
        <w:tc>
          <w:tcPr>
            <w:tcW w:w="463" w:type="pct"/>
          </w:tcPr>
          <w:p w:rsidR="009606F5" w:rsidRPr="009A3B4A" w:rsidRDefault="009606F5" w:rsidP="009606F5">
            <w:pPr>
              <w:pStyle w:val="aa"/>
              <w:widowControl w:val="0"/>
              <w:ind w:right="-171"/>
              <w:jc w:val="center"/>
              <w:rPr>
                <w:rFonts w:ascii="Arial" w:hAnsi="Arial" w:cs="Arial"/>
                <w:snapToGrid w:val="0"/>
              </w:rPr>
            </w:pPr>
            <w:r w:rsidRPr="009A3B4A">
              <w:rPr>
                <w:rFonts w:ascii="Arial" w:hAnsi="Arial" w:cs="Arial"/>
                <w:snapToGrid w:val="0"/>
              </w:rPr>
              <w:t>1</w:t>
            </w:r>
          </w:p>
        </w:tc>
      </w:tr>
      <w:tr w:rsidR="009606F5" w:rsidRPr="009A3B4A" w:rsidTr="009606F5">
        <w:tc>
          <w:tcPr>
            <w:tcW w:w="322" w:type="pct"/>
          </w:tcPr>
          <w:p w:rsidR="009606F5" w:rsidRPr="009A3B4A" w:rsidRDefault="009606F5" w:rsidP="00D73677">
            <w:pPr>
              <w:widowControl w:val="0"/>
              <w:numPr>
                <w:ilvl w:val="0"/>
                <w:numId w:val="38"/>
              </w:numPr>
              <w:spacing w:after="0" w:line="240" w:lineRule="auto"/>
              <w:rPr>
                <w:rFonts w:ascii="Arial" w:hAnsi="Arial" w:cs="Arial"/>
              </w:rPr>
            </w:pPr>
          </w:p>
        </w:tc>
        <w:tc>
          <w:tcPr>
            <w:tcW w:w="2901" w:type="pct"/>
          </w:tcPr>
          <w:p w:rsidR="009606F5" w:rsidRPr="009A3B4A" w:rsidRDefault="009606F5" w:rsidP="009606F5">
            <w:pPr>
              <w:widowControl w:val="0"/>
              <w:rPr>
                <w:rFonts w:ascii="Arial" w:hAnsi="Arial" w:cs="Arial"/>
              </w:rPr>
            </w:pPr>
            <w:r w:rsidRPr="009A3B4A">
              <w:rPr>
                <w:rFonts w:ascii="Arial" w:hAnsi="Arial" w:cs="Arial"/>
                <w:snapToGrid w:val="0"/>
              </w:rPr>
              <w:t>Количество выброшенного (разлившегося) при аварии вещества, т</w:t>
            </w:r>
          </w:p>
        </w:tc>
        <w:tc>
          <w:tcPr>
            <w:tcW w:w="541" w:type="pct"/>
          </w:tcPr>
          <w:p w:rsidR="009606F5" w:rsidRPr="009A3B4A" w:rsidRDefault="009606F5" w:rsidP="009606F5">
            <w:pPr>
              <w:widowControl w:val="0"/>
              <w:ind w:left="-101" w:right="-171"/>
              <w:jc w:val="center"/>
              <w:rPr>
                <w:rFonts w:ascii="Arial" w:hAnsi="Arial" w:cs="Arial"/>
              </w:rPr>
            </w:pPr>
            <w:r w:rsidRPr="009A3B4A">
              <w:rPr>
                <w:rFonts w:ascii="Arial" w:hAnsi="Arial" w:cs="Arial"/>
              </w:rPr>
              <w:t>0,95</w:t>
            </w:r>
          </w:p>
        </w:tc>
        <w:tc>
          <w:tcPr>
            <w:tcW w:w="386" w:type="pct"/>
          </w:tcPr>
          <w:p w:rsidR="009606F5" w:rsidRPr="009A3B4A" w:rsidRDefault="009606F5" w:rsidP="009606F5">
            <w:pPr>
              <w:widowControl w:val="0"/>
              <w:ind w:left="-101" w:right="-171"/>
              <w:jc w:val="center"/>
              <w:rPr>
                <w:rFonts w:ascii="Arial" w:hAnsi="Arial" w:cs="Arial"/>
              </w:rPr>
            </w:pPr>
            <w:r w:rsidRPr="009A3B4A">
              <w:rPr>
                <w:rFonts w:ascii="Arial" w:hAnsi="Arial" w:cs="Arial"/>
              </w:rPr>
              <w:t>5,4</w:t>
            </w:r>
          </w:p>
        </w:tc>
        <w:tc>
          <w:tcPr>
            <w:tcW w:w="386" w:type="pct"/>
          </w:tcPr>
          <w:p w:rsidR="009606F5" w:rsidRPr="009A3B4A" w:rsidRDefault="009606F5" w:rsidP="009606F5">
            <w:pPr>
              <w:widowControl w:val="0"/>
              <w:ind w:left="-101" w:right="-171"/>
              <w:jc w:val="center"/>
              <w:rPr>
                <w:rFonts w:ascii="Arial" w:hAnsi="Arial" w:cs="Arial"/>
              </w:rPr>
            </w:pPr>
            <w:r w:rsidRPr="009A3B4A">
              <w:rPr>
                <w:rFonts w:ascii="Arial" w:hAnsi="Arial" w:cs="Arial"/>
              </w:rPr>
              <w:t>5,18</w:t>
            </w:r>
          </w:p>
        </w:tc>
        <w:tc>
          <w:tcPr>
            <w:tcW w:w="463" w:type="pct"/>
          </w:tcPr>
          <w:p w:rsidR="009606F5" w:rsidRPr="009A3B4A" w:rsidRDefault="009606F5" w:rsidP="009606F5">
            <w:pPr>
              <w:widowControl w:val="0"/>
              <w:ind w:left="-101" w:right="-171"/>
              <w:jc w:val="center"/>
              <w:rPr>
                <w:rFonts w:ascii="Arial" w:hAnsi="Arial" w:cs="Arial"/>
              </w:rPr>
            </w:pPr>
            <w:r w:rsidRPr="009A3B4A">
              <w:rPr>
                <w:rFonts w:ascii="Arial" w:hAnsi="Arial" w:cs="Arial"/>
              </w:rPr>
              <w:t>5,4</w:t>
            </w:r>
          </w:p>
        </w:tc>
      </w:tr>
      <w:tr w:rsidR="009606F5" w:rsidRPr="009A3B4A" w:rsidTr="009606F5">
        <w:tc>
          <w:tcPr>
            <w:tcW w:w="322" w:type="pct"/>
          </w:tcPr>
          <w:p w:rsidR="009606F5" w:rsidRPr="009A3B4A" w:rsidRDefault="009606F5" w:rsidP="00D73677">
            <w:pPr>
              <w:widowControl w:val="0"/>
              <w:numPr>
                <w:ilvl w:val="0"/>
                <w:numId w:val="38"/>
              </w:numPr>
              <w:spacing w:after="0" w:line="240" w:lineRule="auto"/>
              <w:rPr>
                <w:rFonts w:ascii="Arial" w:hAnsi="Arial" w:cs="Arial"/>
              </w:rPr>
            </w:pPr>
          </w:p>
        </w:tc>
        <w:tc>
          <w:tcPr>
            <w:tcW w:w="2901" w:type="pct"/>
          </w:tcPr>
          <w:p w:rsidR="009606F5" w:rsidRPr="009A3B4A" w:rsidRDefault="009606F5" w:rsidP="009606F5">
            <w:pPr>
              <w:widowControl w:val="0"/>
              <w:rPr>
                <w:rFonts w:ascii="Arial" w:hAnsi="Arial" w:cs="Arial"/>
              </w:rPr>
            </w:pPr>
            <w:r w:rsidRPr="009A3B4A">
              <w:rPr>
                <w:rFonts w:ascii="Arial" w:hAnsi="Arial" w:cs="Arial"/>
                <w:snapToGrid w:val="0"/>
              </w:rPr>
              <w:t>Эквивалентное количество вещества по первичному облаку, т</w:t>
            </w:r>
          </w:p>
        </w:tc>
        <w:tc>
          <w:tcPr>
            <w:tcW w:w="541" w:type="pct"/>
          </w:tcPr>
          <w:p w:rsidR="009606F5" w:rsidRPr="009A3B4A" w:rsidRDefault="009606F5" w:rsidP="009606F5">
            <w:pPr>
              <w:widowControl w:val="0"/>
              <w:ind w:left="-101" w:right="-171"/>
              <w:jc w:val="center"/>
              <w:rPr>
                <w:rFonts w:ascii="Arial" w:hAnsi="Arial" w:cs="Arial"/>
              </w:rPr>
            </w:pPr>
            <w:r w:rsidRPr="009A3B4A">
              <w:rPr>
                <w:rFonts w:ascii="Arial" w:hAnsi="Arial" w:cs="Arial"/>
              </w:rPr>
              <w:t>0,171</w:t>
            </w:r>
          </w:p>
        </w:tc>
        <w:tc>
          <w:tcPr>
            <w:tcW w:w="386" w:type="pct"/>
          </w:tcPr>
          <w:p w:rsidR="009606F5" w:rsidRPr="009A3B4A" w:rsidRDefault="009606F5" w:rsidP="009606F5">
            <w:pPr>
              <w:widowControl w:val="0"/>
              <w:ind w:left="-101" w:right="-171"/>
              <w:jc w:val="center"/>
              <w:rPr>
                <w:rFonts w:ascii="Arial" w:hAnsi="Arial" w:cs="Arial"/>
              </w:rPr>
            </w:pPr>
            <w:r w:rsidRPr="009A3B4A">
              <w:rPr>
                <w:rFonts w:ascii="Arial" w:hAnsi="Arial" w:cs="Arial"/>
              </w:rPr>
              <w:t>0,972</w:t>
            </w:r>
          </w:p>
        </w:tc>
        <w:tc>
          <w:tcPr>
            <w:tcW w:w="386" w:type="pct"/>
          </w:tcPr>
          <w:p w:rsidR="009606F5" w:rsidRPr="009A3B4A" w:rsidRDefault="009606F5" w:rsidP="009606F5">
            <w:pPr>
              <w:widowControl w:val="0"/>
              <w:ind w:left="-101" w:right="-171"/>
              <w:jc w:val="center"/>
              <w:rPr>
                <w:rFonts w:ascii="Arial" w:hAnsi="Arial" w:cs="Arial"/>
              </w:rPr>
            </w:pPr>
            <w:r w:rsidRPr="009A3B4A">
              <w:rPr>
                <w:rFonts w:ascii="Arial" w:hAnsi="Arial" w:cs="Arial"/>
              </w:rPr>
              <w:t>0,002</w:t>
            </w:r>
          </w:p>
        </w:tc>
        <w:tc>
          <w:tcPr>
            <w:tcW w:w="463" w:type="pct"/>
          </w:tcPr>
          <w:p w:rsidR="009606F5" w:rsidRPr="009A3B4A" w:rsidRDefault="009606F5" w:rsidP="009606F5">
            <w:pPr>
              <w:widowControl w:val="0"/>
              <w:ind w:left="-101" w:right="-171"/>
              <w:jc w:val="center"/>
              <w:rPr>
                <w:rFonts w:ascii="Arial" w:hAnsi="Arial" w:cs="Arial"/>
              </w:rPr>
            </w:pPr>
            <w:r w:rsidRPr="009A3B4A">
              <w:rPr>
                <w:rFonts w:ascii="Arial" w:hAnsi="Arial" w:cs="Arial"/>
              </w:rPr>
              <w:t>0,002</w:t>
            </w:r>
          </w:p>
        </w:tc>
      </w:tr>
      <w:tr w:rsidR="009606F5" w:rsidRPr="009A3B4A" w:rsidTr="009606F5">
        <w:tc>
          <w:tcPr>
            <w:tcW w:w="322" w:type="pct"/>
          </w:tcPr>
          <w:p w:rsidR="009606F5" w:rsidRPr="009A3B4A" w:rsidRDefault="009606F5" w:rsidP="00D73677">
            <w:pPr>
              <w:widowControl w:val="0"/>
              <w:numPr>
                <w:ilvl w:val="0"/>
                <w:numId w:val="38"/>
              </w:numPr>
              <w:spacing w:after="0" w:line="240" w:lineRule="auto"/>
              <w:rPr>
                <w:rFonts w:ascii="Arial" w:hAnsi="Arial" w:cs="Arial"/>
              </w:rPr>
            </w:pPr>
          </w:p>
        </w:tc>
        <w:tc>
          <w:tcPr>
            <w:tcW w:w="2901" w:type="pct"/>
          </w:tcPr>
          <w:p w:rsidR="009606F5" w:rsidRPr="009A3B4A" w:rsidRDefault="009606F5" w:rsidP="009606F5">
            <w:pPr>
              <w:widowControl w:val="0"/>
              <w:rPr>
                <w:rFonts w:ascii="Arial" w:hAnsi="Arial" w:cs="Arial"/>
              </w:rPr>
            </w:pPr>
            <w:r w:rsidRPr="009A3B4A">
              <w:rPr>
                <w:rFonts w:ascii="Arial" w:hAnsi="Arial" w:cs="Arial"/>
                <w:snapToGrid w:val="0"/>
              </w:rPr>
              <w:t>Эквивалентное количество вещества по вторичному облаку, т</w:t>
            </w:r>
          </w:p>
        </w:tc>
        <w:tc>
          <w:tcPr>
            <w:tcW w:w="541" w:type="pct"/>
          </w:tcPr>
          <w:p w:rsidR="009606F5" w:rsidRPr="009A3B4A" w:rsidRDefault="009606F5" w:rsidP="009606F5">
            <w:pPr>
              <w:widowControl w:val="0"/>
              <w:ind w:left="-101" w:right="-171"/>
              <w:jc w:val="center"/>
              <w:rPr>
                <w:rFonts w:ascii="Arial" w:hAnsi="Arial" w:cs="Arial"/>
              </w:rPr>
            </w:pPr>
            <w:r w:rsidRPr="009A3B4A">
              <w:rPr>
                <w:rFonts w:ascii="Arial" w:hAnsi="Arial" w:cs="Arial"/>
              </w:rPr>
              <w:t>0,522</w:t>
            </w:r>
          </w:p>
        </w:tc>
        <w:tc>
          <w:tcPr>
            <w:tcW w:w="386" w:type="pct"/>
          </w:tcPr>
          <w:p w:rsidR="009606F5" w:rsidRPr="009A3B4A" w:rsidRDefault="009606F5" w:rsidP="009606F5">
            <w:pPr>
              <w:widowControl w:val="0"/>
              <w:ind w:left="-101" w:right="-171"/>
              <w:jc w:val="center"/>
              <w:rPr>
                <w:rFonts w:ascii="Arial" w:hAnsi="Arial" w:cs="Arial"/>
              </w:rPr>
            </w:pPr>
            <w:r w:rsidRPr="009A3B4A">
              <w:rPr>
                <w:rFonts w:ascii="Arial" w:hAnsi="Arial" w:cs="Arial"/>
              </w:rPr>
              <w:t>2,965</w:t>
            </w:r>
          </w:p>
        </w:tc>
        <w:tc>
          <w:tcPr>
            <w:tcW w:w="386" w:type="pct"/>
          </w:tcPr>
          <w:p w:rsidR="009606F5" w:rsidRPr="009A3B4A" w:rsidRDefault="009606F5" w:rsidP="009606F5">
            <w:pPr>
              <w:widowControl w:val="0"/>
              <w:ind w:left="-101" w:right="-171"/>
              <w:jc w:val="center"/>
              <w:rPr>
                <w:rFonts w:ascii="Arial" w:hAnsi="Arial" w:cs="Arial"/>
              </w:rPr>
            </w:pPr>
            <w:r w:rsidRPr="009A3B4A">
              <w:rPr>
                <w:rFonts w:ascii="Arial" w:hAnsi="Arial" w:cs="Arial"/>
              </w:rPr>
              <w:t>0,150</w:t>
            </w:r>
          </w:p>
        </w:tc>
        <w:tc>
          <w:tcPr>
            <w:tcW w:w="463" w:type="pct"/>
          </w:tcPr>
          <w:p w:rsidR="009606F5" w:rsidRPr="009A3B4A" w:rsidRDefault="009606F5" w:rsidP="009606F5">
            <w:pPr>
              <w:widowControl w:val="0"/>
              <w:ind w:left="-101" w:right="-171"/>
              <w:jc w:val="center"/>
              <w:rPr>
                <w:rFonts w:ascii="Arial" w:hAnsi="Arial" w:cs="Arial"/>
              </w:rPr>
            </w:pPr>
            <w:r w:rsidRPr="009A3B4A">
              <w:rPr>
                <w:rFonts w:ascii="Arial" w:hAnsi="Arial" w:cs="Arial"/>
              </w:rPr>
              <w:t>0,157</w:t>
            </w:r>
          </w:p>
        </w:tc>
      </w:tr>
      <w:tr w:rsidR="009606F5" w:rsidRPr="009A3B4A" w:rsidTr="009606F5">
        <w:tc>
          <w:tcPr>
            <w:tcW w:w="322" w:type="pct"/>
            <w:tcBorders>
              <w:bottom w:val="single" w:sz="4" w:space="0" w:color="auto"/>
            </w:tcBorders>
          </w:tcPr>
          <w:p w:rsidR="009606F5" w:rsidRPr="009A3B4A" w:rsidRDefault="009606F5" w:rsidP="00D73677">
            <w:pPr>
              <w:widowControl w:val="0"/>
              <w:numPr>
                <w:ilvl w:val="0"/>
                <w:numId w:val="38"/>
              </w:numPr>
              <w:spacing w:after="0" w:line="240" w:lineRule="auto"/>
              <w:rPr>
                <w:rFonts w:ascii="Arial" w:hAnsi="Arial" w:cs="Arial"/>
              </w:rPr>
            </w:pPr>
          </w:p>
        </w:tc>
        <w:tc>
          <w:tcPr>
            <w:tcW w:w="2901" w:type="pct"/>
            <w:tcBorders>
              <w:bottom w:val="single" w:sz="4" w:space="0" w:color="auto"/>
            </w:tcBorders>
          </w:tcPr>
          <w:p w:rsidR="009606F5" w:rsidRPr="009A3B4A" w:rsidRDefault="009606F5" w:rsidP="009606F5">
            <w:pPr>
              <w:widowControl w:val="0"/>
              <w:rPr>
                <w:rFonts w:ascii="Arial" w:hAnsi="Arial" w:cs="Arial"/>
              </w:rPr>
            </w:pPr>
            <w:r w:rsidRPr="009A3B4A">
              <w:rPr>
                <w:rFonts w:ascii="Arial" w:hAnsi="Arial" w:cs="Arial"/>
                <w:snapToGrid w:val="0"/>
              </w:rPr>
              <w:t>Время испарения АХОВ с площади разлива, ч : мин</w:t>
            </w:r>
          </w:p>
        </w:tc>
        <w:tc>
          <w:tcPr>
            <w:tcW w:w="541" w:type="pct"/>
            <w:tcBorders>
              <w:bottom w:val="single" w:sz="4" w:space="0" w:color="auto"/>
            </w:tcBorders>
          </w:tcPr>
          <w:p w:rsidR="009606F5" w:rsidRPr="009A3B4A" w:rsidRDefault="009606F5" w:rsidP="009606F5">
            <w:pPr>
              <w:widowControl w:val="0"/>
              <w:ind w:left="-101" w:right="-171"/>
              <w:jc w:val="center"/>
              <w:rPr>
                <w:rFonts w:ascii="Arial" w:hAnsi="Arial" w:cs="Arial"/>
              </w:rPr>
            </w:pPr>
            <w:r w:rsidRPr="009A3B4A">
              <w:rPr>
                <w:rFonts w:ascii="Arial" w:hAnsi="Arial" w:cs="Arial"/>
              </w:rPr>
              <w:t>1:29</w:t>
            </w:r>
          </w:p>
        </w:tc>
        <w:tc>
          <w:tcPr>
            <w:tcW w:w="386" w:type="pct"/>
            <w:tcBorders>
              <w:bottom w:val="single" w:sz="4" w:space="0" w:color="auto"/>
            </w:tcBorders>
          </w:tcPr>
          <w:p w:rsidR="009606F5" w:rsidRPr="009A3B4A" w:rsidRDefault="009606F5" w:rsidP="009606F5">
            <w:pPr>
              <w:widowControl w:val="0"/>
              <w:ind w:left="-101" w:right="-171"/>
              <w:jc w:val="center"/>
              <w:rPr>
                <w:rFonts w:ascii="Arial" w:hAnsi="Arial" w:cs="Arial"/>
              </w:rPr>
            </w:pPr>
            <w:r w:rsidRPr="009A3B4A">
              <w:rPr>
                <w:rFonts w:ascii="Arial" w:hAnsi="Arial" w:cs="Arial"/>
              </w:rPr>
              <w:t>1:29</w:t>
            </w:r>
          </w:p>
        </w:tc>
        <w:tc>
          <w:tcPr>
            <w:tcW w:w="386" w:type="pct"/>
            <w:tcBorders>
              <w:bottom w:val="single" w:sz="4" w:space="0" w:color="auto"/>
            </w:tcBorders>
          </w:tcPr>
          <w:p w:rsidR="009606F5" w:rsidRPr="009A3B4A" w:rsidRDefault="009606F5" w:rsidP="009606F5">
            <w:pPr>
              <w:widowControl w:val="0"/>
              <w:ind w:left="-101" w:right="-171"/>
              <w:jc w:val="center"/>
              <w:rPr>
                <w:rFonts w:ascii="Arial" w:hAnsi="Arial" w:cs="Arial"/>
              </w:rPr>
            </w:pPr>
            <w:r w:rsidRPr="009A3B4A">
              <w:rPr>
                <w:rFonts w:ascii="Arial" w:hAnsi="Arial" w:cs="Arial"/>
              </w:rPr>
              <w:t>1:21</w:t>
            </w:r>
          </w:p>
        </w:tc>
        <w:tc>
          <w:tcPr>
            <w:tcW w:w="463" w:type="pct"/>
            <w:tcBorders>
              <w:bottom w:val="single" w:sz="4" w:space="0" w:color="auto"/>
            </w:tcBorders>
          </w:tcPr>
          <w:p w:rsidR="009606F5" w:rsidRPr="009A3B4A" w:rsidRDefault="009606F5" w:rsidP="009606F5">
            <w:pPr>
              <w:widowControl w:val="0"/>
              <w:ind w:left="-101" w:right="-171"/>
              <w:jc w:val="center"/>
              <w:rPr>
                <w:rFonts w:ascii="Arial" w:hAnsi="Arial" w:cs="Arial"/>
              </w:rPr>
            </w:pPr>
            <w:r w:rsidRPr="009A3B4A">
              <w:rPr>
                <w:rFonts w:ascii="Arial" w:hAnsi="Arial" w:cs="Arial"/>
              </w:rPr>
              <w:t>1:21</w:t>
            </w:r>
          </w:p>
        </w:tc>
      </w:tr>
      <w:tr w:rsidR="009606F5" w:rsidRPr="009A3B4A" w:rsidTr="009606F5">
        <w:trPr>
          <w:trHeight w:val="239"/>
        </w:trPr>
        <w:tc>
          <w:tcPr>
            <w:tcW w:w="322" w:type="pct"/>
            <w:vMerge w:val="restart"/>
          </w:tcPr>
          <w:p w:rsidR="009606F5" w:rsidRPr="009A3B4A" w:rsidRDefault="009606F5" w:rsidP="00D73677">
            <w:pPr>
              <w:widowControl w:val="0"/>
              <w:numPr>
                <w:ilvl w:val="0"/>
                <w:numId w:val="38"/>
              </w:numPr>
              <w:spacing w:after="0" w:line="240" w:lineRule="auto"/>
              <w:rPr>
                <w:rFonts w:ascii="Arial" w:hAnsi="Arial" w:cs="Arial"/>
              </w:rPr>
            </w:pPr>
          </w:p>
        </w:tc>
        <w:tc>
          <w:tcPr>
            <w:tcW w:w="2901" w:type="pct"/>
            <w:tcBorders>
              <w:bottom w:val="nil"/>
            </w:tcBorders>
          </w:tcPr>
          <w:p w:rsidR="009606F5" w:rsidRPr="009A3B4A" w:rsidRDefault="009606F5" w:rsidP="009606F5">
            <w:pPr>
              <w:widowControl w:val="0"/>
              <w:rPr>
                <w:rFonts w:ascii="Arial" w:hAnsi="Arial" w:cs="Arial"/>
              </w:rPr>
            </w:pPr>
            <w:r w:rsidRPr="009A3B4A">
              <w:rPr>
                <w:rFonts w:ascii="Arial" w:hAnsi="Arial" w:cs="Arial"/>
                <w:snapToGrid w:val="0"/>
              </w:rPr>
              <w:t>Глубина зоны заражения, км.</w:t>
            </w:r>
          </w:p>
        </w:tc>
        <w:tc>
          <w:tcPr>
            <w:tcW w:w="541" w:type="pct"/>
            <w:tcBorders>
              <w:bottom w:val="nil"/>
            </w:tcBorders>
          </w:tcPr>
          <w:p w:rsidR="009606F5" w:rsidRPr="009A3B4A" w:rsidRDefault="009606F5" w:rsidP="009606F5">
            <w:pPr>
              <w:widowControl w:val="0"/>
              <w:ind w:left="-101" w:right="-171"/>
              <w:jc w:val="center"/>
              <w:rPr>
                <w:rFonts w:ascii="Arial" w:hAnsi="Arial" w:cs="Arial"/>
              </w:rPr>
            </w:pPr>
          </w:p>
        </w:tc>
        <w:tc>
          <w:tcPr>
            <w:tcW w:w="386" w:type="pct"/>
            <w:tcBorders>
              <w:bottom w:val="nil"/>
            </w:tcBorders>
          </w:tcPr>
          <w:p w:rsidR="009606F5" w:rsidRPr="009A3B4A" w:rsidRDefault="009606F5" w:rsidP="009606F5">
            <w:pPr>
              <w:widowControl w:val="0"/>
              <w:ind w:left="-101" w:right="-171"/>
              <w:jc w:val="center"/>
              <w:rPr>
                <w:rFonts w:ascii="Arial" w:hAnsi="Arial" w:cs="Arial"/>
              </w:rPr>
            </w:pPr>
          </w:p>
        </w:tc>
        <w:tc>
          <w:tcPr>
            <w:tcW w:w="386" w:type="pct"/>
            <w:tcBorders>
              <w:bottom w:val="nil"/>
            </w:tcBorders>
          </w:tcPr>
          <w:p w:rsidR="009606F5" w:rsidRPr="009A3B4A" w:rsidRDefault="009606F5" w:rsidP="009606F5">
            <w:pPr>
              <w:widowControl w:val="0"/>
              <w:ind w:left="-101" w:right="-171"/>
              <w:jc w:val="center"/>
              <w:rPr>
                <w:rFonts w:ascii="Arial" w:hAnsi="Arial" w:cs="Arial"/>
              </w:rPr>
            </w:pPr>
          </w:p>
        </w:tc>
        <w:tc>
          <w:tcPr>
            <w:tcW w:w="463" w:type="pct"/>
            <w:tcBorders>
              <w:bottom w:val="nil"/>
            </w:tcBorders>
          </w:tcPr>
          <w:p w:rsidR="009606F5" w:rsidRPr="009A3B4A" w:rsidRDefault="009606F5" w:rsidP="009606F5">
            <w:pPr>
              <w:widowControl w:val="0"/>
              <w:ind w:left="-101" w:right="-171"/>
              <w:jc w:val="center"/>
              <w:rPr>
                <w:rFonts w:ascii="Arial" w:hAnsi="Arial" w:cs="Arial"/>
              </w:rPr>
            </w:pPr>
          </w:p>
        </w:tc>
      </w:tr>
      <w:tr w:rsidR="009606F5" w:rsidRPr="009A3B4A" w:rsidTr="009606F5">
        <w:tc>
          <w:tcPr>
            <w:tcW w:w="322" w:type="pct"/>
            <w:vMerge/>
          </w:tcPr>
          <w:p w:rsidR="009606F5" w:rsidRPr="009A3B4A" w:rsidRDefault="009606F5" w:rsidP="00D73677">
            <w:pPr>
              <w:widowControl w:val="0"/>
              <w:numPr>
                <w:ilvl w:val="0"/>
                <w:numId w:val="38"/>
              </w:numPr>
              <w:spacing w:after="0" w:line="240" w:lineRule="auto"/>
              <w:rPr>
                <w:rFonts w:ascii="Arial" w:hAnsi="Arial" w:cs="Arial"/>
              </w:rPr>
            </w:pPr>
          </w:p>
        </w:tc>
        <w:tc>
          <w:tcPr>
            <w:tcW w:w="2901" w:type="pct"/>
            <w:tcBorders>
              <w:top w:val="nil"/>
              <w:bottom w:val="nil"/>
            </w:tcBorders>
          </w:tcPr>
          <w:p w:rsidR="009606F5" w:rsidRPr="009A3B4A" w:rsidRDefault="009606F5" w:rsidP="009606F5">
            <w:pPr>
              <w:widowControl w:val="0"/>
              <w:ind w:firstLine="318"/>
              <w:rPr>
                <w:rFonts w:ascii="Arial" w:hAnsi="Arial" w:cs="Arial"/>
              </w:rPr>
            </w:pPr>
            <w:r w:rsidRPr="009A3B4A">
              <w:rPr>
                <w:rFonts w:ascii="Arial" w:hAnsi="Arial" w:cs="Arial"/>
                <w:snapToGrid w:val="0"/>
              </w:rPr>
              <w:t>Первичным облаком</w:t>
            </w:r>
          </w:p>
        </w:tc>
        <w:tc>
          <w:tcPr>
            <w:tcW w:w="541" w:type="pct"/>
            <w:tcBorders>
              <w:top w:val="nil"/>
              <w:bottom w:val="nil"/>
            </w:tcBorders>
          </w:tcPr>
          <w:p w:rsidR="009606F5" w:rsidRPr="009A3B4A" w:rsidRDefault="009606F5" w:rsidP="009606F5">
            <w:pPr>
              <w:widowControl w:val="0"/>
              <w:ind w:left="-101" w:right="-171"/>
              <w:jc w:val="center"/>
              <w:rPr>
                <w:rFonts w:ascii="Arial" w:hAnsi="Arial" w:cs="Arial"/>
              </w:rPr>
            </w:pPr>
            <w:r w:rsidRPr="009A3B4A">
              <w:rPr>
                <w:rFonts w:ascii="Arial" w:hAnsi="Arial" w:cs="Arial"/>
              </w:rPr>
              <w:t>1,58</w:t>
            </w:r>
          </w:p>
        </w:tc>
        <w:tc>
          <w:tcPr>
            <w:tcW w:w="386" w:type="pct"/>
            <w:tcBorders>
              <w:top w:val="nil"/>
              <w:bottom w:val="nil"/>
            </w:tcBorders>
          </w:tcPr>
          <w:p w:rsidR="009606F5" w:rsidRPr="009A3B4A" w:rsidRDefault="009606F5" w:rsidP="009606F5">
            <w:pPr>
              <w:widowControl w:val="0"/>
              <w:ind w:left="-101" w:right="-171"/>
              <w:jc w:val="center"/>
              <w:rPr>
                <w:rFonts w:ascii="Arial" w:hAnsi="Arial" w:cs="Arial"/>
              </w:rPr>
            </w:pPr>
            <w:r w:rsidRPr="009A3B4A">
              <w:rPr>
                <w:rFonts w:ascii="Arial" w:hAnsi="Arial" w:cs="Arial"/>
              </w:rPr>
              <w:t>4,7</w:t>
            </w:r>
          </w:p>
        </w:tc>
        <w:tc>
          <w:tcPr>
            <w:tcW w:w="386" w:type="pct"/>
            <w:tcBorders>
              <w:top w:val="nil"/>
              <w:bottom w:val="nil"/>
            </w:tcBorders>
          </w:tcPr>
          <w:p w:rsidR="009606F5" w:rsidRPr="009A3B4A" w:rsidRDefault="009606F5" w:rsidP="009606F5">
            <w:pPr>
              <w:widowControl w:val="0"/>
              <w:ind w:left="-101" w:right="-171"/>
              <w:jc w:val="center"/>
              <w:rPr>
                <w:rFonts w:ascii="Arial" w:hAnsi="Arial" w:cs="Arial"/>
              </w:rPr>
            </w:pPr>
            <w:r w:rsidRPr="009A3B4A">
              <w:rPr>
                <w:rFonts w:ascii="Arial" w:hAnsi="Arial" w:cs="Arial"/>
              </w:rPr>
              <w:t>0,079</w:t>
            </w:r>
          </w:p>
        </w:tc>
        <w:tc>
          <w:tcPr>
            <w:tcW w:w="463" w:type="pct"/>
            <w:tcBorders>
              <w:top w:val="nil"/>
              <w:bottom w:val="nil"/>
            </w:tcBorders>
          </w:tcPr>
          <w:p w:rsidR="009606F5" w:rsidRPr="009A3B4A" w:rsidRDefault="009606F5" w:rsidP="009606F5">
            <w:pPr>
              <w:widowControl w:val="0"/>
              <w:ind w:left="-101" w:right="-171"/>
              <w:jc w:val="center"/>
              <w:rPr>
                <w:rFonts w:ascii="Arial" w:hAnsi="Arial" w:cs="Arial"/>
              </w:rPr>
            </w:pPr>
            <w:r w:rsidRPr="009A3B4A">
              <w:rPr>
                <w:rFonts w:ascii="Arial" w:hAnsi="Arial" w:cs="Arial"/>
              </w:rPr>
              <w:t>0,082</w:t>
            </w:r>
          </w:p>
        </w:tc>
      </w:tr>
      <w:tr w:rsidR="009606F5" w:rsidRPr="009A3B4A" w:rsidTr="009606F5">
        <w:tc>
          <w:tcPr>
            <w:tcW w:w="322" w:type="pct"/>
            <w:vMerge/>
          </w:tcPr>
          <w:p w:rsidR="009606F5" w:rsidRPr="009A3B4A" w:rsidRDefault="009606F5" w:rsidP="00D73677">
            <w:pPr>
              <w:widowControl w:val="0"/>
              <w:numPr>
                <w:ilvl w:val="0"/>
                <w:numId w:val="38"/>
              </w:numPr>
              <w:spacing w:after="0" w:line="240" w:lineRule="auto"/>
              <w:rPr>
                <w:rFonts w:ascii="Arial" w:hAnsi="Arial" w:cs="Arial"/>
              </w:rPr>
            </w:pPr>
          </w:p>
        </w:tc>
        <w:tc>
          <w:tcPr>
            <w:tcW w:w="2901" w:type="pct"/>
            <w:tcBorders>
              <w:top w:val="nil"/>
              <w:bottom w:val="nil"/>
            </w:tcBorders>
          </w:tcPr>
          <w:p w:rsidR="009606F5" w:rsidRPr="009A3B4A" w:rsidRDefault="009606F5" w:rsidP="009606F5">
            <w:pPr>
              <w:widowControl w:val="0"/>
              <w:ind w:firstLine="318"/>
              <w:rPr>
                <w:rFonts w:ascii="Arial" w:hAnsi="Arial" w:cs="Arial"/>
              </w:rPr>
            </w:pPr>
            <w:r w:rsidRPr="009A3B4A">
              <w:rPr>
                <w:rFonts w:ascii="Arial" w:hAnsi="Arial" w:cs="Arial"/>
                <w:snapToGrid w:val="0"/>
              </w:rPr>
              <w:t>Вторичным облаком</w:t>
            </w:r>
          </w:p>
        </w:tc>
        <w:tc>
          <w:tcPr>
            <w:tcW w:w="541" w:type="pct"/>
            <w:tcBorders>
              <w:top w:val="nil"/>
              <w:bottom w:val="nil"/>
            </w:tcBorders>
          </w:tcPr>
          <w:p w:rsidR="009606F5" w:rsidRPr="009A3B4A" w:rsidRDefault="009606F5" w:rsidP="009606F5">
            <w:pPr>
              <w:widowControl w:val="0"/>
              <w:ind w:left="-101" w:right="-171"/>
              <w:jc w:val="center"/>
              <w:rPr>
                <w:rFonts w:ascii="Arial" w:hAnsi="Arial" w:cs="Arial"/>
              </w:rPr>
            </w:pPr>
            <w:r w:rsidRPr="009A3B4A">
              <w:rPr>
                <w:rFonts w:ascii="Arial" w:hAnsi="Arial" w:cs="Arial"/>
              </w:rPr>
              <w:t>3,2</w:t>
            </w:r>
          </w:p>
        </w:tc>
        <w:tc>
          <w:tcPr>
            <w:tcW w:w="386" w:type="pct"/>
            <w:tcBorders>
              <w:top w:val="nil"/>
              <w:bottom w:val="nil"/>
            </w:tcBorders>
          </w:tcPr>
          <w:p w:rsidR="009606F5" w:rsidRPr="009A3B4A" w:rsidRDefault="009606F5" w:rsidP="009606F5">
            <w:pPr>
              <w:widowControl w:val="0"/>
              <w:ind w:left="-101" w:right="-171"/>
              <w:jc w:val="center"/>
              <w:rPr>
                <w:rFonts w:ascii="Arial" w:hAnsi="Arial" w:cs="Arial"/>
              </w:rPr>
            </w:pPr>
            <w:r w:rsidRPr="009A3B4A">
              <w:rPr>
                <w:rFonts w:ascii="Arial" w:hAnsi="Arial" w:cs="Arial"/>
              </w:rPr>
              <w:t>9,1</w:t>
            </w:r>
          </w:p>
        </w:tc>
        <w:tc>
          <w:tcPr>
            <w:tcW w:w="386" w:type="pct"/>
            <w:tcBorders>
              <w:top w:val="nil"/>
              <w:bottom w:val="nil"/>
            </w:tcBorders>
          </w:tcPr>
          <w:p w:rsidR="009606F5" w:rsidRPr="009A3B4A" w:rsidRDefault="009606F5" w:rsidP="009606F5">
            <w:pPr>
              <w:widowControl w:val="0"/>
              <w:ind w:left="-101" w:right="-171"/>
              <w:jc w:val="center"/>
              <w:rPr>
                <w:rFonts w:ascii="Arial" w:hAnsi="Arial" w:cs="Arial"/>
              </w:rPr>
            </w:pPr>
            <w:r w:rsidRPr="009A3B4A">
              <w:rPr>
                <w:rFonts w:ascii="Arial" w:hAnsi="Arial" w:cs="Arial"/>
              </w:rPr>
              <w:t>1,491</w:t>
            </w:r>
          </w:p>
        </w:tc>
        <w:tc>
          <w:tcPr>
            <w:tcW w:w="463" w:type="pct"/>
            <w:tcBorders>
              <w:top w:val="nil"/>
              <w:bottom w:val="nil"/>
            </w:tcBorders>
          </w:tcPr>
          <w:p w:rsidR="009606F5" w:rsidRPr="009A3B4A" w:rsidRDefault="009606F5" w:rsidP="009606F5">
            <w:pPr>
              <w:widowControl w:val="0"/>
              <w:ind w:left="-101" w:right="-171"/>
              <w:jc w:val="center"/>
              <w:rPr>
                <w:rFonts w:ascii="Arial" w:hAnsi="Arial" w:cs="Arial"/>
              </w:rPr>
            </w:pPr>
            <w:r w:rsidRPr="009A3B4A">
              <w:rPr>
                <w:rFonts w:ascii="Arial" w:hAnsi="Arial" w:cs="Arial"/>
              </w:rPr>
              <w:t>1,522</w:t>
            </w:r>
          </w:p>
        </w:tc>
      </w:tr>
      <w:tr w:rsidR="009606F5" w:rsidRPr="009A3B4A" w:rsidTr="009606F5">
        <w:tc>
          <w:tcPr>
            <w:tcW w:w="322" w:type="pct"/>
            <w:vMerge/>
          </w:tcPr>
          <w:p w:rsidR="009606F5" w:rsidRPr="009A3B4A" w:rsidRDefault="009606F5" w:rsidP="00D73677">
            <w:pPr>
              <w:widowControl w:val="0"/>
              <w:numPr>
                <w:ilvl w:val="0"/>
                <w:numId w:val="38"/>
              </w:numPr>
              <w:spacing w:after="0" w:line="240" w:lineRule="auto"/>
              <w:rPr>
                <w:rFonts w:ascii="Arial" w:hAnsi="Arial" w:cs="Arial"/>
              </w:rPr>
            </w:pPr>
          </w:p>
        </w:tc>
        <w:tc>
          <w:tcPr>
            <w:tcW w:w="2901" w:type="pct"/>
            <w:tcBorders>
              <w:top w:val="nil"/>
            </w:tcBorders>
          </w:tcPr>
          <w:p w:rsidR="009606F5" w:rsidRPr="009A3B4A" w:rsidRDefault="009606F5" w:rsidP="009606F5">
            <w:pPr>
              <w:widowControl w:val="0"/>
              <w:ind w:firstLine="318"/>
              <w:rPr>
                <w:rFonts w:ascii="Arial" w:hAnsi="Arial" w:cs="Arial"/>
              </w:rPr>
            </w:pPr>
            <w:r w:rsidRPr="009A3B4A">
              <w:rPr>
                <w:rFonts w:ascii="Arial" w:hAnsi="Arial" w:cs="Arial"/>
                <w:snapToGrid w:val="0"/>
              </w:rPr>
              <w:t>Полная</w:t>
            </w:r>
          </w:p>
        </w:tc>
        <w:tc>
          <w:tcPr>
            <w:tcW w:w="541" w:type="pct"/>
            <w:tcBorders>
              <w:top w:val="nil"/>
            </w:tcBorders>
          </w:tcPr>
          <w:p w:rsidR="009606F5" w:rsidRPr="009A3B4A" w:rsidRDefault="009606F5" w:rsidP="009606F5">
            <w:pPr>
              <w:widowControl w:val="0"/>
              <w:ind w:left="-101" w:right="-171"/>
              <w:jc w:val="center"/>
              <w:rPr>
                <w:rFonts w:ascii="Arial" w:hAnsi="Arial" w:cs="Arial"/>
              </w:rPr>
            </w:pPr>
            <w:r w:rsidRPr="009A3B4A">
              <w:rPr>
                <w:rFonts w:ascii="Arial" w:hAnsi="Arial" w:cs="Arial"/>
              </w:rPr>
              <w:t>4,0</w:t>
            </w:r>
          </w:p>
        </w:tc>
        <w:tc>
          <w:tcPr>
            <w:tcW w:w="386" w:type="pct"/>
            <w:tcBorders>
              <w:top w:val="nil"/>
            </w:tcBorders>
          </w:tcPr>
          <w:p w:rsidR="009606F5" w:rsidRPr="009A3B4A" w:rsidRDefault="009606F5" w:rsidP="009606F5">
            <w:pPr>
              <w:widowControl w:val="0"/>
              <w:ind w:left="-101" w:right="-171"/>
              <w:jc w:val="center"/>
              <w:rPr>
                <w:rFonts w:ascii="Arial" w:hAnsi="Arial" w:cs="Arial"/>
              </w:rPr>
            </w:pPr>
            <w:r w:rsidRPr="009A3B4A">
              <w:rPr>
                <w:rFonts w:ascii="Arial" w:hAnsi="Arial" w:cs="Arial"/>
              </w:rPr>
              <w:t>11,4</w:t>
            </w:r>
          </w:p>
        </w:tc>
        <w:tc>
          <w:tcPr>
            <w:tcW w:w="386" w:type="pct"/>
            <w:tcBorders>
              <w:top w:val="nil"/>
            </w:tcBorders>
          </w:tcPr>
          <w:p w:rsidR="009606F5" w:rsidRPr="009A3B4A" w:rsidRDefault="009606F5" w:rsidP="009606F5">
            <w:pPr>
              <w:widowControl w:val="0"/>
              <w:ind w:left="-101" w:right="-171"/>
              <w:jc w:val="center"/>
              <w:rPr>
                <w:rFonts w:ascii="Arial" w:hAnsi="Arial" w:cs="Arial"/>
              </w:rPr>
            </w:pPr>
            <w:r w:rsidRPr="009A3B4A">
              <w:rPr>
                <w:rFonts w:ascii="Arial" w:hAnsi="Arial" w:cs="Arial"/>
              </w:rPr>
              <w:t>1,530</w:t>
            </w:r>
          </w:p>
        </w:tc>
        <w:tc>
          <w:tcPr>
            <w:tcW w:w="463" w:type="pct"/>
            <w:tcBorders>
              <w:top w:val="nil"/>
            </w:tcBorders>
          </w:tcPr>
          <w:p w:rsidR="009606F5" w:rsidRPr="009A3B4A" w:rsidRDefault="009606F5" w:rsidP="009606F5">
            <w:pPr>
              <w:widowControl w:val="0"/>
              <w:ind w:left="-101" w:right="-171"/>
              <w:jc w:val="center"/>
              <w:rPr>
                <w:rFonts w:ascii="Arial" w:hAnsi="Arial" w:cs="Arial"/>
              </w:rPr>
            </w:pPr>
            <w:r w:rsidRPr="009A3B4A">
              <w:rPr>
                <w:rFonts w:ascii="Arial" w:hAnsi="Arial" w:cs="Arial"/>
              </w:rPr>
              <w:t>1,563</w:t>
            </w:r>
          </w:p>
        </w:tc>
      </w:tr>
      <w:tr w:rsidR="009606F5" w:rsidRPr="009A3B4A" w:rsidTr="009606F5">
        <w:tc>
          <w:tcPr>
            <w:tcW w:w="322" w:type="pct"/>
          </w:tcPr>
          <w:p w:rsidR="009606F5" w:rsidRPr="009A3B4A" w:rsidRDefault="009606F5" w:rsidP="00D73677">
            <w:pPr>
              <w:widowControl w:val="0"/>
              <w:numPr>
                <w:ilvl w:val="0"/>
                <w:numId w:val="38"/>
              </w:numPr>
              <w:spacing w:after="0" w:line="240" w:lineRule="auto"/>
              <w:rPr>
                <w:rFonts w:ascii="Arial" w:hAnsi="Arial" w:cs="Arial"/>
              </w:rPr>
            </w:pPr>
          </w:p>
        </w:tc>
        <w:tc>
          <w:tcPr>
            <w:tcW w:w="2901" w:type="pct"/>
          </w:tcPr>
          <w:p w:rsidR="009606F5" w:rsidRPr="009A3B4A" w:rsidRDefault="009606F5" w:rsidP="009606F5">
            <w:pPr>
              <w:widowControl w:val="0"/>
              <w:rPr>
                <w:rFonts w:ascii="Arial" w:hAnsi="Arial" w:cs="Arial"/>
              </w:rPr>
            </w:pPr>
            <w:r w:rsidRPr="009A3B4A">
              <w:rPr>
                <w:rFonts w:ascii="Arial" w:hAnsi="Arial" w:cs="Arial"/>
                <w:snapToGrid w:val="0"/>
              </w:rPr>
              <w:t>Предельно возможная глубина переноса воздушных масс, км</w:t>
            </w:r>
          </w:p>
        </w:tc>
        <w:tc>
          <w:tcPr>
            <w:tcW w:w="541" w:type="pct"/>
          </w:tcPr>
          <w:p w:rsidR="009606F5" w:rsidRPr="009A3B4A" w:rsidRDefault="009606F5" w:rsidP="009606F5">
            <w:pPr>
              <w:widowControl w:val="0"/>
              <w:ind w:left="-101" w:right="-171"/>
              <w:jc w:val="center"/>
              <w:rPr>
                <w:rFonts w:ascii="Arial" w:hAnsi="Arial" w:cs="Arial"/>
              </w:rPr>
            </w:pPr>
            <w:r w:rsidRPr="009A3B4A">
              <w:rPr>
                <w:rFonts w:ascii="Arial" w:hAnsi="Arial" w:cs="Arial"/>
              </w:rPr>
              <w:t>5</w:t>
            </w:r>
          </w:p>
        </w:tc>
        <w:tc>
          <w:tcPr>
            <w:tcW w:w="386" w:type="pct"/>
          </w:tcPr>
          <w:p w:rsidR="009606F5" w:rsidRPr="009A3B4A" w:rsidRDefault="009606F5" w:rsidP="009606F5">
            <w:pPr>
              <w:widowControl w:val="0"/>
              <w:ind w:left="-101" w:right="-171"/>
              <w:jc w:val="center"/>
              <w:rPr>
                <w:rFonts w:ascii="Arial" w:hAnsi="Arial" w:cs="Arial"/>
              </w:rPr>
            </w:pPr>
            <w:r w:rsidRPr="009A3B4A">
              <w:rPr>
                <w:rFonts w:ascii="Arial" w:hAnsi="Arial" w:cs="Arial"/>
              </w:rPr>
              <w:t>5</w:t>
            </w:r>
          </w:p>
        </w:tc>
        <w:tc>
          <w:tcPr>
            <w:tcW w:w="386" w:type="pct"/>
          </w:tcPr>
          <w:p w:rsidR="009606F5" w:rsidRPr="009A3B4A" w:rsidRDefault="009606F5" w:rsidP="009606F5">
            <w:pPr>
              <w:widowControl w:val="0"/>
              <w:ind w:right="-171"/>
              <w:jc w:val="center"/>
              <w:rPr>
                <w:rFonts w:ascii="Arial" w:hAnsi="Arial" w:cs="Arial"/>
              </w:rPr>
            </w:pPr>
            <w:r w:rsidRPr="009A3B4A">
              <w:rPr>
                <w:rFonts w:ascii="Arial" w:hAnsi="Arial" w:cs="Arial"/>
              </w:rPr>
              <w:t>5</w:t>
            </w:r>
          </w:p>
        </w:tc>
        <w:tc>
          <w:tcPr>
            <w:tcW w:w="463" w:type="pct"/>
          </w:tcPr>
          <w:p w:rsidR="009606F5" w:rsidRPr="009A3B4A" w:rsidRDefault="009606F5" w:rsidP="009606F5">
            <w:pPr>
              <w:widowControl w:val="0"/>
              <w:ind w:left="-101" w:right="-171"/>
              <w:jc w:val="center"/>
              <w:rPr>
                <w:rFonts w:ascii="Arial" w:hAnsi="Arial" w:cs="Arial"/>
              </w:rPr>
            </w:pPr>
            <w:r w:rsidRPr="009A3B4A">
              <w:rPr>
                <w:rFonts w:ascii="Arial" w:hAnsi="Arial" w:cs="Arial"/>
              </w:rPr>
              <w:t>5</w:t>
            </w:r>
          </w:p>
        </w:tc>
      </w:tr>
      <w:tr w:rsidR="009606F5" w:rsidRPr="009A3B4A" w:rsidTr="009606F5">
        <w:tc>
          <w:tcPr>
            <w:tcW w:w="322" w:type="pct"/>
          </w:tcPr>
          <w:p w:rsidR="009606F5" w:rsidRPr="009A3B4A" w:rsidRDefault="009606F5" w:rsidP="00D73677">
            <w:pPr>
              <w:widowControl w:val="0"/>
              <w:numPr>
                <w:ilvl w:val="0"/>
                <w:numId w:val="38"/>
              </w:numPr>
              <w:spacing w:after="0" w:line="240" w:lineRule="auto"/>
              <w:rPr>
                <w:rFonts w:ascii="Arial" w:hAnsi="Arial" w:cs="Arial"/>
              </w:rPr>
            </w:pPr>
          </w:p>
        </w:tc>
        <w:tc>
          <w:tcPr>
            <w:tcW w:w="2901" w:type="pct"/>
          </w:tcPr>
          <w:p w:rsidR="009606F5" w:rsidRPr="009A3B4A" w:rsidRDefault="009606F5" w:rsidP="009606F5">
            <w:pPr>
              <w:widowControl w:val="0"/>
              <w:rPr>
                <w:rFonts w:ascii="Arial" w:hAnsi="Arial" w:cs="Arial"/>
              </w:rPr>
            </w:pPr>
            <w:r w:rsidRPr="009A3B4A">
              <w:rPr>
                <w:rFonts w:ascii="Arial" w:hAnsi="Arial" w:cs="Arial"/>
                <w:snapToGrid w:val="0"/>
              </w:rPr>
              <w:t xml:space="preserve">Глубина зоны заражения АХОВ за </w:t>
            </w:r>
            <w:smartTag w:uri="urn:schemas-microsoft-com:office:smarttags" w:element="time">
              <w:smartTagPr>
                <w:attr w:name="Minute" w:val="0"/>
                <w:attr w:name="Hour" w:val="1"/>
              </w:smartTagPr>
              <w:r w:rsidRPr="009A3B4A">
                <w:rPr>
                  <w:rFonts w:ascii="Arial" w:hAnsi="Arial" w:cs="Arial"/>
                  <w:snapToGrid w:val="0"/>
                </w:rPr>
                <w:t>1 час,</w:t>
              </w:r>
            </w:smartTag>
            <w:r w:rsidRPr="009A3B4A">
              <w:rPr>
                <w:rFonts w:ascii="Arial" w:hAnsi="Arial" w:cs="Arial"/>
                <w:snapToGrid w:val="0"/>
              </w:rPr>
              <w:t xml:space="preserve"> км</w:t>
            </w:r>
          </w:p>
        </w:tc>
        <w:tc>
          <w:tcPr>
            <w:tcW w:w="541" w:type="pct"/>
          </w:tcPr>
          <w:p w:rsidR="009606F5" w:rsidRPr="009A3B4A" w:rsidRDefault="009606F5" w:rsidP="009606F5">
            <w:pPr>
              <w:widowControl w:val="0"/>
              <w:ind w:left="-101" w:right="-171"/>
              <w:jc w:val="center"/>
              <w:rPr>
                <w:rFonts w:ascii="Arial" w:hAnsi="Arial" w:cs="Arial"/>
              </w:rPr>
            </w:pPr>
            <w:r w:rsidRPr="009A3B4A">
              <w:rPr>
                <w:rFonts w:ascii="Arial" w:hAnsi="Arial" w:cs="Arial"/>
              </w:rPr>
              <w:t>4,0</w:t>
            </w:r>
          </w:p>
        </w:tc>
        <w:tc>
          <w:tcPr>
            <w:tcW w:w="386" w:type="pct"/>
          </w:tcPr>
          <w:p w:rsidR="009606F5" w:rsidRPr="009A3B4A" w:rsidRDefault="009606F5" w:rsidP="009606F5">
            <w:pPr>
              <w:widowControl w:val="0"/>
              <w:ind w:left="-101" w:right="-171"/>
              <w:jc w:val="center"/>
              <w:rPr>
                <w:rFonts w:ascii="Arial" w:hAnsi="Arial" w:cs="Arial"/>
              </w:rPr>
            </w:pPr>
            <w:r w:rsidRPr="009A3B4A">
              <w:rPr>
                <w:rFonts w:ascii="Arial" w:hAnsi="Arial" w:cs="Arial"/>
              </w:rPr>
              <w:t>5</w:t>
            </w:r>
          </w:p>
        </w:tc>
        <w:tc>
          <w:tcPr>
            <w:tcW w:w="386" w:type="pct"/>
          </w:tcPr>
          <w:p w:rsidR="009606F5" w:rsidRPr="009A3B4A" w:rsidRDefault="009606F5" w:rsidP="009606F5">
            <w:pPr>
              <w:widowControl w:val="0"/>
              <w:ind w:left="-101" w:right="-171"/>
              <w:jc w:val="center"/>
              <w:rPr>
                <w:rFonts w:ascii="Arial" w:hAnsi="Arial" w:cs="Arial"/>
              </w:rPr>
            </w:pPr>
            <w:r w:rsidRPr="009A3B4A">
              <w:rPr>
                <w:rFonts w:ascii="Arial" w:hAnsi="Arial" w:cs="Arial"/>
              </w:rPr>
              <w:t>1,53</w:t>
            </w:r>
          </w:p>
        </w:tc>
        <w:tc>
          <w:tcPr>
            <w:tcW w:w="463" w:type="pct"/>
          </w:tcPr>
          <w:p w:rsidR="009606F5" w:rsidRPr="009A3B4A" w:rsidRDefault="009606F5" w:rsidP="009606F5">
            <w:pPr>
              <w:widowControl w:val="0"/>
              <w:ind w:left="-101" w:right="-171"/>
              <w:jc w:val="center"/>
              <w:rPr>
                <w:rFonts w:ascii="Arial" w:hAnsi="Arial" w:cs="Arial"/>
              </w:rPr>
            </w:pPr>
            <w:r w:rsidRPr="009A3B4A">
              <w:rPr>
                <w:rFonts w:ascii="Arial" w:hAnsi="Arial" w:cs="Arial"/>
              </w:rPr>
              <w:t>1,5</w:t>
            </w:r>
          </w:p>
        </w:tc>
      </w:tr>
      <w:tr w:rsidR="009606F5" w:rsidRPr="009A3B4A" w:rsidTr="009606F5">
        <w:tc>
          <w:tcPr>
            <w:tcW w:w="322" w:type="pct"/>
          </w:tcPr>
          <w:p w:rsidR="009606F5" w:rsidRPr="009A3B4A" w:rsidRDefault="009606F5" w:rsidP="00D73677">
            <w:pPr>
              <w:widowControl w:val="0"/>
              <w:numPr>
                <w:ilvl w:val="0"/>
                <w:numId w:val="38"/>
              </w:numPr>
              <w:spacing w:after="0" w:line="240" w:lineRule="auto"/>
              <w:rPr>
                <w:rFonts w:ascii="Arial" w:hAnsi="Arial" w:cs="Arial"/>
              </w:rPr>
            </w:pPr>
          </w:p>
        </w:tc>
        <w:tc>
          <w:tcPr>
            <w:tcW w:w="2901" w:type="pct"/>
          </w:tcPr>
          <w:p w:rsidR="009606F5" w:rsidRPr="009A3B4A" w:rsidRDefault="009606F5" w:rsidP="009606F5">
            <w:pPr>
              <w:widowControl w:val="0"/>
              <w:ind w:right="-114"/>
              <w:rPr>
                <w:rFonts w:ascii="Arial" w:hAnsi="Arial" w:cs="Arial"/>
              </w:rPr>
            </w:pPr>
            <w:r w:rsidRPr="009A3B4A">
              <w:rPr>
                <w:rFonts w:ascii="Arial" w:hAnsi="Arial" w:cs="Arial"/>
              </w:rPr>
              <w:t>Предельно возможная глубина зоны заражения АХОВ, км</w:t>
            </w:r>
          </w:p>
        </w:tc>
        <w:tc>
          <w:tcPr>
            <w:tcW w:w="541" w:type="pct"/>
          </w:tcPr>
          <w:p w:rsidR="009606F5" w:rsidRPr="009A3B4A" w:rsidRDefault="009606F5" w:rsidP="009606F5">
            <w:pPr>
              <w:widowControl w:val="0"/>
              <w:ind w:left="-101" w:right="-171"/>
              <w:jc w:val="center"/>
              <w:rPr>
                <w:rFonts w:ascii="Arial" w:hAnsi="Arial" w:cs="Arial"/>
              </w:rPr>
            </w:pPr>
            <w:r w:rsidRPr="009A3B4A">
              <w:rPr>
                <w:rFonts w:ascii="Arial" w:hAnsi="Arial" w:cs="Arial"/>
              </w:rPr>
              <w:t>4,65</w:t>
            </w:r>
          </w:p>
        </w:tc>
        <w:tc>
          <w:tcPr>
            <w:tcW w:w="386" w:type="pct"/>
          </w:tcPr>
          <w:p w:rsidR="009606F5" w:rsidRPr="009A3B4A" w:rsidRDefault="009606F5" w:rsidP="009606F5">
            <w:pPr>
              <w:widowControl w:val="0"/>
              <w:ind w:left="-101" w:right="-171"/>
              <w:jc w:val="center"/>
              <w:rPr>
                <w:rFonts w:ascii="Arial" w:hAnsi="Arial" w:cs="Arial"/>
              </w:rPr>
            </w:pPr>
            <w:r w:rsidRPr="009A3B4A">
              <w:rPr>
                <w:rFonts w:ascii="Arial" w:hAnsi="Arial" w:cs="Arial"/>
              </w:rPr>
              <w:t>13,3</w:t>
            </w:r>
          </w:p>
        </w:tc>
        <w:tc>
          <w:tcPr>
            <w:tcW w:w="386" w:type="pct"/>
          </w:tcPr>
          <w:p w:rsidR="009606F5" w:rsidRPr="009A3B4A" w:rsidRDefault="009606F5" w:rsidP="009606F5">
            <w:pPr>
              <w:widowControl w:val="0"/>
              <w:ind w:left="-101" w:right="-171"/>
              <w:jc w:val="center"/>
              <w:rPr>
                <w:rFonts w:ascii="Arial" w:hAnsi="Arial" w:cs="Arial"/>
              </w:rPr>
            </w:pPr>
            <w:r w:rsidRPr="009A3B4A">
              <w:rPr>
                <w:rFonts w:ascii="Arial" w:hAnsi="Arial" w:cs="Arial"/>
              </w:rPr>
              <w:t>1,732</w:t>
            </w:r>
          </w:p>
        </w:tc>
        <w:tc>
          <w:tcPr>
            <w:tcW w:w="463" w:type="pct"/>
          </w:tcPr>
          <w:p w:rsidR="009606F5" w:rsidRPr="009A3B4A" w:rsidRDefault="009606F5" w:rsidP="009606F5">
            <w:pPr>
              <w:widowControl w:val="0"/>
              <w:ind w:left="-101" w:right="-171"/>
              <w:jc w:val="center"/>
              <w:rPr>
                <w:rFonts w:ascii="Arial" w:hAnsi="Arial" w:cs="Arial"/>
              </w:rPr>
            </w:pPr>
            <w:r w:rsidRPr="009A3B4A">
              <w:rPr>
                <w:rFonts w:ascii="Arial" w:hAnsi="Arial" w:cs="Arial"/>
              </w:rPr>
              <w:t>1,8</w:t>
            </w:r>
          </w:p>
        </w:tc>
      </w:tr>
      <w:tr w:rsidR="009606F5" w:rsidRPr="009A3B4A" w:rsidTr="009606F5">
        <w:trPr>
          <w:trHeight w:val="271"/>
        </w:trPr>
        <w:tc>
          <w:tcPr>
            <w:tcW w:w="322" w:type="pct"/>
            <w:vMerge w:val="restart"/>
          </w:tcPr>
          <w:p w:rsidR="009606F5" w:rsidRPr="009A3B4A" w:rsidRDefault="009606F5" w:rsidP="00D73677">
            <w:pPr>
              <w:widowControl w:val="0"/>
              <w:numPr>
                <w:ilvl w:val="0"/>
                <w:numId w:val="38"/>
              </w:numPr>
              <w:spacing w:after="0" w:line="240" w:lineRule="auto"/>
              <w:rPr>
                <w:rFonts w:ascii="Arial" w:hAnsi="Arial" w:cs="Arial"/>
              </w:rPr>
            </w:pPr>
          </w:p>
        </w:tc>
        <w:tc>
          <w:tcPr>
            <w:tcW w:w="2901" w:type="pct"/>
            <w:tcBorders>
              <w:bottom w:val="nil"/>
            </w:tcBorders>
          </w:tcPr>
          <w:p w:rsidR="009606F5" w:rsidRPr="009A3B4A" w:rsidRDefault="009606F5" w:rsidP="009606F5">
            <w:pPr>
              <w:widowControl w:val="0"/>
              <w:rPr>
                <w:rFonts w:ascii="Arial" w:hAnsi="Arial" w:cs="Arial"/>
              </w:rPr>
            </w:pPr>
            <w:r w:rsidRPr="009A3B4A">
              <w:rPr>
                <w:rFonts w:ascii="Arial" w:hAnsi="Arial" w:cs="Arial"/>
              </w:rPr>
              <w:t>Площадь зоны заражения облаком АХОВ, км</w:t>
            </w:r>
            <w:r w:rsidRPr="009A3B4A">
              <w:rPr>
                <w:rFonts w:ascii="Arial" w:hAnsi="Arial" w:cs="Arial"/>
                <w:vertAlign w:val="superscript"/>
              </w:rPr>
              <w:t>2</w:t>
            </w:r>
          </w:p>
        </w:tc>
        <w:tc>
          <w:tcPr>
            <w:tcW w:w="541" w:type="pct"/>
            <w:tcBorders>
              <w:bottom w:val="nil"/>
            </w:tcBorders>
          </w:tcPr>
          <w:p w:rsidR="009606F5" w:rsidRPr="009A3B4A" w:rsidRDefault="009606F5" w:rsidP="009606F5">
            <w:pPr>
              <w:widowControl w:val="0"/>
              <w:ind w:left="-101" w:right="-171"/>
              <w:jc w:val="center"/>
              <w:rPr>
                <w:rFonts w:ascii="Arial" w:hAnsi="Arial" w:cs="Arial"/>
              </w:rPr>
            </w:pPr>
          </w:p>
        </w:tc>
        <w:tc>
          <w:tcPr>
            <w:tcW w:w="386" w:type="pct"/>
            <w:tcBorders>
              <w:bottom w:val="nil"/>
            </w:tcBorders>
          </w:tcPr>
          <w:p w:rsidR="009606F5" w:rsidRPr="009A3B4A" w:rsidRDefault="009606F5" w:rsidP="009606F5">
            <w:pPr>
              <w:widowControl w:val="0"/>
              <w:ind w:left="-101" w:right="-171"/>
              <w:jc w:val="center"/>
              <w:rPr>
                <w:rFonts w:ascii="Arial" w:hAnsi="Arial" w:cs="Arial"/>
              </w:rPr>
            </w:pPr>
          </w:p>
        </w:tc>
        <w:tc>
          <w:tcPr>
            <w:tcW w:w="386" w:type="pct"/>
            <w:tcBorders>
              <w:bottom w:val="nil"/>
            </w:tcBorders>
          </w:tcPr>
          <w:p w:rsidR="009606F5" w:rsidRPr="009A3B4A" w:rsidRDefault="009606F5" w:rsidP="009606F5">
            <w:pPr>
              <w:widowControl w:val="0"/>
              <w:ind w:left="-101" w:right="-171"/>
              <w:jc w:val="center"/>
              <w:rPr>
                <w:rFonts w:ascii="Arial" w:hAnsi="Arial" w:cs="Arial"/>
              </w:rPr>
            </w:pPr>
          </w:p>
        </w:tc>
        <w:tc>
          <w:tcPr>
            <w:tcW w:w="463" w:type="pct"/>
            <w:tcBorders>
              <w:bottom w:val="nil"/>
            </w:tcBorders>
          </w:tcPr>
          <w:p w:rsidR="009606F5" w:rsidRPr="009A3B4A" w:rsidRDefault="009606F5" w:rsidP="009606F5">
            <w:pPr>
              <w:widowControl w:val="0"/>
              <w:ind w:left="-101" w:right="-171"/>
              <w:jc w:val="center"/>
              <w:rPr>
                <w:rFonts w:ascii="Arial" w:hAnsi="Arial" w:cs="Arial"/>
              </w:rPr>
            </w:pPr>
          </w:p>
        </w:tc>
      </w:tr>
      <w:tr w:rsidR="009606F5" w:rsidRPr="009A3B4A" w:rsidTr="009606F5">
        <w:tc>
          <w:tcPr>
            <w:tcW w:w="322" w:type="pct"/>
            <w:vMerge/>
          </w:tcPr>
          <w:p w:rsidR="009606F5" w:rsidRPr="009A3B4A" w:rsidRDefault="009606F5" w:rsidP="009606F5">
            <w:pPr>
              <w:widowControl w:val="0"/>
              <w:rPr>
                <w:rFonts w:ascii="Arial" w:hAnsi="Arial" w:cs="Arial"/>
              </w:rPr>
            </w:pPr>
          </w:p>
        </w:tc>
        <w:tc>
          <w:tcPr>
            <w:tcW w:w="2901" w:type="pct"/>
            <w:tcBorders>
              <w:top w:val="nil"/>
              <w:bottom w:val="nil"/>
            </w:tcBorders>
          </w:tcPr>
          <w:p w:rsidR="009606F5" w:rsidRPr="009A3B4A" w:rsidRDefault="009606F5" w:rsidP="009606F5">
            <w:pPr>
              <w:widowControl w:val="0"/>
              <w:rPr>
                <w:rFonts w:ascii="Arial" w:hAnsi="Arial" w:cs="Arial"/>
              </w:rPr>
            </w:pPr>
            <w:r w:rsidRPr="009A3B4A">
              <w:rPr>
                <w:rFonts w:ascii="Arial" w:hAnsi="Arial" w:cs="Arial"/>
              </w:rPr>
              <w:t>Возможная</w:t>
            </w:r>
          </w:p>
        </w:tc>
        <w:tc>
          <w:tcPr>
            <w:tcW w:w="541" w:type="pct"/>
            <w:tcBorders>
              <w:top w:val="nil"/>
              <w:bottom w:val="nil"/>
            </w:tcBorders>
          </w:tcPr>
          <w:p w:rsidR="009606F5" w:rsidRPr="009A3B4A" w:rsidRDefault="009606F5" w:rsidP="009606F5">
            <w:pPr>
              <w:widowControl w:val="0"/>
              <w:ind w:left="-101" w:right="-171"/>
              <w:jc w:val="center"/>
              <w:rPr>
                <w:rFonts w:ascii="Arial" w:hAnsi="Arial" w:cs="Arial"/>
              </w:rPr>
            </w:pPr>
            <w:r w:rsidRPr="009A3B4A">
              <w:rPr>
                <w:rFonts w:ascii="Arial" w:hAnsi="Arial" w:cs="Arial"/>
              </w:rPr>
              <w:t>25,41</w:t>
            </w:r>
          </w:p>
        </w:tc>
        <w:tc>
          <w:tcPr>
            <w:tcW w:w="386" w:type="pct"/>
            <w:tcBorders>
              <w:top w:val="nil"/>
              <w:bottom w:val="nil"/>
            </w:tcBorders>
          </w:tcPr>
          <w:p w:rsidR="009606F5" w:rsidRPr="009A3B4A" w:rsidRDefault="009606F5" w:rsidP="009606F5">
            <w:pPr>
              <w:widowControl w:val="0"/>
              <w:ind w:left="-101" w:right="-171"/>
              <w:jc w:val="center"/>
              <w:rPr>
                <w:rFonts w:ascii="Arial" w:hAnsi="Arial" w:cs="Arial"/>
              </w:rPr>
            </w:pPr>
            <w:r w:rsidRPr="009A3B4A">
              <w:rPr>
                <w:rFonts w:ascii="Arial" w:hAnsi="Arial" w:cs="Arial"/>
              </w:rPr>
              <w:t>39,24</w:t>
            </w:r>
          </w:p>
        </w:tc>
        <w:tc>
          <w:tcPr>
            <w:tcW w:w="386" w:type="pct"/>
            <w:tcBorders>
              <w:top w:val="nil"/>
              <w:bottom w:val="nil"/>
            </w:tcBorders>
          </w:tcPr>
          <w:p w:rsidR="009606F5" w:rsidRPr="009A3B4A" w:rsidRDefault="009606F5" w:rsidP="009606F5">
            <w:pPr>
              <w:widowControl w:val="0"/>
              <w:ind w:left="-101" w:right="-171"/>
              <w:jc w:val="center"/>
              <w:rPr>
                <w:rFonts w:ascii="Arial" w:hAnsi="Arial" w:cs="Arial"/>
              </w:rPr>
            </w:pPr>
            <w:r w:rsidRPr="009A3B4A">
              <w:rPr>
                <w:rFonts w:ascii="Arial" w:hAnsi="Arial" w:cs="Arial"/>
              </w:rPr>
              <w:t>3,66</w:t>
            </w:r>
          </w:p>
        </w:tc>
        <w:tc>
          <w:tcPr>
            <w:tcW w:w="463" w:type="pct"/>
            <w:tcBorders>
              <w:top w:val="nil"/>
              <w:bottom w:val="nil"/>
            </w:tcBorders>
          </w:tcPr>
          <w:p w:rsidR="009606F5" w:rsidRPr="009A3B4A" w:rsidRDefault="009606F5" w:rsidP="009606F5">
            <w:pPr>
              <w:widowControl w:val="0"/>
              <w:ind w:left="-101" w:right="-171"/>
              <w:jc w:val="center"/>
              <w:rPr>
                <w:rFonts w:ascii="Arial" w:hAnsi="Arial" w:cs="Arial"/>
              </w:rPr>
            </w:pPr>
            <w:r w:rsidRPr="009A3B4A">
              <w:rPr>
                <w:rFonts w:ascii="Arial" w:hAnsi="Arial" w:cs="Arial"/>
              </w:rPr>
              <w:t>3,83</w:t>
            </w:r>
          </w:p>
        </w:tc>
      </w:tr>
      <w:tr w:rsidR="009606F5" w:rsidRPr="009A3B4A" w:rsidTr="009606F5">
        <w:tc>
          <w:tcPr>
            <w:tcW w:w="322" w:type="pct"/>
            <w:vMerge/>
          </w:tcPr>
          <w:p w:rsidR="009606F5" w:rsidRPr="009A3B4A" w:rsidRDefault="009606F5" w:rsidP="009606F5">
            <w:pPr>
              <w:widowControl w:val="0"/>
              <w:rPr>
                <w:rFonts w:ascii="Arial" w:hAnsi="Arial" w:cs="Arial"/>
              </w:rPr>
            </w:pPr>
          </w:p>
        </w:tc>
        <w:tc>
          <w:tcPr>
            <w:tcW w:w="2901" w:type="pct"/>
            <w:tcBorders>
              <w:top w:val="nil"/>
            </w:tcBorders>
          </w:tcPr>
          <w:p w:rsidR="009606F5" w:rsidRPr="009A3B4A" w:rsidRDefault="009606F5" w:rsidP="009606F5">
            <w:pPr>
              <w:widowControl w:val="0"/>
              <w:rPr>
                <w:rFonts w:ascii="Arial" w:hAnsi="Arial" w:cs="Arial"/>
              </w:rPr>
            </w:pPr>
            <w:r w:rsidRPr="009A3B4A">
              <w:rPr>
                <w:rFonts w:ascii="Arial" w:hAnsi="Arial" w:cs="Arial"/>
              </w:rPr>
              <w:t>Фактическая</w:t>
            </w:r>
          </w:p>
        </w:tc>
        <w:tc>
          <w:tcPr>
            <w:tcW w:w="541" w:type="pct"/>
            <w:tcBorders>
              <w:top w:val="nil"/>
            </w:tcBorders>
          </w:tcPr>
          <w:p w:rsidR="009606F5" w:rsidRPr="009A3B4A" w:rsidRDefault="009606F5" w:rsidP="009606F5">
            <w:pPr>
              <w:widowControl w:val="0"/>
              <w:ind w:left="-101" w:right="-171"/>
              <w:jc w:val="center"/>
              <w:rPr>
                <w:rFonts w:ascii="Arial" w:hAnsi="Arial" w:cs="Arial"/>
              </w:rPr>
            </w:pPr>
            <w:r w:rsidRPr="009A3B4A">
              <w:rPr>
                <w:rFonts w:ascii="Arial" w:hAnsi="Arial" w:cs="Arial"/>
              </w:rPr>
              <w:t>1,34</w:t>
            </w:r>
          </w:p>
        </w:tc>
        <w:tc>
          <w:tcPr>
            <w:tcW w:w="386" w:type="pct"/>
            <w:tcBorders>
              <w:top w:val="nil"/>
            </w:tcBorders>
          </w:tcPr>
          <w:p w:rsidR="009606F5" w:rsidRPr="009A3B4A" w:rsidRDefault="009606F5" w:rsidP="009606F5">
            <w:pPr>
              <w:widowControl w:val="0"/>
              <w:ind w:left="-101" w:right="-171"/>
              <w:jc w:val="center"/>
              <w:rPr>
                <w:rFonts w:ascii="Arial" w:hAnsi="Arial" w:cs="Arial"/>
              </w:rPr>
            </w:pPr>
            <w:r w:rsidRPr="009A3B4A">
              <w:rPr>
                <w:rFonts w:ascii="Arial" w:hAnsi="Arial" w:cs="Arial"/>
              </w:rPr>
              <w:t>2,025</w:t>
            </w:r>
          </w:p>
        </w:tc>
        <w:tc>
          <w:tcPr>
            <w:tcW w:w="386" w:type="pct"/>
            <w:tcBorders>
              <w:top w:val="nil"/>
            </w:tcBorders>
          </w:tcPr>
          <w:p w:rsidR="009606F5" w:rsidRPr="009A3B4A" w:rsidRDefault="009606F5" w:rsidP="009606F5">
            <w:pPr>
              <w:widowControl w:val="0"/>
              <w:ind w:left="-101" w:right="-171"/>
              <w:jc w:val="center"/>
              <w:rPr>
                <w:rFonts w:ascii="Arial" w:hAnsi="Arial" w:cs="Arial"/>
              </w:rPr>
            </w:pPr>
            <w:r w:rsidRPr="009A3B4A">
              <w:rPr>
                <w:rFonts w:ascii="Arial" w:hAnsi="Arial" w:cs="Arial"/>
              </w:rPr>
              <w:t>0,19</w:t>
            </w:r>
          </w:p>
        </w:tc>
        <w:tc>
          <w:tcPr>
            <w:tcW w:w="463" w:type="pct"/>
            <w:tcBorders>
              <w:top w:val="nil"/>
            </w:tcBorders>
          </w:tcPr>
          <w:p w:rsidR="009606F5" w:rsidRPr="009A3B4A" w:rsidRDefault="009606F5" w:rsidP="009606F5">
            <w:pPr>
              <w:widowControl w:val="0"/>
              <w:ind w:left="-101" w:right="-171"/>
              <w:jc w:val="center"/>
              <w:rPr>
                <w:rFonts w:ascii="Arial" w:hAnsi="Arial" w:cs="Arial"/>
              </w:rPr>
            </w:pPr>
            <w:r w:rsidRPr="009A3B4A">
              <w:rPr>
                <w:rFonts w:ascii="Arial" w:hAnsi="Arial" w:cs="Arial"/>
              </w:rPr>
              <w:t>0,19</w:t>
            </w:r>
          </w:p>
        </w:tc>
      </w:tr>
    </w:tbl>
    <w:p w:rsidR="009606F5" w:rsidRPr="009A3B4A" w:rsidRDefault="009606F5" w:rsidP="009606F5">
      <w:pPr>
        <w:widowControl w:val="0"/>
        <w:ind w:firstLine="900"/>
        <w:jc w:val="right"/>
        <w:rPr>
          <w:rFonts w:ascii="Arial" w:hAnsi="Arial" w:cs="Arial"/>
          <w:b/>
        </w:rPr>
      </w:pPr>
      <w:r w:rsidRPr="009A3B4A">
        <w:rPr>
          <w:rFonts w:ascii="Arial" w:hAnsi="Arial" w:cs="Arial"/>
          <w:b/>
        </w:rPr>
        <w:t>Таблица.</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4678"/>
        <w:gridCol w:w="793"/>
        <w:gridCol w:w="766"/>
        <w:gridCol w:w="851"/>
        <w:gridCol w:w="765"/>
        <w:gridCol w:w="794"/>
      </w:tblGrid>
      <w:tr w:rsidR="009606F5" w:rsidRPr="009A3B4A" w:rsidTr="009606F5">
        <w:trPr>
          <w:trHeight w:val="243"/>
        </w:trPr>
        <w:tc>
          <w:tcPr>
            <w:tcW w:w="567" w:type="dxa"/>
            <w:vMerge w:val="restart"/>
            <w:shd w:val="clear" w:color="auto" w:fill="D9D9D9"/>
          </w:tcPr>
          <w:p w:rsidR="009606F5" w:rsidRPr="009A3B4A" w:rsidRDefault="009606F5" w:rsidP="009606F5">
            <w:pPr>
              <w:widowControl w:val="0"/>
              <w:jc w:val="center"/>
              <w:rPr>
                <w:rFonts w:ascii="Arial" w:hAnsi="Arial" w:cs="Arial"/>
                <w:b/>
              </w:rPr>
            </w:pPr>
            <w:r w:rsidRPr="009A3B4A">
              <w:rPr>
                <w:rFonts w:ascii="Arial" w:hAnsi="Arial" w:cs="Arial"/>
                <w:b/>
              </w:rPr>
              <w:t>№ п/п</w:t>
            </w:r>
          </w:p>
        </w:tc>
        <w:tc>
          <w:tcPr>
            <w:tcW w:w="4678" w:type="dxa"/>
            <w:vMerge w:val="restart"/>
            <w:shd w:val="clear" w:color="auto" w:fill="D9D9D9"/>
          </w:tcPr>
          <w:p w:rsidR="009606F5" w:rsidRPr="009A3B4A" w:rsidRDefault="009606F5" w:rsidP="009606F5">
            <w:pPr>
              <w:widowControl w:val="0"/>
              <w:jc w:val="center"/>
              <w:rPr>
                <w:rFonts w:ascii="Arial" w:hAnsi="Arial" w:cs="Arial"/>
                <w:b/>
              </w:rPr>
            </w:pPr>
            <w:r w:rsidRPr="009A3B4A">
              <w:rPr>
                <w:rFonts w:ascii="Arial" w:hAnsi="Arial" w:cs="Arial"/>
                <w:b/>
              </w:rPr>
              <w:t>Параметры</w:t>
            </w:r>
          </w:p>
        </w:tc>
        <w:tc>
          <w:tcPr>
            <w:tcW w:w="2410" w:type="dxa"/>
            <w:gridSpan w:val="3"/>
            <w:shd w:val="clear" w:color="auto" w:fill="D9D9D9"/>
          </w:tcPr>
          <w:p w:rsidR="009606F5" w:rsidRPr="009A3B4A" w:rsidRDefault="009606F5" w:rsidP="009606F5">
            <w:pPr>
              <w:widowControl w:val="0"/>
              <w:jc w:val="center"/>
              <w:rPr>
                <w:rFonts w:ascii="Arial" w:hAnsi="Arial" w:cs="Arial"/>
                <w:b/>
              </w:rPr>
            </w:pPr>
            <w:r w:rsidRPr="009A3B4A">
              <w:rPr>
                <w:rFonts w:ascii="Arial" w:hAnsi="Arial" w:cs="Arial"/>
                <w:b/>
              </w:rPr>
              <w:t>хлор</w:t>
            </w:r>
          </w:p>
        </w:tc>
        <w:tc>
          <w:tcPr>
            <w:tcW w:w="1559" w:type="dxa"/>
            <w:gridSpan w:val="2"/>
            <w:shd w:val="clear" w:color="auto" w:fill="D9D9D9"/>
          </w:tcPr>
          <w:p w:rsidR="009606F5" w:rsidRPr="009A3B4A" w:rsidRDefault="009606F5" w:rsidP="009606F5">
            <w:pPr>
              <w:widowControl w:val="0"/>
              <w:jc w:val="center"/>
              <w:rPr>
                <w:rFonts w:ascii="Arial" w:hAnsi="Arial" w:cs="Arial"/>
                <w:b/>
              </w:rPr>
            </w:pPr>
            <w:r w:rsidRPr="009A3B4A">
              <w:rPr>
                <w:rFonts w:ascii="Arial" w:hAnsi="Arial" w:cs="Arial"/>
                <w:b/>
              </w:rPr>
              <w:t>аммиак</w:t>
            </w:r>
          </w:p>
        </w:tc>
      </w:tr>
      <w:tr w:rsidR="009606F5" w:rsidRPr="009A3B4A" w:rsidTr="009606F5">
        <w:trPr>
          <w:trHeight w:val="152"/>
        </w:trPr>
        <w:tc>
          <w:tcPr>
            <w:tcW w:w="567" w:type="dxa"/>
            <w:vMerge/>
            <w:tcBorders>
              <w:bottom w:val="double" w:sz="4" w:space="0" w:color="auto"/>
            </w:tcBorders>
            <w:shd w:val="clear" w:color="auto" w:fill="D9D9D9"/>
          </w:tcPr>
          <w:p w:rsidR="009606F5" w:rsidRPr="009A3B4A" w:rsidRDefault="009606F5" w:rsidP="009606F5">
            <w:pPr>
              <w:widowControl w:val="0"/>
              <w:jc w:val="center"/>
              <w:rPr>
                <w:rFonts w:ascii="Arial" w:hAnsi="Arial" w:cs="Arial"/>
                <w:b/>
              </w:rPr>
            </w:pPr>
          </w:p>
        </w:tc>
        <w:tc>
          <w:tcPr>
            <w:tcW w:w="4678" w:type="dxa"/>
            <w:vMerge/>
            <w:tcBorders>
              <w:bottom w:val="double" w:sz="4" w:space="0" w:color="auto"/>
            </w:tcBorders>
            <w:shd w:val="clear" w:color="auto" w:fill="D9D9D9"/>
          </w:tcPr>
          <w:p w:rsidR="009606F5" w:rsidRPr="009A3B4A" w:rsidRDefault="009606F5" w:rsidP="009606F5">
            <w:pPr>
              <w:widowControl w:val="0"/>
              <w:jc w:val="center"/>
              <w:rPr>
                <w:rFonts w:ascii="Arial" w:hAnsi="Arial" w:cs="Arial"/>
                <w:b/>
              </w:rPr>
            </w:pPr>
          </w:p>
        </w:tc>
        <w:tc>
          <w:tcPr>
            <w:tcW w:w="793" w:type="dxa"/>
            <w:tcBorders>
              <w:bottom w:val="double" w:sz="4" w:space="0" w:color="auto"/>
            </w:tcBorders>
            <w:shd w:val="clear" w:color="auto" w:fill="D9D9D9"/>
          </w:tcPr>
          <w:p w:rsidR="009606F5" w:rsidRPr="009A3B4A" w:rsidRDefault="009606F5" w:rsidP="009606F5">
            <w:pPr>
              <w:widowControl w:val="0"/>
              <w:jc w:val="center"/>
              <w:rPr>
                <w:rFonts w:ascii="Arial" w:hAnsi="Arial" w:cs="Arial"/>
                <w:b/>
              </w:rPr>
            </w:pPr>
            <w:r w:rsidRPr="009A3B4A">
              <w:rPr>
                <w:rFonts w:ascii="Arial" w:hAnsi="Arial" w:cs="Arial"/>
                <w:b/>
              </w:rPr>
              <w:t xml:space="preserve">0,05т </w:t>
            </w:r>
          </w:p>
        </w:tc>
        <w:tc>
          <w:tcPr>
            <w:tcW w:w="766" w:type="dxa"/>
            <w:tcBorders>
              <w:bottom w:val="double" w:sz="4" w:space="0" w:color="auto"/>
            </w:tcBorders>
            <w:shd w:val="clear" w:color="auto" w:fill="D9D9D9"/>
          </w:tcPr>
          <w:p w:rsidR="009606F5" w:rsidRPr="009A3B4A" w:rsidRDefault="009606F5" w:rsidP="009606F5">
            <w:pPr>
              <w:widowControl w:val="0"/>
              <w:jc w:val="center"/>
              <w:rPr>
                <w:rFonts w:ascii="Arial" w:hAnsi="Arial" w:cs="Arial"/>
                <w:b/>
                <w:vertAlign w:val="superscript"/>
              </w:rPr>
            </w:pPr>
            <w:r w:rsidRPr="009A3B4A">
              <w:rPr>
                <w:rFonts w:ascii="Arial" w:hAnsi="Arial" w:cs="Arial"/>
                <w:b/>
              </w:rPr>
              <w:t>1 т</w:t>
            </w:r>
          </w:p>
        </w:tc>
        <w:tc>
          <w:tcPr>
            <w:tcW w:w="851" w:type="dxa"/>
            <w:tcBorders>
              <w:bottom w:val="double" w:sz="4" w:space="0" w:color="auto"/>
            </w:tcBorders>
            <w:shd w:val="clear" w:color="auto" w:fill="D9D9D9"/>
          </w:tcPr>
          <w:p w:rsidR="009606F5" w:rsidRPr="009A3B4A" w:rsidRDefault="009606F5" w:rsidP="009606F5">
            <w:pPr>
              <w:widowControl w:val="0"/>
              <w:jc w:val="center"/>
              <w:rPr>
                <w:rFonts w:ascii="Arial" w:hAnsi="Arial" w:cs="Arial"/>
                <w:b/>
                <w:vertAlign w:val="superscript"/>
              </w:rPr>
            </w:pPr>
            <w:smartTag w:uri="urn:schemas-microsoft-com:office:smarttags" w:element="metricconverter">
              <w:smartTagPr>
                <w:attr w:name="ProductID" w:val="46 м3"/>
              </w:smartTagPr>
              <w:r w:rsidRPr="009A3B4A">
                <w:rPr>
                  <w:rFonts w:ascii="Arial" w:hAnsi="Arial" w:cs="Arial"/>
                  <w:b/>
                </w:rPr>
                <w:t>46 м</w:t>
              </w:r>
              <w:r w:rsidRPr="009A3B4A">
                <w:rPr>
                  <w:rFonts w:ascii="Arial" w:hAnsi="Arial" w:cs="Arial"/>
                  <w:b/>
                  <w:vertAlign w:val="superscript"/>
                </w:rPr>
                <w:t>3</w:t>
              </w:r>
            </w:smartTag>
          </w:p>
        </w:tc>
        <w:tc>
          <w:tcPr>
            <w:tcW w:w="765" w:type="dxa"/>
            <w:tcBorders>
              <w:bottom w:val="double" w:sz="4" w:space="0" w:color="auto"/>
            </w:tcBorders>
            <w:shd w:val="clear" w:color="auto" w:fill="D9D9D9"/>
          </w:tcPr>
          <w:p w:rsidR="009606F5" w:rsidRPr="009A3B4A" w:rsidRDefault="009606F5" w:rsidP="009606F5">
            <w:pPr>
              <w:widowControl w:val="0"/>
              <w:jc w:val="center"/>
              <w:rPr>
                <w:rFonts w:ascii="Arial" w:hAnsi="Arial" w:cs="Arial"/>
                <w:b/>
              </w:rPr>
            </w:pPr>
            <w:smartTag w:uri="urn:schemas-microsoft-com:office:smarttags" w:element="metricconverter">
              <w:smartTagPr>
                <w:attr w:name="ProductID" w:val="8 м3"/>
              </w:smartTagPr>
              <w:r w:rsidRPr="009A3B4A">
                <w:rPr>
                  <w:rFonts w:ascii="Arial" w:hAnsi="Arial" w:cs="Arial"/>
                  <w:b/>
                </w:rPr>
                <w:t>8 м</w:t>
              </w:r>
              <w:r w:rsidRPr="009A3B4A">
                <w:rPr>
                  <w:rFonts w:ascii="Arial" w:hAnsi="Arial" w:cs="Arial"/>
                  <w:b/>
                  <w:vertAlign w:val="superscript"/>
                </w:rPr>
                <w:t>3</w:t>
              </w:r>
            </w:smartTag>
          </w:p>
        </w:tc>
        <w:tc>
          <w:tcPr>
            <w:tcW w:w="794" w:type="dxa"/>
            <w:tcBorders>
              <w:bottom w:val="double" w:sz="4" w:space="0" w:color="auto"/>
            </w:tcBorders>
            <w:shd w:val="clear" w:color="auto" w:fill="D9D9D9"/>
          </w:tcPr>
          <w:p w:rsidR="009606F5" w:rsidRPr="009A3B4A" w:rsidRDefault="009606F5" w:rsidP="009606F5">
            <w:pPr>
              <w:widowControl w:val="0"/>
              <w:jc w:val="center"/>
              <w:rPr>
                <w:rFonts w:ascii="Arial" w:hAnsi="Arial" w:cs="Arial"/>
                <w:b/>
              </w:rPr>
            </w:pPr>
            <w:smartTag w:uri="urn:schemas-microsoft-com:office:smarttags" w:element="metricconverter">
              <w:smartTagPr>
                <w:attr w:name="ProductID" w:val="54 м3"/>
              </w:smartTagPr>
              <w:r w:rsidRPr="009A3B4A">
                <w:rPr>
                  <w:rFonts w:ascii="Arial" w:hAnsi="Arial" w:cs="Arial"/>
                  <w:b/>
                </w:rPr>
                <w:t>54 м</w:t>
              </w:r>
              <w:r w:rsidRPr="009A3B4A">
                <w:rPr>
                  <w:rFonts w:ascii="Arial" w:hAnsi="Arial" w:cs="Arial"/>
                  <w:b/>
                  <w:vertAlign w:val="superscript"/>
                </w:rPr>
                <w:t>3</w:t>
              </w:r>
            </w:smartTag>
          </w:p>
        </w:tc>
      </w:tr>
      <w:tr w:rsidR="009606F5" w:rsidRPr="009A3B4A" w:rsidTr="009606F5">
        <w:tc>
          <w:tcPr>
            <w:tcW w:w="567" w:type="dxa"/>
            <w:tcBorders>
              <w:top w:val="double" w:sz="4" w:space="0" w:color="auto"/>
            </w:tcBorders>
          </w:tcPr>
          <w:p w:rsidR="009606F5" w:rsidRPr="009A3B4A" w:rsidRDefault="009606F5" w:rsidP="00D73677">
            <w:pPr>
              <w:widowControl w:val="0"/>
              <w:numPr>
                <w:ilvl w:val="0"/>
                <w:numId w:val="39"/>
              </w:numPr>
              <w:spacing w:after="0" w:line="240" w:lineRule="auto"/>
              <w:rPr>
                <w:rFonts w:ascii="Arial" w:hAnsi="Arial" w:cs="Arial"/>
              </w:rPr>
            </w:pPr>
          </w:p>
        </w:tc>
        <w:tc>
          <w:tcPr>
            <w:tcW w:w="4678" w:type="dxa"/>
            <w:tcBorders>
              <w:top w:val="double" w:sz="4" w:space="0" w:color="auto"/>
            </w:tcBorders>
          </w:tcPr>
          <w:p w:rsidR="009606F5" w:rsidRPr="009A3B4A" w:rsidRDefault="009606F5" w:rsidP="009606F5">
            <w:pPr>
              <w:widowControl w:val="0"/>
              <w:rPr>
                <w:rFonts w:ascii="Arial" w:hAnsi="Arial" w:cs="Arial"/>
              </w:rPr>
            </w:pPr>
            <w:r w:rsidRPr="009A3B4A">
              <w:rPr>
                <w:rFonts w:ascii="Arial" w:hAnsi="Arial" w:cs="Arial"/>
                <w:snapToGrid w:val="0"/>
              </w:rPr>
              <w:t>Степень заполнения цистерны, %</w:t>
            </w:r>
          </w:p>
        </w:tc>
        <w:tc>
          <w:tcPr>
            <w:tcW w:w="793" w:type="dxa"/>
            <w:tcBorders>
              <w:top w:val="doub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100</w:t>
            </w:r>
          </w:p>
        </w:tc>
        <w:tc>
          <w:tcPr>
            <w:tcW w:w="766" w:type="dxa"/>
            <w:tcBorders>
              <w:top w:val="doub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95</w:t>
            </w:r>
          </w:p>
        </w:tc>
        <w:tc>
          <w:tcPr>
            <w:tcW w:w="851" w:type="dxa"/>
            <w:tcBorders>
              <w:top w:val="doub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95</w:t>
            </w:r>
          </w:p>
        </w:tc>
        <w:tc>
          <w:tcPr>
            <w:tcW w:w="765" w:type="dxa"/>
            <w:tcBorders>
              <w:top w:val="doub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95</w:t>
            </w:r>
          </w:p>
        </w:tc>
        <w:tc>
          <w:tcPr>
            <w:tcW w:w="794" w:type="dxa"/>
            <w:tcBorders>
              <w:top w:val="doub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95</w:t>
            </w:r>
          </w:p>
        </w:tc>
      </w:tr>
      <w:tr w:rsidR="009606F5" w:rsidRPr="009A3B4A" w:rsidTr="009606F5">
        <w:tc>
          <w:tcPr>
            <w:tcW w:w="567" w:type="dxa"/>
          </w:tcPr>
          <w:p w:rsidR="009606F5" w:rsidRPr="009A3B4A" w:rsidRDefault="009606F5" w:rsidP="00D73677">
            <w:pPr>
              <w:widowControl w:val="0"/>
              <w:numPr>
                <w:ilvl w:val="0"/>
                <w:numId w:val="39"/>
              </w:numPr>
              <w:spacing w:after="0" w:line="240" w:lineRule="auto"/>
              <w:rPr>
                <w:rFonts w:ascii="Arial" w:hAnsi="Arial" w:cs="Arial"/>
              </w:rPr>
            </w:pPr>
          </w:p>
        </w:tc>
        <w:tc>
          <w:tcPr>
            <w:tcW w:w="4678" w:type="dxa"/>
          </w:tcPr>
          <w:p w:rsidR="009606F5" w:rsidRPr="009A3B4A" w:rsidRDefault="009606F5" w:rsidP="009606F5">
            <w:pPr>
              <w:pStyle w:val="aa"/>
              <w:widowControl w:val="0"/>
              <w:rPr>
                <w:rFonts w:ascii="Arial" w:hAnsi="Arial" w:cs="Arial"/>
                <w:snapToGrid w:val="0"/>
              </w:rPr>
            </w:pPr>
            <w:r w:rsidRPr="009A3B4A">
              <w:rPr>
                <w:rFonts w:ascii="Arial" w:hAnsi="Arial" w:cs="Arial"/>
                <w:snapToGrid w:val="0"/>
              </w:rPr>
              <w:t>Молярная масса АХОВ, кг/кМоль</w:t>
            </w:r>
          </w:p>
        </w:tc>
        <w:tc>
          <w:tcPr>
            <w:tcW w:w="793" w:type="dxa"/>
          </w:tcPr>
          <w:p w:rsidR="009606F5" w:rsidRPr="009A3B4A" w:rsidRDefault="009606F5" w:rsidP="009606F5">
            <w:pPr>
              <w:pStyle w:val="aa"/>
              <w:widowControl w:val="0"/>
              <w:jc w:val="center"/>
              <w:rPr>
                <w:rFonts w:ascii="Arial" w:hAnsi="Arial" w:cs="Arial"/>
                <w:snapToGrid w:val="0"/>
              </w:rPr>
            </w:pPr>
            <w:r w:rsidRPr="009A3B4A">
              <w:rPr>
                <w:rFonts w:ascii="Arial" w:hAnsi="Arial" w:cs="Arial"/>
                <w:snapToGrid w:val="0"/>
              </w:rPr>
              <w:t>70.91</w:t>
            </w:r>
          </w:p>
        </w:tc>
        <w:tc>
          <w:tcPr>
            <w:tcW w:w="766" w:type="dxa"/>
          </w:tcPr>
          <w:p w:rsidR="009606F5" w:rsidRPr="009A3B4A" w:rsidRDefault="009606F5" w:rsidP="009606F5">
            <w:pPr>
              <w:pStyle w:val="aa"/>
              <w:widowControl w:val="0"/>
              <w:jc w:val="center"/>
              <w:rPr>
                <w:rFonts w:ascii="Arial" w:hAnsi="Arial" w:cs="Arial"/>
                <w:snapToGrid w:val="0"/>
              </w:rPr>
            </w:pPr>
            <w:r w:rsidRPr="009A3B4A">
              <w:rPr>
                <w:rFonts w:ascii="Arial" w:hAnsi="Arial" w:cs="Arial"/>
                <w:snapToGrid w:val="0"/>
              </w:rPr>
              <w:t>70.91</w:t>
            </w:r>
          </w:p>
        </w:tc>
        <w:tc>
          <w:tcPr>
            <w:tcW w:w="851" w:type="dxa"/>
          </w:tcPr>
          <w:p w:rsidR="009606F5" w:rsidRPr="009A3B4A" w:rsidRDefault="009606F5" w:rsidP="009606F5">
            <w:pPr>
              <w:pStyle w:val="aa"/>
              <w:widowControl w:val="0"/>
              <w:jc w:val="center"/>
              <w:rPr>
                <w:rFonts w:ascii="Arial" w:hAnsi="Arial" w:cs="Arial"/>
                <w:snapToGrid w:val="0"/>
              </w:rPr>
            </w:pPr>
            <w:r w:rsidRPr="009A3B4A">
              <w:rPr>
                <w:rFonts w:ascii="Arial" w:hAnsi="Arial" w:cs="Arial"/>
                <w:snapToGrid w:val="0"/>
              </w:rPr>
              <w:t>70.91</w:t>
            </w:r>
          </w:p>
        </w:tc>
        <w:tc>
          <w:tcPr>
            <w:tcW w:w="765" w:type="dxa"/>
          </w:tcPr>
          <w:p w:rsidR="009606F5" w:rsidRPr="009A3B4A" w:rsidRDefault="009606F5" w:rsidP="009606F5">
            <w:pPr>
              <w:pStyle w:val="aa"/>
              <w:widowControl w:val="0"/>
              <w:jc w:val="center"/>
              <w:rPr>
                <w:rFonts w:ascii="Arial" w:hAnsi="Arial" w:cs="Arial"/>
                <w:snapToGrid w:val="0"/>
              </w:rPr>
            </w:pPr>
            <w:r w:rsidRPr="009A3B4A">
              <w:rPr>
                <w:rFonts w:ascii="Arial" w:hAnsi="Arial" w:cs="Arial"/>
                <w:snapToGrid w:val="0"/>
              </w:rPr>
              <w:t>17.03</w:t>
            </w:r>
          </w:p>
        </w:tc>
        <w:tc>
          <w:tcPr>
            <w:tcW w:w="794" w:type="dxa"/>
          </w:tcPr>
          <w:p w:rsidR="009606F5" w:rsidRPr="009A3B4A" w:rsidRDefault="009606F5" w:rsidP="009606F5">
            <w:pPr>
              <w:pStyle w:val="afffd"/>
              <w:widowControl w:val="0"/>
              <w:spacing w:after="0"/>
              <w:ind w:firstLine="0"/>
              <w:jc w:val="center"/>
              <w:rPr>
                <w:rFonts w:cs="Arial"/>
                <w:snapToGrid w:val="0"/>
                <w:sz w:val="24"/>
                <w:szCs w:val="24"/>
              </w:rPr>
            </w:pPr>
            <w:r w:rsidRPr="009A3B4A">
              <w:rPr>
                <w:rFonts w:cs="Arial"/>
                <w:snapToGrid w:val="0"/>
                <w:sz w:val="24"/>
                <w:szCs w:val="24"/>
              </w:rPr>
              <w:t>17.03</w:t>
            </w:r>
          </w:p>
        </w:tc>
      </w:tr>
      <w:tr w:rsidR="009606F5" w:rsidRPr="009A3B4A" w:rsidTr="009606F5">
        <w:tc>
          <w:tcPr>
            <w:tcW w:w="567" w:type="dxa"/>
          </w:tcPr>
          <w:p w:rsidR="009606F5" w:rsidRPr="009A3B4A" w:rsidRDefault="009606F5" w:rsidP="00D73677">
            <w:pPr>
              <w:widowControl w:val="0"/>
              <w:numPr>
                <w:ilvl w:val="0"/>
                <w:numId w:val="39"/>
              </w:numPr>
              <w:spacing w:after="0" w:line="240" w:lineRule="auto"/>
              <w:rPr>
                <w:rFonts w:ascii="Arial" w:hAnsi="Arial" w:cs="Arial"/>
              </w:rPr>
            </w:pPr>
          </w:p>
        </w:tc>
        <w:tc>
          <w:tcPr>
            <w:tcW w:w="4678" w:type="dxa"/>
          </w:tcPr>
          <w:p w:rsidR="009606F5" w:rsidRPr="009A3B4A" w:rsidRDefault="009606F5" w:rsidP="009606F5">
            <w:pPr>
              <w:pStyle w:val="aa"/>
              <w:widowControl w:val="0"/>
              <w:rPr>
                <w:rFonts w:ascii="Arial" w:hAnsi="Arial" w:cs="Arial"/>
                <w:snapToGrid w:val="0"/>
              </w:rPr>
            </w:pPr>
            <w:r w:rsidRPr="009A3B4A">
              <w:rPr>
                <w:rFonts w:ascii="Arial" w:hAnsi="Arial" w:cs="Arial"/>
                <w:snapToGrid w:val="0"/>
              </w:rPr>
              <w:t>Плотность АХОВ (паров), кг/м</w:t>
            </w:r>
            <w:r w:rsidRPr="009A3B4A">
              <w:rPr>
                <w:rFonts w:ascii="Arial" w:hAnsi="Arial" w:cs="Arial"/>
                <w:snapToGrid w:val="0"/>
                <w:vertAlign w:val="superscript"/>
              </w:rPr>
              <w:t>3</w:t>
            </w:r>
          </w:p>
        </w:tc>
        <w:tc>
          <w:tcPr>
            <w:tcW w:w="793" w:type="dxa"/>
          </w:tcPr>
          <w:p w:rsidR="009606F5" w:rsidRPr="009A3B4A" w:rsidRDefault="009606F5" w:rsidP="009606F5">
            <w:pPr>
              <w:pStyle w:val="afffd"/>
              <w:widowControl w:val="0"/>
              <w:spacing w:after="0"/>
              <w:ind w:left="-108" w:right="-51" w:firstLine="0"/>
              <w:jc w:val="center"/>
              <w:rPr>
                <w:rFonts w:cs="Arial"/>
                <w:snapToGrid w:val="0"/>
                <w:sz w:val="24"/>
                <w:szCs w:val="24"/>
              </w:rPr>
            </w:pPr>
            <w:r w:rsidRPr="009A3B4A">
              <w:rPr>
                <w:rFonts w:cs="Arial"/>
                <w:snapToGrid w:val="0"/>
                <w:sz w:val="24"/>
                <w:szCs w:val="24"/>
              </w:rPr>
              <w:t>0.0073</w:t>
            </w:r>
          </w:p>
        </w:tc>
        <w:tc>
          <w:tcPr>
            <w:tcW w:w="766" w:type="dxa"/>
          </w:tcPr>
          <w:p w:rsidR="009606F5" w:rsidRPr="009A3B4A" w:rsidRDefault="009606F5" w:rsidP="009606F5">
            <w:pPr>
              <w:pStyle w:val="afffd"/>
              <w:widowControl w:val="0"/>
              <w:spacing w:after="0"/>
              <w:ind w:left="-108" w:right="-51" w:firstLine="0"/>
              <w:jc w:val="center"/>
              <w:rPr>
                <w:rFonts w:cs="Arial"/>
                <w:snapToGrid w:val="0"/>
                <w:sz w:val="24"/>
                <w:szCs w:val="24"/>
              </w:rPr>
            </w:pPr>
            <w:r w:rsidRPr="009A3B4A">
              <w:rPr>
                <w:rFonts w:cs="Arial"/>
                <w:snapToGrid w:val="0"/>
                <w:sz w:val="24"/>
                <w:szCs w:val="24"/>
              </w:rPr>
              <w:t>0.0073</w:t>
            </w:r>
          </w:p>
        </w:tc>
        <w:tc>
          <w:tcPr>
            <w:tcW w:w="851" w:type="dxa"/>
          </w:tcPr>
          <w:p w:rsidR="009606F5" w:rsidRPr="009A3B4A" w:rsidRDefault="009606F5" w:rsidP="009606F5">
            <w:pPr>
              <w:pStyle w:val="afffd"/>
              <w:widowControl w:val="0"/>
              <w:spacing w:after="0"/>
              <w:ind w:left="-108" w:right="-51" w:firstLine="0"/>
              <w:jc w:val="center"/>
              <w:rPr>
                <w:rFonts w:cs="Arial"/>
                <w:snapToGrid w:val="0"/>
                <w:sz w:val="24"/>
                <w:szCs w:val="24"/>
              </w:rPr>
            </w:pPr>
            <w:r w:rsidRPr="009A3B4A">
              <w:rPr>
                <w:rFonts w:cs="Arial"/>
                <w:snapToGrid w:val="0"/>
                <w:sz w:val="24"/>
                <w:szCs w:val="24"/>
              </w:rPr>
              <w:t>0.0073</w:t>
            </w:r>
          </w:p>
        </w:tc>
        <w:tc>
          <w:tcPr>
            <w:tcW w:w="765" w:type="dxa"/>
          </w:tcPr>
          <w:p w:rsidR="009606F5" w:rsidRPr="009A3B4A" w:rsidRDefault="009606F5" w:rsidP="009606F5">
            <w:pPr>
              <w:pStyle w:val="afffd"/>
              <w:widowControl w:val="0"/>
              <w:spacing w:after="0"/>
              <w:ind w:left="-108" w:right="-51" w:firstLine="0"/>
              <w:jc w:val="center"/>
              <w:rPr>
                <w:rFonts w:cs="Arial"/>
                <w:snapToGrid w:val="0"/>
                <w:sz w:val="24"/>
                <w:szCs w:val="24"/>
              </w:rPr>
            </w:pPr>
            <w:r w:rsidRPr="009A3B4A">
              <w:rPr>
                <w:rFonts w:cs="Arial"/>
                <w:snapToGrid w:val="0"/>
                <w:sz w:val="24"/>
                <w:szCs w:val="24"/>
              </w:rPr>
              <w:t>0.0073</w:t>
            </w:r>
          </w:p>
        </w:tc>
        <w:tc>
          <w:tcPr>
            <w:tcW w:w="794" w:type="dxa"/>
          </w:tcPr>
          <w:p w:rsidR="009606F5" w:rsidRPr="009A3B4A" w:rsidRDefault="009606F5" w:rsidP="009606F5">
            <w:pPr>
              <w:pStyle w:val="afffd"/>
              <w:widowControl w:val="0"/>
              <w:spacing w:after="0"/>
              <w:ind w:left="-108" w:right="-51" w:firstLine="0"/>
              <w:jc w:val="center"/>
              <w:rPr>
                <w:rFonts w:cs="Arial"/>
                <w:snapToGrid w:val="0"/>
                <w:sz w:val="24"/>
                <w:szCs w:val="24"/>
              </w:rPr>
            </w:pPr>
            <w:r w:rsidRPr="009A3B4A">
              <w:rPr>
                <w:rFonts w:cs="Arial"/>
                <w:snapToGrid w:val="0"/>
                <w:sz w:val="24"/>
                <w:szCs w:val="24"/>
              </w:rPr>
              <w:t>0.0007</w:t>
            </w:r>
          </w:p>
        </w:tc>
      </w:tr>
      <w:tr w:rsidR="009606F5" w:rsidRPr="009A3B4A" w:rsidTr="009606F5">
        <w:tc>
          <w:tcPr>
            <w:tcW w:w="567" w:type="dxa"/>
          </w:tcPr>
          <w:p w:rsidR="009606F5" w:rsidRPr="009A3B4A" w:rsidRDefault="009606F5" w:rsidP="00D73677">
            <w:pPr>
              <w:widowControl w:val="0"/>
              <w:numPr>
                <w:ilvl w:val="0"/>
                <w:numId w:val="39"/>
              </w:numPr>
              <w:spacing w:after="0" w:line="240" w:lineRule="auto"/>
              <w:rPr>
                <w:rFonts w:ascii="Arial" w:hAnsi="Arial" w:cs="Arial"/>
              </w:rPr>
            </w:pPr>
          </w:p>
        </w:tc>
        <w:tc>
          <w:tcPr>
            <w:tcW w:w="4678" w:type="dxa"/>
          </w:tcPr>
          <w:p w:rsidR="009606F5" w:rsidRPr="009A3B4A" w:rsidRDefault="009606F5" w:rsidP="009606F5">
            <w:pPr>
              <w:pStyle w:val="aa"/>
              <w:widowControl w:val="0"/>
              <w:rPr>
                <w:rFonts w:ascii="Arial" w:hAnsi="Arial" w:cs="Arial"/>
                <w:snapToGrid w:val="0"/>
              </w:rPr>
            </w:pPr>
            <w:r w:rsidRPr="009A3B4A">
              <w:rPr>
                <w:rFonts w:ascii="Arial" w:hAnsi="Arial" w:cs="Arial"/>
                <w:snapToGrid w:val="0"/>
              </w:rPr>
              <w:t>Пороговая токсодоза, мг*мин</w:t>
            </w:r>
          </w:p>
        </w:tc>
        <w:tc>
          <w:tcPr>
            <w:tcW w:w="793" w:type="dxa"/>
          </w:tcPr>
          <w:p w:rsidR="009606F5" w:rsidRPr="009A3B4A" w:rsidRDefault="009606F5" w:rsidP="009606F5">
            <w:pPr>
              <w:pStyle w:val="aa"/>
              <w:widowControl w:val="0"/>
              <w:jc w:val="center"/>
              <w:rPr>
                <w:rFonts w:ascii="Arial" w:hAnsi="Arial" w:cs="Arial"/>
                <w:snapToGrid w:val="0"/>
              </w:rPr>
            </w:pPr>
            <w:r w:rsidRPr="009A3B4A">
              <w:rPr>
                <w:rFonts w:ascii="Arial" w:hAnsi="Arial" w:cs="Arial"/>
                <w:snapToGrid w:val="0"/>
              </w:rPr>
              <w:t>0.6</w:t>
            </w:r>
          </w:p>
        </w:tc>
        <w:tc>
          <w:tcPr>
            <w:tcW w:w="766" w:type="dxa"/>
          </w:tcPr>
          <w:p w:rsidR="009606F5" w:rsidRPr="009A3B4A" w:rsidRDefault="009606F5" w:rsidP="009606F5">
            <w:pPr>
              <w:pStyle w:val="aa"/>
              <w:widowControl w:val="0"/>
              <w:jc w:val="center"/>
              <w:rPr>
                <w:rFonts w:ascii="Arial" w:hAnsi="Arial" w:cs="Arial"/>
                <w:snapToGrid w:val="0"/>
              </w:rPr>
            </w:pPr>
            <w:r w:rsidRPr="009A3B4A">
              <w:rPr>
                <w:rFonts w:ascii="Arial" w:hAnsi="Arial" w:cs="Arial"/>
                <w:snapToGrid w:val="0"/>
              </w:rPr>
              <w:t>0.6</w:t>
            </w:r>
          </w:p>
        </w:tc>
        <w:tc>
          <w:tcPr>
            <w:tcW w:w="851" w:type="dxa"/>
          </w:tcPr>
          <w:p w:rsidR="009606F5" w:rsidRPr="009A3B4A" w:rsidRDefault="009606F5" w:rsidP="009606F5">
            <w:pPr>
              <w:pStyle w:val="aa"/>
              <w:widowControl w:val="0"/>
              <w:jc w:val="center"/>
              <w:rPr>
                <w:rFonts w:ascii="Arial" w:hAnsi="Arial" w:cs="Arial"/>
                <w:snapToGrid w:val="0"/>
              </w:rPr>
            </w:pPr>
            <w:r w:rsidRPr="009A3B4A">
              <w:rPr>
                <w:rFonts w:ascii="Arial" w:hAnsi="Arial" w:cs="Arial"/>
                <w:snapToGrid w:val="0"/>
              </w:rPr>
              <w:t>0.6</w:t>
            </w:r>
          </w:p>
        </w:tc>
        <w:tc>
          <w:tcPr>
            <w:tcW w:w="765" w:type="dxa"/>
          </w:tcPr>
          <w:p w:rsidR="009606F5" w:rsidRPr="009A3B4A" w:rsidRDefault="009606F5" w:rsidP="009606F5">
            <w:pPr>
              <w:pStyle w:val="aa"/>
              <w:widowControl w:val="0"/>
              <w:jc w:val="center"/>
              <w:rPr>
                <w:rFonts w:ascii="Arial" w:hAnsi="Arial" w:cs="Arial"/>
                <w:snapToGrid w:val="0"/>
              </w:rPr>
            </w:pPr>
            <w:r w:rsidRPr="009A3B4A">
              <w:rPr>
                <w:rFonts w:ascii="Arial" w:hAnsi="Arial" w:cs="Arial"/>
                <w:snapToGrid w:val="0"/>
              </w:rPr>
              <w:t>0.6</w:t>
            </w:r>
          </w:p>
        </w:tc>
        <w:tc>
          <w:tcPr>
            <w:tcW w:w="794" w:type="dxa"/>
          </w:tcPr>
          <w:p w:rsidR="009606F5" w:rsidRPr="009A3B4A" w:rsidRDefault="009606F5" w:rsidP="009606F5">
            <w:pPr>
              <w:pStyle w:val="afffd"/>
              <w:widowControl w:val="0"/>
              <w:spacing w:after="0"/>
              <w:ind w:firstLine="0"/>
              <w:jc w:val="center"/>
              <w:rPr>
                <w:rFonts w:cs="Arial"/>
                <w:snapToGrid w:val="0"/>
                <w:sz w:val="24"/>
                <w:szCs w:val="24"/>
              </w:rPr>
            </w:pPr>
            <w:r w:rsidRPr="009A3B4A">
              <w:rPr>
                <w:rFonts w:cs="Arial"/>
                <w:snapToGrid w:val="0"/>
                <w:sz w:val="24"/>
                <w:szCs w:val="24"/>
              </w:rPr>
              <w:t>15</w:t>
            </w:r>
          </w:p>
        </w:tc>
      </w:tr>
      <w:tr w:rsidR="009606F5" w:rsidRPr="009A3B4A" w:rsidTr="009606F5">
        <w:tc>
          <w:tcPr>
            <w:tcW w:w="567" w:type="dxa"/>
          </w:tcPr>
          <w:p w:rsidR="009606F5" w:rsidRPr="009A3B4A" w:rsidRDefault="009606F5" w:rsidP="00D73677">
            <w:pPr>
              <w:widowControl w:val="0"/>
              <w:numPr>
                <w:ilvl w:val="0"/>
                <w:numId w:val="39"/>
              </w:numPr>
              <w:spacing w:after="0" w:line="240" w:lineRule="auto"/>
              <w:rPr>
                <w:rFonts w:ascii="Arial" w:hAnsi="Arial" w:cs="Arial"/>
              </w:rPr>
            </w:pPr>
          </w:p>
        </w:tc>
        <w:tc>
          <w:tcPr>
            <w:tcW w:w="4678" w:type="dxa"/>
          </w:tcPr>
          <w:p w:rsidR="009606F5" w:rsidRPr="009A3B4A" w:rsidRDefault="009606F5" w:rsidP="009606F5">
            <w:pPr>
              <w:widowControl w:val="0"/>
              <w:rPr>
                <w:rFonts w:ascii="Arial" w:hAnsi="Arial" w:cs="Arial"/>
              </w:rPr>
            </w:pPr>
            <w:r w:rsidRPr="009A3B4A">
              <w:rPr>
                <w:rFonts w:ascii="Arial" w:hAnsi="Arial" w:cs="Arial"/>
                <w:snapToGrid w:val="0"/>
              </w:rPr>
              <w:t>Количество выброшенного (разлившегося) при аварии вещества, т</w:t>
            </w:r>
          </w:p>
        </w:tc>
        <w:tc>
          <w:tcPr>
            <w:tcW w:w="793" w:type="dxa"/>
          </w:tcPr>
          <w:p w:rsidR="009606F5" w:rsidRPr="009A3B4A" w:rsidRDefault="009606F5" w:rsidP="009606F5">
            <w:pPr>
              <w:widowControl w:val="0"/>
              <w:jc w:val="center"/>
              <w:rPr>
                <w:rFonts w:ascii="Arial" w:hAnsi="Arial" w:cs="Arial"/>
              </w:rPr>
            </w:pPr>
            <w:r w:rsidRPr="009A3B4A">
              <w:rPr>
                <w:rFonts w:ascii="Arial" w:hAnsi="Arial" w:cs="Arial"/>
              </w:rPr>
              <w:t>0,05</w:t>
            </w:r>
          </w:p>
        </w:tc>
        <w:tc>
          <w:tcPr>
            <w:tcW w:w="766" w:type="dxa"/>
          </w:tcPr>
          <w:p w:rsidR="009606F5" w:rsidRPr="009A3B4A" w:rsidRDefault="009606F5" w:rsidP="009606F5">
            <w:pPr>
              <w:widowControl w:val="0"/>
              <w:jc w:val="center"/>
              <w:rPr>
                <w:rFonts w:ascii="Arial" w:hAnsi="Arial" w:cs="Arial"/>
              </w:rPr>
            </w:pPr>
            <w:r w:rsidRPr="009A3B4A">
              <w:rPr>
                <w:rFonts w:ascii="Arial" w:hAnsi="Arial" w:cs="Arial"/>
              </w:rPr>
              <w:t>0,95</w:t>
            </w:r>
          </w:p>
        </w:tc>
        <w:tc>
          <w:tcPr>
            <w:tcW w:w="851" w:type="dxa"/>
          </w:tcPr>
          <w:p w:rsidR="009606F5" w:rsidRPr="009A3B4A" w:rsidRDefault="009606F5" w:rsidP="009606F5">
            <w:pPr>
              <w:widowControl w:val="0"/>
              <w:jc w:val="center"/>
              <w:rPr>
                <w:rFonts w:ascii="Arial" w:hAnsi="Arial" w:cs="Arial"/>
              </w:rPr>
            </w:pPr>
            <w:r w:rsidRPr="009A3B4A">
              <w:rPr>
                <w:rFonts w:ascii="Arial" w:hAnsi="Arial" w:cs="Arial"/>
              </w:rPr>
              <w:t>67,87</w:t>
            </w:r>
          </w:p>
        </w:tc>
        <w:tc>
          <w:tcPr>
            <w:tcW w:w="765" w:type="dxa"/>
          </w:tcPr>
          <w:p w:rsidR="009606F5" w:rsidRPr="009A3B4A" w:rsidRDefault="009606F5" w:rsidP="009606F5">
            <w:pPr>
              <w:widowControl w:val="0"/>
              <w:jc w:val="center"/>
              <w:rPr>
                <w:rFonts w:ascii="Arial" w:hAnsi="Arial" w:cs="Arial"/>
              </w:rPr>
            </w:pPr>
            <w:r w:rsidRPr="009A3B4A">
              <w:rPr>
                <w:rFonts w:ascii="Arial" w:hAnsi="Arial" w:cs="Arial"/>
              </w:rPr>
              <w:t>5,18</w:t>
            </w:r>
          </w:p>
        </w:tc>
        <w:tc>
          <w:tcPr>
            <w:tcW w:w="794" w:type="dxa"/>
          </w:tcPr>
          <w:p w:rsidR="009606F5" w:rsidRPr="009A3B4A" w:rsidRDefault="009606F5" w:rsidP="009606F5">
            <w:pPr>
              <w:widowControl w:val="0"/>
              <w:jc w:val="center"/>
              <w:rPr>
                <w:rFonts w:ascii="Arial" w:hAnsi="Arial" w:cs="Arial"/>
              </w:rPr>
            </w:pPr>
            <w:r w:rsidRPr="009A3B4A">
              <w:rPr>
                <w:rFonts w:ascii="Arial" w:hAnsi="Arial" w:cs="Arial"/>
              </w:rPr>
              <w:t>34,94</w:t>
            </w:r>
          </w:p>
        </w:tc>
      </w:tr>
      <w:tr w:rsidR="009606F5" w:rsidRPr="009A3B4A" w:rsidTr="009606F5">
        <w:tc>
          <w:tcPr>
            <w:tcW w:w="567" w:type="dxa"/>
          </w:tcPr>
          <w:p w:rsidR="009606F5" w:rsidRPr="009A3B4A" w:rsidRDefault="009606F5" w:rsidP="00D73677">
            <w:pPr>
              <w:widowControl w:val="0"/>
              <w:numPr>
                <w:ilvl w:val="0"/>
                <w:numId w:val="39"/>
              </w:numPr>
              <w:spacing w:after="0" w:line="240" w:lineRule="auto"/>
              <w:rPr>
                <w:rFonts w:ascii="Arial" w:hAnsi="Arial" w:cs="Arial"/>
              </w:rPr>
            </w:pPr>
          </w:p>
        </w:tc>
        <w:tc>
          <w:tcPr>
            <w:tcW w:w="4678" w:type="dxa"/>
          </w:tcPr>
          <w:p w:rsidR="009606F5" w:rsidRPr="009A3B4A" w:rsidRDefault="009606F5" w:rsidP="009606F5">
            <w:pPr>
              <w:widowControl w:val="0"/>
              <w:rPr>
                <w:rFonts w:ascii="Arial" w:hAnsi="Arial" w:cs="Arial"/>
              </w:rPr>
            </w:pPr>
            <w:r w:rsidRPr="009A3B4A">
              <w:rPr>
                <w:rFonts w:ascii="Arial" w:hAnsi="Arial" w:cs="Arial"/>
                <w:snapToGrid w:val="0"/>
              </w:rPr>
              <w:t>Эквивалентное количество вещества по первичному облаку, т</w:t>
            </w:r>
          </w:p>
        </w:tc>
        <w:tc>
          <w:tcPr>
            <w:tcW w:w="793" w:type="dxa"/>
          </w:tcPr>
          <w:p w:rsidR="009606F5" w:rsidRPr="009A3B4A" w:rsidRDefault="009606F5" w:rsidP="009606F5">
            <w:pPr>
              <w:widowControl w:val="0"/>
              <w:jc w:val="center"/>
              <w:rPr>
                <w:rFonts w:ascii="Arial" w:hAnsi="Arial" w:cs="Arial"/>
              </w:rPr>
            </w:pPr>
            <w:r w:rsidRPr="009A3B4A">
              <w:rPr>
                <w:rFonts w:ascii="Arial" w:hAnsi="Arial" w:cs="Arial"/>
              </w:rPr>
              <w:t>0,0</w:t>
            </w:r>
          </w:p>
        </w:tc>
        <w:tc>
          <w:tcPr>
            <w:tcW w:w="766" w:type="dxa"/>
          </w:tcPr>
          <w:p w:rsidR="009606F5" w:rsidRPr="009A3B4A" w:rsidRDefault="009606F5" w:rsidP="009606F5">
            <w:pPr>
              <w:widowControl w:val="0"/>
              <w:jc w:val="center"/>
              <w:rPr>
                <w:rFonts w:ascii="Arial" w:hAnsi="Arial" w:cs="Arial"/>
              </w:rPr>
            </w:pPr>
            <w:r w:rsidRPr="009A3B4A">
              <w:rPr>
                <w:rFonts w:ascii="Arial" w:hAnsi="Arial" w:cs="Arial"/>
              </w:rPr>
              <w:t>0,171</w:t>
            </w:r>
          </w:p>
        </w:tc>
        <w:tc>
          <w:tcPr>
            <w:tcW w:w="851" w:type="dxa"/>
          </w:tcPr>
          <w:p w:rsidR="009606F5" w:rsidRPr="009A3B4A" w:rsidRDefault="009606F5" w:rsidP="009606F5">
            <w:pPr>
              <w:widowControl w:val="0"/>
              <w:jc w:val="center"/>
              <w:rPr>
                <w:rFonts w:ascii="Arial" w:hAnsi="Arial" w:cs="Arial"/>
              </w:rPr>
            </w:pPr>
            <w:r w:rsidRPr="009A3B4A">
              <w:rPr>
                <w:rFonts w:ascii="Arial" w:hAnsi="Arial" w:cs="Arial"/>
              </w:rPr>
              <w:t>12,22</w:t>
            </w:r>
          </w:p>
        </w:tc>
        <w:tc>
          <w:tcPr>
            <w:tcW w:w="765" w:type="dxa"/>
          </w:tcPr>
          <w:p w:rsidR="009606F5" w:rsidRPr="009A3B4A" w:rsidRDefault="009606F5" w:rsidP="009606F5">
            <w:pPr>
              <w:widowControl w:val="0"/>
              <w:jc w:val="center"/>
              <w:rPr>
                <w:rFonts w:ascii="Arial" w:hAnsi="Arial" w:cs="Arial"/>
              </w:rPr>
            </w:pPr>
            <w:r w:rsidRPr="009A3B4A">
              <w:rPr>
                <w:rFonts w:ascii="Arial" w:hAnsi="Arial" w:cs="Arial"/>
              </w:rPr>
              <w:t>0,002</w:t>
            </w:r>
          </w:p>
        </w:tc>
        <w:tc>
          <w:tcPr>
            <w:tcW w:w="794" w:type="dxa"/>
          </w:tcPr>
          <w:p w:rsidR="009606F5" w:rsidRPr="009A3B4A" w:rsidRDefault="009606F5" w:rsidP="009606F5">
            <w:pPr>
              <w:widowControl w:val="0"/>
              <w:jc w:val="center"/>
              <w:rPr>
                <w:rFonts w:ascii="Arial" w:hAnsi="Arial" w:cs="Arial"/>
              </w:rPr>
            </w:pPr>
            <w:r w:rsidRPr="009A3B4A">
              <w:rPr>
                <w:rFonts w:ascii="Arial" w:hAnsi="Arial" w:cs="Arial"/>
              </w:rPr>
              <w:t>0,014</w:t>
            </w:r>
          </w:p>
        </w:tc>
      </w:tr>
      <w:tr w:rsidR="009606F5" w:rsidRPr="009A3B4A" w:rsidTr="009606F5">
        <w:tc>
          <w:tcPr>
            <w:tcW w:w="567" w:type="dxa"/>
          </w:tcPr>
          <w:p w:rsidR="009606F5" w:rsidRPr="009A3B4A" w:rsidRDefault="009606F5" w:rsidP="00D73677">
            <w:pPr>
              <w:widowControl w:val="0"/>
              <w:numPr>
                <w:ilvl w:val="0"/>
                <w:numId w:val="39"/>
              </w:numPr>
              <w:spacing w:after="0" w:line="240" w:lineRule="auto"/>
              <w:rPr>
                <w:rFonts w:ascii="Arial" w:hAnsi="Arial" w:cs="Arial"/>
              </w:rPr>
            </w:pPr>
          </w:p>
        </w:tc>
        <w:tc>
          <w:tcPr>
            <w:tcW w:w="4678" w:type="dxa"/>
          </w:tcPr>
          <w:p w:rsidR="009606F5" w:rsidRPr="009A3B4A" w:rsidRDefault="009606F5" w:rsidP="009606F5">
            <w:pPr>
              <w:widowControl w:val="0"/>
              <w:rPr>
                <w:rFonts w:ascii="Arial" w:hAnsi="Arial" w:cs="Arial"/>
              </w:rPr>
            </w:pPr>
            <w:r w:rsidRPr="009A3B4A">
              <w:rPr>
                <w:rFonts w:ascii="Arial" w:hAnsi="Arial" w:cs="Arial"/>
                <w:snapToGrid w:val="0"/>
              </w:rPr>
              <w:t>Эквивалентное количество вещества по вторичному облаку, т</w:t>
            </w:r>
          </w:p>
        </w:tc>
        <w:tc>
          <w:tcPr>
            <w:tcW w:w="793" w:type="dxa"/>
          </w:tcPr>
          <w:p w:rsidR="009606F5" w:rsidRPr="009A3B4A" w:rsidRDefault="009606F5" w:rsidP="009606F5">
            <w:pPr>
              <w:widowControl w:val="0"/>
              <w:jc w:val="center"/>
              <w:rPr>
                <w:rFonts w:ascii="Arial" w:hAnsi="Arial" w:cs="Arial"/>
              </w:rPr>
            </w:pPr>
            <w:r w:rsidRPr="009A3B4A">
              <w:rPr>
                <w:rFonts w:ascii="Arial" w:hAnsi="Arial" w:cs="Arial"/>
              </w:rPr>
              <w:t>0,027</w:t>
            </w:r>
          </w:p>
        </w:tc>
        <w:tc>
          <w:tcPr>
            <w:tcW w:w="766" w:type="dxa"/>
          </w:tcPr>
          <w:p w:rsidR="009606F5" w:rsidRPr="009A3B4A" w:rsidRDefault="009606F5" w:rsidP="009606F5">
            <w:pPr>
              <w:widowControl w:val="0"/>
              <w:jc w:val="center"/>
              <w:rPr>
                <w:rFonts w:ascii="Arial" w:hAnsi="Arial" w:cs="Arial"/>
              </w:rPr>
            </w:pPr>
            <w:r w:rsidRPr="009A3B4A">
              <w:rPr>
                <w:rFonts w:ascii="Arial" w:hAnsi="Arial" w:cs="Arial"/>
              </w:rPr>
              <w:t>0,522</w:t>
            </w:r>
          </w:p>
        </w:tc>
        <w:tc>
          <w:tcPr>
            <w:tcW w:w="851" w:type="dxa"/>
          </w:tcPr>
          <w:p w:rsidR="009606F5" w:rsidRPr="009A3B4A" w:rsidRDefault="009606F5" w:rsidP="009606F5">
            <w:pPr>
              <w:widowControl w:val="0"/>
              <w:jc w:val="center"/>
              <w:rPr>
                <w:rFonts w:ascii="Arial" w:hAnsi="Arial" w:cs="Arial"/>
              </w:rPr>
            </w:pPr>
            <w:r w:rsidRPr="009A3B4A">
              <w:rPr>
                <w:rFonts w:ascii="Arial" w:hAnsi="Arial" w:cs="Arial"/>
              </w:rPr>
              <w:t>37,27</w:t>
            </w:r>
          </w:p>
        </w:tc>
        <w:tc>
          <w:tcPr>
            <w:tcW w:w="765" w:type="dxa"/>
          </w:tcPr>
          <w:p w:rsidR="009606F5" w:rsidRPr="009A3B4A" w:rsidRDefault="009606F5" w:rsidP="009606F5">
            <w:pPr>
              <w:widowControl w:val="0"/>
              <w:jc w:val="center"/>
              <w:rPr>
                <w:rFonts w:ascii="Arial" w:hAnsi="Arial" w:cs="Arial"/>
              </w:rPr>
            </w:pPr>
            <w:r w:rsidRPr="009A3B4A">
              <w:rPr>
                <w:rFonts w:ascii="Arial" w:hAnsi="Arial" w:cs="Arial"/>
              </w:rPr>
              <w:t>0,150</w:t>
            </w:r>
          </w:p>
        </w:tc>
        <w:tc>
          <w:tcPr>
            <w:tcW w:w="794" w:type="dxa"/>
          </w:tcPr>
          <w:p w:rsidR="009606F5" w:rsidRPr="009A3B4A" w:rsidRDefault="009606F5" w:rsidP="009606F5">
            <w:pPr>
              <w:widowControl w:val="0"/>
              <w:jc w:val="center"/>
              <w:rPr>
                <w:rFonts w:ascii="Arial" w:hAnsi="Arial" w:cs="Arial"/>
              </w:rPr>
            </w:pPr>
            <w:r w:rsidRPr="009A3B4A">
              <w:rPr>
                <w:rFonts w:ascii="Arial" w:hAnsi="Arial" w:cs="Arial"/>
              </w:rPr>
              <w:t>1,016</w:t>
            </w:r>
          </w:p>
        </w:tc>
      </w:tr>
      <w:tr w:rsidR="009606F5" w:rsidRPr="009A3B4A" w:rsidTr="009606F5">
        <w:tc>
          <w:tcPr>
            <w:tcW w:w="567" w:type="dxa"/>
          </w:tcPr>
          <w:p w:rsidR="009606F5" w:rsidRPr="009A3B4A" w:rsidRDefault="009606F5" w:rsidP="00D73677">
            <w:pPr>
              <w:widowControl w:val="0"/>
              <w:numPr>
                <w:ilvl w:val="0"/>
                <w:numId w:val="39"/>
              </w:numPr>
              <w:spacing w:after="0" w:line="240" w:lineRule="auto"/>
              <w:rPr>
                <w:rFonts w:ascii="Arial" w:hAnsi="Arial" w:cs="Arial"/>
              </w:rPr>
            </w:pPr>
          </w:p>
        </w:tc>
        <w:tc>
          <w:tcPr>
            <w:tcW w:w="4678" w:type="dxa"/>
          </w:tcPr>
          <w:p w:rsidR="009606F5" w:rsidRPr="009A3B4A" w:rsidRDefault="009606F5" w:rsidP="009606F5">
            <w:pPr>
              <w:widowControl w:val="0"/>
              <w:rPr>
                <w:rFonts w:ascii="Arial" w:hAnsi="Arial" w:cs="Arial"/>
              </w:rPr>
            </w:pPr>
            <w:r w:rsidRPr="009A3B4A">
              <w:rPr>
                <w:rFonts w:ascii="Arial" w:hAnsi="Arial" w:cs="Arial"/>
                <w:snapToGrid w:val="0"/>
              </w:rPr>
              <w:t>Время испарения АХОВ с площади разлива, ч : мин</w:t>
            </w:r>
          </w:p>
        </w:tc>
        <w:tc>
          <w:tcPr>
            <w:tcW w:w="793" w:type="dxa"/>
          </w:tcPr>
          <w:p w:rsidR="009606F5" w:rsidRPr="009A3B4A" w:rsidRDefault="009606F5" w:rsidP="009606F5">
            <w:pPr>
              <w:widowControl w:val="0"/>
              <w:jc w:val="center"/>
              <w:rPr>
                <w:rFonts w:ascii="Arial" w:hAnsi="Arial" w:cs="Arial"/>
              </w:rPr>
            </w:pPr>
            <w:r w:rsidRPr="009A3B4A">
              <w:rPr>
                <w:rFonts w:ascii="Arial" w:hAnsi="Arial" w:cs="Arial"/>
              </w:rPr>
              <w:t>1:29</w:t>
            </w:r>
          </w:p>
        </w:tc>
        <w:tc>
          <w:tcPr>
            <w:tcW w:w="766" w:type="dxa"/>
          </w:tcPr>
          <w:p w:rsidR="009606F5" w:rsidRPr="009A3B4A" w:rsidRDefault="009606F5" w:rsidP="009606F5">
            <w:pPr>
              <w:widowControl w:val="0"/>
              <w:jc w:val="center"/>
              <w:rPr>
                <w:rFonts w:ascii="Arial" w:hAnsi="Arial" w:cs="Arial"/>
              </w:rPr>
            </w:pPr>
            <w:r w:rsidRPr="009A3B4A">
              <w:rPr>
                <w:rFonts w:ascii="Arial" w:hAnsi="Arial" w:cs="Arial"/>
              </w:rPr>
              <w:t>1:29</w:t>
            </w:r>
          </w:p>
        </w:tc>
        <w:tc>
          <w:tcPr>
            <w:tcW w:w="851" w:type="dxa"/>
          </w:tcPr>
          <w:p w:rsidR="009606F5" w:rsidRPr="009A3B4A" w:rsidRDefault="009606F5" w:rsidP="009606F5">
            <w:pPr>
              <w:widowControl w:val="0"/>
              <w:jc w:val="center"/>
              <w:rPr>
                <w:rFonts w:ascii="Arial" w:hAnsi="Arial" w:cs="Arial"/>
              </w:rPr>
            </w:pPr>
            <w:r w:rsidRPr="009A3B4A">
              <w:rPr>
                <w:rFonts w:ascii="Arial" w:hAnsi="Arial" w:cs="Arial"/>
              </w:rPr>
              <w:t>1:29</w:t>
            </w:r>
          </w:p>
        </w:tc>
        <w:tc>
          <w:tcPr>
            <w:tcW w:w="765" w:type="dxa"/>
          </w:tcPr>
          <w:p w:rsidR="009606F5" w:rsidRPr="009A3B4A" w:rsidRDefault="009606F5" w:rsidP="009606F5">
            <w:pPr>
              <w:widowControl w:val="0"/>
              <w:jc w:val="center"/>
              <w:rPr>
                <w:rFonts w:ascii="Arial" w:hAnsi="Arial" w:cs="Arial"/>
              </w:rPr>
            </w:pPr>
            <w:r w:rsidRPr="009A3B4A">
              <w:rPr>
                <w:rFonts w:ascii="Arial" w:hAnsi="Arial" w:cs="Arial"/>
              </w:rPr>
              <w:t>1:21</w:t>
            </w:r>
          </w:p>
        </w:tc>
        <w:tc>
          <w:tcPr>
            <w:tcW w:w="794" w:type="dxa"/>
          </w:tcPr>
          <w:p w:rsidR="009606F5" w:rsidRPr="009A3B4A" w:rsidRDefault="009606F5" w:rsidP="009606F5">
            <w:pPr>
              <w:widowControl w:val="0"/>
              <w:jc w:val="center"/>
              <w:rPr>
                <w:rFonts w:ascii="Arial" w:hAnsi="Arial" w:cs="Arial"/>
              </w:rPr>
            </w:pPr>
            <w:r w:rsidRPr="009A3B4A">
              <w:rPr>
                <w:rFonts w:ascii="Arial" w:hAnsi="Arial" w:cs="Arial"/>
              </w:rPr>
              <w:t>1:21</w:t>
            </w:r>
          </w:p>
        </w:tc>
      </w:tr>
      <w:tr w:rsidR="009606F5" w:rsidRPr="009A3B4A" w:rsidTr="009606F5">
        <w:tc>
          <w:tcPr>
            <w:tcW w:w="567" w:type="dxa"/>
            <w:vMerge w:val="restart"/>
          </w:tcPr>
          <w:p w:rsidR="009606F5" w:rsidRPr="009A3B4A" w:rsidRDefault="009606F5" w:rsidP="00D73677">
            <w:pPr>
              <w:widowControl w:val="0"/>
              <w:numPr>
                <w:ilvl w:val="0"/>
                <w:numId w:val="39"/>
              </w:numPr>
              <w:spacing w:after="0" w:line="240" w:lineRule="auto"/>
              <w:rPr>
                <w:rFonts w:ascii="Arial" w:hAnsi="Arial" w:cs="Arial"/>
              </w:rPr>
            </w:pPr>
          </w:p>
        </w:tc>
        <w:tc>
          <w:tcPr>
            <w:tcW w:w="4678" w:type="dxa"/>
          </w:tcPr>
          <w:p w:rsidR="009606F5" w:rsidRPr="009A3B4A" w:rsidRDefault="009606F5" w:rsidP="009606F5">
            <w:pPr>
              <w:widowControl w:val="0"/>
              <w:rPr>
                <w:rFonts w:ascii="Arial" w:hAnsi="Arial" w:cs="Arial"/>
              </w:rPr>
            </w:pPr>
            <w:r w:rsidRPr="009A3B4A">
              <w:rPr>
                <w:rFonts w:ascii="Arial" w:hAnsi="Arial" w:cs="Arial"/>
                <w:snapToGrid w:val="0"/>
              </w:rPr>
              <w:t>Глубина зоны заражения, км.</w:t>
            </w:r>
          </w:p>
        </w:tc>
        <w:tc>
          <w:tcPr>
            <w:tcW w:w="793" w:type="dxa"/>
          </w:tcPr>
          <w:p w:rsidR="009606F5" w:rsidRPr="009A3B4A" w:rsidRDefault="009606F5" w:rsidP="009606F5">
            <w:pPr>
              <w:widowControl w:val="0"/>
              <w:jc w:val="center"/>
              <w:rPr>
                <w:rFonts w:ascii="Arial" w:hAnsi="Arial" w:cs="Arial"/>
              </w:rPr>
            </w:pPr>
          </w:p>
        </w:tc>
        <w:tc>
          <w:tcPr>
            <w:tcW w:w="766" w:type="dxa"/>
          </w:tcPr>
          <w:p w:rsidR="009606F5" w:rsidRPr="009A3B4A" w:rsidRDefault="009606F5" w:rsidP="009606F5">
            <w:pPr>
              <w:widowControl w:val="0"/>
              <w:jc w:val="center"/>
              <w:rPr>
                <w:rFonts w:ascii="Arial" w:hAnsi="Arial" w:cs="Arial"/>
              </w:rPr>
            </w:pPr>
          </w:p>
        </w:tc>
        <w:tc>
          <w:tcPr>
            <w:tcW w:w="851" w:type="dxa"/>
          </w:tcPr>
          <w:p w:rsidR="009606F5" w:rsidRPr="009A3B4A" w:rsidRDefault="009606F5" w:rsidP="009606F5">
            <w:pPr>
              <w:widowControl w:val="0"/>
              <w:jc w:val="center"/>
              <w:rPr>
                <w:rFonts w:ascii="Arial" w:hAnsi="Arial" w:cs="Arial"/>
              </w:rPr>
            </w:pPr>
          </w:p>
        </w:tc>
        <w:tc>
          <w:tcPr>
            <w:tcW w:w="765" w:type="dxa"/>
          </w:tcPr>
          <w:p w:rsidR="009606F5" w:rsidRPr="009A3B4A" w:rsidRDefault="009606F5" w:rsidP="009606F5">
            <w:pPr>
              <w:widowControl w:val="0"/>
              <w:jc w:val="center"/>
              <w:rPr>
                <w:rFonts w:ascii="Arial" w:hAnsi="Arial" w:cs="Arial"/>
              </w:rPr>
            </w:pPr>
          </w:p>
        </w:tc>
        <w:tc>
          <w:tcPr>
            <w:tcW w:w="794" w:type="dxa"/>
          </w:tcPr>
          <w:p w:rsidR="009606F5" w:rsidRPr="009A3B4A" w:rsidRDefault="009606F5" w:rsidP="009606F5">
            <w:pPr>
              <w:widowControl w:val="0"/>
              <w:jc w:val="center"/>
              <w:rPr>
                <w:rFonts w:ascii="Arial" w:hAnsi="Arial" w:cs="Arial"/>
              </w:rPr>
            </w:pPr>
          </w:p>
        </w:tc>
      </w:tr>
      <w:tr w:rsidR="009606F5" w:rsidRPr="009A3B4A" w:rsidTr="009606F5">
        <w:tc>
          <w:tcPr>
            <w:tcW w:w="567" w:type="dxa"/>
            <w:vMerge/>
          </w:tcPr>
          <w:p w:rsidR="009606F5" w:rsidRPr="009A3B4A" w:rsidRDefault="009606F5" w:rsidP="00D73677">
            <w:pPr>
              <w:widowControl w:val="0"/>
              <w:numPr>
                <w:ilvl w:val="0"/>
                <w:numId w:val="39"/>
              </w:numPr>
              <w:spacing w:after="0" w:line="240" w:lineRule="auto"/>
              <w:rPr>
                <w:rFonts w:ascii="Arial" w:hAnsi="Arial" w:cs="Arial"/>
              </w:rPr>
            </w:pPr>
          </w:p>
        </w:tc>
        <w:tc>
          <w:tcPr>
            <w:tcW w:w="4678" w:type="dxa"/>
          </w:tcPr>
          <w:p w:rsidR="009606F5" w:rsidRPr="009A3B4A" w:rsidRDefault="009606F5" w:rsidP="009606F5">
            <w:pPr>
              <w:widowControl w:val="0"/>
              <w:ind w:firstLine="318"/>
              <w:rPr>
                <w:rFonts w:ascii="Arial" w:hAnsi="Arial" w:cs="Arial"/>
              </w:rPr>
            </w:pPr>
            <w:r w:rsidRPr="009A3B4A">
              <w:rPr>
                <w:rFonts w:ascii="Arial" w:hAnsi="Arial" w:cs="Arial"/>
                <w:snapToGrid w:val="0"/>
              </w:rPr>
              <w:t>Первичным облаком</w:t>
            </w:r>
          </w:p>
        </w:tc>
        <w:tc>
          <w:tcPr>
            <w:tcW w:w="793" w:type="dxa"/>
          </w:tcPr>
          <w:p w:rsidR="009606F5" w:rsidRPr="009A3B4A" w:rsidRDefault="009606F5" w:rsidP="009606F5">
            <w:pPr>
              <w:widowControl w:val="0"/>
              <w:jc w:val="center"/>
              <w:rPr>
                <w:rFonts w:ascii="Arial" w:hAnsi="Arial" w:cs="Arial"/>
              </w:rPr>
            </w:pPr>
            <w:r w:rsidRPr="009A3B4A">
              <w:rPr>
                <w:rFonts w:ascii="Arial" w:hAnsi="Arial" w:cs="Arial"/>
              </w:rPr>
              <w:t>0,34</w:t>
            </w:r>
          </w:p>
        </w:tc>
        <w:tc>
          <w:tcPr>
            <w:tcW w:w="766" w:type="dxa"/>
          </w:tcPr>
          <w:p w:rsidR="009606F5" w:rsidRPr="009A3B4A" w:rsidRDefault="009606F5" w:rsidP="009606F5">
            <w:pPr>
              <w:widowControl w:val="0"/>
              <w:jc w:val="center"/>
              <w:rPr>
                <w:rFonts w:ascii="Arial" w:hAnsi="Arial" w:cs="Arial"/>
              </w:rPr>
            </w:pPr>
            <w:r w:rsidRPr="009A3B4A">
              <w:rPr>
                <w:rFonts w:ascii="Arial" w:hAnsi="Arial" w:cs="Arial"/>
              </w:rPr>
              <w:t>1,58</w:t>
            </w:r>
          </w:p>
        </w:tc>
        <w:tc>
          <w:tcPr>
            <w:tcW w:w="851" w:type="dxa"/>
          </w:tcPr>
          <w:p w:rsidR="009606F5" w:rsidRPr="009A3B4A" w:rsidRDefault="009606F5" w:rsidP="009606F5">
            <w:pPr>
              <w:widowControl w:val="0"/>
              <w:jc w:val="center"/>
              <w:rPr>
                <w:rFonts w:ascii="Arial" w:hAnsi="Arial" w:cs="Arial"/>
              </w:rPr>
            </w:pPr>
            <w:r w:rsidRPr="009A3B4A">
              <w:rPr>
                <w:rFonts w:ascii="Arial" w:hAnsi="Arial" w:cs="Arial"/>
              </w:rPr>
              <w:t>21,5</w:t>
            </w:r>
          </w:p>
        </w:tc>
        <w:tc>
          <w:tcPr>
            <w:tcW w:w="765" w:type="dxa"/>
          </w:tcPr>
          <w:p w:rsidR="009606F5" w:rsidRPr="009A3B4A" w:rsidRDefault="009606F5" w:rsidP="009606F5">
            <w:pPr>
              <w:widowControl w:val="0"/>
              <w:jc w:val="center"/>
              <w:rPr>
                <w:rFonts w:ascii="Arial" w:hAnsi="Arial" w:cs="Arial"/>
              </w:rPr>
            </w:pPr>
            <w:r w:rsidRPr="009A3B4A">
              <w:rPr>
                <w:rFonts w:ascii="Arial" w:hAnsi="Arial" w:cs="Arial"/>
              </w:rPr>
              <w:t>0,079</w:t>
            </w:r>
          </w:p>
        </w:tc>
        <w:tc>
          <w:tcPr>
            <w:tcW w:w="794" w:type="dxa"/>
          </w:tcPr>
          <w:p w:rsidR="009606F5" w:rsidRPr="009A3B4A" w:rsidRDefault="009606F5" w:rsidP="009606F5">
            <w:pPr>
              <w:widowControl w:val="0"/>
              <w:jc w:val="center"/>
              <w:rPr>
                <w:rFonts w:ascii="Arial" w:hAnsi="Arial" w:cs="Arial"/>
              </w:rPr>
            </w:pPr>
            <w:r w:rsidRPr="009A3B4A">
              <w:rPr>
                <w:rFonts w:ascii="Arial" w:hAnsi="Arial" w:cs="Arial"/>
              </w:rPr>
              <w:t>0,43</w:t>
            </w:r>
          </w:p>
        </w:tc>
      </w:tr>
      <w:tr w:rsidR="009606F5" w:rsidRPr="009A3B4A" w:rsidTr="009606F5">
        <w:tc>
          <w:tcPr>
            <w:tcW w:w="567" w:type="dxa"/>
            <w:vMerge/>
          </w:tcPr>
          <w:p w:rsidR="009606F5" w:rsidRPr="009A3B4A" w:rsidRDefault="009606F5" w:rsidP="00D73677">
            <w:pPr>
              <w:widowControl w:val="0"/>
              <w:numPr>
                <w:ilvl w:val="0"/>
                <w:numId w:val="39"/>
              </w:numPr>
              <w:spacing w:after="0" w:line="240" w:lineRule="auto"/>
              <w:rPr>
                <w:rFonts w:ascii="Arial" w:hAnsi="Arial" w:cs="Arial"/>
              </w:rPr>
            </w:pPr>
          </w:p>
        </w:tc>
        <w:tc>
          <w:tcPr>
            <w:tcW w:w="4678" w:type="dxa"/>
            <w:tcBorders>
              <w:bottom w:val="single" w:sz="4" w:space="0" w:color="auto"/>
            </w:tcBorders>
          </w:tcPr>
          <w:p w:rsidR="009606F5" w:rsidRPr="009A3B4A" w:rsidRDefault="009606F5" w:rsidP="009606F5">
            <w:pPr>
              <w:widowControl w:val="0"/>
              <w:ind w:firstLine="318"/>
              <w:rPr>
                <w:rFonts w:ascii="Arial" w:hAnsi="Arial" w:cs="Arial"/>
              </w:rPr>
            </w:pPr>
            <w:r w:rsidRPr="009A3B4A">
              <w:rPr>
                <w:rFonts w:ascii="Arial" w:hAnsi="Arial" w:cs="Arial"/>
                <w:snapToGrid w:val="0"/>
              </w:rPr>
              <w:t>Вторичным облаком</w:t>
            </w:r>
          </w:p>
        </w:tc>
        <w:tc>
          <w:tcPr>
            <w:tcW w:w="793" w:type="dxa"/>
            <w:tcBorders>
              <w:bottom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0,58</w:t>
            </w:r>
          </w:p>
        </w:tc>
        <w:tc>
          <w:tcPr>
            <w:tcW w:w="766" w:type="dxa"/>
            <w:tcBorders>
              <w:bottom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3,2</w:t>
            </w:r>
          </w:p>
        </w:tc>
        <w:tc>
          <w:tcPr>
            <w:tcW w:w="851" w:type="dxa"/>
            <w:tcBorders>
              <w:bottom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43,4</w:t>
            </w:r>
          </w:p>
        </w:tc>
        <w:tc>
          <w:tcPr>
            <w:tcW w:w="765" w:type="dxa"/>
            <w:tcBorders>
              <w:bottom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1,49</w:t>
            </w:r>
          </w:p>
        </w:tc>
        <w:tc>
          <w:tcPr>
            <w:tcW w:w="794" w:type="dxa"/>
            <w:tcBorders>
              <w:bottom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4,8</w:t>
            </w:r>
          </w:p>
        </w:tc>
      </w:tr>
      <w:tr w:rsidR="009606F5" w:rsidRPr="009A3B4A" w:rsidTr="009606F5">
        <w:trPr>
          <w:trHeight w:val="239"/>
        </w:trPr>
        <w:tc>
          <w:tcPr>
            <w:tcW w:w="567" w:type="dxa"/>
            <w:vMerge/>
          </w:tcPr>
          <w:p w:rsidR="009606F5" w:rsidRPr="009A3B4A" w:rsidRDefault="009606F5" w:rsidP="00D73677">
            <w:pPr>
              <w:widowControl w:val="0"/>
              <w:numPr>
                <w:ilvl w:val="0"/>
                <w:numId w:val="39"/>
              </w:numPr>
              <w:spacing w:after="0" w:line="240" w:lineRule="auto"/>
              <w:rPr>
                <w:rFonts w:ascii="Arial" w:hAnsi="Arial" w:cs="Arial"/>
              </w:rPr>
            </w:pPr>
          </w:p>
        </w:tc>
        <w:tc>
          <w:tcPr>
            <w:tcW w:w="4678" w:type="dxa"/>
            <w:tcBorders>
              <w:bottom w:val="single" w:sz="4" w:space="0" w:color="auto"/>
            </w:tcBorders>
          </w:tcPr>
          <w:p w:rsidR="009606F5" w:rsidRPr="009A3B4A" w:rsidRDefault="009606F5" w:rsidP="009606F5">
            <w:pPr>
              <w:widowControl w:val="0"/>
              <w:ind w:firstLine="318"/>
              <w:rPr>
                <w:rFonts w:ascii="Arial" w:hAnsi="Arial" w:cs="Arial"/>
              </w:rPr>
            </w:pPr>
            <w:r w:rsidRPr="009A3B4A">
              <w:rPr>
                <w:rFonts w:ascii="Arial" w:hAnsi="Arial" w:cs="Arial"/>
                <w:snapToGrid w:val="0"/>
              </w:rPr>
              <w:t>Полная</w:t>
            </w:r>
          </w:p>
        </w:tc>
        <w:tc>
          <w:tcPr>
            <w:tcW w:w="793" w:type="dxa"/>
            <w:tcBorders>
              <w:bottom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0.71</w:t>
            </w:r>
          </w:p>
        </w:tc>
        <w:tc>
          <w:tcPr>
            <w:tcW w:w="766" w:type="dxa"/>
            <w:tcBorders>
              <w:bottom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4,0</w:t>
            </w:r>
          </w:p>
        </w:tc>
        <w:tc>
          <w:tcPr>
            <w:tcW w:w="851" w:type="dxa"/>
            <w:tcBorders>
              <w:bottom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54,1</w:t>
            </w:r>
          </w:p>
        </w:tc>
        <w:tc>
          <w:tcPr>
            <w:tcW w:w="765" w:type="dxa"/>
            <w:tcBorders>
              <w:bottom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1,53</w:t>
            </w:r>
          </w:p>
        </w:tc>
        <w:tc>
          <w:tcPr>
            <w:tcW w:w="794" w:type="dxa"/>
            <w:tcBorders>
              <w:bottom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5,0</w:t>
            </w:r>
          </w:p>
        </w:tc>
      </w:tr>
      <w:tr w:rsidR="009606F5" w:rsidRPr="009A3B4A" w:rsidTr="009606F5">
        <w:tc>
          <w:tcPr>
            <w:tcW w:w="567" w:type="dxa"/>
          </w:tcPr>
          <w:p w:rsidR="009606F5" w:rsidRPr="009A3B4A" w:rsidRDefault="009606F5" w:rsidP="00D73677">
            <w:pPr>
              <w:widowControl w:val="0"/>
              <w:numPr>
                <w:ilvl w:val="0"/>
                <w:numId w:val="39"/>
              </w:numPr>
              <w:spacing w:after="0" w:line="240" w:lineRule="auto"/>
              <w:rPr>
                <w:rFonts w:ascii="Arial" w:hAnsi="Arial" w:cs="Arial"/>
              </w:rPr>
            </w:pPr>
          </w:p>
        </w:tc>
        <w:tc>
          <w:tcPr>
            <w:tcW w:w="4678" w:type="dxa"/>
            <w:tcBorders>
              <w:top w:val="single" w:sz="4" w:space="0" w:color="auto"/>
              <w:bottom w:val="single" w:sz="4" w:space="0" w:color="auto"/>
            </w:tcBorders>
          </w:tcPr>
          <w:p w:rsidR="009606F5" w:rsidRPr="009A3B4A" w:rsidRDefault="009606F5" w:rsidP="009606F5">
            <w:pPr>
              <w:widowControl w:val="0"/>
              <w:ind w:right="-108"/>
              <w:rPr>
                <w:rFonts w:ascii="Arial" w:hAnsi="Arial" w:cs="Arial"/>
              </w:rPr>
            </w:pPr>
            <w:r w:rsidRPr="009A3B4A">
              <w:rPr>
                <w:rFonts w:ascii="Arial" w:hAnsi="Arial" w:cs="Arial"/>
                <w:snapToGrid w:val="0"/>
              </w:rPr>
              <w:t xml:space="preserve">Глубина зоны заражения АХОВ за </w:t>
            </w:r>
            <w:smartTag w:uri="urn:schemas-microsoft-com:office:smarttags" w:element="time">
              <w:smartTagPr>
                <w:attr w:name="Minute" w:val="0"/>
                <w:attr w:name="Hour" w:val="1"/>
              </w:smartTagPr>
              <w:r w:rsidRPr="009A3B4A">
                <w:rPr>
                  <w:rFonts w:ascii="Arial" w:hAnsi="Arial" w:cs="Arial"/>
                  <w:snapToGrid w:val="0"/>
                </w:rPr>
                <w:t>1 час,</w:t>
              </w:r>
            </w:smartTag>
            <w:r w:rsidRPr="009A3B4A">
              <w:rPr>
                <w:rFonts w:ascii="Arial" w:hAnsi="Arial" w:cs="Arial"/>
                <w:snapToGrid w:val="0"/>
              </w:rPr>
              <w:t xml:space="preserve"> км</w:t>
            </w:r>
          </w:p>
        </w:tc>
        <w:tc>
          <w:tcPr>
            <w:tcW w:w="793" w:type="dxa"/>
            <w:tcBorders>
              <w:top w:val="single" w:sz="4" w:space="0" w:color="auto"/>
              <w:bottom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0.71</w:t>
            </w:r>
          </w:p>
        </w:tc>
        <w:tc>
          <w:tcPr>
            <w:tcW w:w="766" w:type="dxa"/>
            <w:tcBorders>
              <w:top w:val="single" w:sz="4" w:space="0" w:color="auto"/>
              <w:bottom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4,0</w:t>
            </w:r>
          </w:p>
        </w:tc>
        <w:tc>
          <w:tcPr>
            <w:tcW w:w="851" w:type="dxa"/>
            <w:tcBorders>
              <w:top w:val="single" w:sz="4" w:space="0" w:color="auto"/>
              <w:bottom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5</w:t>
            </w:r>
          </w:p>
        </w:tc>
        <w:tc>
          <w:tcPr>
            <w:tcW w:w="765" w:type="dxa"/>
            <w:tcBorders>
              <w:top w:val="single" w:sz="4" w:space="0" w:color="auto"/>
              <w:bottom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1,53</w:t>
            </w:r>
          </w:p>
        </w:tc>
        <w:tc>
          <w:tcPr>
            <w:tcW w:w="794" w:type="dxa"/>
            <w:tcBorders>
              <w:top w:val="single" w:sz="4" w:space="0" w:color="auto"/>
              <w:bottom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5,0</w:t>
            </w:r>
          </w:p>
        </w:tc>
      </w:tr>
      <w:tr w:rsidR="009606F5" w:rsidRPr="009A3B4A" w:rsidTr="009606F5">
        <w:tc>
          <w:tcPr>
            <w:tcW w:w="567" w:type="dxa"/>
          </w:tcPr>
          <w:p w:rsidR="009606F5" w:rsidRPr="009A3B4A" w:rsidRDefault="009606F5" w:rsidP="00D73677">
            <w:pPr>
              <w:widowControl w:val="0"/>
              <w:numPr>
                <w:ilvl w:val="0"/>
                <w:numId w:val="39"/>
              </w:numPr>
              <w:spacing w:after="0" w:line="240" w:lineRule="auto"/>
              <w:rPr>
                <w:rFonts w:ascii="Arial" w:hAnsi="Arial" w:cs="Arial"/>
              </w:rPr>
            </w:pPr>
          </w:p>
        </w:tc>
        <w:tc>
          <w:tcPr>
            <w:tcW w:w="4678" w:type="dxa"/>
            <w:tcBorders>
              <w:top w:val="single" w:sz="4" w:space="0" w:color="auto"/>
            </w:tcBorders>
          </w:tcPr>
          <w:p w:rsidR="009606F5" w:rsidRPr="009A3B4A" w:rsidRDefault="009606F5" w:rsidP="009606F5">
            <w:pPr>
              <w:widowControl w:val="0"/>
              <w:rPr>
                <w:rFonts w:ascii="Arial" w:hAnsi="Arial" w:cs="Arial"/>
              </w:rPr>
            </w:pPr>
            <w:r w:rsidRPr="009A3B4A">
              <w:rPr>
                <w:rFonts w:ascii="Arial" w:hAnsi="Arial" w:cs="Arial"/>
              </w:rPr>
              <w:t>Предельно возможная глубина зоны заражения АХОВ, км</w:t>
            </w:r>
          </w:p>
        </w:tc>
        <w:tc>
          <w:tcPr>
            <w:tcW w:w="793" w:type="dxa"/>
            <w:tcBorders>
              <w:top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0,87</w:t>
            </w:r>
          </w:p>
        </w:tc>
        <w:tc>
          <w:tcPr>
            <w:tcW w:w="766" w:type="dxa"/>
            <w:tcBorders>
              <w:top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4,65</w:t>
            </w:r>
          </w:p>
        </w:tc>
        <w:tc>
          <w:tcPr>
            <w:tcW w:w="851" w:type="dxa"/>
            <w:tcBorders>
              <w:top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64,27</w:t>
            </w:r>
          </w:p>
        </w:tc>
        <w:tc>
          <w:tcPr>
            <w:tcW w:w="765" w:type="dxa"/>
            <w:tcBorders>
              <w:top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1,732</w:t>
            </w:r>
          </w:p>
        </w:tc>
        <w:tc>
          <w:tcPr>
            <w:tcW w:w="794" w:type="dxa"/>
            <w:tcBorders>
              <w:top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5,629</w:t>
            </w:r>
          </w:p>
        </w:tc>
      </w:tr>
      <w:tr w:rsidR="009606F5" w:rsidRPr="009A3B4A" w:rsidTr="009606F5">
        <w:tc>
          <w:tcPr>
            <w:tcW w:w="567" w:type="dxa"/>
            <w:vMerge w:val="restart"/>
          </w:tcPr>
          <w:p w:rsidR="009606F5" w:rsidRPr="009A3B4A" w:rsidRDefault="009606F5" w:rsidP="00D73677">
            <w:pPr>
              <w:widowControl w:val="0"/>
              <w:numPr>
                <w:ilvl w:val="0"/>
                <w:numId w:val="39"/>
              </w:numPr>
              <w:spacing w:after="0" w:line="240" w:lineRule="auto"/>
              <w:rPr>
                <w:rFonts w:ascii="Arial" w:hAnsi="Arial" w:cs="Arial"/>
              </w:rPr>
            </w:pPr>
          </w:p>
        </w:tc>
        <w:tc>
          <w:tcPr>
            <w:tcW w:w="4678" w:type="dxa"/>
          </w:tcPr>
          <w:p w:rsidR="009606F5" w:rsidRPr="009A3B4A" w:rsidRDefault="009606F5" w:rsidP="009606F5">
            <w:pPr>
              <w:widowControl w:val="0"/>
              <w:rPr>
                <w:rFonts w:ascii="Arial" w:hAnsi="Arial" w:cs="Arial"/>
              </w:rPr>
            </w:pPr>
            <w:r w:rsidRPr="009A3B4A">
              <w:rPr>
                <w:rFonts w:ascii="Arial" w:hAnsi="Arial" w:cs="Arial"/>
              </w:rPr>
              <w:t>Площадь зоны заражения облаком АХОВ, км</w:t>
            </w:r>
            <w:r w:rsidRPr="009A3B4A">
              <w:rPr>
                <w:rFonts w:ascii="Arial" w:hAnsi="Arial" w:cs="Arial"/>
                <w:vertAlign w:val="superscript"/>
              </w:rPr>
              <w:t>2</w:t>
            </w:r>
          </w:p>
        </w:tc>
        <w:tc>
          <w:tcPr>
            <w:tcW w:w="793" w:type="dxa"/>
          </w:tcPr>
          <w:p w:rsidR="009606F5" w:rsidRPr="009A3B4A" w:rsidRDefault="009606F5" w:rsidP="009606F5">
            <w:pPr>
              <w:widowControl w:val="0"/>
              <w:jc w:val="center"/>
              <w:rPr>
                <w:rFonts w:ascii="Arial" w:hAnsi="Arial" w:cs="Arial"/>
              </w:rPr>
            </w:pPr>
          </w:p>
        </w:tc>
        <w:tc>
          <w:tcPr>
            <w:tcW w:w="766" w:type="dxa"/>
          </w:tcPr>
          <w:p w:rsidR="009606F5" w:rsidRPr="009A3B4A" w:rsidRDefault="009606F5" w:rsidP="009606F5">
            <w:pPr>
              <w:widowControl w:val="0"/>
              <w:jc w:val="center"/>
              <w:rPr>
                <w:rFonts w:ascii="Arial" w:hAnsi="Arial" w:cs="Arial"/>
              </w:rPr>
            </w:pPr>
          </w:p>
        </w:tc>
        <w:tc>
          <w:tcPr>
            <w:tcW w:w="851" w:type="dxa"/>
          </w:tcPr>
          <w:p w:rsidR="009606F5" w:rsidRPr="009A3B4A" w:rsidRDefault="009606F5" w:rsidP="009606F5">
            <w:pPr>
              <w:widowControl w:val="0"/>
              <w:jc w:val="center"/>
              <w:rPr>
                <w:rFonts w:ascii="Arial" w:hAnsi="Arial" w:cs="Arial"/>
              </w:rPr>
            </w:pPr>
          </w:p>
        </w:tc>
        <w:tc>
          <w:tcPr>
            <w:tcW w:w="765" w:type="dxa"/>
          </w:tcPr>
          <w:p w:rsidR="009606F5" w:rsidRPr="009A3B4A" w:rsidRDefault="009606F5" w:rsidP="009606F5">
            <w:pPr>
              <w:widowControl w:val="0"/>
              <w:jc w:val="center"/>
              <w:rPr>
                <w:rFonts w:ascii="Arial" w:hAnsi="Arial" w:cs="Arial"/>
              </w:rPr>
            </w:pPr>
          </w:p>
        </w:tc>
        <w:tc>
          <w:tcPr>
            <w:tcW w:w="794" w:type="dxa"/>
          </w:tcPr>
          <w:p w:rsidR="009606F5" w:rsidRPr="009A3B4A" w:rsidRDefault="009606F5" w:rsidP="009606F5">
            <w:pPr>
              <w:widowControl w:val="0"/>
              <w:jc w:val="center"/>
              <w:rPr>
                <w:rFonts w:ascii="Arial" w:hAnsi="Arial" w:cs="Arial"/>
              </w:rPr>
            </w:pPr>
          </w:p>
        </w:tc>
      </w:tr>
      <w:tr w:rsidR="009606F5" w:rsidRPr="009A3B4A" w:rsidTr="009606F5">
        <w:tc>
          <w:tcPr>
            <w:tcW w:w="567" w:type="dxa"/>
            <w:vMerge/>
          </w:tcPr>
          <w:p w:rsidR="009606F5" w:rsidRPr="009A3B4A" w:rsidRDefault="009606F5" w:rsidP="00D73677">
            <w:pPr>
              <w:widowControl w:val="0"/>
              <w:numPr>
                <w:ilvl w:val="0"/>
                <w:numId w:val="39"/>
              </w:numPr>
              <w:spacing w:after="0" w:line="240" w:lineRule="auto"/>
              <w:rPr>
                <w:rFonts w:ascii="Arial" w:hAnsi="Arial" w:cs="Arial"/>
              </w:rPr>
            </w:pPr>
          </w:p>
        </w:tc>
        <w:tc>
          <w:tcPr>
            <w:tcW w:w="4678" w:type="dxa"/>
          </w:tcPr>
          <w:p w:rsidR="009606F5" w:rsidRPr="009A3B4A" w:rsidRDefault="009606F5" w:rsidP="009606F5">
            <w:pPr>
              <w:widowControl w:val="0"/>
              <w:rPr>
                <w:rFonts w:ascii="Arial" w:hAnsi="Arial" w:cs="Arial"/>
              </w:rPr>
            </w:pPr>
            <w:r w:rsidRPr="009A3B4A">
              <w:rPr>
                <w:rFonts w:ascii="Arial" w:hAnsi="Arial" w:cs="Arial"/>
              </w:rPr>
              <w:t>Возможная</w:t>
            </w:r>
          </w:p>
        </w:tc>
        <w:tc>
          <w:tcPr>
            <w:tcW w:w="793" w:type="dxa"/>
          </w:tcPr>
          <w:p w:rsidR="009606F5" w:rsidRPr="009A3B4A" w:rsidRDefault="009606F5" w:rsidP="009606F5">
            <w:pPr>
              <w:widowControl w:val="0"/>
              <w:jc w:val="center"/>
              <w:rPr>
                <w:rFonts w:ascii="Arial" w:hAnsi="Arial" w:cs="Arial"/>
              </w:rPr>
            </w:pPr>
            <w:r w:rsidRPr="009A3B4A">
              <w:rPr>
                <w:rFonts w:ascii="Arial" w:hAnsi="Arial" w:cs="Arial"/>
              </w:rPr>
              <w:t>0,89</w:t>
            </w:r>
          </w:p>
        </w:tc>
        <w:tc>
          <w:tcPr>
            <w:tcW w:w="766" w:type="dxa"/>
          </w:tcPr>
          <w:p w:rsidR="009606F5" w:rsidRPr="009A3B4A" w:rsidRDefault="009606F5" w:rsidP="009606F5">
            <w:pPr>
              <w:widowControl w:val="0"/>
              <w:jc w:val="center"/>
              <w:rPr>
                <w:rFonts w:ascii="Arial" w:hAnsi="Arial" w:cs="Arial"/>
              </w:rPr>
            </w:pPr>
            <w:r w:rsidRPr="009A3B4A">
              <w:rPr>
                <w:rFonts w:ascii="Arial" w:hAnsi="Arial" w:cs="Arial"/>
              </w:rPr>
              <w:t>25,41</w:t>
            </w:r>
          </w:p>
        </w:tc>
        <w:tc>
          <w:tcPr>
            <w:tcW w:w="851" w:type="dxa"/>
          </w:tcPr>
          <w:p w:rsidR="009606F5" w:rsidRPr="009A3B4A" w:rsidRDefault="009606F5" w:rsidP="009606F5">
            <w:pPr>
              <w:widowControl w:val="0"/>
              <w:jc w:val="center"/>
              <w:rPr>
                <w:rFonts w:ascii="Arial" w:hAnsi="Arial" w:cs="Arial"/>
              </w:rPr>
            </w:pPr>
            <w:r w:rsidRPr="009A3B4A">
              <w:rPr>
                <w:rFonts w:ascii="Arial" w:hAnsi="Arial" w:cs="Arial"/>
              </w:rPr>
              <w:t>39,24</w:t>
            </w:r>
          </w:p>
        </w:tc>
        <w:tc>
          <w:tcPr>
            <w:tcW w:w="765" w:type="dxa"/>
          </w:tcPr>
          <w:p w:rsidR="009606F5" w:rsidRPr="009A3B4A" w:rsidRDefault="009606F5" w:rsidP="009606F5">
            <w:pPr>
              <w:widowControl w:val="0"/>
              <w:jc w:val="center"/>
              <w:rPr>
                <w:rFonts w:ascii="Arial" w:hAnsi="Arial" w:cs="Arial"/>
              </w:rPr>
            </w:pPr>
            <w:r w:rsidRPr="009A3B4A">
              <w:rPr>
                <w:rFonts w:ascii="Arial" w:hAnsi="Arial" w:cs="Arial"/>
              </w:rPr>
              <w:t>3,66</w:t>
            </w:r>
          </w:p>
        </w:tc>
        <w:tc>
          <w:tcPr>
            <w:tcW w:w="794" w:type="dxa"/>
          </w:tcPr>
          <w:p w:rsidR="009606F5" w:rsidRPr="009A3B4A" w:rsidRDefault="009606F5" w:rsidP="009606F5">
            <w:pPr>
              <w:widowControl w:val="0"/>
              <w:jc w:val="center"/>
              <w:rPr>
                <w:rFonts w:ascii="Arial" w:hAnsi="Arial" w:cs="Arial"/>
              </w:rPr>
            </w:pPr>
            <w:r w:rsidRPr="009A3B4A">
              <w:rPr>
                <w:rFonts w:ascii="Arial" w:hAnsi="Arial" w:cs="Arial"/>
              </w:rPr>
              <w:t>39,21</w:t>
            </w:r>
          </w:p>
        </w:tc>
      </w:tr>
      <w:tr w:rsidR="009606F5" w:rsidRPr="009A3B4A" w:rsidTr="009606F5">
        <w:tc>
          <w:tcPr>
            <w:tcW w:w="567" w:type="dxa"/>
            <w:vMerge/>
          </w:tcPr>
          <w:p w:rsidR="009606F5" w:rsidRPr="009A3B4A" w:rsidRDefault="009606F5" w:rsidP="00D73677">
            <w:pPr>
              <w:widowControl w:val="0"/>
              <w:numPr>
                <w:ilvl w:val="0"/>
                <w:numId w:val="39"/>
              </w:numPr>
              <w:spacing w:after="0" w:line="240" w:lineRule="auto"/>
              <w:rPr>
                <w:rFonts w:ascii="Arial" w:hAnsi="Arial" w:cs="Arial"/>
              </w:rPr>
            </w:pPr>
          </w:p>
        </w:tc>
        <w:tc>
          <w:tcPr>
            <w:tcW w:w="4678" w:type="dxa"/>
          </w:tcPr>
          <w:p w:rsidR="009606F5" w:rsidRPr="009A3B4A" w:rsidRDefault="009606F5" w:rsidP="009606F5">
            <w:pPr>
              <w:widowControl w:val="0"/>
              <w:rPr>
                <w:rFonts w:ascii="Arial" w:hAnsi="Arial" w:cs="Arial"/>
              </w:rPr>
            </w:pPr>
            <w:r w:rsidRPr="009A3B4A">
              <w:rPr>
                <w:rFonts w:ascii="Arial" w:hAnsi="Arial" w:cs="Arial"/>
              </w:rPr>
              <w:t>Фактическая</w:t>
            </w:r>
          </w:p>
        </w:tc>
        <w:tc>
          <w:tcPr>
            <w:tcW w:w="793" w:type="dxa"/>
          </w:tcPr>
          <w:p w:rsidR="009606F5" w:rsidRPr="009A3B4A" w:rsidRDefault="009606F5" w:rsidP="009606F5">
            <w:pPr>
              <w:widowControl w:val="0"/>
              <w:jc w:val="center"/>
              <w:rPr>
                <w:rFonts w:ascii="Arial" w:hAnsi="Arial" w:cs="Arial"/>
              </w:rPr>
            </w:pPr>
            <w:r w:rsidRPr="009A3B4A">
              <w:rPr>
                <w:rFonts w:ascii="Arial" w:hAnsi="Arial" w:cs="Arial"/>
              </w:rPr>
              <w:t>0,046</w:t>
            </w:r>
          </w:p>
        </w:tc>
        <w:tc>
          <w:tcPr>
            <w:tcW w:w="766" w:type="dxa"/>
          </w:tcPr>
          <w:p w:rsidR="009606F5" w:rsidRPr="009A3B4A" w:rsidRDefault="009606F5" w:rsidP="009606F5">
            <w:pPr>
              <w:widowControl w:val="0"/>
              <w:jc w:val="center"/>
              <w:rPr>
                <w:rFonts w:ascii="Arial" w:hAnsi="Arial" w:cs="Arial"/>
              </w:rPr>
            </w:pPr>
            <w:r w:rsidRPr="009A3B4A">
              <w:rPr>
                <w:rFonts w:ascii="Arial" w:hAnsi="Arial" w:cs="Arial"/>
              </w:rPr>
              <w:t>1,34</w:t>
            </w:r>
          </w:p>
        </w:tc>
        <w:tc>
          <w:tcPr>
            <w:tcW w:w="851" w:type="dxa"/>
          </w:tcPr>
          <w:p w:rsidR="009606F5" w:rsidRPr="009A3B4A" w:rsidRDefault="009606F5" w:rsidP="009606F5">
            <w:pPr>
              <w:widowControl w:val="0"/>
              <w:jc w:val="center"/>
              <w:rPr>
                <w:rFonts w:ascii="Arial" w:hAnsi="Arial" w:cs="Arial"/>
              </w:rPr>
            </w:pPr>
            <w:r w:rsidRPr="009A3B4A">
              <w:rPr>
                <w:rFonts w:ascii="Arial" w:hAnsi="Arial" w:cs="Arial"/>
              </w:rPr>
              <w:t>2,025</w:t>
            </w:r>
          </w:p>
        </w:tc>
        <w:tc>
          <w:tcPr>
            <w:tcW w:w="765" w:type="dxa"/>
          </w:tcPr>
          <w:p w:rsidR="009606F5" w:rsidRPr="009A3B4A" w:rsidRDefault="009606F5" w:rsidP="009606F5">
            <w:pPr>
              <w:widowControl w:val="0"/>
              <w:jc w:val="center"/>
              <w:rPr>
                <w:rFonts w:ascii="Arial" w:hAnsi="Arial" w:cs="Arial"/>
              </w:rPr>
            </w:pPr>
            <w:r w:rsidRPr="009A3B4A">
              <w:rPr>
                <w:rFonts w:ascii="Arial" w:hAnsi="Arial" w:cs="Arial"/>
              </w:rPr>
              <w:t>0,19</w:t>
            </w:r>
          </w:p>
        </w:tc>
        <w:tc>
          <w:tcPr>
            <w:tcW w:w="794" w:type="dxa"/>
          </w:tcPr>
          <w:p w:rsidR="009606F5" w:rsidRPr="009A3B4A" w:rsidRDefault="009606F5" w:rsidP="009606F5">
            <w:pPr>
              <w:widowControl w:val="0"/>
              <w:jc w:val="center"/>
              <w:rPr>
                <w:rFonts w:ascii="Arial" w:hAnsi="Arial" w:cs="Arial"/>
              </w:rPr>
            </w:pPr>
            <w:r w:rsidRPr="009A3B4A">
              <w:rPr>
                <w:rFonts w:ascii="Arial" w:hAnsi="Arial" w:cs="Arial"/>
              </w:rPr>
              <w:t>2,024</w:t>
            </w:r>
          </w:p>
        </w:tc>
      </w:tr>
    </w:tbl>
    <w:p w:rsidR="009606F5" w:rsidRPr="009A3B4A" w:rsidRDefault="009606F5" w:rsidP="009606F5">
      <w:pPr>
        <w:pStyle w:val="afffd"/>
        <w:widowControl w:val="0"/>
        <w:spacing w:after="0"/>
        <w:rPr>
          <w:rFonts w:cs="Arial"/>
          <w:b/>
          <w:snapToGrid w:val="0"/>
          <w:sz w:val="24"/>
          <w:szCs w:val="24"/>
        </w:rPr>
      </w:pPr>
    </w:p>
    <w:p w:rsidR="009606F5" w:rsidRPr="009A3B4A" w:rsidRDefault="009606F5" w:rsidP="009606F5">
      <w:pPr>
        <w:pStyle w:val="afffd"/>
        <w:widowControl w:val="0"/>
        <w:spacing w:after="0"/>
        <w:ind w:firstLine="709"/>
        <w:rPr>
          <w:rFonts w:cs="Arial"/>
          <w:snapToGrid w:val="0"/>
          <w:sz w:val="24"/>
          <w:szCs w:val="24"/>
        </w:rPr>
      </w:pPr>
      <w:r w:rsidRPr="009A3B4A">
        <w:rPr>
          <w:rFonts w:cs="Arial"/>
          <w:snapToGrid w:val="0"/>
          <w:sz w:val="24"/>
          <w:szCs w:val="24"/>
        </w:rPr>
        <w:t>Выводы:</w:t>
      </w:r>
    </w:p>
    <w:p w:rsidR="009606F5" w:rsidRPr="009A3B4A" w:rsidRDefault="009606F5" w:rsidP="009606F5">
      <w:pPr>
        <w:pStyle w:val="37"/>
        <w:widowControl w:val="0"/>
        <w:spacing w:after="0"/>
        <w:ind w:left="0" w:firstLine="709"/>
        <w:jc w:val="both"/>
        <w:rPr>
          <w:rFonts w:ascii="Arial" w:hAnsi="Arial" w:cs="Arial"/>
          <w:sz w:val="24"/>
          <w:szCs w:val="24"/>
        </w:rPr>
      </w:pPr>
      <w:r w:rsidRPr="009A3B4A">
        <w:rPr>
          <w:rFonts w:ascii="Arial" w:hAnsi="Arial" w:cs="Arial"/>
          <w:sz w:val="24"/>
          <w:szCs w:val="24"/>
        </w:rPr>
        <w:t>1. При авариях в рассмотренных вариантах в течение расчетного часа поражающие факторы АХОВ могут оказать свое влияние на следующие территории:</w:t>
      </w:r>
    </w:p>
    <w:p w:rsidR="009606F5" w:rsidRPr="009A3B4A" w:rsidRDefault="009606F5" w:rsidP="009606F5">
      <w:pPr>
        <w:pStyle w:val="37"/>
        <w:widowControl w:val="0"/>
        <w:spacing w:after="0"/>
        <w:ind w:left="0" w:firstLine="709"/>
        <w:jc w:val="both"/>
        <w:rPr>
          <w:rFonts w:ascii="Arial" w:hAnsi="Arial" w:cs="Arial"/>
          <w:sz w:val="24"/>
          <w:szCs w:val="24"/>
        </w:rPr>
      </w:pPr>
      <w:r w:rsidRPr="009A3B4A">
        <w:rPr>
          <w:rFonts w:ascii="Arial" w:hAnsi="Arial" w:cs="Arial"/>
          <w:sz w:val="24"/>
          <w:szCs w:val="24"/>
        </w:rPr>
        <w:t xml:space="preserve">- пары хлора в радиусе 5км при аварии на железной дороге, </w:t>
      </w:r>
      <w:smartTag w:uri="urn:schemas-microsoft-com:office:smarttags" w:element="metricconverter">
        <w:smartTagPr>
          <w:attr w:name="ProductID" w:val="4 км"/>
        </w:smartTagPr>
        <w:r w:rsidRPr="009A3B4A">
          <w:rPr>
            <w:rFonts w:ascii="Arial" w:hAnsi="Arial" w:cs="Arial"/>
            <w:sz w:val="24"/>
            <w:szCs w:val="24"/>
          </w:rPr>
          <w:t>4 км</w:t>
        </w:r>
      </w:smartTag>
      <w:r w:rsidRPr="009A3B4A">
        <w:rPr>
          <w:rFonts w:ascii="Arial" w:hAnsi="Arial" w:cs="Arial"/>
          <w:sz w:val="24"/>
          <w:szCs w:val="24"/>
        </w:rPr>
        <w:t xml:space="preserve"> при аварии на автомобильной дороге;</w:t>
      </w:r>
    </w:p>
    <w:p w:rsidR="009606F5" w:rsidRPr="009A3B4A" w:rsidRDefault="009606F5" w:rsidP="009606F5">
      <w:pPr>
        <w:pStyle w:val="37"/>
        <w:widowControl w:val="0"/>
        <w:spacing w:after="0"/>
        <w:ind w:left="0" w:firstLine="709"/>
        <w:jc w:val="both"/>
        <w:rPr>
          <w:rFonts w:ascii="Arial" w:hAnsi="Arial" w:cs="Arial"/>
          <w:sz w:val="24"/>
          <w:szCs w:val="24"/>
        </w:rPr>
      </w:pPr>
      <w:r w:rsidRPr="009A3B4A">
        <w:rPr>
          <w:rFonts w:ascii="Arial" w:hAnsi="Arial" w:cs="Arial"/>
          <w:sz w:val="24"/>
          <w:szCs w:val="24"/>
        </w:rPr>
        <w:t xml:space="preserve">- в радиусе 4км при аварии на железной дороге, </w:t>
      </w:r>
      <w:smartTag w:uri="urn:schemas-microsoft-com:office:smarttags" w:element="metricconverter">
        <w:smartTagPr>
          <w:attr w:name="ProductID" w:val="1,5 км"/>
        </w:smartTagPr>
        <w:r w:rsidRPr="009A3B4A">
          <w:rPr>
            <w:rFonts w:ascii="Arial" w:hAnsi="Arial" w:cs="Arial"/>
            <w:sz w:val="24"/>
            <w:szCs w:val="24"/>
          </w:rPr>
          <w:t>1,5 км</w:t>
        </w:r>
      </w:smartTag>
      <w:r w:rsidRPr="009A3B4A">
        <w:rPr>
          <w:rFonts w:ascii="Arial" w:hAnsi="Arial" w:cs="Arial"/>
          <w:sz w:val="24"/>
          <w:szCs w:val="24"/>
        </w:rPr>
        <w:t xml:space="preserve"> при аварии на автомобильной дороге пары аммиака;</w:t>
      </w:r>
    </w:p>
    <w:p w:rsidR="009606F5" w:rsidRPr="009A3B4A" w:rsidRDefault="009606F5" w:rsidP="009606F5">
      <w:pPr>
        <w:pStyle w:val="37"/>
        <w:widowControl w:val="0"/>
        <w:spacing w:after="0"/>
        <w:ind w:left="0" w:firstLine="709"/>
        <w:jc w:val="both"/>
        <w:rPr>
          <w:rFonts w:ascii="Arial" w:hAnsi="Arial" w:cs="Arial"/>
          <w:sz w:val="24"/>
          <w:szCs w:val="24"/>
        </w:rPr>
      </w:pPr>
      <w:r w:rsidRPr="009A3B4A">
        <w:rPr>
          <w:rFonts w:ascii="Arial" w:hAnsi="Arial" w:cs="Arial"/>
          <w:sz w:val="24"/>
          <w:szCs w:val="24"/>
        </w:rPr>
        <w:t xml:space="preserve">2. При разливе (выбросе) опасных веществ в результате аварии транспортного средства возможно образование зон химического заражения (площадь зоны возможного заражения может составить от </w:t>
      </w:r>
      <w:smartTag w:uri="urn:schemas-microsoft-com:office:smarttags" w:element="time">
        <w:smartTagPr>
          <w:attr w:name="Minute" w:val="47"/>
          <w:attr w:name="Hour" w:val="0"/>
        </w:smartTagPr>
        <w:r w:rsidRPr="009A3B4A">
          <w:rPr>
            <w:rFonts w:ascii="Arial" w:hAnsi="Arial" w:cs="Arial"/>
            <w:sz w:val="24"/>
            <w:szCs w:val="24"/>
          </w:rPr>
          <w:t>0.47</w:t>
        </w:r>
      </w:smartTag>
      <w:r w:rsidRPr="009A3B4A">
        <w:rPr>
          <w:rFonts w:ascii="Arial" w:hAnsi="Arial" w:cs="Arial"/>
          <w:sz w:val="24"/>
          <w:szCs w:val="24"/>
        </w:rPr>
        <w:t xml:space="preserve"> до 1.09 км</w:t>
      </w:r>
      <w:r w:rsidRPr="009A3B4A">
        <w:rPr>
          <w:rFonts w:ascii="Arial" w:hAnsi="Arial" w:cs="Arial"/>
          <w:sz w:val="24"/>
          <w:szCs w:val="24"/>
          <w:vertAlign w:val="superscript"/>
        </w:rPr>
        <w:t>2</w:t>
      </w:r>
      <w:r w:rsidRPr="009A3B4A">
        <w:rPr>
          <w:rFonts w:ascii="Arial" w:hAnsi="Arial" w:cs="Arial"/>
          <w:sz w:val="24"/>
          <w:szCs w:val="24"/>
        </w:rPr>
        <w:t xml:space="preserve">. </w:t>
      </w:r>
    </w:p>
    <w:p w:rsidR="009606F5" w:rsidRPr="009A3B4A" w:rsidRDefault="009606F5" w:rsidP="009606F5">
      <w:pPr>
        <w:pStyle w:val="afffd"/>
        <w:widowControl w:val="0"/>
        <w:spacing w:after="0"/>
        <w:ind w:firstLine="709"/>
        <w:rPr>
          <w:rFonts w:cs="Arial"/>
          <w:snapToGrid w:val="0"/>
          <w:sz w:val="24"/>
          <w:szCs w:val="24"/>
        </w:rPr>
      </w:pPr>
      <w:r w:rsidRPr="009A3B4A">
        <w:rPr>
          <w:rFonts w:cs="Arial"/>
          <w:snapToGrid w:val="0"/>
          <w:sz w:val="24"/>
          <w:szCs w:val="24"/>
        </w:rPr>
        <w:t xml:space="preserve">3. Ожидаемые потери граждан без средств индивидуальной защиты могут </w:t>
      </w:r>
      <w:r w:rsidRPr="009A3B4A">
        <w:rPr>
          <w:rFonts w:cs="Arial"/>
          <w:snapToGrid w:val="0"/>
          <w:sz w:val="24"/>
          <w:szCs w:val="24"/>
        </w:rPr>
        <w:lastRenderedPageBreak/>
        <w:t>составить:</w:t>
      </w:r>
    </w:p>
    <w:p w:rsidR="009606F5" w:rsidRPr="009A3B4A" w:rsidRDefault="009606F5" w:rsidP="009606F5">
      <w:pPr>
        <w:pStyle w:val="afffd"/>
        <w:widowControl w:val="0"/>
        <w:spacing w:after="0"/>
        <w:ind w:firstLine="709"/>
        <w:rPr>
          <w:rFonts w:cs="Arial"/>
          <w:snapToGrid w:val="0"/>
          <w:sz w:val="24"/>
          <w:szCs w:val="24"/>
        </w:rPr>
      </w:pPr>
      <w:r w:rsidRPr="009A3B4A">
        <w:rPr>
          <w:rFonts w:cs="Arial"/>
          <w:snapToGrid w:val="0"/>
          <w:sz w:val="24"/>
          <w:szCs w:val="24"/>
        </w:rPr>
        <w:t>- безвозвратные потери - 10%;</w:t>
      </w:r>
    </w:p>
    <w:p w:rsidR="009606F5" w:rsidRPr="009A3B4A" w:rsidRDefault="009606F5" w:rsidP="009606F5">
      <w:pPr>
        <w:pStyle w:val="afffd"/>
        <w:widowControl w:val="0"/>
        <w:spacing w:after="0"/>
        <w:ind w:firstLine="709"/>
        <w:rPr>
          <w:rFonts w:cs="Arial"/>
          <w:snapToGrid w:val="0"/>
          <w:sz w:val="24"/>
          <w:szCs w:val="24"/>
        </w:rPr>
      </w:pPr>
      <w:r w:rsidRPr="009A3B4A">
        <w:rPr>
          <w:rFonts w:cs="Arial"/>
          <w:snapToGrid w:val="0"/>
          <w:sz w:val="24"/>
          <w:szCs w:val="24"/>
        </w:rPr>
        <w:t>- санитарные потери тяжелой и средней форм тяжести (выход людей из строя на срок не менее чем на 2-3 недели с обязательной госпитализацией) - 15%;</w:t>
      </w:r>
    </w:p>
    <w:p w:rsidR="009606F5" w:rsidRPr="009A3B4A" w:rsidRDefault="009606F5" w:rsidP="009606F5">
      <w:pPr>
        <w:pStyle w:val="afffd"/>
        <w:widowControl w:val="0"/>
        <w:spacing w:after="0"/>
        <w:ind w:firstLine="709"/>
        <w:rPr>
          <w:rFonts w:cs="Arial"/>
          <w:snapToGrid w:val="0"/>
          <w:sz w:val="24"/>
          <w:szCs w:val="24"/>
        </w:rPr>
      </w:pPr>
      <w:r w:rsidRPr="009A3B4A">
        <w:rPr>
          <w:rFonts w:cs="Arial"/>
          <w:snapToGrid w:val="0"/>
          <w:sz w:val="24"/>
          <w:szCs w:val="24"/>
        </w:rPr>
        <w:t>- санитарные потери легкой формы тяжести - 20%;</w:t>
      </w:r>
    </w:p>
    <w:p w:rsidR="009606F5" w:rsidRPr="009A3B4A" w:rsidRDefault="009606F5" w:rsidP="009606F5">
      <w:pPr>
        <w:pStyle w:val="afffd"/>
        <w:widowControl w:val="0"/>
        <w:spacing w:after="0"/>
        <w:ind w:firstLine="709"/>
        <w:rPr>
          <w:rFonts w:cs="Arial"/>
          <w:snapToGrid w:val="0"/>
          <w:sz w:val="24"/>
          <w:szCs w:val="24"/>
        </w:rPr>
      </w:pPr>
      <w:r w:rsidRPr="009A3B4A">
        <w:rPr>
          <w:rFonts w:cs="Arial"/>
          <w:snapToGrid w:val="0"/>
          <w:sz w:val="24"/>
          <w:szCs w:val="24"/>
        </w:rPr>
        <w:t>- пороговые воздействия - 55%.</w:t>
      </w:r>
    </w:p>
    <w:p w:rsidR="009606F5" w:rsidRPr="009A3B4A" w:rsidRDefault="009606F5" w:rsidP="009606F5">
      <w:pPr>
        <w:pStyle w:val="afffd"/>
        <w:widowControl w:val="0"/>
        <w:spacing w:after="0"/>
        <w:ind w:firstLine="709"/>
        <w:rPr>
          <w:rFonts w:cs="Arial"/>
          <w:snapToGrid w:val="0"/>
          <w:sz w:val="24"/>
          <w:szCs w:val="24"/>
        </w:rPr>
      </w:pPr>
      <w:r w:rsidRPr="009A3B4A">
        <w:rPr>
          <w:rFonts w:cs="Arial"/>
          <w:snapToGrid w:val="0"/>
          <w:sz w:val="24"/>
          <w:szCs w:val="24"/>
        </w:rPr>
        <w:t>Следует отметить, что оценки зон заражения АХОВ, выполненные по РД 52.04.253-90, следует рассматривать как завышенные (консервативные) вследствие выбора наиболее неблагоприятных условий развития аварии. Решения по предупреждению ЧС в результате аварий с АХОВ включают:</w:t>
      </w:r>
    </w:p>
    <w:p w:rsidR="009606F5" w:rsidRPr="009A3B4A" w:rsidRDefault="009606F5" w:rsidP="009606F5">
      <w:pPr>
        <w:pStyle w:val="afffd"/>
        <w:widowControl w:val="0"/>
        <w:spacing w:after="0"/>
        <w:ind w:firstLine="709"/>
        <w:rPr>
          <w:rFonts w:cs="Arial"/>
          <w:snapToGrid w:val="0"/>
          <w:sz w:val="24"/>
          <w:szCs w:val="24"/>
        </w:rPr>
      </w:pPr>
      <w:r w:rsidRPr="009A3B4A">
        <w:rPr>
          <w:rFonts w:cs="Arial"/>
          <w:snapToGrid w:val="0"/>
          <w:sz w:val="24"/>
          <w:szCs w:val="24"/>
        </w:rPr>
        <w:t xml:space="preserve">- экстренную эвакуацию в направлении, перпендикулярном направлению ветра и указанном в передаваемом сигнале оповещения ГО. </w:t>
      </w:r>
    </w:p>
    <w:p w:rsidR="009606F5" w:rsidRPr="009A3B4A" w:rsidRDefault="009606F5" w:rsidP="009606F5">
      <w:pPr>
        <w:pStyle w:val="afffd"/>
        <w:widowControl w:val="0"/>
        <w:spacing w:after="0"/>
        <w:ind w:firstLine="709"/>
        <w:rPr>
          <w:rFonts w:cs="Arial"/>
          <w:snapToGrid w:val="0"/>
          <w:sz w:val="24"/>
          <w:szCs w:val="24"/>
        </w:rPr>
      </w:pPr>
      <w:r w:rsidRPr="009A3B4A">
        <w:rPr>
          <w:rFonts w:cs="Arial"/>
          <w:snapToGrid w:val="0"/>
          <w:sz w:val="24"/>
          <w:szCs w:val="24"/>
        </w:rPr>
        <w:t>- сокращение инфильтрации наружного воздуха и уменьшение возможности поступления ядовитых веществ внутрь помещений путем установки современных конструкций остекления и дверных проемов;</w:t>
      </w:r>
    </w:p>
    <w:p w:rsidR="009606F5" w:rsidRPr="009A3B4A" w:rsidRDefault="009606F5" w:rsidP="009606F5">
      <w:pPr>
        <w:pStyle w:val="120"/>
        <w:widowControl w:val="0"/>
        <w:spacing w:after="0"/>
        <w:ind w:firstLine="709"/>
        <w:rPr>
          <w:rFonts w:cs="Arial"/>
          <w:snapToGrid w:val="0"/>
          <w:szCs w:val="24"/>
        </w:rPr>
      </w:pPr>
      <w:r w:rsidRPr="009A3B4A">
        <w:rPr>
          <w:rFonts w:cs="Arial"/>
          <w:snapToGrid w:val="0"/>
          <w:szCs w:val="24"/>
        </w:rPr>
        <w:t>- хранение в помещениях объекта (больницы, поликлиники, школы) средств индивидуальной защиты (противогазов). Предлагается использовать для защиты органов дыхания фильтрующий противогаз ГП-7В с коробками по виду АХОВ.</w:t>
      </w:r>
    </w:p>
    <w:p w:rsidR="009606F5" w:rsidRPr="009A3B4A" w:rsidRDefault="009606F5" w:rsidP="009606F5">
      <w:pPr>
        <w:widowControl w:val="0"/>
        <w:ind w:firstLine="709"/>
        <w:jc w:val="both"/>
        <w:rPr>
          <w:rFonts w:ascii="Arial" w:hAnsi="Arial" w:cs="Arial"/>
          <w:snapToGrid w:val="0"/>
          <w:u w:val="single"/>
        </w:rPr>
      </w:pPr>
      <w:r w:rsidRPr="009A3B4A">
        <w:rPr>
          <w:rFonts w:ascii="Arial" w:hAnsi="Arial" w:cs="Arial"/>
          <w:b/>
          <w:snapToGrid w:val="0"/>
          <w:u w:val="single"/>
        </w:rPr>
        <w:t>III. Аварии с ГСМ и СУГ на ближайших транспортных магистралях, нефтебазах и АЗС.</w:t>
      </w:r>
    </w:p>
    <w:p w:rsidR="009606F5" w:rsidRPr="009A3B4A" w:rsidRDefault="009606F5" w:rsidP="009606F5">
      <w:pPr>
        <w:widowControl w:val="0"/>
        <w:ind w:firstLine="709"/>
        <w:jc w:val="both"/>
        <w:rPr>
          <w:rFonts w:ascii="Arial" w:hAnsi="Arial" w:cs="Arial"/>
        </w:rPr>
      </w:pPr>
      <w:r w:rsidRPr="009A3B4A">
        <w:rPr>
          <w:rFonts w:ascii="Arial" w:hAnsi="Arial" w:cs="Arial"/>
        </w:rPr>
        <w:t>По территории сельсовета также проходит сеть газопроводов высокого, среднего и низкого давления.</w:t>
      </w:r>
    </w:p>
    <w:p w:rsidR="009606F5" w:rsidRPr="009A3B4A" w:rsidRDefault="009606F5" w:rsidP="009606F5">
      <w:pPr>
        <w:widowControl w:val="0"/>
        <w:ind w:firstLine="709"/>
        <w:jc w:val="both"/>
        <w:rPr>
          <w:rFonts w:ascii="Arial" w:hAnsi="Arial" w:cs="Arial"/>
        </w:rPr>
      </w:pPr>
      <w:r w:rsidRPr="009A3B4A">
        <w:rPr>
          <w:rFonts w:ascii="Arial" w:hAnsi="Arial" w:cs="Arial"/>
        </w:rPr>
        <w:t>По территории сельсовета проходит автомобильная дорога регионального значения «</w:t>
      </w:r>
      <w:r w:rsidRPr="009A3B4A">
        <w:rPr>
          <w:rFonts w:ascii="Arial" w:hAnsi="Arial" w:cs="Arial"/>
          <w:color w:val="000000"/>
        </w:rPr>
        <w:t>Курск-Рыльск</w:t>
      </w:r>
      <w:r w:rsidRPr="009A3B4A">
        <w:rPr>
          <w:rFonts w:ascii="Arial" w:hAnsi="Arial" w:cs="Arial"/>
        </w:rPr>
        <w:t xml:space="preserve">» по которой перевозятся ГСМ в автоцистернах – </w:t>
      </w:r>
      <w:smartTag w:uri="urn:schemas-microsoft-com:office:smarttags" w:element="metricconverter">
        <w:smartTagPr>
          <w:attr w:name="ProductID" w:val="16300 литров"/>
        </w:smartTagPr>
        <w:r w:rsidRPr="009A3B4A">
          <w:rPr>
            <w:rFonts w:ascii="Arial" w:hAnsi="Arial" w:cs="Arial"/>
          </w:rPr>
          <w:t>16300 литров</w:t>
        </w:r>
      </w:smartTag>
      <w:r w:rsidRPr="009A3B4A">
        <w:rPr>
          <w:rFonts w:ascii="Arial" w:hAnsi="Arial" w:cs="Arial"/>
        </w:rPr>
        <w:t xml:space="preserve">, СУГ в автоцистернах емкостью </w:t>
      </w:r>
      <w:smartTag w:uri="urn:schemas-microsoft-com:office:smarttags" w:element="metricconverter">
        <w:smartTagPr>
          <w:attr w:name="ProductID" w:val="11 м3"/>
        </w:smartTagPr>
        <w:r w:rsidRPr="009A3B4A">
          <w:rPr>
            <w:rFonts w:ascii="Arial" w:hAnsi="Arial" w:cs="Arial"/>
          </w:rPr>
          <w:t>11 м</w:t>
        </w:r>
        <w:r w:rsidRPr="009A3B4A">
          <w:rPr>
            <w:rFonts w:ascii="Arial" w:hAnsi="Arial" w:cs="Arial"/>
            <w:vertAlign w:val="superscript"/>
          </w:rPr>
          <w:t>3</w:t>
        </w:r>
      </w:smartTag>
    </w:p>
    <w:p w:rsidR="009606F5" w:rsidRPr="009A3B4A" w:rsidRDefault="009606F5" w:rsidP="009606F5">
      <w:pPr>
        <w:pStyle w:val="affa"/>
        <w:ind w:firstLine="709"/>
        <w:rPr>
          <w:rFonts w:ascii="Arial" w:hAnsi="Arial" w:cs="Arial"/>
          <w:b/>
          <w:color w:val="000000"/>
        </w:rPr>
      </w:pPr>
      <w:r w:rsidRPr="009A3B4A">
        <w:rPr>
          <w:rFonts w:ascii="Arial" w:hAnsi="Arial" w:cs="Arial"/>
          <w:b/>
          <w:color w:val="000000"/>
        </w:rPr>
        <w:t>По территории сельсовета также проходит железная дорога федерального значения Москва- Киев Центрального региона ОАО РЖД по которой транспортируются:</w:t>
      </w:r>
    </w:p>
    <w:p w:rsidR="009606F5" w:rsidRPr="009A3B4A" w:rsidRDefault="009606F5" w:rsidP="009606F5">
      <w:pPr>
        <w:pStyle w:val="affa"/>
        <w:ind w:firstLine="709"/>
        <w:rPr>
          <w:rFonts w:ascii="Arial" w:hAnsi="Arial" w:cs="Arial"/>
          <w:b/>
          <w:color w:val="000000"/>
        </w:rPr>
      </w:pPr>
      <w:r w:rsidRPr="009A3B4A">
        <w:rPr>
          <w:rFonts w:ascii="Arial" w:hAnsi="Arial" w:cs="Arial"/>
          <w:b/>
          <w:color w:val="000000"/>
        </w:rPr>
        <w:t xml:space="preserve">ГСМ в ж/д цистернах – 57т, СУГ в автоцистернах емкостью 7,4 и 40,5т и другие вещества. </w:t>
      </w:r>
      <w:r w:rsidRPr="009A3B4A">
        <w:rPr>
          <w:rFonts w:ascii="Arial" w:hAnsi="Arial" w:cs="Arial"/>
          <w:b/>
        </w:rPr>
        <w:t>По территории сельсовета в северном направлении проходит участок магистрального газопровода «Шебелинка-Курск-Брянск».</w:t>
      </w:r>
    </w:p>
    <w:p w:rsidR="009606F5" w:rsidRPr="009A3B4A" w:rsidRDefault="009606F5" w:rsidP="009606F5">
      <w:pPr>
        <w:pStyle w:val="afffd"/>
        <w:widowControl w:val="0"/>
        <w:spacing w:after="0"/>
        <w:ind w:firstLine="709"/>
        <w:rPr>
          <w:rFonts w:cs="Arial"/>
          <w:snapToGrid w:val="0"/>
          <w:sz w:val="24"/>
          <w:szCs w:val="24"/>
        </w:rPr>
      </w:pPr>
      <w:r w:rsidRPr="009A3B4A">
        <w:rPr>
          <w:rFonts w:cs="Arial"/>
          <w:snapToGrid w:val="0"/>
          <w:sz w:val="24"/>
          <w:szCs w:val="24"/>
        </w:rPr>
        <w:t xml:space="preserve">В качестве наиболее вероятных аварийных ситуаций на транспортных магистралях, которые могут привести к возникновению поражающих факторов, в подразделе рассмотрены: </w:t>
      </w:r>
    </w:p>
    <w:p w:rsidR="009606F5" w:rsidRPr="009A3B4A" w:rsidRDefault="009606F5" w:rsidP="00D73677">
      <w:pPr>
        <w:pStyle w:val="afffd"/>
        <w:widowControl w:val="0"/>
        <w:numPr>
          <w:ilvl w:val="0"/>
          <w:numId w:val="40"/>
        </w:numPr>
        <w:tabs>
          <w:tab w:val="clear" w:pos="1778"/>
          <w:tab w:val="num" w:pos="1134"/>
        </w:tabs>
        <w:spacing w:after="0"/>
        <w:ind w:left="0" w:firstLine="709"/>
        <w:rPr>
          <w:rFonts w:cs="Arial"/>
          <w:snapToGrid w:val="0"/>
          <w:sz w:val="24"/>
          <w:szCs w:val="24"/>
        </w:rPr>
      </w:pPr>
      <w:r w:rsidRPr="009A3B4A">
        <w:rPr>
          <w:rFonts w:cs="Arial"/>
          <w:snapToGrid w:val="0"/>
          <w:sz w:val="24"/>
          <w:szCs w:val="24"/>
        </w:rPr>
        <w:t>разлив (утечка) из цистерны ГСМ, СУГ;</w:t>
      </w:r>
    </w:p>
    <w:p w:rsidR="009606F5" w:rsidRPr="009A3B4A" w:rsidRDefault="009606F5" w:rsidP="00D73677">
      <w:pPr>
        <w:pStyle w:val="afffd"/>
        <w:widowControl w:val="0"/>
        <w:numPr>
          <w:ilvl w:val="0"/>
          <w:numId w:val="40"/>
        </w:numPr>
        <w:tabs>
          <w:tab w:val="clear" w:pos="1778"/>
          <w:tab w:val="num" w:pos="1134"/>
        </w:tabs>
        <w:spacing w:after="0"/>
        <w:ind w:left="0" w:firstLine="709"/>
        <w:rPr>
          <w:rFonts w:cs="Arial"/>
          <w:snapToGrid w:val="0"/>
          <w:sz w:val="24"/>
          <w:szCs w:val="24"/>
        </w:rPr>
      </w:pPr>
      <w:r w:rsidRPr="009A3B4A">
        <w:rPr>
          <w:rFonts w:cs="Arial"/>
          <w:snapToGrid w:val="0"/>
          <w:sz w:val="24"/>
          <w:szCs w:val="24"/>
        </w:rPr>
        <w:t>образование зоны разлива ГСМ, СУГ (последующая зона пожара);</w:t>
      </w:r>
    </w:p>
    <w:p w:rsidR="009606F5" w:rsidRPr="009A3B4A" w:rsidRDefault="009606F5" w:rsidP="00D73677">
      <w:pPr>
        <w:pStyle w:val="afffd"/>
        <w:widowControl w:val="0"/>
        <w:numPr>
          <w:ilvl w:val="0"/>
          <w:numId w:val="40"/>
        </w:numPr>
        <w:tabs>
          <w:tab w:val="clear" w:pos="1778"/>
          <w:tab w:val="num" w:pos="1134"/>
        </w:tabs>
        <w:spacing w:after="0"/>
        <w:ind w:left="0" w:firstLine="709"/>
        <w:rPr>
          <w:rFonts w:cs="Arial"/>
          <w:snapToGrid w:val="0"/>
          <w:sz w:val="24"/>
          <w:szCs w:val="24"/>
        </w:rPr>
      </w:pPr>
      <w:r w:rsidRPr="009A3B4A">
        <w:rPr>
          <w:rFonts w:cs="Arial"/>
          <w:snapToGrid w:val="0"/>
          <w:sz w:val="24"/>
          <w:szCs w:val="24"/>
        </w:rPr>
        <w:t>образование зоны взрывоопасных концентраций с последующим взрывом ТВС (зона мгновенного поражения от пожара вспышки);</w:t>
      </w:r>
    </w:p>
    <w:p w:rsidR="009606F5" w:rsidRPr="009A3B4A" w:rsidRDefault="009606F5" w:rsidP="00D73677">
      <w:pPr>
        <w:pStyle w:val="afffd"/>
        <w:widowControl w:val="0"/>
        <w:numPr>
          <w:ilvl w:val="0"/>
          <w:numId w:val="40"/>
        </w:numPr>
        <w:tabs>
          <w:tab w:val="clear" w:pos="1778"/>
          <w:tab w:val="num" w:pos="1134"/>
        </w:tabs>
        <w:spacing w:after="0"/>
        <w:ind w:left="0" w:firstLine="709"/>
        <w:rPr>
          <w:rFonts w:cs="Arial"/>
          <w:snapToGrid w:val="0"/>
          <w:sz w:val="24"/>
          <w:szCs w:val="24"/>
        </w:rPr>
      </w:pPr>
      <w:r w:rsidRPr="009A3B4A">
        <w:rPr>
          <w:rFonts w:cs="Arial"/>
          <w:snapToGrid w:val="0"/>
          <w:sz w:val="24"/>
          <w:szCs w:val="24"/>
        </w:rPr>
        <w:t>образование зоны избыточного давления от воздушной ударной волны;</w:t>
      </w:r>
    </w:p>
    <w:p w:rsidR="009606F5" w:rsidRPr="009A3B4A" w:rsidRDefault="009606F5" w:rsidP="00D73677">
      <w:pPr>
        <w:pStyle w:val="afffd"/>
        <w:widowControl w:val="0"/>
        <w:numPr>
          <w:ilvl w:val="0"/>
          <w:numId w:val="40"/>
        </w:numPr>
        <w:tabs>
          <w:tab w:val="clear" w:pos="1778"/>
          <w:tab w:val="num" w:pos="1134"/>
        </w:tabs>
        <w:spacing w:after="0"/>
        <w:ind w:left="0" w:firstLine="709"/>
        <w:rPr>
          <w:rFonts w:cs="Arial"/>
          <w:snapToGrid w:val="0"/>
          <w:sz w:val="24"/>
          <w:szCs w:val="24"/>
        </w:rPr>
      </w:pPr>
      <w:r w:rsidRPr="009A3B4A">
        <w:rPr>
          <w:rFonts w:cs="Arial"/>
          <w:snapToGrid w:val="0"/>
          <w:sz w:val="24"/>
          <w:szCs w:val="24"/>
        </w:rPr>
        <w:t>образование зоны опасных тепловых нагрузок при горении ГСМ на площади разлива.</w:t>
      </w:r>
    </w:p>
    <w:p w:rsidR="009606F5" w:rsidRPr="009A3B4A" w:rsidRDefault="009606F5" w:rsidP="009606F5">
      <w:pPr>
        <w:pStyle w:val="afffd"/>
        <w:widowControl w:val="0"/>
        <w:spacing w:after="0"/>
        <w:ind w:firstLine="709"/>
        <w:rPr>
          <w:rFonts w:cs="Arial"/>
          <w:sz w:val="24"/>
          <w:szCs w:val="24"/>
        </w:rPr>
      </w:pPr>
      <w:r w:rsidRPr="009A3B4A">
        <w:rPr>
          <w:rFonts w:cs="Arial"/>
          <w:snapToGrid w:val="0"/>
          <w:sz w:val="24"/>
          <w:szCs w:val="24"/>
        </w:rPr>
        <w:t xml:space="preserve">В качестве поражающих факторов были рассмотрены: </w:t>
      </w:r>
    </w:p>
    <w:p w:rsidR="009606F5" w:rsidRPr="009A3B4A" w:rsidRDefault="009606F5" w:rsidP="00D73677">
      <w:pPr>
        <w:pStyle w:val="afffd"/>
        <w:widowControl w:val="0"/>
        <w:numPr>
          <w:ilvl w:val="0"/>
          <w:numId w:val="40"/>
        </w:numPr>
        <w:tabs>
          <w:tab w:val="clear" w:pos="1778"/>
          <w:tab w:val="num" w:pos="1134"/>
        </w:tabs>
        <w:spacing w:after="0"/>
        <w:ind w:left="0" w:firstLine="709"/>
        <w:rPr>
          <w:rFonts w:cs="Arial"/>
          <w:snapToGrid w:val="0"/>
          <w:sz w:val="24"/>
          <w:szCs w:val="24"/>
        </w:rPr>
      </w:pPr>
      <w:r w:rsidRPr="009A3B4A">
        <w:rPr>
          <w:rFonts w:cs="Arial"/>
          <w:snapToGrid w:val="0"/>
          <w:sz w:val="24"/>
          <w:szCs w:val="24"/>
        </w:rPr>
        <w:t>воздушная ударная волна;</w:t>
      </w:r>
    </w:p>
    <w:p w:rsidR="009606F5" w:rsidRPr="009A3B4A" w:rsidRDefault="009606F5" w:rsidP="00D73677">
      <w:pPr>
        <w:pStyle w:val="afffd"/>
        <w:widowControl w:val="0"/>
        <w:numPr>
          <w:ilvl w:val="0"/>
          <w:numId w:val="40"/>
        </w:numPr>
        <w:tabs>
          <w:tab w:val="clear" w:pos="1778"/>
          <w:tab w:val="num" w:pos="1134"/>
        </w:tabs>
        <w:spacing w:after="0"/>
        <w:ind w:left="0" w:firstLine="709"/>
        <w:rPr>
          <w:rFonts w:cs="Arial"/>
          <w:snapToGrid w:val="0"/>
          <w:sz w:val="24"/>
          <w:szCs w:val="24"/>
        </w:rPr>
      </w:pPr>
      <w:r w:rsidRPr="009A3B4A">
        <w:rPr>
          <w:rFonts w:cs="Arial"/>
          <w:snapToGrid w:val="0"/>
          <w:sz w:val="24"/>
          <w:szCs w:val="24"/>
        </w:rPr>
        <w:lastRenderedPageBreak/>
        <w:t xml:space="preserve">тепловое излучение огневых шаров (пламени вспышки) и горящих разлитий. </w:t>
      </w:r>
    </w:p>
    <w:p w:rsidR="009606F5" w:rsidRPr="009A3B4A" w:rsidRDefault="009606F5" w:rsidP="009606F5">
      <w:pPr>
        <w:pStyle w:val="afffd"/>
        <w:widowControl w:val="0"/>
        <w:spacing w:after="0"/>
        <w:ind w:firstLine="709"/>
        <w:rPr>
          <w:rFonts w:cs="Arial"/>
          <w:snapToGrid w:val="0"/>
          <w:sz w:val="24"/>
          <w:szCs w:val="24"/>
        </w:rPr>
      </w:pPr>
      <w:r w:rsidRPr="009A3B4A">
        <w:rPr>
          <w:rFonts w:cs="Arial"/>
          <w:snapToGrid w:val="0"/>
          <w:sz w:val="24"/>
          <w:szCs w:val="24"/>
        </w:rPr>
        <w:t>Для определения зон действия основных поражающих факторов (теплового излучения горящих разлитий и воздушной ударной волны) использовались «Методика оценки последствий аварий на пожаро- взрывоопасных объектах» («Сборник методик по прогнозированию возможных аварий, катастроф, стихийных бедствий в ЧС», книга 2, МЧС России, 1994), «Руководство по определению зон воздействия опасных факторов при аварии с сжиженными газами, горючими жидкостями и аварийно химически опасными веществами на объектах железнодорожного транспорта» (</w:t>
      </w:r>
      <w:smartTag w:uri="urn:schemas-microsoft-com:office:smarttags" w:element="metricconverter">
        <w:smartTagPr>
          <w:attr w:name="ProductID" w:val="1997 г"/>
        </w:smartTagPr>
        <w:r w:rsidRPr="009A3B4A">
          <w:rPr>
            <w:rFonts w:cs="Arial"/>
            <w:snapToGrid w:val="0"/>
            <w:sz w:val="24"/>
            <w:szCs w:val="24"/>
          </w:rPr>
          <w:t>1997 г</w:t>
        </w:r>
      </w:smartTag>
      <w:r w:rsidRPr="009A3B4A">
        <w:rPr>
          <w:rFonts w:cs="Arial"/>
          <w:snapToGrid w:val="0"/>
          <w:sz w:val="24"/>
          <w:szCs w:val="24"/>
        </w:rPr>
        <w:t>).</w:t>
      </w:r>
    </w:p>
    <w:p w:rsidR="009606F5" w:rsidRPr="009A3B4A" w:rsidRDefault="009606F5" w:rsidP="009606F5">
      <w:pPr>
        <w:pStyle w:val="afffd"/>
        <w:widowControl w:val="0"/>
        <w:spacing w:after="0"/>
        <w:ind w:firstLine="709"/>
        <w:rPr>
          <w:rFonts w:cs="Arial"/>
          <w:snapToGrid w:val="0"/>
          <w:sz w:val="24"/>
          <w:szCs w:val="24"/>
        </w:rPr>
      </w:pPr>
      <w:r w:rsidRPr="009A3B4A">
        <w:rPr>
          <w:rFonts w:cs="Arial"/>
          <w:snapToGrid w:val="0"/>
          <w:sz w:val="24"/>
          <w:szCs w:val="24"/>
        </w:rPr>
        <w:t xml:space="preserve">Зоны действия основных поражающих факторов при авариях на транспортных коммуникациях (разгерметизация цистерн) рассчитаны для следующих условий: </w:t>
      </w:r>
    </w:p>
    <w:p w:rsidR="009606F5" w:rsidRPr="009A3B4A" w:rsidRDefault="009606F5" w:rsidP="009606F5">
      <w:pPr>
        <w:widowControl w:val="0"/>
        <w:ind w:firstLine="709"/>
        <w:jc w:val="both"/>
        <w:rPr>
          <w:rFonts w:ascii="Arial" w:hAnsi="Arial" w:cs="Arial"/>
          <w:snapToGrid w:val="0"/>
        </w:rPr>
      </w:pPr>
      <w:r w:rsidRPr="009A3B4A">
        <w:rPr>
          <w:rFonts w:ascii="Arial" w:hAnsi="Arial" w:cs="Arial"/>
          <w:snapToGrid w:val="0"/>
        </w:rPr>
        <w:t>тип ГСМ (бензин), СУГ (3 класс);</w:t>
      </w:r>
    </w:p>
    <w:p w:rsidR="009606F5" w:rsidRPr="009A3B4A" w:rsidRDefault="009606F5" w:rsidP="009606F5">
      <w:pPr>
        <w:widowControl w:val="0"/>
        <w:ind w:firstLine="709"/>
        <w:jc w:val="both"/>
        <w:rPr>
          <w:rFonts w:ascii="Arial" w:hAnsi="Arial" w:cs="Arial"/>
          <w:snapToGrid w:val="0"/>
        </w:rPr>
      </w:pPr>
      <w:r w:rsidRPr="009A3B4A">
        <w:rPr>
          <w:rFonts w:ascii="Arial" w:hAnsi="Arial" w:cs="Arial"/>
          <w:snapToGrid w:val="0"/>
        </w:rPr>
        <w:t>емкость автомобильной цистерны с</w:t>
      </w:r>
      <w:r w:rsidRPr="009A3B4A">
        <w:rPr>
          <w:rFonts w:ascii="Arial" w:hAnsi="Arial" w:cs="Arial"/>
          <w:snapToGrid w:val="0"/>
        </w:rPr>
        <w:tab/>
      </w:r>
      <w:r w:rsidRPr="009A3B4A">
        <w:rPr>
          <w:rFonts w:ascii="Arial" w:hAnsi="Arial" w:cs="Arial"/>
          <w:snapToGrid w:val="0"/>
        </w:rPr>
        <w:tab/>
      </w:r>
      <w:r w:rsidRPr="009A3B4A">
        <w:rPr>
          <w:rFonts w:ascii="Arial" w:hAnsi="Arial" w:cs="Arial"/>
          <w:snapToGrid w:val="0"/>
        </w:rPr>
        <w:tab/>
        <w:t xml:space="preserve"> - СУГ - </w:t>
      </w:r>
      <w:smartTag w:uri="urn:schemas-microsoft-com:office:smarttags" w:element="metricconverter">
        <w:smartTagPr>
          <w:attr w:name="ProductID" w:val="14.5 м3"/>
        </w:smartTagPr>
        <w:r w:rsidRPr="009A3B4A">
          <w:rPr>
            <w:rFonts w:ascii="Arial" w:hAnsi="Arial" w:cs="Arial"/>
            <w:snapToGrid w:val="0"/>
          </w:rPr>
          <w:t>14.5 м</w:t>
        </w:r>
        <w:r w:rsidRPr="009A3B4A">
          <w:rPr>
            <w:rFonts w:ascii="Arial" w:hAnsi="Arial" w:cs="Arial"/>
            <w:snapToGrid w:val="0"/>
            <w:vertAlign w:val="superscript"/>
          </w:rPr>
          <w:t>3</w:t>
        </w:r>
      </w:smartTag>
      <w:r w:rsidRPr="009A3B4A">
        <w:rPr>
          <w:rFonts w:ascii="Arial" w:hAnsi="Arial" w:cs="Arial"/>
          <w:snapToGrid w:val="0"/>
        </w:rPr>
        <w:t>;</w:t>
      </w:r>
    </w:p>
    <w:p w:rsidR="009606F5" w:rsidRPr="009A3B4A" w:rsidRDefault="009606F5" w:rsidP="009606F5">
      <w:pPr>
        <w:widowControl w:val="0"/>
        <w:ind w:firstLine="709"/>
        <w:jc w:val="both"/>
        <w:rPr>
          <w:rFonts w:ascii="Arial" w:hAnsi="Arial" w:cs="Arial"/>
          <w:snapToGrid w:val="0"/>
        </w:rPr>
      </w:pPr>
      <w:r w:rsidRPr="009A3B4A">
        <w:rPr>
          <w:rFonts w:ascii="Arial" w:hAnsi="Arial" w:cs="Arial"/>
          <w:snapToGrid w:val="0"/>
        </w:rPr>
        <w:tab/>
      </w:r>
      <w:r w:rsidRPr="009A3B4A">
        <w:rPr>
          <w:rFonts w:ascii="Arial" w:hAnsi="Arial" w:cs="Arial"/>
          <w:snapToGrid w:val="0"/>
        </w:rPr>
        <w:tab/>
      </w:r>
      <w:r w:rsidRPr="009A3B4A">
        <w:rPr>
          <w:rFonts w:ascii="Arial" w:hAnsi="Arial" w:cs="Arial"/>
          <w:snapToGrid w:val="0"/>
        </w:rPr>
        <w:tab/>
      </w:r>
      <w:r w:rsidRPr="009A3B4A">
        <w:rPr>
          <w:rFonts w:ascii="Arial" w:hAnsi="Arial" w:cs="Arial"/>
          <w:snapToGrid w:val="0"/>
        </w:rPr>
        <w:tab/>
      </w:r>
      <w:r w:rsidRPr="009A3B4A">
        <w:rPr>
          <w:rFonts w:ascii="Arial" w:hAnsi="Arial" w:cs="Arial"/>
          <w:snapToGrid w:val="0"/>
        </w:rPr>
        <w:tab/>
      </w:r>
      <w:r w:rsidRPr="009A3B4A">
        <w:rPr>
          <w:rFonts w:ascii="Arial" w:hAnsi="Arial" w:cs="Arial"/>
          <w:snapToGrid w:val="0"/>
        </w:rPr>
        <w:tab/>
      </w:r>
      <w:r w:rsidRPr="009A3B4A">
        <w:rPr>
          <w:rFonts w:ascii="Arial" w:hAnsi="Arial" w:cs="Arial"/>
          <w:snapToGrid w:val="0"/>
        </w:rPr>
        <w:tab/>
      </w:r>
      <w:r w:rsidRPr="009A3B4A">
        <w:rPr>
          <w:rFonts w:ascii="Arial" w:hAnsi="Arial" w:cs="Arial"/>
          <w:snapToGrid w:val="0"/>
        </w:rPr>
        <w:tab/>
        <w:t xml:space="preserve"> - ГСМ - </w:t>
      </w:r>
      <w:smartTag w:uri="urn:schemas-microsoft-com:office:smarttags" w:element="metricconverter">
        <w:smartTagPr>
          <w:attr w:name="ProductID" w:val="8 м3"/>
        </w:smartTagPr>
        <w:r w:rsidRPr="009A3B4A">
          <w:rPr>
            <w:rFonts w:ascii="Arial" w:hAnsi="Arial" w:cs="Arial"/>
            <w:snapToGrid w:val="0"/>
          </w:rPr>
          <w:t>8 м</w:t>
        </w:r>
        <w:r w:rsidRPr="009A3B4A">
          <w:rPr>
            <w:rFonts w:ascii="Arial" w:hAnsi="Arial" w:cs="Arial"/>
            <w:snapToGrid w:val="0"/>
            <w:vertAlign w:val="superscript"/>
          </w:rPr>
          <w:t>3</w:t>
        </w:r>
      </w:smartTag>
      <w:r w:rsidRPr="009A3B4A">
        <w:rPr>
          <w:rFonts w:ascii="Arial" w:hAnsi="Arial" w:cs="Arial"/>
          <w:snapToGrid w:val="0"/>
        </w:rPr>
        <w:t>;</w:t>
      </w:r>
    </w:p>
    <w:p w:rsidR="009606F5" w:rsidRPr="009A3B4A" w:rsidRDefault="009606F5" w:rsidP="009606F5">
      <w:pPr>
        <w:widowControl w:val="0"/>
        <w:ind w:firstLine="709"/>
        <w:jc w:val="both"/>
        <w:rPr>
          <w:rFonts w:ascii="Arial" w:hAnsi="Arial" w:cs="Arial"/>
          <w:snapToGrid w:val="0"/>
        </w:rPr>
      </w:pPr>
      <w:r w:rsidRPr="009A3B4A">
        <w:rPr>
          <w:rFonts w:ascii="Arial" w:hAnsi="Arial" w:cs="Arial"/>
          <w:snapToGrid w:val="0"/>
        </w:rPr>
        <w:t>железнодорожной цистерны</w:t>
      </w:r>
      <w:r w:rsidRPr="009A3B4A">
        <w:rPr>
          <w:rFonts w:ascii="Arial" w:hAnsi="Arial" w:cs="Arial"/>
          <w:snapToGrid w:val="0"/>
        </w:rPr>
        <w:tab/>
      </w:r>
      <w:r w:rsidRPr="009A3B4A">
        <w:rPr>
          <w:rFonts w:ascii="Arial" w:hAnsi="Arial" w:cs="Arial"/>
          <w:snapToGrid w:val="0"/>
        </w:rPr>
        <w:tab/>
      </w:r>
      <w:r w:rsidRPr="009A3B4A">
        <w:rPr>
          <w:rFonts w:ascii="Arial" w:hAnsi="Arial" w:cs="Arial"/>
          <w:snapToGrid w:val="0"/>
        </w:rPr>
        <w:tab/>
      </w:r>
      <w:r w:rsidRPr="009A3B4A">
        <w:rPr>
          <w:rFonts w:ascii="Arial" w:hAnsi="Arial" w:cs="Arial"/>
          <w:snapToGrid w:val="0"/>
        </w:rPr>
        <w:tab/>
        <w:t xml:space="preserve"> - СУГ - </w:t>
      </w:r>
      <w:smartTag w:uri="urn:schemas-microsoft-com:office:smarttags" w:element="metricconverter">
        <w:smartTagPr>
          <w:attr w:name="ProductID" w:val="73 м3"/>
        </w:smartTagPr>
        <w:r w:rsidRPr="009A3B4A">
          <w:rPr>
            <w:rFonts w:ascii="Arial" w:hAnsi="Arial" w:cs="Arial"/>
            <w:snapToGrid w:val="0"/>
          </w:rPr>
          <w:t>73 м</w:t>
        </w:r>
        <w:r w:rsidRPr="009A3B4A">
          <w:rPr>
            <w:rFonts w:ascii="Arial" w:hAnsi="Arial" w:cs="Arial"/>
            <w:snapToGrid w:val="0"/>
            <w:vertAlign w:val="superscript"/>
          </w:rPr>
          <w:t>3</w:t>
        </w:r>
      </w:smartTag>
      <w:r w:rsidRPr="009A3B4A">
        <w:rPr>
          <w:rFonts w:ascii="Arial" w:hAnsi="Arial" w:cs="Arial"/>
          <w:snapToGrid w:val="0"/>
        </w:rPr>
        <w:t>;</w:t>
      </w:r>
    </w:p>
    <w:p w:rsidR="009606F5" w:rsidRPr="009A3B4A" w:rsidRDefault="009606F5" w:rsidP="009606F5">
      <w:pPr>
        <w:widowControl w:val="0"/>
        <w:ind w:firstLine="709"/>
        <w:jc w:val="both"/>
        <w:rPr>
          <w:rFonts w:ascii="Arial" w:hAnsi="Arial" w:cs="Arial"/>
          <w:snapToGrid w:val="0"/>
        </w:rPr>
      </w:pPr>
      <w:r w:rsidRPr="009A3B4A">
        <w:rPr>
          <w:rFonts w:ascii="Arial" w:hAnsi="Arial" w:cs="Arial"/>
          <w:snapToGrid w:val="0"/>
        </w:rPr>
        <w:tab/>
      </w:r>
      <w:r w:rsidRPr="009A3B4A">
        <w:rPr>
          <w:rFonts w:ascii="Arial" w:hAnsi="Arial" w:cs="Arial"/>
          <w:snapToGrid w:val="0"/>
        </w:rPr>
        <w:tab/>
      </w:r>
      <w:r w:rsidRPr="009A3B4A">
        <w:rPr>
          <w:rFonts w:ascii="Arial" w:hAnsi="Arial" w:cs="Arial"/>
          <w:snapToGrid w:val="0"/>
        </w:rPr>
        <w:tab/>
      </w:r>
      <w:r w:rsidRPr="009A3B4A">
        <w:rPr>
          <w:rFonts w:ascii="Arial" w:hAnsi="Arial" w:cs="Arial"/>
          <w:snapToGrid w:val="0"/>
        </w:rPr>
        <w:tab/>
      </w:r>
      <w:r w:rsidRPr="009A3B4A">
        <w:rPr>
          <w:rFonts w:ascii="Arial" w:hAnsi="Arial" w:cs="Arial"/>
          <w:snapToGrid w:val="0"/>
        </w:rPr>
        <w:tab/>
      </w:r>
      <w:r w:rsidRPr="009A3B4A">
        <w:rPr>
          <w:rFonts w:ascii="Arial" w:hAnsi="Arial" w:cs="Arial"/>
          <w:snapToGrid w:val="0"/>
        </w:rPr>
        <w:tab/>
      </w:r>
      <w:r w:rsidRPr="009A3B4A">
        <w:rPr>
          <w:rFonts w:ascii="Arial" w:hAnsi="Arial" w:cs="Arial"/>
          <w:snapToGrid w:val="0"/>
        </w:rPr>
        <w:tab/>
      </w:r>
      <w:r w:rsidRPr="009A3B4A">
        <w:rPr>
          <w:rFonts w:ascii="Arial" w:hAnsi="Arial" w:cs="Arial"/>
          <w:snapToGrid w:val="0"/>
        </w:rPr>
        <w:tab/>
        <w:t xml:space="preserve"> - ГСМ - </w:t>
      </w:r>
      <w:smartTag w:uri="urn:schemas-microsoft-com:office:smarttags" w:element="metricconverter">
        <w:smartTagPr>
          <w:attr w:name="ProductID" w:val="72 м3"/>
        </w:smartTagPr>
        <w:r w:rsidRPr="009A3B4A">
          <w:rPr>
            <w:rFonts w:ascii="Arial" w:hAnsi="Arial" w:cs="Arial"/>
            <w:snapToGrid w:val="0"/>
          </w:rPr>
          <w:t>72 м</w:t>
        </w:r>
        <w:r w:rsidRPr="009A3B4A">
          <w:rPr>
            <w:rFonts w:ascii="Arial" w:hAnsi="Arial" w:cs="Arial"/>
            <w:snapToGrid w:val="0"/>
            <w:vertAlign w:val="superscript"/>
          </w:rPr>
          <w:t>3</w:t>
        </w:r>
      </w:smartTag>
      <w:r w:rsidRPr="009A3B4A">
        <w:rPr>
          <w:rFonts w:ascii="Arial" w:hAnsi="Arial" w:cs="Arial"/>
          <w:snapToGrid w:val="0"/>
        </w:rPr>
        <w:t>;</w:t>
      </w:r>
    </w:p>
    <w:p w:rsidR="009606F5" w:rsidRPr="009A3B4A" w:rsidRDefault="009606F5" w:rsidP="009606F5">
      <w:pPr>
        <w:widowControl w:val="0"/>
        <w:ind w:firstLine="709"/>
        <w:jc w:val="both"/>
        <w:rPr>
          <w:rFonts w:ascii="Arial" w:hAnsi="Arial" w:cs="Arial"/>
          <w:snapToGrid w:val="0"/>
        </w:rPr>
      </w:pPr>
      <w:r w:rsidRPr="009A3B4A">
        <w:rPr>
          <w:rFonts w:ascii="Arial" w:hAnsi="Arial" w:cs="Arial"/>
          <w:snapToGrid w:val="0"/>
        </w:rPr>
        <w:t>давление в емкостях с СУГ</w:t>
      </w:r>
      <w:r w:rsidRPr="009A3B4A">
        <w:rPr>
          <w:rFonts w:ascii="Arial" w:hAnsi="Arial" w:cs="Arial"/>
          <w:snapToGrid w:val="0"/>
        </w:rPr>
        <w:tab/>
      </w:r>
      <w:r w:rsidRPr="009A3B4A">
        <w:rPr>
          <w:rFonts w:ascii="Arial" w:hAnsi="Arial" w:cs="Arial"/>
          <w:snapToGrid w:val="0"/>
        </w:rPr>
        <w:tab/>
      </w:r>
      <w:r w:rsidRPr="009A3B4A">
        <w:rPr>
          <w:rFonts w:ascii="Arial" w:hAnsi="Arial" w:cs="Arial"/>
          <w:snapToGrid w:val="0"/>
        </w:rPr>
        <w:tab/>
      </w:r>
      <w:r w:rsidRPr="009A3B4A">
        <w:rPr>
          <w:rFonts w:ascii="Arial" w:hAnsi="Arial" w:cs="Arial"/>
          <w:snapToGrid w:val="0"/>
        </w:rPr>
        <w:tab/>
        <w:t xml:space="preserve"> - 1.6 МПа;</w:t>
      </w:r>
    </w:p>
    <w:p w:rsidR="009606F5" w:rsidRPr="009A3B4A" w:rsidRDefault="009606F5" w:rsidP="009606F5">
      <w:pPr>
        <w:widowControl w:val="0"/>
        <w:ind w:firstLine="709"/>
        <w:jc w:val="both"/>
        <w:rPr>
          <w:rFonts w:ascii="Arial" w:hAnsi="Arial" w:cs="Arial"/>
          <w:snapToGrid w:val="0"/>
        </w:rPr>
      </w:pPr>
      <w:r w:rsidRPr="009A3B4A">
        <w:rPr>
          <w:rFonts w:ascii="Arial" w:hAnsi="Arial" w:cs="Arial"/>
          <w:snapToGrid w:val="0"/>
        </w:rPr>
        <w:t>толщина слоя разлития</w:t>
      </w:r>
      <w:r w:rsidRPr="009A3B4A">
        <w:rPr>
          <w:rFonts w:ascii="Arial" w:hAnsi="Arial" w:cs="Arial"/>
          <w:snapToGrid w:val="0"/>
        </w:rPr>
        <w:tab/>
      </w:r>
      <w:r w:rsidRPr="009A3B4A">
        <w:rPr>
          <w:rFonts w:ascii="Arial" w:hAnsi="Arial" w:cs="Arial"/>
          <w:snapToGrid w:val="0"/>
        </w:rPr>
        <w:tab/>
      </w:r>
      <w:r w:rsidRPr="009A3B4A">
        <w:rPr>
          <w:rFonts w:ascii="Arial" w:hAnsi="Arial" w:cs="Arial"/>
          <w:snapToGrid w:val="0"/>
        </w:rPr>
        <w:tab/>
      </w:r>
      <w:r w:rsidRPr="009A3B4A">
        <w:rPr>
          <w:rFonts w:ascii="Arial" w:hAnsi="Arial" w:cs="Arial"/>
          <w:snapToGrid w:val="0"/>
        </w:rPr>
        <w:tab/>
      </w:r>
      <w:r w:rsidRPr="009A3B4A">
        <w:rPr>
          <w:rFonts w:ascii="Arial" w:hAnsi="Arial" w:cs="Arial"/>
          <w:snapToGrid w:val="0"/>
        </w:rPr>
        <w:tab/>
        <w:t xml:space="preserve"> - </w:t>
      </w:r>
      <w:smartTag w:uri="urn:schemas-microsoft-com:office:smarttags" w:element="metricconverter">
        <w:smartTagPr>
          <w:attr w:name="ProductID" w:val="0.05 м"/>
        </w:smartTagPr>
        <w:smartTag w:uri="urn:schemas-microsoft-com:office:smarttags" w:element="time">
          <w:smartTagPr>
            <w:attr w:name="Hour" w:val="0"/>
            <w:attr w:name="Minute" w:val="05"/>
          </w:smartTagPr>
          <w:r w:rsidRPr="009A3B4A">
            <w:rPr>
              <w:rFonts w:ascii="Arial" w:hAnsi="Arial" w:cs="Arial"/>
              <w:snapToGrid w:val="0"/>
            </w:rPr>
            <w:t>0.05</w:t>
          </w:r>
        </w:smartTag>
        <w:r w:rsidRPr="009A3B4A">
          <w:rPr>
            <w:rFonts w:ascii="Arial" w:hAnsi="Arial" w:cs="Arial"/>
            <w:snapToGrid w:val="0"/>
          </w:rPr>
          <w:t xml:space="preserve"> м</w:t>
        </w:r>
      </w:smartTag>
      <w:r w:rsidRPr="009A3B4A">
        <w:rPr>
          <w:rFonts w:ascii="Arial" w:hAnsi="Arial" w:cs="Arial"/>
          <w:snapToGrid w:val="0"/>
        </w:rPr>
        <w:t xml:space="preserve"> (</w:t>
      </w:r>
      <w:smartTag w:uri="urn:schemas-microsoft-com:office:smarttags" w:element="metricconverter">
        <w:smartTagPr>
          <w:attr w:name="ProductID" w:val="0,02 м"/>
        </w:smartTagPr>
        <w:r w:rsidRPr="009A3B4A">
          <w:rPr>
            <w:rFonts w:ascii="Arial" w:hAnsi="Arial" w:cs="Arial"/>
            <w:snapToGrid w:val="0"/>
          </w:rPr>
          <w:t>0,02 м</w:t>
        </w:r>
      </w:smartTag>
      <w:r w:rsidRPr="009A3B4A">
        <w:rPr>
          <w:rFonts w:ascii="Arial" w:hAnsi="Arial" w:cs="Arial"/>
          <w:snapToGrid w:val="0"/>
        </w:rPr>
        <w:t>);</w:t>
      </w:r>
    </w:p>
    <w:p w:rsidR="009606F5" w:rsidRPr="009A3B4A" w:rsidRDefault="009606F5" w:rsidP="009606F5">
      <w:pPr>
        <w:pStyle w:val="afffd"/>
        <w:widowControl w:val="0"/>
        <w:spacing w:after="0"/>
        <w:ind w:firstLine="709"/>
        <w:rPr>
          <w:rFonts w:cs="Arial"/>
          <w:snapToGrid w:val="0"/>
          <w:sz w:val="24"/>
          <w:szCs w:val="24"/>
        </w:rPr>
      </w:pPr>
      <w:r w:rsidRPr="009A3B4A">
        <w:rPr>
          <w:rFonts w:cs="Arial"/>
          <w:snapToGrid w:val="0"/>
          <w:sz w:val="24"/>
          <w:szCs w:val="24"/>
        </w:rPr>
        <w:t>территория</w:t>
      </w:r>
      <w:r w:rsidRPr="009A3B4A">
        <w:rPr>
          <w:rFonts w:cs="Arial"/>
          <w:snapToGrid w:val="0"/>
          <w:sz w:val="24"/>
          <w:szCs w:val="24"/>
        </w:rPr>
        <w:tab/>
      </w:r>
      <w:r w:rsidRPr="009A3B4A">
        <w:rPr>
          <w:rFonts w:cs="Arial"/>
          <w:snapToGrid w:val="0"/>
          <w:sz w:val="24"/>
          <w:szCs w:val="24"/>
        </w:rPr>
        <w:tab/>
      </w:r>
      <w:r w:rsidRPr="009A3B4A">
        <w:rPr>
          <w:rFonts w:cs="Arial"/>
          <w:snapToGrid w:val="0"/>
          <w:sz w:val="24"/>
          <w:szCs w:val="24"/>
        </w:rPr>
        <w:tab/>
      </w:r>
      <w:r w:rsidRPr="009A3B4A">
        <w:rPr>
          <w:rFonts w:cs="Arial"/>
          <w:snapToGrid w:val="0"/>
          <w:sz w:val="24"/>
          <w:szCs w:val="24"/>
        </w:rPr>
        <w:tab/>
      </w:r>
      <w:r w:rsidRPr="009A3B4A">
        <w:rPr>
          <w:rFonts w:cs="Arial"/>
          <w:snapToGrid w:val="0"/>
          <w:sz w:val="24"/>
          <w:szCs w:val="24"/>
        </w:rPr>
        <w:tab/>
      </w:r>
      <w:r w:rsidRPr="009A3B4A">
        <w:rPr>
          <w:rFonts w:cs="Arial"/>
          <w:snapToGrid w:val="0"/>
          <w:sz w:val="24"/>
          <w:szCs w:val="24"/>
        </w:rPr>
        <w:tab/>
      </w:r>
      <w:r w:rsidRPr="009A3B4A">
        <w:rPr>
          <w:rFonts w:cs="Arial"/>
          <w:snapToGrid w:val="0"/>
          <w:sz w:val="24"/>
          <w:szCs w:val="24"/>
        </w:rPr>
        <w:tab/>
        <w:t xml:space="preserve"> - слабо загроможденная;</w:t>
      </w:r>
    </w:p>
    <w:p w:rsidR="009606F5" w:rsidRPr="009A3B4A" w:rsidRDefault="009606F5" w:rsidP="009606F5">
      <w:pPr>
        <w:widowControl w:val="0"/>
        <w:ind w:firstLine="709"/>
        <w:jc w:val="both"/>
        <w:rPr>
          <w:rFonts w:ascii="Arial" w:hAnsi="Arial" w:cs="Arial"/>
          <w:snapToGrid w:val="0"/>
        </w:rPr>
      </w:pPr>
      <w:r w:rsidRPr="009A3B4A">
        <w:rPr>
          <w:rFonts w:ascii="Arial" w:hAnsi="Arial" w:cs="Arial"/>
          <w:snapToGrid w:val="0"/>
        </w:rPr>
        <w:t>температура воздуха и почвы</w:t>
      </w:r>
      <w:r w:rsidRPr="009A3B4A">
        <w:rPr>
          <w:rFonts w:ascii="Arial" w:hAnsi="Arial" w:cs="Arial"/>
          <w:snapToGrid w:val="0"/>
        </w:rPr>
        <w:tab/>
        <w:t xml:space="preserve"> </w:t>
      </w:r>
      <w:r w:rsidRPr="009A3B4A">
        <w:rPr>
          <w:rFonts w:ascii="Arial" w:hAnsi="Arial" w:cs="Arial"/>
          <w:snapToGrid w:val="0"/>
        </w:rPr>
        <w:tab/>
      </w:r>
      <w:r w:rsidRPr="009A3B4A">
        <w:rPr>
          <w:rFonts w:ascii="Arial" w:hAnsi="Arial" w:cs="Arial"/>
          <w:snapToGrid w:val="0"/>
        </w:rPr>
        <w:tab/>
      </w:r>
      <w:r w:rsidRPr="009A3B4A">
        <w:rPr>
          <w:rFonts w:ascii="Arial" w:hAnsi="Arial" w:cs="Arial"/>
          <w:snapToGrid w:val="0"/>
        </w:rPr>
        <w:tab/>
        <w:t xml:space="preserve"> - плюс 20</w:t>
      </w:r>
      <w:r w:rsidRPr="009A3B4A">
        <w:rPr>
          <w:rFonts w:ascii="Arial" w:hAnsi="Arial" w:cs="Arial"/>
          <w:snapToGrid w:val="0"/>
          <w:vertAlign w:val="superscript"/>
        </w:rPr>
        <w:t>о</w:t>
      </w:r>
      <w:r w:rsidRPr="009A3B4A">
        <w:rPr>
          <w:rFonts w:ascii="Arial" w:hAnsi="Arial" w:cs="Arial"/>
          <w:snapToGrid w:val="0"/>
        </w:rPr>
        <w:t>С;</w:t>
      </w:r>
    </w:p>
    <w:p w:rsidR="009606F5" w:rsidRPr="009A3B4A" w:rsidRDefault="009606F5" w:rsidP="009606F5">
      <w:pPr>
        <w:widowControl w:val="0"/>
        <w:ind w:firstLine="709"/>
        <w:jc w:val="both"/>
        <w:rPr>
          <w:rFonts w:ascii="Arial" w:hAnsi="Arial" w:cs="Arial"/>
          <w:snapToGrid w:val="0"/>
        </w:rPr>
      </w:pPr>
      <w:r w:rsidRPr="009A3B4A">
        <w:rPr>
          <w:rFonts w:ascii="Arial" w:hAnsi="Arial" w:cs="Arial"/>
          <w:snapToGrid w:val="0"/>
        </w:rPr>
        <w:t>скорость приземного ветра</w:t>
      </w:r>
      <w:r w:rsidRPr="009A3B4A">
        <w:rPr>
          <w:rFonts w:ascii="Arial" w:hAnsi="Arial" w:cs="Arial"/>
          <w:snapToGrid w:val="0"/>
        </w:rPr>
        <w:tab/>
        <w:t xml:space="preserve"> </w:t>
      </w:r>
      <w:r w:rsidRPr="009A3B4A">
        <w:rPr>
          <w:rFonts w:ascii="Arial" w:hAnsi="Arial" w:cs="Arial"/>
          <w:snapToGrid w:val="0"/>
        </w:rPr>
        <w:tab/>
      </w:r>
      <w:r w:rsidRPr="009A3B4A">
        <w:rPr>
          <w:rFonts w:ascii="Arial" w:hAnsi="Arial" w:cs="Arial"/>
          <w:snapToGrid w:val="0"/>
        </w:rPr>
        <w:tab/>
      </w:r>
      <w:r w:rsidRPr="009A3B4A">
        <w:rPr>
          <w:rFonts w:ascii="Arial" w:hAnsi="Arial" w:cs="Arial"/>
          <w:snapToGrid w:val="0"/>
        </w:rPr>
        <w:tab/>
        <w:t xml:space="preserve"> - 1 м/сек;</w:t>
      </w:r>
    </w:p>
    <w:p w:rsidR="009606F5" w:rsidRPr="009A3B4A" w:rsidRDefault="009606F5" w:rsidP="009606F5">
      <w:pPr>
        <w:widowControl w:val="0"/>
        <w:ind w:firstLine="709"/>
        <w:jc w:val="both"/>
        <w:rPr>
          <w:rFonts w:ascii="Arial" w:hAnsi="Arial" w:cs="Arial"/>
          <w:snapToGrid w:val="0"/>
        </w:rPr>
      </w:pPr>
      <w:r w:rsidRPr="009A3B4A">
        <w:rPr>
          <w:rFonts w:ascii="Arial" w:hAnsi="Arial" w:cs="Arial"/>
          <w:snapToGrid w:val="0"/>
        </w:rPr>
        <w:t>возможный дрейф облака ТВС</w:t>
      </w:r>
      <w:r w:rsidRPr="009A3B4A">
        <w:rPr>
          <w:rFonts w:ascii="Arial" w:hAnsi="Arial" w:cs="Arial"/>
          <w:snapToGrid w:val="0"/>
        </w:rPr>
        <w:tab/>
      </w:r>
      <w:r w:rsidRPr="009A3B4A">
        <w:rPr>
          <w:rFonts w:ascii="Arial" w:hAnsi="Arial" w:cs="Arial"/>
          <w:snapToGrid w:val="0"/>
        </w:rPr>
        <w:tab/>
      </w:r>
      <w:r w:rsidRPr="009A3B4A">
        <w:rPr>
          <w:rFonts w:ascii="Arial" w:hAnsi="Arial" w:cs="Arial"/>
          <w:snapToGrid w:val="0"/>
        </w:rPr>
        <w:tab/>
      </w:r>
      <w:r w:rsidRPr="009A3B4A">
        <w:rPr>
          <w:rFonts w:ascii="Arial" w:hAnsi="Arial" w:cs="Arial"/>
          <w:snapToGrid w:val="0"/>
        </w:rPr>
        <w:tab/>
        <w:t xml:space="preserve"> - 15-</w:t>
      </w:r>
      <w:smartTag w:uri="urn:schemas-microsoft-com:office:smarttags" w:element="metricconverter">
        <w:smartTagPr>
          <w:attr w:name="ProductID" w:val="100 м"/>
        </w:smartTagPr>
        <w:r w:rsidRPr="009A3B4A">
          <w:rPr>
            <w:rFonts w:ascii="Arial" w:hAnsi="Arial" w:cs="Arial"/>
            <w:snapToGrid w:val="0"/>
          </w:rPr>
          <w:t>100 м</w:t>
        </w:r>
      </w:smartTag>
      <w:r w:rsidRPr="009A3B4A">
        <w:rPr>
          <w:rFonts w:ascii="Arial" w:hAnsi="Arial" w:cs="Arial"/>
          <w:snapToGrid w:val="0"/>
        </w:rPr>
        <w:t>;</w:t>
      </w:r>
    </w:p>
    <w:p w:rsidR="009606F5" w:rsidRPr="009A3B4A" w:rsidRDefault="009606F5" w:rsidP="009606F5">
      <w:pPr>
        <w:pStyle w:val="122"/>
        <w:widowControl w:val="0"/>
        <w:spacing w:after="0"/>
        <w:ind w:firstLine="709"/>
        <w:rPr>
          <w:rFonts w:cs="Arial"/>
          <w:snapToGrid w:val="0"/>
          <w:szCs w:val="24"/>
        </w:rPr>
      </w:pPr>
      <w:r w:rsidRPr="009A3B4A">
        <w:rPr>
          <w:rFonts w:cs="Arial"/>
          <w:snapToGrid w:val="0"/>
          <w:szCs w:val="24"/>
        </w:rPr>
        <w:t>класс пожара</w:t>
      </w:r>
      <w:r w:rsidRPr="009A3B4A">
        <w:rPr>
          <w:rFonts w:cs="Arial"/>
          <w:snapToGrid w:val="0"/>
          <w:szCs w:val="24"/>
        </w:rPr>
        <w:tab/>
      </w:r>
      <w:r w:rsidRPr="009A3B4A">
        <w:rPr>
          <w:rFonts w:cs="Arial"/>
          <w:snapToGrid w:val="0"/>
          <w:szCs w:val="24"/>
        </w:rPr>
        <w:tab/>
      </w:r>
      <w:r w:rsidRPr="009A3B4A">
        <w:rPr>
          <w:rFonts w:cs="Arial"/>
          <w:snapToGrid w:val="0"/>
          <w:szCs w:val="24"/>
        </w:rPr>
        <w:tab/>
      </w:r>
      <w:r w:rsidRPr="009A3B4A">
        <w:rPr>
          <w:rFonts w:cs="Arial"/>
          <w:snapToGrid w:val="0"/>
          <w:szCs w:val="24"/>
        </w:rPr>
        <w:tab/>
      </w:r>
      <w:r w:rsidRPr="009A3B4A">
        <w:rPr>
          <w:rFonts w:cs="Arial"/>
          <w:snapToGrid w:val="0"/>
          <w:szCs w:val="24"/>
        </w:rPr>
        <w:tab/>
      </w:r>
      <w:r w:rsidRPr="009A3B4A">
        <w:rPr>
          <w:rFonts w:cs="Arial"/>
          <w:snapToGrid w:val="0"/>
          <w:szCs w:val="24"/>
        </w:rPr>
        <w:tab/>
        <w:t xml:space="preserve"> - В1, С.</w:t>
      </w:r>
    </w:p>
    <w:p w:rsidR="009606F5" w:rsidRPr="009A3B4A" w:rsidRDefault="009606F5" w:rsidP="009606F5">
      <w:pPr>
        <w:widowControl w:val="0"/>
        <w:ind w:firstLine="851"/>
        <w:jc w:val="both"/>
        <w:rPr>
          <w:rFonts w:ascii="Arial" w:hAnsi="Arial" w:cs="Arial"/>
          <w:b/>
          <w:snapToGrid w:val="0"/>
        </w:rPr>
      </w:pPr>
    </w:p>
    <w:p w:rsidR="009606F5" w:rsidRPr="009A3B4A" w:rsidRDefault="009606F5" w:rsidP="009606F5">
      <w:pPr>
        <w:widowControl w:val="0"/>
        <w:ind w:firstLine="851"/>
        <w:jc w:val="right"/>
        <w:rPr>
          <w:rFonts w:ascii="Arial" w:hAnsi="Arial" w:cs="Arial"/>
          <w:b/>
          <w:snapToGrid w:val="0"/>
        </w:rPr>
      </w:pPr>
      <w:r w:rsidRPr="009A3B4A">
        <w:rPr>
          <w:rFonts w:ascii="Arial" w:hAnsi="Arial" w:cs="Arial"/>
          <w:b/>
          <w:snapToGrid w:val="0"/>
        </w:rPr>
        <w:t>Таблица. Характеристики зон поражения при авариях с ГСМ и СУГ.</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29"/>
        <w:gridCol w:w="921"/>
        <w:gridCol w:w="921"/>
        <w:gridCol w:w="921"/>
        <w:gridCol w:w="922"/>
      </w:tblGrid>
      <w:tr w:rsidR="009606F5" w:rsidRPr="009A3B4A" w:rsidTr="009606F5">
        <w:trPr>
          <w:trHeight w:val="143"/>
        </w:trPr>
        <w:tc>
          <w:tcPr>
            <w:tcW w:w="5529" w:type="dxa"/>
            <w:vMerge w:val="restart"/>
            <w:shd w:val="clear" w:color="auto" w:fill="E0E0E0"/>
          </w:tcPr>
          <w:p w:rsidR="009606F5" w:rsidRPr="009A3B4A" w:rsidRDefault="009606F5" w:rsidP="009606F5">
            <w:pPr>
              <w:widowControl w:val="0"/>
              <w:ind w:left="34" w:firstLine="34"/>
              <w:jc w:val="center"/>
              <w:rPr>
                <w:rFonts w:ascii="Arial" w:hAnsi="Arial" w:cs="Arial"/>
                <w:b/>
                <w:snapToGrid w:val="0"/>
              </w:rPr>
            </w:pPr>
            <w:r w:rsidRPr="009A3B4A">
              <w:rPr>
                <w:rFonts w:ascii="Arial" w:hAnsi="Arial" w:cs="Arial"/>
                <w:b/>
                <w:snapToGrid w:val="0"/>
              </w:rPr>
              <w:t>Параметры</w:t>
            </w:r>
          </w:p>
        </w:tc>
        <w:tc>
          <w:tcPr>
            <w:tcW w:w="1842" w:type="dxa"/>
            <w:gridSpan w:val="2"/>
            <w:tcBorders>
              <w:bottom w:val="single" w:sz="4" w:space="0" w:color="auto"/>
            </w:tcBorders>
            <w:shd w:val="clear" w:color="auto" w:fill="E0E0E0"/>
          </w:tcPr>
          <w:p w:rsidR="009606F5" w:rsidRPr="009A3B4A" w:rsidRDefault="009606F5" w:rsidP="009606F5">
            <w:pPr>
              <w:widowControl w:val="0"/>
              <w:jc w:val="center"/>
              <w:rPr>
                <w:rFonts w:ascii="Arial" w:hAnsi="Arial" w:cs="Arial"/>
                <w:b/>
                <w:snapToGrid w:val="0"/>
              </w:rPr>
            </w:pPr>
            <w:r w:rsidRPr="009A3B4A">
              <w:rPr>
                <w:rFonts w:ascii="Arial" w:hAnsi="Arial" w:cs="Arial"/>
                <w:b/>
                <w:snapToGrid w:val="0"/>
              </w:rPr>
              <w:t>ж/д цистерна</w:t>
            </w:r>
          </w:p>
        </w:tc>
        <w:tc>
          <w:tcPr>
            <w:tcW w:w="1843" w:type="dxa"/>
            <w:gridSpan w:val="2"/>
            <w:tcBorders>
              <w:bottom w:val="single" w:sz="4" w:space="0" w:color="auto"/>
            </w:tcBorders>
            <w:shd w:val="clear" w:color="auto" w:fill="E0E0E0"/>
          </w:tcPr>
          <w:p w:rsidR="009606F5" w:rsidRPr="009A3B4A" w:rsidRDefault="009606F5" w:rsidP="009606F5">
            <w:pPr>
              <w:widowControl w:val="0"/>
              <w:jc w:val="center"/>
              <w:rPr>
                <w:rFonts w:ascii="Arial" w:hAnsi="Arial" w:cs="Arial"/>
                <w:b/>
              </w:rPr>
            </w:pPr>
            <w:r w:rsidRPr="009A3B4A">
              <w:rPr>
                <w:rFonts w:ascii="Arial" w:hAnsi="Arial" w:cs="Arial"/>
                <w:b/>
              </w:rPr>
              <w:t>а/д цистерна</w:t>
            </w:r>
          </w:p>
        </w:tc>
      </w:tr>
      <w:tr w:rsidR="009606F5" w:rsidRPr="009A3B4A" w:rsidTr="009606F5">
        <w:trPr>
          <w:trHeight w:val="143"/>
        </w:trPr>
        <w:tc>
          <w:tcPr>
            <w:tcW w:w="5529" w:type="dxa"/>
            <w:vMerge/>
            <w:tcBorders>
              <w:bottom w:val="double" w:sz="4" w:space="0" w:color="auto"/>
            </w:tcBorders>
            <w:shd w:val="clear" w:color="auto" w:fill="CCCCCC"/>
          </w:tcPr>
          <w:p w:rsidR="009606F5" w:rsidRPr="009A3B4A" w:rsidRDefault="009606F5" w:rsidP="009606F5">
            <w:pPr>
              <w:widowControl w:val="0"/>
              <w:ind w:left="34" w:firstLine="34"/>
              <w:jc w:val="center"/>
              <w:rPr>
                <w:rFonts w:ascii="Arial" w:hAnsi="Arial" w:cs="Arial"/>
                <w:b/>
                <w:snapToGrid w:val="0"/>
              </w:rPr>
            </w:pPr>
          </w:p>
        </w:tc>
        <w:tc>
          <w:tcPr>
            <w:tcW w:w="921" w:type="dxa"/>
            <w:tcBorders>
              <w:top w:val="single" w:sz="4" w:space="0" w:color="auto"/>
              <w:bottom w:val="double" w:sz="4" w:space="0" w:color="auto"/>
            </w:tcBorders>
            <w:shd w:val="clear" w:color="auto" w:fill="E0E0E0"/>
          </w:tcPr>
          <w:p w:rsidR="009606F5" w:rsidRPr="009A3B4A" w:rsidRDefault="009606F5" w:rsidP="009606F5">
            <w:pPr>
              <w:widowControl w:val="0"/>
              <w:jc w:val="center"/>
              <w:rPr>
                <w:rFonts w:ascii="Arial" w:hAnsi="Arial" w:cs="Arial"/>
                <w:b/>
                <w:snapToGrid w:val="0"/>
              </w:rPr>
            </w:pPr>
            <w:r w:rsidRPr="009A3B4A">
              <w:rPr>
                <w:rFonts w:ascii="Arial" w:hAnsi="Arial" w:cs="Arial"/>
                <w:b/>
                <w:snapToGrid w:val="0"/>
              </w:rPr>
              <w:t>ГСМ</w:t>
            </w:r>
          </w:p>
        </w:tc>
        <w:tc>
          <w:tcPr>
            <w:tcW w:w="921" w:type="dxa"/>
            <w:tcBorders>
              <w:top w:val="single" w:sz="4" w:space="0" w:color="auto"/>
              <w:bottom w:val="double" w:sz="4" w:space="0" w:color="auto"/>
            </w:tcBorders>
            <w:shd w:val="clear" w:color="auto" w:fill="E0E0E0"/>
          </w:tcPr>
          <w:p w:rsidR="009606F5" w:rsidRPr="009A3B4A" w:rsidRDefault="009606F5" w:rsidP="009606F5">
            <w:pPr>
              <w:widowControl w:val="0"/>
              <w:jc w:val="center"/>
              <w:rPr>
                <w:rFonts w:ascii="Arial" w:hAnsi="Arial" w:cs="Arial"/>
                <w:b/>
                <w:snapToGrid w:val="0"/>
              </w:rPr>
            </w:pPr>
            <w:r w:rsidRPr="009A3B4A">
              <w:rPr>
                <w:rFonts w:ascii="Arial" w:hAnsi="Arial" w:cs="Arial"/>
                <w:b/>
                <w:snapToGrid w:val="0"/>
              </w:rPr>
              <w:t>СУГ</w:t>
            </w:r>
          </w:p>
        </w:tc>
        <w:tc>
          <w:tcPr>
            <w:tcW w:w="921" w:type="dxa"/>
            <w:tcBorders>
              <w:top w:val="single" w:sz="4" w:space="0" w:color="auto"/>
              <w:bottom w:val="double" w:sz="4" w:space="0" w:color="auto"/>
            </w:tcBorders>
            <w:shd w:val="clear" w:color="auto" w:fill="E0E0E0"/>
          </w:tcPr>
          <w:p w:rsidR="009606F5" w:rsidRPr="009A3B4A" w:rsidRDefault="009606F5" w:rsidP="009606F5">
            <w:pPr>
              <w:widowControl w:val="0"/>
              <w:jc w:val="center"/>
              <w:rPr>
                <w:rFonts w:ascii="Arial" w:hAnsi="Arial" w:cs="Arial"/>
                <w:b/>
                <w:snapToGrid w:val="0"/>
              </w:rPr>
            </w:pPr>
            <w:r w:rsidRPr="009A3B4A">
              <w:rPr>
                <w:rFonts w:ascii="Arial" w:hAnsi="Arial" w:cs="Arial"/>
                <w:b/>
                <w:snapToGrid w:val="0"/>
              </w:rPr>
              <w:t>ГСМ</w:t>
            </w:r>
          </w:p>
        </w:tc>
        <w:tc>
          <w:tcPr>
            <w:tcW w:w="922" w:type="dxa"/>
            <w:tcBorders>
              <w:top w:val="single" w:sz="4" w:space="0" w:color="auto"/>
              <w:bottom w:val="double" w:sz="4" w:space="0" w:color="auto"/>
            </w:tcBorders>
            <w:shd w:val="clear" w:color="auto" w:fill="E0E0E0"/>
          </w:tcPr>
          <w:p w:rsidR="009606F5" w:rsidRPr="009A3B4A" w:rsidRDefault="009606F5" w:rsidP="009606F5">
            <w:pPr>
              <w:widowControl w:val="0"/>
              <w:jc w:val="center"/>
              <w:rPr>
                <w:rFonts w:ascii="Arial" w:hAnsi="Arial" w:cs="Arial"/>
                <w:b/>
                <w:snapToGrid w:val="0"/>
              </w:rPr>
            </w:pPr>
            <w:r w:rsidRPr="009A3B4A">
              <w:rPr>
                <w:rFonts w:ascii="Arial" w:hAnsi="Arial" w:cs="Arial"/>
                <w:b/>
              </w:rPr>
              <w:t>СУГ</w:t>
            </w:r>
          </w:p>
        </w:tc>
      </w:tr>
      <w:tr w:rsidR="009606F5" w:rsidRPr="009A3B4A" w:rsidTr="009606F5">
        <w:tc>
          <w:tcPr>
            <w:tcW w:w="5529" w:type="dxa"/>
            <w:tcBorders>
              <w:top w:val="nil"/>
            </w:tcBorders>
          </w:tcPr>
          <w:p w:rsidR="009606F5" w:rsidRPr="009A3B4A" w:rsidRDefault="009606F5" w:rsidP="009606F5">
            <w:pPr>
              <w:widowControl w:val="0"/>
              <w:ind w:left="34" w:firstLine="34"/>
              <w:rPr>
                <w:rFonts w:ascii="Arial" w:hAnsi="Arial" w:cs="Arial"/>
                <w:snapToGrid w:val="0"/>
              </w:rPr>
            </w:pPr>
            <w:r w:rsidRPr="009A3B4A">
              <w:rPr>
                <w:rFonts w:ascii="Arial" w:hAnsi="Arial" w:cs="Arial"/>
                <w:snapToGrid w:val="0"/>
              </w:rPr>
              <w:t>Объем резервуара, м</w:t>
            </w:r>
            <w:r w:rsidRPr="009A3B4A">
              <w:rPr>
                <w:rFonts w:ascii="Arial" w:hAnsi="Arial" w:cs="Arial"/>
                <w:snapToGrid w:val="0"/>
                <w:vertAlign w:val="superscript"/>
              </w:rPr>
              <w:t>3</w:t>
            </w:r>
          </w:p>
        </w:tc>
        <w:tc>
          <w:tcPr>
            <w:tcW w:w="921" w:type="dxa"/>
            <w:tcBorders>
              <w:top w:val="nil"/>
            </w:tcBorders>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72</w:t>
            </w:r>
          </w:p>
        </w:tc>
        <w:tc>
          <w:tcPr>
            <w:tcW w:w="921" w:type="dxa"/>
            <w:tcBorders>
              <w:top w:val="nil"/>
            </w:tcBorders>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73</w:t>
            </w:r>
          </w:p>
        </w:tc>
        <w:tc>
          <w:tcPr>
            <w:tcW w:w="921" w:type="dxa"/>
            <w:tcBorders>
              <w:top w:val="nil"/>
            </w:tcBorders>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8</w:t>
            </w:r>
          </w:p>
        </w:tc>
        <w:tc>
          <w:tcPr>
            <w:tcW w:w="922" w:type="dxa"/>
            <w:tcBorders>
              <w:top w:val="nil"/>
            </w:tcBorders>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14.5</w:t>
            </w:r>
          </w:p>
        </w:tc>
      </w:tr>
      <w:tr w:rsidR="009606F5" w:rsidRPr="009A3B4A" w:rsidTr="009606F5">
        <w:tc>
          <w:tcPr>
            <w:tcW w:w="5529" w:type="dxa"/>
            <w:tcBorders>
              <w:top w:val="nil"/>
            </w:tcBorders>
          </w:tcPr>
          <w:p w:rsidR="009606F5" w:rsidRPr="009A3B4A" w:rsidRDefault="009606F5" w:rsidP="009606F5">
            <w:pPr>
              <w:widowControl w:val="0"/>
              <w:ind w:left="34" w:firstLine="34"/>
              <w:rPr>
                <w:rFonts w:ascii="Arial" w:hAnsi="Arial" w:cs="Arial"/>
                <w:snapToGrid w:val="0"/>
              </w:rPr>
            </w:pPr>
            <w:r w:rsidRPr="009A3B4A">
              <w:rPr>
                <w:rFonts w:ascii="Arial" w:hAnsi="Arial" w:cs="Arial"/>
                <w:snapToGrid w:val="0"/>
              </w:rPr>
              <w:t>Разрушение емкости с уровнем заполнения, %</w:t>
            </w:r>
          </w:p>
        </w:tc>
        <w:tc>
          <w:tcPr>
            <w:tcW w:w="921" w:type="dxa"/>
            <w:tcBorders>
              <w:top w:val="nil"/>
            </w:tcBorders>
          </w:tcPr>
          <w:p w:rsidR="009606F5" w:rsidRPr="009A3B4A" w:rsidRDefault="009606F5" w:rsidP="009606F5">
            <w:pPr>
              <w:widowControl w:val="0"/>
              <w:ind w:left="34" w:hanging="70"/>
              <w:jc w:val="center"/>
              <w:rPr>
                <w:rFonts w:ascii="Arial" w:hAnsi="Arial" w:cs="Arial"/>
                <w:snapToGrid w:val="0"/>
              </w:rPr>
            </w:pPr>
            <w:r w:rsidRPr="009A3B4A">
              <w:rPr>
                <w:rFonts w:ascii="Arial" w:hAnsi="Arial" w:cs="Arial"/>
                <w:snapToGrid w:val="0"/>
              </w:rPr>
              <w:t>95</w:t>
            </w:r>
          </w:p>
        </w:tc>
        <w:tc>
          <w:tcPr>
            <w:tcW w:w="921" w:type="dxa"/>
            <w:tcBorders>
              <w:top w:val="nil"/>
            </w:tcBorders>
          </w:tcPr>
          <w:p w:rsidR="009606F5" w:rsidRPr="009A3B4A" w:rsidRDefault="009606F5" w:rsidP="009606F5">
            <w:pPr>
              <w:widowControl w:val="0"/>
              <w:ind w:left="34" w:hanging="70"/>
              <w:jc w:val="center"/>
              <w:rPr>
                <w:rFonts w:ascii="Arial" w:hAnsi="Arial" w:cs="Arial"/>
                <w:snapToGrid w:val="0"/>
              </w:rPr>
            </w:pPr>
            <w:r w:rsidRPr="009A3B4A">
              <w:rPr>
                <w:rFonts w:ascii="Arial" w:hAnsi="Arial" w:cs="Arial"/>
                <w:snapToGrid w:val="0"/>
              </w:rPr>
              <w:t>85</w:t>
            </w:r>
          </w:p>
        </w:tc>
        <w:tc>
          <w:tcPr>
            <w:tcW w:w="921" w:type="dxa"/>
            <w:tcBorders>
              <w:top w:val="nil"/>
            </w:tcBorders>
          </w:tcPr>
          <w:p w:rsidR="009606F5" w:rsidRPr="009A3B4A" w:rsidRDefault="009606F5" w:rsidP="009606F5">
            <w:pPr>
              <w:widowControl w:val="0"/>
              <w:ind w:left="34" w:hanging="70"/>
              <w:jc w:val="center"/>
              <w:rPr>
                <w:rFonts w:ascii="Arial" w:hAnsi="Arial" w:cs="Arial"/>
                <w:snapToGrid w:val="0"/>
              </w:rPr>
            </w:pPr>
            <w:r w:rsidRPr="009A3B4A">
              <w:rPr>
                <w:rFonts w:ascii="Arial" w:hAnsi="Arial" w:cs="Arial"/>
                <w:snapToGrid w:val="0"/>
              </w:rPr>
              <w:t>95</w:t>
            </w:r>
          </w:p>
        </w:tc>
        <w:tc>
          <w:tcPr>
            <w:tcW w:w="922" w:type="dxa"/>
            <w:tcBorders>
              <w:top w:val="nil"/>
            </w:tcBorders>
          </w:tcPr>
          <w:p w:rsidR="009606F5" w:rsidRPr="009A3B4A" w:rsidRDefault="009606F5" w:rsidP="009606F5">
            <w:pPr>
              <w:widowControl w:val="0"/>
              <w:ind w:left="34" w:hanging="70"/>
              <w:jc w:val="center"/>
              <w:rPr>
                <w:rFonts w:ascii="Arial" w:hAnsi="Arial" w:cs="Arial"/>
                <w:snapToGrid w:val="0"/>
              </w:rPr>
            </w:pPr>
            <w:r w:rsidRPr="009A3B4A">
              <w:rPr>
                <w:rFonts w:ascii="Arial" w:hAnsi="Arial" w:cs="Arial"/>
                <w:snapToGrid w:val="0"/>
              </w:rPr>
              <w:t>85</w:t>
            </w:r>
          </w:p>
        </w:tc>
      </w:tr>
      <w:tr w:rsidR="009606F5" w:rsidRPr="009A3B4A" w:rsidTr="009606F5">
        <w:tc>
          <w:tcPr>
            <w:tcW w:w="5529" w:type="dxa"/>
            <w:tcBorders>
              <w:top w:val="nil"/>
            </w:tcBorders>
          </w:tcPr>
          <w:p w:rsidR="009606F5" w:rsidRPr="009A3B4A" w:rsidRDefault="009606F5" w:rsidP="009606F5">
            <w:pPr>
              <w:widowControl w:val="0"/>
              <w:ind w:left="34" w:firstLine="34"/>
              <w:rPr>
                <w:rFonts w:ascii="Arial" w:hAnsi="Arial" w:cs="Arial"/>
                <w:snapToGrid w:val="0"/>
              </w:rPr>
            </w:pPr>
            <w:r w:rsidRPr="009A3B4A">
              <w:rPr>
                <w:rFonts w:ascii="Arial" w:hAnsi="Arial" w:cs="Arial"/>
                <w:snapToGrid w:val="0"/>
              </w:rPr>
              <w:t>Масса топлива в разлитии, т</w:t>
            </w:r>
          </w:p>
        </w:tc>
        <w:tc>
          <w:tcPr>
            <w:tcW w:w="921" w:type="dxa"/>
            <w:tcBorders>
              <w:top w:val="nil"/>
            </w:tcBorders>
          </w:tcPr>
          <w:p w:rsidR="009606F5" w:rsidRPr="009A3B4A" w:rsidRDefault="009606F5" w:rsidP="009606F5">
            <w:pPr>
              <w:widowControl w:val="0"/>
              <w:ind w:left="34" w:hanging="70"/>
              <w:jc w:val="center"/>
              <w:rPr>
                <w:rFonts w:ascii="Arial" w:hAnsi="Arial" w:cs="Arial"/>
                <w:snapToGrid w:val="0"/>
              </w:rPr>
            </w:pPr>
            <w:r w:rsidRPr="009A3B4A">
              <w:rPr>
                <w:rFonts w:ascii="Arial" w:hAnsi="Arial" w:cs="Arial"/>
                <w:snapToGrid w:val="0"/>
              </w:rPr>
              <w:t>52.67</w:t>
            </w:r>
          </w:p>
        </w:tc>
        <w:tc>
          <w:tcPr>
            <w:tcW w:w="921" w:type="dxa"/>
            <w:tcBorders>
              <w:top w:val="nil"/>
            </w:tcBorders>
          </w:tcPr>
          <w:p w:rsidR="009606F5" w:rsidRPr="009A3B4A" w:rsidRDefault="009606F5" w:rsidP="009606F5">
            <w:pPr>
              <w:widowControl w:val="0"/>
              <w:ind w:left="34" w:hanging="70"/>
              <w:jc w:val="center"/>
              <w:rPr>
                <w:rFonts w:ascii="Arial" w:hAnsi="Arial" w:cs="Arial"/>
                <w:snapToGrid w:val="0"/>
              </w:rPr>
            </w:pPr>
            <w:r w:rsidRPr="009A3B4A">
              <w:rPr>
                <w:rFonts w:ascii="Arial" w:hAnsi="Arial" w:cs="Arial"/>
                <w:snapToGrid w:val="0"/>
              </w:rPr>
              <w:t>48.55</w:t>
            </w:r>
          </w:p>
        </w:tc>
        <w:tc>
          <w:tcPr>
            <w:tcW w:w="921" w:type="dxa"/>
            <w:tcBorders>
              <w:top w:val="nil"/>
            </w:tcBorders>
          </w:tcPr>
          <w:p w:rsidR="009606F5" w:rsidRPr="009A3B4A" w:rsidRDefault="009606F5" w:rsidP="009606F5">
            <w:pPr>
              <w:widowControl w:val="0"/>
              <w:ind w:left="34" w:hanging="70"/>
              <w:jc w:val="center"/>
              <w:rPr>
                <w:rFonts w:ascii="Arial" w:hAnsi="Arial" w:cs="Arial"/>
                <w:snapToGrid w:val="0"/>
              </w:rPr>
            </w:pPr>
            <w:r w:rsidRPr="009A3B4A">
              <w:rPr>
                <w:rFonts w:ascii="Arial" w:hAnsi="Arial" w:cs="Arial"/>
                <w:snapToGrid w:val="0"/>
              </w:rPr>
              <w:t>5.85</w:t>
            </w:r>
          </w:p>
        </w:tc>
        <w:tc>
          <w:tcPr>
            <w:tcW w:w="922" w:type="dxa"/>
            <w:tcBorders>
              <w:top w:val="nil"/>
            </w:tcBorders>
          </w:tcPr>
          <w:p w:rsidR="009606F5" w:rsidRPr="009A3B4A" w:rsidRDefault="009606F5" w:rsidP="009606F5">
            <w:pPr>
              <w:widowControl w:val="0"/>
              <w:ind w:left="34" w:hanging="70"/>
              <w:jc w:val="center"/>
              <w:rPr>
                <w:rFonts w:ascii="Arial" w:hAnsi="Arial" w:cs="Arial"/>
                <w:snapToGrid w:val="0"/>
              </w:rPr>
            </w:pPr>
            <w:r w:rsidRPr="009A3B4A">
              <w:rPr>
                <w:rFonts w:ascii="Arial" w:hAnsi="Arial" w:cs="Arial"/>
                <w:snapToGrid w:val="0"/>
              </w:rPr>
              <w:t>9.64</w:t>
            </w:r>
          </w:p>
        </w:tc>
      </w:tr>
      <w:tr w:rsidR="009606F5" w:rsidRPr="009A3B4A" w:rsidTr="009606F5">
        <w:tc>
          <w:tcPr>
            <w:tcW w:w="5529" w:type="dxa"/>
            <w:tcBorders>
              <w:top w:val="nil"/>
            </w:tcBorders>
          </w:tcPr>
          <w:p w:rsidR="009606F5" w:rsidRPr="009A3B4A" w:rsidRDefault="009606F5" w:rsidP="009606F5">
            <w:pPr>
              <w:widowControl w:val="0"/>
              <w:ind w:left="34" w:firstLine="34"/>
              <w:rPr>
                <w:rFonts w:ascii="Arial" w:hAnsi="Arial" w:cs="Arial"/>
                <w:snapToGrid w:val="0"/>
              </w:rPr>
            </w:pPr>
            <w:r w:rsidRPr="009A3B4A">
              <w:rPr>
                <w:rFonts w:ascii="Arial" w:hAnsi="Arial" w:cs="Arial"/>
                <w:snapToGrid w:val="0"/>
              </w:rPr>
              <w:t>Эквивалентный радиус разлития, м</w:t>
            </w:r>
          </w:p>
        </w:tc>
        <w:tc>
          <w:tcPr>
            <w:tcW w:w="921" w:type="dxa"/>
            <w:tcBorders>
              <w:top w:val="nil"/>
            </w:tcBorders>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20.9</w:t>
            </w:r>
          </w:p>
        </w:tc>
        <w:tc>
          <w:tcPr>
            <w:tcW w:w="921" w:type="dxa"/>
            <w:tcBorders>
              <w:top w:val="nil"/>
            </w:tcBorders>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21.0</w:t>
            </w:r>
          </w:p>
        </w:tc>
        <w:tc>
          <w:tcPr>
            <w:tcW w:w="921" w:type="dxa"/>
            <w:tcBorders>
              <w:top w:val="nil"/>
            </w:tcBorders>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7</w:t>
            </w:r>
          </w:p>
        </w:tc>
        <w:tc>
          <w:tcPr>
            <w:tcW w:w="922" w:type="dxa"/>
            <w:tcBorders>
              <w:top w:val="nil"/>
            </w:tcBorders>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9.4</w:t>
            </w:r>
          </w:p>
        </w:tc>
      </w:tr>
      <w:tr w:rsidR="009606F5" w:rsidRPr="009A3B4A" w:rsidTr="009606F5">
        <w:tc>
          <w:tcPr>
            <w:tcW w:w="5529" w:type="dxa"/>
            <w:tcBorders>
              <w:top w:val="nil"/>
            </w:tcBorders>
          </w:tcPr>
          <w:p w:rsidR="009606F5" w:rsidRPr="009A3B4A" w:rsidRDefault="009606F5" w:rsidP="009606F5">
            <w:pPr>
              <w:widowControl w:val="0"/>
              <w:ind w:left="34" w:firstLine="34"/>
              <w:rPr>
                <w:rFonts w:ascii="Arial" w:hAnsi="Arial" w:cs="Arial"/>
                <w:snapToGrid w:val="0"/>
              </w:rPr>
            </w:pPr>
            <w:r w:rsidRPr="009A3B4A">
              <w:rPr>
                <w:rFonts w:ascii="Arial" w:hAnsi="Arial" w:cs="Arial"/>
                <w:snapToGrid w:val="0"/>
              </w:rPr>
              <w:lastRenderedPageBreak/>
              <w:t>Площадь разлития, м</w:t>
            </w:r>
            <w:r w:rsidRPr="009A3B4A">
              <w:rPr>
                <w:rFonts w:ascii="Arial" w:hAnsi="Arial" w:cs="Arial"/>
                <w:snapToGrid w:val="0"/>
                <w:vertAlign w:val="superscript"/>
              </w:rPr>
              <w:t>2</w:t>
            </w:r>
          </w:p>
        </w:tc>
        <w:tc>
          <w:tcPr>
            <w:tcW w:w="921" w:type="dxa"/>
            <w:tcBorders>
              <w:top w:val="nil"/>
            </w:tcBorders>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1368</w:t>
            </w:r>
          </w:p>
        </w:tc>
        <w:tc>
          <w:tcPr>
            <w:tcW w:w="921" w:type="dxa"/>
            <w:tcBorders>
              <w:top w:val="nil"/>
            </w:tcBorders>
          </w:tcPr>
          <w:p w:rsidR="009606F5" w:rsidRPr="009A3B4A" w:rsidRDefault="009606F5" w:rsidP="009606F5">
            <w:pPr>
              <w:widowControl w:val="0"/>
              <w:ind w:left="-37" w:right="-109" w:hanging="71"/>
              <w:jc w:val="center"/>
              <w:rPr>
                <w:rFonts w:ascii="Arial" w:hAnsi="Arial" w:cs="Arial"/>
                <w:snapToGrid w:val="0"/>
              </w:rPr>
            </w:pPr>
            <w:r w:rsidRPr="009A3B4A">
              <w:rPr>
                <w:rFonts w:ascii="Arial" w:hAnsi="Arial" w:cs="Arial"/>
                <w:snapToGrid w:val="0"/>
              </w:rPr>
              <w:t>1387</w:t>
            </w:r>
          </w:p>
        </w:tc>
        <w:tc>
          <w:tcPr>
            <w:tcW w:w="921" w:type="dxa"/>
            <w:tcBorders>
              <w:top w:val="nil"/>
            </w:tcBorders>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152</w:t>
            </w:r>
          </w:p>
        </w:tc>
        <w:tc>
          <w:tcPr>
            <w:tcW w:w="922" w:type="dxa"/>
            <w:tcBorders>
              <w:top w:val="nil"/>
            </w:tcBorders>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275.5</w:t>
            </w:r>
          </w:p>
        </w:tc>
      </w:tr>
      <w:tr w:rsidR="009606F5" w:rsidRPr="009A3B4A" w:rsidTr="009606F5">
        <w:tc>
          <w:tcPr>
            <w:tcW w:w="5529" w:type="dxa"/>
          </w:tcPr>
          <w:p w:rsidR="009606F5" w:rsidRPr="009A3B4A" w:rsidRDefault="009606F5" w:rsidP="009606F5">
            <w:pPr>
              <w:widowControl w:val="0"/>
              <w:ind w:left="34" w:firstLine="34"/>
              <w:rPr>
                <w:rFonts w:ascii="Arial" w:hAnsi="Arial" w:cs="Arial"/>
                <w:snapToGrid w:val="0"/>
              </w:rPr>
            </w:pPr>
            <w:r w:rsidRPr="009A3B4A">
              <w:rPr>
                <w:rFonts w:ascii="Arial" w:hAnsi="Arial" w:cs="Arial"/>
                <w:snapToGrid w:val="0"/>
              </w:rPr>
              <w:t>Доля топлива участвующая в образовании ГВС</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0.02</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0.7</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0.02</w:t>
            </w:r>
          </w:p>
        </w:tc>
        <w:tc>
          <w:tcPr>
            <w:tcW w:w="922"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0.7</w:t>
            </w:r>
          </w:p>
        </w:tc>
      </w:tr>
      <w:tr w:rsidR="009606F5" w:rsidRPr="009A3B4A" w:rsidTr="009606F5">
        <w:tc>
          <w:tcPr>
            <w:tcW w:w="5529" w:type="dxa"/>
          </w:tcPr>
          <w:p w:rsidR="009606F5" w:rsidRPr="009A3B4A" w:rsidRDefault="009606F5" w:rsidP="009606F5">
            <w:pPr>
              <w:widowControl w:val="0"/>
              <w:ind w:left="34" w:firstLine="34"/>
              <w:rPr>
                <w:rFonts w:ascii="Arial" w:hAnsi="Arial" w:cs="Arial"/>
                <w:snapToGrid w:val="0"/>
              </w:rPr>
            </w:pPr>
            <w:r w:rsidRPr="009A3B4A">
              <w:rPr>
                <w:rFonts w:ascii="Arial" w:hAnsi="Arial" w:cs="Arial"/>
                <w:snapToGrid w:val="0"/>
              </w:rPr>
              <w:t>Масса топлива в ГВС, т</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1.05</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33.98</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0.12</w:t>
            </w:r>
          </w:p>
        </w:tc>
        <w:tc>
          <w:tcPr>
            <w:tcW w:w="922"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6.75</w:t>
            </w:r>
          </w:p>
        </w:tc>
      </w:tr>
      <w:tr w:rsidR="009606F5" w:rsidRPr="009A3B4A" w:rsidTr="009606F5">
        <w:tc>
          <w:tcPr>
            <w:tcW w:w="9214" w:type="dxa"/>
            <w:gridSpan w:val="5"/>
            <w:tcBorders>
              <w:right w:val="single" w:sz="4" w:space="0" w:color="auto"/>
            </w:tcBorders>
            <w:shd w:val="clear" w:color="auto" w:fill="E6E6E6"/>
          </w:tcPr>
          <w:p w:rsidR="009606F5" w:rsidRPr="009A3B4A" w:rsidRDefault="009606F5" w:rsidP="009606F5">
            <w:pPr>
              <w:widowControl w:val="0"/>
              <w:ind w:left="34" w:firstLine="34"/>
              <w:jc w:val="center"/>
              <w:rPr>
                <w:rFonts w:ascii="Arial" w:hAnsi="Arial" w:cs="Arial"/>
                <w:b/>
                <w:snapToGrid w:val="0"/>
              </w:rPr>
            </w:pPr>
            <w:r w:rsidRPr="009A3B4A">
              <w:rPr>
                <w:rFonts w:ascii="Arial" w:hAnsi="Arial" w:cs="Arial"/>
                <w:b/>
                <w:snapToGrid w:val="0"/>
              </w:rPr>
              <w:t>Зоны воздействия ударной волны на промышленные объекты и людей</w:t>
            </w:r>
          </w:p>
        </w:tc>
      </w:tr>
      <w:tr w:rsidR="009606F5" w:rsidRPr="009A3B4A" w:rsidTr="009606F5">
        <w:tc>
          <w:tcPr>
            <w:tcW w:w="5529" w:type="dxa"/>
          </w:tcPr>
          <w:p w:rsidR="009606F5" w:rsidRPr="009A3B4A" w:rsidRDefault="009606F5" w:rsidP="009606F5">
            <w:pPr>
              <w:widowControl w:val="0"/>
              <w:ind w:left="34" w:firstLine="34"/>
              <w:rPr>
                <w:rFonts w:ascii="Arial" w:hAnsi="Arial" w:cs="Arial"/>
                <w:snapToGrid w:val="0"/>
              </w:rPr>
            </w:pPr>
            <w:r w:rsidRPr="009A3B4A">
              <w:rPr>
                <w:rFonts w:ascii="Arial" w:hAnsi="Arial" w:cs="Arial"/>
                <w:snapToGrid w:val="0"/>
              </w:rPr>
              <w:t>Зона полных разрушений, м</w:t>
            </w:r>
          </w:p>
        </w:tc>
        <w:tc>
          <w:tcPr>
            <w:tcW w:w="921" w:type="dxa"/>
            <w:vAlign w:val="bottom"/>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28</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92</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14</w:t>
            </w:r>
          </w:p>
        </w:tc>
        <w:tc>
          <w:tcPr>
            <w:tcW w:w="922"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53</w:t>
            </w:r>
          </w:p>
        </w:tc>
      </w:tr>
      <w:tr w:rsidR="009606F5" w:rsidRPr="009A3B4A" w:rsidTr="009606F5">
        <w:tc>
          <w:tcPr>
            <w:tcW w:w="5529" w:type="dxa"/>
          </w:tcPr>
          <w:p w:rsidR="009606F5" w:rsidRPr="009A3B4A" w:rsidRDefault="009606F5" w:rsidP="009606F5">
            <w:pPr>
              <w:widowControl w:val="0"/>
              <w:ind w:left="34" w:firstLine="34"/>
              <w:rPr>
                <w:rFonts w:ascii="Arial" w:hAnsi="Arial" w:cs="Arial"/>
                <w:snapToGrid w:val="0"/>
              </w:rPr>
            </w:pPr>
            <w:r w:rsidRPr="009A3B4A">
              <w:rPr>
                <w:rFonts w:ascii="Arial" w:hAnsi="Arial" w:cs="Arial"/>
                <w:snapToGrid w:val="0"/>
              </w:rPr>
              <w:t>Зона сильных разрушений, м</w:t>
            </w:r>
          </w:p>
        </w:tc>
        <w:tc>
          <w:tcPr>
            <w:tcW w:w="921" w:type="dxa"/>
            <w:vAlign w:val="bottom"/>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57</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184</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27</w:t>
            </w:r>
          </w:p>
        </w:tc>
        <w:tc>
          <w:tcPr>
            <w:tcW w:w="922"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107</w:t>
            </w:r>
          </w:p>
        </w:tc>
      </w:tr>
      <w:tr w:rsidR="009606F5" w:rsidRPr="009A3B4A" w:rsidTr="009606F5">
        <w:tc>
          <w:tcPr>
            <w:tcW w:w="5529" w:type="dxa"/>
          </w:tcPr>
          <w:p w:rsidR="009606F5" w:rsidRPr="009A3B4A" w:rsidRDefault="009606F5" w:rsidP="009606F5">
            <w:pPr>
              <w:widowControl w:val="0"/>
              <w:ind w:left="34" w:firstLine="34"/>
              <w:rPr>
                <w:rFonts w:ascii="Arial" w:hAnsi="Arial" w:cs="Arial"/>
                <w:snapToGrid w:val="0"/>
              </w:rPr>
            </w:pPr>
            <w:r w:rsidRPr="009A3B4A">
              <w:rPr>
                <w:rFonts w:ascii="Arial" w:hAnsi="Arial" w:cs="Arial"/>
                <w:snapToGrid w:val="0"/>
              </w:rPr>
              <w:t>Зона средних разрушений, м</w:t>
            </w:r>
          </w:p>
        </w:tc>
        <w:tc>
          <w:tcPr>
            <w:tcW w:w="921" w:type="dxa"/>
            <w:vAlign w:val="bottom"/>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132</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426</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63</w:t>
            </w:r>
          </w:p>
        </w:tc>
        <w:tc>
          <w:tcPr>
            <w:tcW w:w="922"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247</w:t>
            </w:r>
          </w:p>
        </w:tc>
      </w:tr>
      <w:tr w:rsidR="009606F5" w:rsidRPr="009A3B4A" w:rsidTr="009606F5">
        <w:tc>
          <w:tcPr>
            <w:tcW w:w="5529" w:type="dxa"/>
          </w:tcPr>
          <w:p w:rsidR="009606F5" w:rsidRPr="009A3B4A" w:rsidRDefault="009606F5" w:rsidP="009606F5">
            <w:pPr>
              <w:widowControl w:val="0"/>
              <w:ind w:left="34" w:firstLine="34"/>
              <w:rPr>
                <w:rFonts w:ascii="Arial" w:hAnsi="Arial" w:cs="Arial"/>
                <w:snapToGrid w:val="0"/>
              </w:rPr>
            </w:pPr>
            <w:r w:rsidRPr="009A3B4A">
              <w:rPr>
                <w:rFonts w:ascii="Arial" w:hAnsi="Arial" w:cs="Arial"/>
                <w:snapToGrid w:val="0"/>
              </w:rPr>
              <w:t>Зона слабых разрушений, м</w:t>
            </w:r>
          </w:p>
        </w:tc>
        <w:tc>
          <w:tcPr>
            <w:tcW w:w="921" w:type="dxa"/>
            <w:vAlign w:val="bottom"/>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326</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1049</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155</w:t>
            </w:r>
          </w:p>
        </w:tc>
        <w:tc>
          <w:tcPr>
            <w:tcW w:w="922"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609</w:t>
            </w:r>
          </w:p>
        </w:tc>
      </w:tr>
      <w:tr w:rsidR="009606F5" w:rsidRPr="009A3B4A" w:rsidTr="009606F5">
        <w:tc>
          <w:tcPr>
            <w:tcW w:w="5529" w:type="dxa"/>
          </w:tcPr>
          <w:p w:rsidR="009606F5" w:rsidRPr="009A3B4A" w:rsidRDefault="009606F5" w:rsidP="009606F5">
            <w:pPr>
              <w:widowControl w:val="0"/>
              <w:ind w:left="34" w:firstLine="34"/>
              <w:rPr>
                <w:rFonts w:ascii="Arial" w:hAnsi="Arial" w:cs="Arial"/>
                <w:snapToGrid w:val="0"/>
              </w:rPr>
            </w:pPr>
            <w:r w:rsidRPr="009A3B4A">
              <w:rPr>
                <w:rFonts w:ascii="Arial" w:hAnsi="Arial" w:cs="Arial"/>
                <w:snapToGrid w:val="0"/>
              </w:rPr>
              <w:t>Зона расстекления (50%), м</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387</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1246</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185</w:t>
            </w:r>
          </w:p>
        </w:tc>
        <w:tc>
          <w:tcPr>
            <w:tcW w:w="922"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723</w:t>
            </w:r>
          </w:p>
        </w:tc>
      </w:tr>
      <w:tr w:rsidR="009606F5" w:rsidRPr="009A3B4A" w:rsidTr="009606F5">
        <w:tc>
          <w:tcPr>
            <w:tcW w:w="5529" w:type="dxa"/>
          </w:tcPr>
          <w:p w:rsidR="009606F5" w:rsidRPr="009A3B4A" w:rsidRDefault="009606F5" w:rsidP="009606F5">
            <w:pPr>
              <w:widowControl w:val="0"/>
              <w:ind w:left="34" w:firstLine="34"/>
              <w:rPr>
                <w:rFonts w:ascii="Arial" w:hAnsi="Arial" w:cs="Arial"/>
                <w:snapToGrid w:val="0"/>
              </w:rPr>
            </w:pPr>
            <w:r w:rsidRPr="009A3B4A">
              <w:rPr>
                <w:rFonts w:ascii="Arial" w:hAnsi="Arial" w:cs="Arial"/>
                <w:snapToGrid w:val="0"/>
              </w:rPr>
              <w:t>Порог поражения 99% людей, м</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28</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92</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14</w:t>
            </w:r>
          </w:p>
        </w:tc>
        <w:tc>
          <w:tcPr>
            <w:tcW w:w="922"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53</w:t>
            </w:r>
          </w:p>
        </w:tc>
      </w:tr>
      <w:tr w:rsidR="009606F5" w:rsidRPr="009A3B4A" w:rsidTr="009606F5">
        <w:tc>
          <w:tcPr>
            <w:tcW w:w="5529" w:type="dxa"/>
            <w:shd w:val="clear" w:color="auto" w:fill="FFFFFF"/>
          </w:tcPr>
          <w:p w:rsidR="009606F5" w:rsidRPr="009A3B4A" w:rsidRDefault="009606F5" w:rsidP="009606F5">
            <w:pPr>
              <w:widowControl w:val="0"/>
              <w:ind w:left="34" w:firstLine="34"/>
              <w:rPr>
                <w:rFonts w:ascii="Arial" w:hAnsi="Arial" w:cs="Arial"/>
                <w:snapToGrid w:val="0"/>
              </w:rPr>
            </w:pPr>
            <w:r w:rsidRPr="009A3B4A">
              <w:rPr>
                <w:rFonts w:ascii="Arial" w:hAnsi="Arial" w:cs="Arial"/>
                <w:snapToGrid w:val="0"/>
              </w:rPr>
              <w:t>Порог поражения людей (контузия), м</w:t>
            </w:r>
          </w:p>
        </w:tc>
        <w:tc>
          <w:tcPr>
            <w:tcW w:w="921" w:type="dxa"/>
            <w:shd w:val="clear" w:color="auto" w:fill="FFFFFF"/>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45</w:t>
            </w:r>
          </w:p>
        </w:tc>
        <w:tc>
          <w:tcPr>
            <w:tcW w:w="921" w:type="dxa"/>
            <w:shd w:val="clear" w:color="auto" w:fill="FFFFFF"/>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144</w:t>
            </w:r>
          </w:p>
        </w:tc>
        <w:tc>
          <w:tcPr>
            <w:tcW w:w="921" w:type="dxa"/>
            <w:shd w:val="clear" w:color="auto" w:fill="FFFFFF"/>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21</w:t>
            </w:r>
          </w:p>
        </w:tc>
        <w:tc>
          <w:tcPr>
            <w:tcW w:w="922" w:type="dxa"/>
            <w:shd w:val="clear" w:color="auto" w:fill="FFFFFF"/>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84</w:t>
            </w:r>
          </w:p>
        </w:tc>
      </w:tr>
      <w:tr w:rsidR="009606F5" w:rsidRPr="009A3B4A" w:rsidTr="009606F5">
        <w:tc>
          <w:tcPr>
            <w:tcW w:w="9214" w:type="dxa"/>
            <w:gridSpan w:val="5"/>
            <w:tcBorders>
              <w:right w:val="single" w:sz="4" w:space="0" w:color="auto"/>
            </w:tcBorders>
            <w:shd w:val="clear" w:color="auto" w:fill="E6E6E6"/>
          </w:tcPr>
          <w:p w:rsidR="009606F5" w:rsidRPr="009A3B4A" w:rsidRDefault="009606F5" w:rsidP="009606F5">
            <w:pPr>
              <w:pStyle w:val="4"/>
              <w:keepNext w:val="0"/>
              <w:widowControl w:val="0"/>
              <w:spacing w:before="0" w:after="0"/>
              <w:ind w:left="34" w:firstLine="34"/>
              <w:rPr>
                <w:rFonts w:ascii="Arial" w:hAnsi="Arial" w:cs="Arial"/>
                <w:b w:val="0"/>
                <w:sz w:val="24"/>
                <w:szCs w:val="24"/>
              </w:rPr>
            </w:pPr>
            <w:r w:rsidRPr="009A3B4A">
              <w:rPr>
                <w:rFonts w:ascii="Arial" w:hAnsi="Arial" w:cs="Arial"/>
                <w:b w:val="0"/>
                <w:sz w:val="24"/>
                <w:szCs w:val="24"/>
              </w:rPr>
              <w:t>Параметры огневого шара (пламени вспышки)</w:t>
            </w:r>
          </w:p>
        </w:tc>
      </w:tr>
      <w:tr w:rsidR="009606F5" w:rsidRPr="009A3B4A" w:rsidTr="009606F5">
        <w:tc>
          <w:tcPr>
            <w:tcW w:w="5529" w:type="dxa"/>
          </w:tcPr>
          <w:p w:rsidR="009606F5" w:rsidRPr="009A3B4A" w:rsidRDefault="009606F5" w:rsidP="009606F5">
            <w:pPr>
              <w:widowControl w:val="0"/>
              <w:ind w:left="34" w:firstLine="34"/>
              <w:rPr>
                <w:rFonts w:ascii="Arial" w:hAnsi="Arial" w:cs="Arial"/>
                <w:snapToGrid w:val="0"/>
              </w:rPr>
            </w:pPr>
            <w:r w:rsidRPr="009A3B4A">
              <w:rPr>
                <w:rFonts w:ascii="Arial" w:hAnsi="Arial" w:cs="Arial"/>
                <w:snapToGrid w:val="0"/>
              </w:rPr>
              <w:t>Радиус огневого шара (пламени вспышки) ОШ(ПВ), м</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26</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80.5</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12.7</w:t>
            </w:r>
          </w:p>
        </w:tc>
        <w:tc>
          <w:tcPr>
            <w:tcW w:w="922"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47.6</w:t>
            </w:r>
          </w:p>
        </w:tc>
      </w:tr>
      <w:tr w:rsidR="009606F5" w:rsidRPr="009A3B4A" w:rsidTr="009606F5">
        <w:tc>
          <w:tcPr>
            <w:tcW w:w="5529" w:type="dxa"/>
          </w:tcPr>
          <w:p w:rsidR="009606F5" w:rsidRPr="009A3B4A" w:rsidRDefault="009606F5" w:rsidP="009606F5">
            <w:pPr>
              <w:widowControl w:val="0"/>
              <w:ind w:left="34" w:firstLine="34"/>
              <w:rPr>
                <w:rFonts w:ascii="Arial" w:hAnsi="Arial" w:cs="Arial"/>
                <w:snapToGrid w:val="0"/>
              </w:rPr>
            </w:pPr>
            <w:r w:rsidRPr="009A3B4A">
              <w:rPr>
                <w:rFonts w:ascii="Arial" w:hAnsi="Arial" w:cs="Arial"/>
                <w:snapToGrid w:val="0"/>
              </w:rPr>
              <w:t>Время существования ОШ(ПВ), с</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5</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11</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2,6</w:t>
            </w:r>
          </w:p>
        </w:tc>
        <w:tc>
          <w:tcPr>
            <w:tcW w:w="922"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7</w:t>
            </w:r>
          </w:p>
        </w:tc>
      </w:tr>
      <w:tr w:rsidR="009606F5" w:rsidRPr="009A3B4A" w:rsidTr="009606F5">
        <w:tc>
          <w:tcPr>
            <w:tcW w:w="5529" w:type="dxa"/>
          </w:tcPr>
          <w:p w:rsidR="009606F5" w:rsidRPr="009A3B4A" w:rsidRDefault="009606F5" w:rsidP="009606F5">
            <w:pPr>
              <w:widowControl w:val="0"/>
              <w:ind w:left="34" w:firstLine="34"/>
              <w:rPr>
                <w:rFonts w:ascii="Arial" w:hAnsi="Arial" w:cs="Arial"/>
                <w:snapToGrid w:val="0"/>
              </w:rPr>
            </w:pPr>
            <w:r w:rsidRPr="009A3B4A">
              <w:rPr>
                <w:rFonts w:ascii="Arial" w:hAnsi="Arial" w:cs="Arial"/>
                <w:snapToGrid w:val="0"/>
              </w:rPr>
              <w:t>Скорость распространения пламени, м/с</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43</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77</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30</w:t>
            </w:r>
          </w:p>
        </w:tc>
        <w:tc>
          <w:tcPr>
            <w:tcW w:w="922"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59</w:t>
            </w:r>
          </w:p>
        </w:tc>
      </w:tr>
      <w:tr w:rsidR="009606F5" w:rsidRPr="009A3B4A" w:rsidTr="009606F5">
        <w:tc>
          <w:tcPr>
            <w:tcW w:w="5529" w:type="dxa"/>
          </w:tcPr>
          <w:p w:rsidR="009606F5" w:rsidRPr="009A3B4A" w:rsidRDefault="009606F5" w:rsidP="009606F5">
            <w:pPr>
              <w:widowControl w:val="0"/>
              <w:ind w:left="34" w:firstLine="34"/>
              <w:rPr>
                <w:rFonts w:ascii="Arial" w:hAnsi="Arial" w:cs="Arial"/>
                <w:snapToGrid w:val="0"/>
              </w:rPr>
            </w:pPr>
            <w:r w:rsidRPr="009A3B4A">
              <w:rPr>
                <w:rFonts w:ascii="Arial" w:hAnsi="Arial" w:cs="Arial"/>
                <w:snapToGrid w:val="0"/>
              </w:rPr>
              <w:t>Величина воздействия теплового потока на здания и сооружения на кромке ОШ(ПВ), кВт/м</w:t>
            </w:r>
            <w:r w:rsidRPr="009A3B4A">
              <w:rPr>
                <w:rFonts w:ascii="Arial" w:hAnsi="Arial" w:cs="Arial"/>
                <w:snapToGrid w:val="0"/>
                <w:vertAlign w:val="superscript"/>
              </w:rPr>
              <w:t>2</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130</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220</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130</w:t>
            </w:r>
          </w:p>
        </w:tc>
        <w:tc>
          <w:tcPr>
            <w:tcW w:w="922"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220</w:t>
            </w:r>
          </w:p>
        </w:tc>
      </w:tr>
      <w:tr w:rsidR="009606F5" w:rsidRPr="009A3B4A" w:rsidTr="009606F5">
        <w:tc>
          <w:tcPr>
            <w:tcW w:w="5529" w:type="dxa"/>
          </w:tcPr>
          <w:p w:rsidR="009606F5" w:rsidRPr="009A3B4A" w:rsidRDefault="009606F5" w:rsidP="009606F5">
            <w:pPr>
              <w:widowControl w:val="0"/>
              <w:ind w:left="34" w:hanging="34"/>
              <w:rPr>
                <w:rFonts w:ascii="Arial" w:hAnsi="Arial" w:cs="Arial"/>
                <w:snapToGrid w:val="0"/>
              </w:rPr>
            </w:pPr>
            <w:r w:rsidRPr="009A3B4A">
              <w:rPr>
                <w:rFonts w:ascii="Arial" w:hAnsi="Arial" w:cs="Arial"/>
                <w:snapToGrid w:val="0"/>
              </w:rPr>
              <w:t>Индекс теплового излучения на кромке ОШ(ПВ)</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2994</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11995</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1691</w:t>
            </w:r>
          </w:p>
        </w:tc>
        <w:tc>
          <w:tcPr>
            <w:tcW w:w="922"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7879</w:t>
            </w:r>
          </w:p>
        </w:tc>
      </w:tr>
      <w:tr w:rsidR="009606F5" w:rsidRPr="009A3B4A" w:rsidTr="009606F5">
        <w:trPr>
          <w:trHeight w:val="225"/>
        </w:trPr>
        <w:tc>
          <w:tcPr>
            <w:tcW w:w="5529" w:type="dxa"/>
          </w:tcPr>
          <w:p w:rsidR="009606F5" w:rsidRPr="009A3B4A" w:rsidRDefault="009606F5" w:rsidP="009606F5">
            <w:pPr>
              <w:widowControl w:val="0"/>
              <w:ind w:left="34" w:hanging="34"/>
              <w:rPr>
                <w:rFonts w:ascii="Arial" w:hAnsi="Arial" w:cs="Arial"/>
                <w:snapToGrid w:val="0"/>
              </w:rPr>
            </w:pPr>
            <w:r w:rsidRPr="009A3B4A">
              <w:rPr>
                <w:rFonts w:ascii="Arial" w:hAnsi="Arial" w:cs="Arial"/>
                <w:snapToGrid w:val="0"/>
              </w:rPr>
              <w:t>Доля людей, поражаемых на кромке ОШ(ПВ), %</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0</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3</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0</w:t>
            </w:r>
          </w:p>
        </w:tc>
        <w:tc>
          <w:tcPr>
            <w:tcW w:w="922"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0</w:t>
            </w:r>
          </w:p>
        </w:tc>
      </w:tr>
      <w:tr w:rsidR="009606F5" w:rsidRPr="009A3B4A" w:rsidTr="009606F5">
        <w:trPr>
          <w:trHeight w:val="251"/>
        </w:trPr>
        <w:tc>
          <w:tcPr>
            <w:tcW w:w="9214" w:type="dxa"/>
            <w:gridSpan w:val="5"/>
            <w:tcBorders>
              <w:right w:val="single" w:sz="4" w:space="0" w:color="auto"/>
            </w:tcBorders>
            <w:shd w:val="clear" w:color="auto" w:fill="E6E6E6"/>
          </w:tcPr>
          <w:p w:rsidR="009606F5" w:rsidRPr="009A3B4A" w:rsidRDefault="009606F5" w:rsidP="009606F5">
            <w:pPr>
              <w:pStyle w:val="4"/>
              <w:keepNext w:val="0"/>
              <w:widowControl w:val="0"/>
              <w:spacing w:before="0" w:after="0"/>
              <w:ind w:left="34" w:firstLine="34"/>
              <w:rPr>
                <w:rFonts w:ascii="Arial" w:hAnsi="Arial" w:cs="Arial"/>
                <w:b w:val="0"/>
                <w:sz w:val="24"/>
                <w:szCs w:val="24"/>
              </w:rPr>
            </w:pPr>
            <w:r w:rsidRPr="009A3B4A">
              <w:rPr>
                <w:rFonts w:ascii="Arial" w:hAnsi="Arial" w:cs="Arial"/>
                <w:b w:val="0"/>
                <w:sz w:val="24"/>
                <w:szCs w:val="24"/>
              </w:rPr>
              <w:t>Параметры горения разлития</w:t>
            </w:r>
          </w:p>
        </w:tc>
      </w:tr>
      <w:tr w:rsidR="009606F5" w:rsidRPr="009A3B4A" w:rsidTr="009606F5">
        <w:tc>
          <w:tcPr>
            <w:tcW w:w="5529" w:type="dxa"/>
          </w:tcPr>
          <w:p w:rsidR="009606F5" w:rsidRPr="009A3B4A" w:rsidRDefault="009606F5" w:rsidP="009606F5">
            <w:pPr>
              <w:widowControl w:val="0"/>
              <w:tabs>
                <w:tab w:val="left" w:pos="-2235"/>
              </w:tabs>
              <w:ind w:left="34" w:firstLine="34"/>
              <w:rPr>
                <w:rFonts w:ascii="Arial" w:hAnsi="Arial" w:cs="Arial"/>
                <w:snapToGrid w:val="0"/>
              </w:rPr>
            </w:pPr>
            <w:r w:rsidRPr="009A3B4A">
              <w:rPr>
                <w:rFonts w:ascii="Arial" w:hAnsi="Arial" w:cs="Arial"/>
                <w:snapToGrid w:val="0"/>
              </w:rPr>
              <w:t>Ориентировочное время выгорания, мин : сек</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16:44</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30:21</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16:44</w:t>
            </w:r>
          </w:p>
        </w:tc>
        <w:tc>
          <w:tcPr>
            <w:tcW w:w="922"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30:21</w:t>
            </w:r>
          </w:p>
        </w:tc>
      </w:tr>
      <w:tr w:rsidR="009606F5" w:rsidRPr="009A3B4A" w:rsidTr="009606F5">
        <w:tc>
          <w:tcPr>
            <w:tcW w:w="5529" w:type="dxa"/>
          </w:tcPr>
          <w:p w:rsidR="009606F5" w:rsidRPr="009A3B4A" w:rsidRDefault="009606F5" w:rsidP="009606F5">
            <w:pPr>
              <w:widowControl w:val="0"/>
              <w:tabs>
                <w:tab w:val="left" w:pos="-2235"/>
              </w:tabs>
              <w:ind w:left="34" w:firstLine="34"/>
              <w:rPr>
                <w:rFonts w:ascii="Arial" w:hAnsi="Arial" w:cs="Arial"/>
                <w:snapToGrid w:val="0"/>
              </w:rPr>
            </w:pPr>
            <w:r w:rsidRPr="009A3B4A">
              <w:rPr>
                <w:rFonts w:ascii="Arial" w:hAnsi="Arial" w:cs="Arial"/>
                <w:snapToGrid w:val="0"/>
              </w:rPr>
              <w:t>Величина воздействия теплового потока на здания, сооружения и людей на кромке разлития, кВт/м</w:t>
            </w:r>
            <w:r w:rsidRPr="009A3B4A">
              <w:rPr>
                <w:rFonts w:ascii="Arial" w:hAnsi="Arial" w:cs="Arial"/>
                <w:snapToGrid w:val="0"/>
                <w:vertAlign w:val="superscript"/>
              </w:rPr>
              <w:t>2</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104</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200</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104</w:t>
            </w:r>
          </w:p>
        </w:tc>
        <w:tc>
          <w:tcPr>
            <w:tcW w:w="922"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200</w:t>
            </w:r>
          </w:p>
        </w:tc>
      </w:tr>
      <w:tr w:rsidR="009606F5" w:rsidRPr="009A3B4A" w:rsidTr="009606F5">
        <w:tc>
          <w:tcPr>
            <w:tcW w:w="5529" w:type="dxa"/>
          </w:tcPr>
          <w:p w:rsidR="009606F5" w:rsidRPr="009A3B4A" w:rsidRDefault="009606F5" w:rsidP="009606F5">
            <w:pPr>
              <w:widowControl w:val="0"/>
              <w:tabs>
                <w:tab w:val="left" w:pos="-2235"/>
              </w:tabs>
              <w:ind w:left="34" w:firstLine="34"/>
              <w:rPr>
                <w:rFonts w:ascii="Arial" w:hAnsi="Arial" w:cs="Arial"/>
                <w:snapToGrid w:val="0"/>
              </w:rPr>
            </w:pPr>
            <w:r w:rsidRPr="009A3B4A">
              <w:rPr>
                <w:rFonts w:ascii="Arial" w:hAnsi="Arial" w:cs="Arial"/>
                <w:snapToGrid w:val="0"/>
              </w:rPr>
              <w:t>Индекс теплового излучения на кромке горящего разлития</w:t>
            </w:r>
          </w:p>
        </w:tc>
        <w:tc>
          <w:tcPr>
            <w:tcW w:w="921" w:type="dxa"/>
          </w:tcPr>
          <w:p w:rsidR="009606F5" w:rsidRPr="009A3B4A" w:rsidRDefault="009606F5" w:rsidP="009606F5">
            <w:pPr>
              <w:widowControl w:val="0"/>
              <w:ind w:left="34" w:hanging="70"/>
              <w:jc w:val="center"/>
              <w:rPr>
                <w:rFonts w:ascii="Arial" w:hAnsi="Arial" w:cs="Arial"/>
                <w:snapToGrid w:val="0"/>
              </w:rPr>
            </w:pPr>
            <w:r w:rsidRPr="009A3B4A">
              <w:rPr>
                <w:rFonts w:ascii="Arial" w:hAnsi="Arial" w:cs="Arial"/>
                <w:snapToGrid w:val="0"/>
              </w:rPr>
              <w:t>29345</w:t>
            </w:r>
          </w:p>
        </w:tc>
        <w:tc>
          <w:tcPr>
            <w:tcW w:w="921" w:type="dxa"/>
          </w:tcPr>
          <w:p w:rsidR="009606F5" w:rsidRPr="009A3B4A" w:rsidRDefault="009606F5" w:rsidP="009606F5">
            <w:pPr>
              <w:widowControl w:val="0"/>
              <w:ind w:left="34" w:hanging="70"/>
              <w:jc w:val="center"/>
              <w:rPr>
                <w:rFonts w:ascii="Arial" w:hAnsi="Arial" w:cs="Arial"/>
                <w:snapToGrid w:val="0"/>
              </w:rPr>
            </w:pPr>
            <w:r w:rsidRPr="009A3B4A">
              <w:rPr>
                <w:rFonts w:ascii="Arial" w:hAnsi="Arial" w:cs="Arial"/>
                <w:snapToGrid w:val="0"/>
              </w:rPr>
              <w:t>47650</w:t>
            </w:r>
          </w:p>
        </w:tc>
        <w:tc>
          <w:tcPr>
            <w:tcW w:w="921" w:type="dxa"/>
          </w:tcPr>
          <w:p w:rsidR="009606F5" w:rsidRPr="009A3B4A" w:rsidRDefault="009606F5" w:rsidP="009606F5">
            <w:pPr>
              <w:widowControl w:val="0"/>
              <w:ind w:left="34" w:hanging="70"/>
              <w:jc w:val="center"/>
              <w:rPr>
                <w:rFonts w:ascii="Arial" w:hAnsi="Arial" w:cs="Arial"/>
                <w:snapToGrid w:val="0"/>
              </w:rPr>
            </w:pPr>
            <w:r w:rsidRPr="009A3B4A">
              <w:rPr>
                <w:rFonts w:ascii="Arial" w:hAnsi="Arial" w:cs="Arial"/>
                <w:snapToGrid w:val="0"/>
              </w:rPr>
              <w:t>29345</w:t>
            </w:r>
          </w:p>
        </w:tc>
        <w:tc>
          <w:tcPr>
            <w:tcW w:w="922" w:type="dxa"/>
          </w:tcPr>
          <w:p w:rsidR="009606F5" w:rsidRPr="009A3B4A" w:rsidRDefault="009606F5" w:rsidP="009606F5">
            <w:pPr>
              <w:widowControl w:val="0"/>
              <w:ind w:left="34" w:hanging="70"/>
              <w:jc w:val="center"/>
              <w:rPr>
                <w:rFonts w:ascii="Arial" w:hAnsi="Arial" w:cs="Arial"/>
                <w:snapToGrid w:val="0"/>
              </w:rPr>
            </w:pPr>
            <w:r w:rsidRPr="009A3B4A">
              <w:rPr>
                <w:rFonts w:ascii="Arial" w:hAnsi="Arial" w:cs="Arial"/>
                <w:snapToGrid w:val="0"/>
              </w:rPr>
              <w:t>47650</w:t>
            </w:r>
          </w:p>
        </w:tc>
      </w:tr>
      <w:tr w:rsidR="009606F5" w:rsidRPr="009A3B4A" w:rsidTr="009606F5">
        <w:tc>
          <w:tcPr>
            <w:tcW w:w="5529" w:type="dxa"/>
          </w:tcPr>
          <w:p w:rsidR="009606F5" w:rsidRPr="009A3B4A" w:rsidRDefault="009606F5" w:rsidP="009606F5">
            <w:pPr>
              <w:widowControl w:val="0"/>
              <w:ind w:left="34" w:firstLine="34"/>
              <w:rPr>
                <w:rFonts w:ascii="Arial" w:hAnsi="Arial" w:cs="Arial"/>
                <w:snapToGrid w:val="0"/>
              </w:rPr>
            </w:pPr>
            <w:r w:rsidRPr="009A3B4A">
              <w:rPr>
                <w:rFonts w:ascii="Arial" w:hAnsi="Arial" w:cs="Arial"/>
                <w:snapToGrid w:val="0"/>
              </w:rPr>
              <w:t xml:space="preserve">Доля людей, поражаемых на кромке горения </w:t>
            </w:r>
            <w:r w:rsidRPr="009A3B4A">
              <w:rPr>
                <w:rFonts w:ascii="Arial" w:hAnsi="Arial" w:cs="Arial"/>
                <w:snapToGrid w:val="0"/>
              </w:rPr>
              <w:lastRenderedPageBreak/>
              <w:t>разлития, %</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lastRenderedPageBreak/>
              <w:t>79</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100</w:t>
            </w:r>
          </w:p>
        </w:tc>
        <w:tc>
          <w:tcPr>
            <w:tcW w:w="921"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79</w:t>
            </w:r>
          </w:p>
        </w:tc>
        <w:tc>
          <w:tcPr>
            <w:tcW w:w="922" w:type="dxa"/>
          </w:tcPr>
          <w:p w:rsidR="009606F5" w:rsidRPr="009A3B4A" w:rsidRDefault="009606F5" w:rsidP="009606F5">
            <w:pPr>
              <w:widowControl w:val="0"/>
              <w:ind w:left="34" w:firstLine="34"/>
              <w:jc w:val="center"/>
              <w:rPr>
                <w:rFonts w:ascii="Arial" w:hAnsi="Arial" w:cs="Arial"/>
                <w:snapToGrid w:val="0"/>
              </w:rPr>
            </w:pPr>
            <w:r w:rsidRPr="009A3B4A">
              <w:rPr>
                <w:rFonts w:ascii="Arial" w:hAnsi="Arial" w:cs="Arial"/>
                <w:snapToGrid w:val="0"/>
              </w:rPr>
              <w:t>100</w:t>
            </w:r>
          </w:p>
        </w:tc>
      </w:tr>
    </w:tbl>
    <w:p w:rsidR="009606F5" w:rsidRPr="009A3B4A" w:rsidRDefault="009606F5" w:rsidP="009606F5">
      <w:pPr>
        <w:widowControl w:val="0"/>
        <w:ind w:firstLine="851"/>
        <w:jc w:val="right"/>
        <w:rPr>
          <w:rFonts w:ascii="Arial" w:hAnsi="Arial" w:cs="Arial"/>
        </w:rPr>
      </w:pPr>
    </w:p>
    <w:p w:rsidR="009606F5" w:rsidRPr="009A3B4A" w:rsidRDefault="009606F5" w:rsidP="009606F5">
      <w:pPr>
        <w:widowControl w:val="0"/>
        <w:ind w:firstLine="851"/>
        <w:jc w:val="right"/>
        <w:rPr>
          <w:rFonts w:ascii="Arial" w:hAnsi="Arial" w:cs="Arial"/>
          <w:b/>
        </w:rPr>
      </w:pPr>
      <w:r w:rsidRPr="009A3B4A">
        <w:rPr>
          <w:rFonts w:ascii="Arial" w:hAnsi="Arial" w:cs="Arial"/>
          <w:b/>
        </w:rPr>
        <w:t>Таблица. Предельные параметры для возможного поражения людей при аварии СУГ.</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1"/>
        <w:gridCol w:w="2551"/>
        <w:gridCol w:w="3618"/>
      </w:tblGrid>
      <w:tr w:rsidR="009606F5" w:rsidRPr="009A3B4A" w:rsidTr="009606F5">
        <w:tc>
          <w:tcPr>
            <w:tcW w:w="3011" w:type="dxa"/>
            <w:tcBorders>
              <w:bottom w:val="double" w:sz="4" w:space="0" w:color="auto"/>
            </w:tcBorders>
            <w:shd w:val="clear" w:color="auto" w:fill="E0E0E0"/>
          </w:tcPr>
          <w:p w:rsidR="009606F5" w:rsidRPr="009A3B4A" w:rsidRDefault="009606F5" w:rsidP="009606F5">
            <w:pPr>
              <w:pStyle w:val="aHeader"/>
              <w:widowControl w:val="0"/>
              <w:tabs>
                <w:tab w:val="clear" w:pos="1985"/>
              </w:tabs>
              <w:spacing w:after="0"/>
              <w:rPr>
                <w:rFonts w:ascii="Arial" w:hAnsi="Arial" w:cs="Arial"/>
                <w:szCs w:val="24"/>
              </w:rPr>
            </w:pPr>
          </w:p>
          <w:p w:rsidR="009606F5" w:rsidRPr="009A3B4A" w:rsidRDefault="009606F5" w:rsidP="009606F5">
            <w:pPr>
              <w:pStyle w:val="aHeader"/>
              <w:widowControl w:val="0"/>
              <w:tabs>
                <w:tab w:val="clear" w:pos="1985"/>
              </w:tabs>
              <w:spacing w:after="0"/>
              <w:rPr>
                <w:rFonts w:ascii="Arial" w:hAnsi="Arial" w:cs="Arial"/>
                <w:snapToGrid w:val="0"/>
                <w:szCs w:val="24"/>
              </w:rPr>
            </w:pPr>
            <w:r w:rsidRPr="009A3B4A">
              <w:rPr>
                <w:rFonts w:ascii="Arial" w:hAnsi="Arial" w:cs="Arial"/>
                <w:szCs w:val="24"/>
              </w:rPr>
              <w:t xml:space="preserve">Степень </w:t>
            </w:r>
            <w:r w:rsidRPr="009A3B4A">
              <w:rPr>
                <w:rFonts w:ascii="Arial" w:hAnsi="Arial" w:cs="Arial"/>
                <w:snapToGrid w:val="0"/>
                <w:szCs w:val="24"/>
              </w:rPr>
              <w:t>травмирования</w:t>
            </w:r>
          </w:p>
        </w:tc>
        <w:tc>
          <w:tcPr>
            <w:tcW w:w="2551" w:type="dxa"/>
            <w:tcBorders>
              <w:bottom w:val="double" w:sz="4" w:space="0" w:color="auto"/>
            </w:tcBorders>
            <w:shd w:val="clear" w:color="auto" w:fill="E0E0E0"/>
          </w:tcPr>
          <w:p w:rsidR="009606F5" w:rsidRPr="009A3B4A" w:rsidRDefault="009606F5" w:rsidP="009606F5">
            <w:pPr>
              <w:widowControl w:val="0"/>
              <w:ind w:firstLine="33"/>
              <w:jc w:val="center"/>
              <w:rPr>
                <w:rFonts w:ascii="Arial" w:hAnsi="Arial" w:cs="Arial"/>
              </w:rPr>
            </w:pPr>
            <w:r w:rsidRPr="009A3B4A">
              <w:rPr>
                <w:rFonts w:ascii="Arial" w:hAnsi="Arial" w:cs="Arial"/>
              </w:rPr>
              <w:t>Значения интенсивности теплового излучения, кВт/м</w:t>
            </w:r>
            <w:r w:rsidRPr="009A3B4A">
              <w:rPr>
                <w:rFonts w:ascii="Arial" w:hAnsi="Arial" w:cs="Arial"/>
                <w:vertAlign w:val="superscript"/>
              </w:rPr>
              <w:t>2</w:t>
            </w:r>
          </w:p>
        </w:tc>
        <w:tc>
          <w:tcPr>
            <w:tcW w:w="3618" w:type="dxa"/>
            <w:tcBorders>
              <w:bottom w:val="double" w:sz="4" w:space="0" w:color="auto"/>
            </w:tcBorders>
            <w:shd w:val="clear" w:color="auto" w:fill="E0E0E0"/>
          </w:tcPr>
          <w:p w:rsidR="009606F5" w:rsidRPr="009A3B4A" w:rsidRDefault="009606F5" w:rsidP="009606F5">
            <w:pPr>
              <w:pStyle w:val="aHeader"/>
              <w:widowControl w:val="0"/>
              <w:tabs>
                <w:tab w:val="clear" w:pos="1985"/>
              </w:tabs>
              <w:spacing w:after="0"/>
              <w:rPr>
                <w:rFonts w:ascii="Arial" w:hAnsi="Arial" w:cs="Arial"/>
                <w:snapToGrid w:val="0"/>
                <w:szCs w:val="24"/>
              </w:rPr>
            </w:pPr>
            <w:r w:rsidRPr="009A3B4A">
              <w:rPr>
                <w:rFonts w:ascii="Arial" w:hAnsi="Arial" w:cs="Arial"/>
                <w:snapToGrid w:val="0"/>
                <w:szCs w:val="24"/>
              </w:rPr>
              <w:t>Расстояния от объекта, на которых наблюдаются определенные степени травмирования, м</w:t>
            </w:r>
          </w:p>
        </w:tc>
      </w:tr>
      <w:tr w:rsidR="009606F5" w:rsidRPr="009A3B4A" w:rsidTr="009606F5">
        <w:trPr>
          <w:trHeight w:val="249"/>
        </w:trPr>
        <w:tc>
          <w:tcPr>
            <w:tcW w:w="3011" w:type="dxa"/>
            <w:tcBorders>
              <w:top w:val="double" w:sz="4" w:space="0" w:color="auto"/>
            </w:tcBorders>
          </w:tcPr>
          <w:p w:rsidR="009606F5" w:rsidRPr="009A3B4A" w:rsidRDefault="009606F5" w:rsidP="009606F5">
            <w:pPr>
              <w:widowControl w:val="0"/>
              <w:rPr>
                <w:rFonts w:ascii="Arial" w:hAnsi="Arial" w:cs="Arial"/>
              </w:rPr>
            </w:pPr>
            <w:r w:rsidRPr="009A3B4A">
              <w:rPr>
                <w:rFonts w:ascii="Arial" w:hAnsi="Arial" w:cs="Arial"/>
              </w:rPr>
              <w:t>Ожоги III степени</w:t>
            </w:r>
          </w:p>
        </w:tc>
        <w:tc>
          <w:tcPr>
            <w:tcW w:w="2551" w:type="dxa"/>
            <w:tcBorders>
              <w:top w:val="doub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49,0</w:t>
            </w:r>
          </w:p>
        </w:tc>
        <w:tc>
          <w:tcPr>
            <w:tcW w:w="3618" w:type="dxa"/>
            <w:tcBorders>
              <w:top w:val="doub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38</w:t>
            </w:r>
          </w:p>
        </w:tc>
      </w:tr>
      <w:tr w:rsidR="009606F5" w:rsidRPr="009A3B4A" w:rsidTr="009606F5">
        <w:tc>
          <w:tcPr>
            <w:tcW w:w="3011" w:type="dxa"/>
          </w:tcPr>
          <w:p w:rsidR="009606F5" w:rsidRPr="009A3B4A" w:rsidRDefault="009606F5" w:rsidP="009606F5">
            <w:pPr>
              <w:widowControl w:val="0"/>
              <w:rPr>
                <w:rFonts w:ascii="Arial" w:hAnsi="Arial" w:cs="Arial"/>
              </w:rPr>
            </w:pPr>
            <w:r w:rsidRPr="009A3B4A">
              <w:rPr>
                <w:rFonts w:ascii="Arial" w:hAnsi="Arial" w:cs="Arial"/>
              </w:rPr>
              <w:t>Ожоги II степени</w:t>
            </w:r>
          </w:p>
        </w:tc>
        <w:tc>
          <w:tcPr>
            <w:tcW w:w="2551" w:type="dxa"/>
          </w:tcPr>
          <w:p w:rsidR="009606F5" w:rsidRPr="009A3B4A" w:rsidRDefault="009606F5" w:rsidP="009606F5">
            <w:pPr>
              <w:widowControl w:val="0"/>
              <w:jc w:val="center"/>
              <w:rPr>
                <w:rFonts w:ascii="Arial" w:hAnsi="Arial" w:cs="Arial"/>
              </w:rPr>
            </w:pPr>
            <w:r w:rsidRPr="009A3B4A">
              <w:rPr>
                <w:rFonts w:ascii="Arial" w:hAnsi="Arial" w:cs="Arial"/>
              </w:rPr>
              <w:t>27,4</w:t>
            </w:r>
          </w:p>
        </w:tc>
        <w:tc>
          <w:tcPr>
            <w:tcW w:w="3618" w:type="dxa"/>
          </w:tcPr>
          <w:p w:rsidR="009606F5" w:rsidRPr="009A3B4A" w:rsidRDefault="009606F5" w:rsidP="009606F5">
            <w:pPr>
              <w:widowControl w:val="0"/>
              <w:jc w:val="center"/>
              <w:rPr>
                <w:rFonts w:ascii="Arial" w:hAnsi="Arial" w:cs="Arial"/>
              </w:rPr>
            </w:pPr>
            <w:r w:rsidRPr="009A3B4A">
              <w:rPr>
                <w:rFonts w:ascii="Arial" w:hAnsi="Arial" w:cs="Arial"/>
              </w:rPr>
              <w:t>55</w:t>
            </w:r>
          </w:p>
        </w:tc>
      </w:tr>
      <w:tr w:rsidR="009606F5" w:rsidRPr="009A3B4A" w:rsidTr="009606F5">
        <w:tc>
          <w:tcPr>
            <w:tcW w:w="3011" w:type="dxa"/>
          </w:tcPr>
          <w:p w:rsidR="009606F5" w:rsidRPr="009A3B4A" w:rsidRDefault="009606F5" w:rsidP="009606F5">
            <w:pPr>
              <w:widowControl w:val="0"/>
              <w:rPr>
                <w:rFonts w:ascii="Arial" w:hAnsi="Arial" w:cs="Arial"/>
              </w:rPr>
            </w:pPr>
            <w:r w:rsidRPr="009A3B4A">
              <w:rPr>
                <w:rFonts w:ascii="Arial" w:hAnsi="Arial" w:cs="Arial"/>
              </w:rPr>
              <w:t>Ожоги I степени</w:t>
            </w:r>
          </w:p>
        </w:tc>
        <w:tc>
          <w:tcPr>
            <w:tcW w:w="2551" w:type="dxa"/>
          </w:tcPr>
          <w:p w:rsidR="009606F5" w:rsidRPr="009A3B4A" w:rsidRDefault="009606F5" w:rsidP="009606F5">
            <w:pPr>
              <w:widowControl w:val="0"/>
              <w:jc w:val="center"/>
              <w:rPr>
                <w:rFonts w:ascii="Arial" w:hAnsi="Arial" w:cs="Arial"/>
              </w:rPr>
            </w:pPr>
            <w:r w:rsidRPr="009A3B4A">
              <w:rPr>
                <w:rFonts w:ascii="Arial" w:hAnsi="Arial" w:cs="Arial"/>
              </w:rPr>
              <w:t>9,6</w:t>
            </w:r>
          </w:p>
        </w:tc>
        <w:tc>
          <w:tcPr>
            <w:tcW w:w="3618" w:type="dxa"/>
          </w:tcPr>
          <w:p w:rsidR="009606F5" w:rsidRPr="009A3B4A" w:rsidRDefault="009606F5" w:rsidP="009606F5">
            <w:pPr>
              <w:widowControl w:val="0"/>
              <w:jc w:val="center"/>
              <w:rPr>
                <w:rFonts w:ascii="Arial" w:hAnsi="Arial" w:cs="Arial"/>
              </w:rPr>
            </w:pPr>
            <w:r w:rsidRPr="009A3B4A">
              <w:rPr>
                <w:rFonts w:ascii="Arial" w:hAnsi="Arial" w:cs="Arial"/>
              </w:rPr>
              <w:t>92</w:t>
            </w:r>
          </w:p>
        </w:tc>
      </w:tr>
      <w:tr w:rsidR="009606F5" w:rsidRPr="009A3B4A" w:rsidTr="009606F5">
        <w:tc>
          <w:tcPr>
            <w:tcW w:w="3011" w:type="dxa"/>
          </w:tcPr>
          <w:p w:rsidR="009606F5" w:rsidRPr="009A3B4A" w:rsidRDefault="009606F5" w:rsidP="009606F5">
            <w:pPr>
              <w:widowControl w:val="0"/>
              <w:ind w:firstLine="34"/>
              <w:rPr>
                <w:rFonts w:ascii="Arial" w:hAnsi="Arial" w:cs="Arial"/>
              </w:rPr>
            </w:pPr>
            <w:r w:rsidRPr="009A3B4A">
              <w:rPr>
                <w:rFonts w:ascii="Arial" w:hAnsi="Arial" w:cs="Arial"/>
              </w:rPr>
              <w:t>Болевой порог (болезненные ощущения на коже и слизистых)</w:t>
            </w:r>
          </w:p>
        </w:tc>
        <w:tc>
          <w:tcPr>
            <w:tcW w:w="2551" w:type="dxa"/>
          </w:tcPr>
          <w:p w:rsidR="009606F5" w:rsidRPr="009A3B4A" w:rsidRDefault="009606F5" w:rsidP="009606F5">
            <w:pPr>
              <w:widowControl w:val="0"/>
              <w:jc w:val="center"/>
              <w:rPr>
                <w:rFonts w:ascii="Arial" w:hAnsi="Arial" w:cs="Arial"/>
              </w:rPr>
            </w:pPr>
            <w:r w:rsidRPr="009A3B4A">
              <w:rPr>
                <w:rFonts w:ascii="Arial" w:hAnsi="Arial" w:cs="Arial"/>
              </w:rPr>
              <w:t>1,4</w:t>
            </w:r>
          </w:p>
        </w:tc>
        <w:tc>
          <w:tcPr>
            <w:tcW w:w="3618" w:type="dxa"/>
          </w:tcPr>
          <w:p w:rsidR="009606F5" w:rsidRPr="009A3B4A" w:rsidRDefault="009606F5" w:rsidP="009606F5">
            <w:pPr>
              <w:widowControl w:val="0"/>
              <w:jc w:val="center"/>
              <w:rPr>
                <w:rFonts w:ascii="Arial" w:hAnsi="Arial" w:cs="Arial"/>
              </w:rPr>
            </w:pPr>
            <w:r w:rsidRPr="009A3B4A">
              <w:rPr>
                <w:rFonts w:ascii="Arial" w:hAnsi="Arial" w:cs="Arial"/>
              </w:rPr>
              <w:t xml:space="preserve">Более </w:t>
            </w:r>
            <w:smartTag w:uri="urn:schemas-microsoft-com:office:smarttags" w:element="metricconverter">
              <w:smartTagPr>
                <w:attr w:name="ProductID" w:val="100 м"/>
              </w:smartTagPr>
              <w:r w:rsidRPr="009A3B4A">
                <w:rPr>
                  <w:rFonts w:ascii="Arial" w:hAnsi="Arial" w:cs="Arial"/>
                </w:rPr>
                <w:t>100 м</w:t>
              </w:r>
            </w:smartTag>
          </w:p>
        </w:tc>
      </w:tr>
    </w:tbl>
    <w:p w:rsidR="009606F5" w:rsidRPr="009A3B4A" w:rsidRDefault="009606F5" w:rsidP="009606F5">
      <w:pPr>
        <w:pStyle w:val="afffd"/>
        <w:widowControl w:val="0"/>
        <w:spacing w:after="0"/>
        <w:rPr>
          <w:rFonts w:cs="Arial"/>
          <w:snapToGrid w:val="0"/>
          <w:sz w:val="24"/>
          <w:szCs w:val="24"/>
        </w:rPr>
      </w:pPr>
    </w:p>
    <w:p w:rsidR="009606F5" w:rsidRPr="009A3B4A" w:rsidRDefault="009606F5" w:rsidP="009606F5">
      <w:pPr>
        <w:pStyle w:val="37"/>
        <w:widowControl w:val="0"/>
        <w:spacing w:after="0"/>
        <w:ind w:left="0" w:firstLine="700"/>
        <w:jc w:val="both"/>
        <w:rPr>
          <w:rFonts w:ascii="Arial" w:hAnsi="Arial" w:cs="Arial"/>
          <w:sz w:val="24"/>
          <w:szCs w:val="24"/>
          <w:u w:val="single"/>
        </w:rPr>
      </w:pPr>
      <w:r w:rsidRPr="009A3B4A">
        <w:rPr>
          <w:rFonts w:ascii="Arial" w:hAnsi="Arial" w:cs="Arial"/>
          <w:sz w:val="24"/>
          <w:szCs w:val="24"/>
          <w:u w:val="single"/>
        </w:rPr>
        <w:t xml:space="preserve">Зона разлета осколков (обломков) при взрыве цистерн. </w:t>
      </w:r>
    </w:p>
    <w:p w:rsidR="009606F5" w:rsidRPr="009A3B4A" w:rsidRDefault="009606F5" w:rsidP="009606F5">
      <w:pPr>
        <w:pStyle w:val="37"/>
        <w:widowControl w:val="0"/>
        <w:spacing w:after="0"/>
        <w:ind w:left="0" w:firstLine="697"/>
        <w:jc w:val="both"/>
        <w:rPr>
          <w:rFonts w:ascii="Arial" w:hAnsi="Arial" w:cs="Arial"/>
          <w:sz w:val="24"/>
          <w:szCs w:val="24"/>
        </w:rPr>
      </w:pPr>
      <w:r w:rsidRPr="009A3B4A">
        <w:rPr>
          <w:rFonts w:ascii="Arial" w:hAnsi="Arial" w:cs="Arial"/>
          <w:sz w:val="24"/>
          <w:szCs w:val="24"/>
        </w:rPr>
        <w:t>Одним из поражающих факторов при авариях типа «BLEVE» на резервуарах со сжиженными углеводородными газами является разлет осколков при разрушении резервуаров.</w:t>
      </w:r>
    </w:p>
    <w:p w:rsidR="009606F5" w:rsidRPr="009A3B4A" w:rsidRDefault="009606F5" w:rsidP="009606F5">
      <w:pPr>
        <w:pStyle w:val="37"/>
        <w:widowControl w:val="0"/>
        <w:spacing w:after="0"/>
        <w:ind w:left="0" w:firstLine="709"/>
        <w:jc w:val="both"/>
        <w:rPr>
          <w:rFonts w:ascii="Arial" w:hAnsi="Arial" w:cs="Arial"/>
          <w:sz w:val="24"/>
          <w:szCs w:val="24"/>
        </w:rPr>
      </w:pPr>
      <w:r w:rsidRPr="009A3B4A">
        <w:rPr>
          <w:rFonts w:ascii="Arial" w:hAnsi="Arial" w:cs="Arial"/>
          <w:sz w:val="24"/>
          <w:szCs w:val="24"/>
        </w:rPr>
        <w:t xml:space="preserve">Анализ статистики по 130 авариям типа "BLEVE" показывает, что в 89 случаях наблюдали огненный шар с разлетом осколков, в 24 - просто огненный шар, а </w:t>
      </w:r>
      <w:smartTag w:uri="urn:schemas-microsoft-com:office:smarttags" w:element="time">
        <w:smartTagPr>
          <w:attr w:name="Minute" w:val="0"/>
          <w:attr w:name="Hour" w:val="17"/>
        </w:smartTagPr>
        <w:r w:rsidRPr="009A3B4A">
          <w:rPr>
            <w:rFonts w:ascii="Arial" w:hAnsi="Arial" w:cs="Arial"/>
            <w:sz w:val="24"/>
            <w:szCs w:val="24"/>
          </w:rPr>
          <w:t>в 17</w:t>
        </w:r>
      </w:smartTag>
      <w:r w:rsidRPr="009A3B4A">
        <w:rPr>
          <w:rFonts w:ascii="Arial" w:hAnsi="Arial" w:cs="Arial"/>
          <w:sz w:val="24"/>
          <w:szCs w:val="24"/>
        </w:rPr>
        <w:t xml:space="preserve"> случаях - только разлет осколков. Результаты статистических данных обобщены на рисунке в виде ожидаемого расстояния разлета осколков при разрыве сосуда с СУГ. При этом количество осколков обычно не превышала 3-4 шт., лишь в одном случае произошло разрушение с образованием 7 осколков.</w:t>
      </w:r>
    </w:p>
    <w:p w:rsidR="009606F5" w:rsidRPr="009A3B4A" w:rsidRDefault="000E5BD1" w:rsidP="009606F5">
      <w:pPr>
        <w:pStyle w:val="37"/>
        <w:widowControl w:val="0"/>
        <w:spacing w:after="0"/>
        <w:ind w:left="0" w:firstLine="709"/>
        <w:jc w:val="both"/>
        <w:rPr>
          <w:rFonts w:ascii="Arial" w:hAnsi="Arial" w:cs="Arial"/>
          <w:sz w:val="24"/>
          <w:szCs w:val="24"/>
        </w:rPr>
      </w:pPr>
      <w:r w:rsidRPr="000E5BD1">
        <w:rPr>
          <w:rFonts w:ascii="Arial" w:hAnsi="Arial" w:cs="Arial"/>
          <w:b/>
          <w:sz w:val="24"/>
          <w:szCs w:val="24"/>
        </w:rPr>
        <w:pict>
          <v:shape id="_x0000_s1100" type="#_x0000_t75" style="position:absolute;left:0;text-align:left;margin-left:91.85pt;margin-top:73.4pt;width:331.2pt;height:156.5pt;z-index:251664384" o:allowincell="f">
            <v:imagedata r:id="rId64" o:title=""/>
            <w10:wrap type="topAndBottom"/>
          </v:shape>
          <o:OLEObject Type="Embed" ProgID="MSPhotoEd.3" ShapeID="_x0000_s1100" DrawAspect="Content" ObjectID="_1490090981" r:id="rId65"/>
        </w:pict>
      </w:r>
      <w:r w:rsidR="009606F5" w:rsidRPr="009A3B4A">
        <w:rPr>
          <w:rFonts w:ascii="Arial" w:hAnsi="Arial" w:cs="Arial"/>
          <w:sz w:val="24"/>
          <w:szCs w:val="24"/>
        </w:rPr>
        <w:t xml:space="preserve">Анализ этих данных свидетельствует о том, что в </w:t>
      </w:r>
      <w:r w:rsidR="009606F5" w:rsidRPr="009A3B4A">
        <w:rPr>
          <w:rFonts w:ascii="Arial" w:hAnsi="Arial" w:cs="Arial"/>
          <w:sz w:val="24"/>
          <w:szCs w:val="24"/>
        </w:rPr>
        <w:sym w:font="Symbol" w:char="F07E"/>
      </w:r>
      <w:r w:rsidR="009606F5" w:rsidRPr="009A3B4A">
        <w:rPr>
          <w:rFonts w:ascii="Arial" w:hAnsi="Arial" w:cs="Arial"/>
          <w:sz w:val="24"/>
          <w:szCs w:val="24"/>
        </w:rPr>
        <w:t xml:space="preserve">90% случаев разлет осколков происходит на расстояние не более </w:t>
      </w:r>
      <w:smartTag w:uri="urn:schemas-microsoft-com:office:smarttags" w:element="metricconverter">
        <w:smartTagPr>
          <w:attr w:name="ProductID" w:val="300 м"/>
        </w:smartTagPr>
        <w:r w:rsidR="009606F5" w:rsidRPr="009A3B4A">
          <w:rPr>
            <w:rFonts w:ascii="Arial" w:hAnsi="Arial" w:cs="Arial"/>
            <w:sz w:val="24"/>
            <w:szCs w:val="24"/>
          </w:rPr>
          <w:t>300 м</w:t>
        </w:r>
      </w:smartTag>
      <w:r w:rsidR="009606F5" w:rsidRPr="009A3B4A">
        <w:rPr>
          <w:rFonts w:ascii="Arial" w:hAnsi="Arial" w:cs="Arial"/>
          <w:sz w:val="24"/>
          <w:szCs w:val="24"/>
        </w:rPr>
        <w:t xml:space="preserve"> и, как правило, находится в пределах расстояния опасного для людей термического воздействия от огненного шара. Поэтому при расчете поражающих факторов при авариях типа "BLEVE" следует, прежде всего, рассчитывать зоны термического воздействия. </w:t>
      </w:r>
    </w:p>
    <w:p w:rsidR="009606F5" w:rsidRPr="009A3B4A" w:rsidRDefault="009606F5" w:rsidP="009606F5">
      <w:pPr>
        <w:pStyle w:val="37"/>
        <w:widowControl w:val="0"/>
        <w:spacing w:after="0"/>
        <w:ind w:left="0" w:firstLine="709"/>
        <w:jc w:val="both"/>
        <w:rPr>
          <w:rFonts w:ascii="Arial" w:hAnsi="Arial" w:cs="Arial"/>
          <w:sz w:val="24"/>
          <w:szCs w:val="24"/>
        </w:rPr>
      </w:pPr>
    </w:p>
    <w:p w:rsidR="009606F5" w:rsidRPr="009A3B4A" w:rsidRDefault="009606F5" w:rsidP="009606F5">
      <w:pPr>
        <w:pStyle w:val="37"/>
        <w:widowControl w:val="0"/>
        <w:jc w:val="center"/>
        <w:rPr>
          <w:rFonts w:ascii="Arial" w:hAnsi="Arial" w:cs="Arial"/>
          <w:b/>
          <w:sz w:val="24"/>
          <w:szCs w:val="24"/>
        </w:rPr>
      </w:pPr>
      <w:r w:rsidRPr="009A3B4A">
        <w:rPr>
          <w:rFonts w:ascii="Arial" w:hAnsi="Arial" w:cs="Arial"/>
          <w:b/>
          <w:sz w:val="24"/>
          <w:szCs w:val="24"/>
        </w:rPr>
        <w:t>Рис. Зависимость вероятности разлета осколков резервуаров при взрыве СУГ.</w:t>
      </w:r>
    </w:p>
    <w:p w:rsidR="009606F5" w:rsidRPr="009A3B4A" w:rsidRDefault="009606F5" w:rsidP="009606F5">
      <w:pPr>
        <w:widowControl w:val="0"/>
        <w:ind w:firstLine="709"/>
        <w:jc w:val="both"/>
        <w:rPr>
          <w:rFonts w:ascii="Arial" w:hAnsi="Arial" w:cs="Arial"/>
          <w:snapToGrid w:val="0"/>
        </w:rPr>
      </w:pPr>
      <w:r w:rsidRPr="009A3B4A">
        <w:rPr>
          <w:rFonts w:ascii="Arial" w:hAnsi="Arial" w:cs="Arial"/>
          <w:snapToGrid w:val="0"/>
        </w:rPr>
        <w:t xml:space="preserve">Выводы: </w:t>
      </w:r>
    </w:p>
    <w:p w:rsidR="009606F5" w:rsidRPr="009A3B4A" w:rsidRDefault="009606F5" w:rsidP="009606F5">
      <w:pPr>
        <w:pStyle w:val="HTML"/>
        <w:widowControl w:val="0"/>
        <w:tabs>
          <w:tab w:val="clear" w:pos="916"/>
          <w:tab w:val="left" w:pos="540"/>
        </w:tabs>
        <w:suppressAutoHyphens/>
        <w:ind w:firstLine="709"/>
        <w:jc w:val="both"/>
        <w:rPr>
          <w:rFonts w:ascii="Arial" w:hAnsi="Arial" w:cs="Arial"/>
          <w:bCs/>
          <w:sz w:val="24"/>
          <w:szCs w:val="24"/>
        </w:rPr>
      </w:pPr>
      <w:r w:rsidRPr="009A3B4A">
        <w:rPr>
          <w:rFonts w:ascii="Arial" w:hAnsi="Arial" w:cs="Arial"/>
          <w:bCs/>
          <w:sz w:val="24"/>
          <w:szCs w:val="24"/>
        </w:rPr>
        <w:t>При авариях с утечкой ЛВЖ на железнодорожном и автомобильном транспорте количество бензина, участвующего в аварии составит от 8 до 72 тонн</w:t>
      </w:r>
      <w:r w:rsidRPr="009A3B4A">
        <w:rPr>
          <w:rFonts w:ascii="Arial" w:hAnsi="Arial" w:cs="Arial"/>
          <w:sz w:val="24"/>
          <w:szCs w:val="24"/>
        </w:rPr>
        <w:t xml:space="preserve">. Площадь зоны разлива нефтепродуктов составит от 152 до  </w:t>
      </w:r>
      <w:smartTag w:uri="urn:schemas-microsoft-com:office:smarttags" w:element="metricconverter">
        <w:smartTagPr>
          <w:attr w:name="ProductID" w:val="1368 м2"/>
        </w:smartTagPr>
        <w:r w:rsidRPr="009A3B4A">
          <w:rPr>
            <w:rFonts w:ascii="Arial" w:hAnsi="Arial" w:cs="Arial"/>
            <w:sz w:val="24"/>
            <w:szCs w:val="24"/>
          </w:rPr>
          <w:t>1368 м</w:t>
        </w:r>
        <w:r w:rsidRPr="009A3B4A">
          <w:rPr>
            <w:rFonts w:ascii="Arial" w:hAnsi="Arial" w:cs="Arial"/>
            <w:sz w:val="24"/>
            <w:szCs w:val="24"/>
            <w:vertAlign w:val="superscript"/>
          </w:rPr>
          <w:t>2</w:t>
        </w:r>
      </w:smartTag>
      <w:r w:rsidRPr="009A3B4A">
        <w:rPr>
          <w:rFonts w:ascii="Arial" w:hAnsi="Arial" w:cs="Arial"/>
          <w:sz w:val="24"/>
          <w:szCs w:val="24"/>
        </w:rPr>
        <w:t xml:space="preserve">. Радиус зон составляет: безопасного удаления - от 25 до </w:t>
      </w:r>
      <w:smartTag w:uri="urn:schemas-microsoft-com:office:smarttags" w:element="metricconverter">
        <w:smartTagPr>
          <w:attr w:name="ProductID" w:val="50 м"/>
        </w:smartTagPr>
        <w:r w:rsidRPr="009A3B4A">
          <w:rPr>
            <w:rFonts w:ascii="Arial" w:hAnsi="Arial" w:cs="Arial"/>
            <w:sz w:val="24"/>
            <w:szCs w:val="24"/>
          </w:rPr>
          <w:t>50 м</w:t>
        </w:r>
      </w:smartTag>
      <w:r w:rsidRPr="009A3B4A">
        <w:rPr>
          <w:rFonts w:ascii="Arial" w:hAnsi="Arial" w:cs="Arial"/>
          <w:sz w:val="24"/>
          <w:szCs w:val="24"/>
        </w:rPr>
        <w:t xml:space="preserve">; сильных разрушений - до </w:t>
      </w:r>
      <w:smartTag w:uri="urn:schemas-microsoft-com:office:smarttags" w:element="metricconverter">
        <w:smartTagPr>
          <w:attr w:name="ProductID" w:val="57 м"/>
        </w:smartTagPr>
        <w:r w:rsidRPr="009A3B4A">
          <w:rPr>
            <w:rFonts w:ascii="Arial" w:hAnsi="Arial" w:cs="Arial"/>
            <w:sz w:val="24"/>
            <w:szCs w:val="24"/>
          </w:rPr>
          <w:t>57 м</w:t>
        </w:r>
      </w:smartTag>
      <w:r w:rsidRPr="009A3B4A">
        <w:rPr>
          <w:rFonts w:ascii="Arial" w:hAnsi="Arial" w:cs="Arial"/>
          <w:sz w:val="24"/>
          <w:szCs w:val="24"/>
        </w:rPr>
        <w:t xml:space="preserve">;  полных разрушений - от 14 до </w:t>
      </w:r>
      <w:smartTag w:uri="urn:schemas-microsoft-com:office:smarttags" w:element="metricconverter">
        <w:smartTagPr>
          <w:attr w:name="ProductID" w:val="28 м"/>
        </w:smartTagPr>
        <w:r w:rsidRPr="009A3B4A">
          <w:rPr>
            <w:rFonts w:ascii="Arial" w:hAnsi="Arial" w:cs="Arial"/>
            <w:sz w:val="24"/>
            <w:szCs w:val="24"/>
          </w:rPr>
          <w:t>28 м</w:t>
        </w:r>
      </w:smartTag>
      <w:r w:rsidRPr="009A3B4A">
        <w:rPr>
          <w:rFonts w:ascii="Arial" w:hAnsi="Arial" w:cs="Arial"/>
          <w:sz w:val="24"/>
          <w:szCs w:val="24"/>
        </w:rPr>
        <w:t xml:space="preserve">. Расстояние от границы жилой зоны до места аварии – от 25 до </w:t>
      </w:r>
      <w:smartTag w:uri="urn:schemas-microsoft-com:office:smarttags" w:element="metricconverter">
        <w:smartTagPr>
          <w:attr w:name="ProductID" w:val="100 м"/>
        </w:smartTagPr>
        <w:r w:rsidRPr="009A3B4A">
          <w:rPr>
            <w:rFonts w:ascii="Arial" w:hAnsi="Arial" w:cs="Arial"/>
            <w:sz w:val="24"/>
            <w:szCs w:val="24"/>
          </w:rPr>
          <w:t>100 м</w:t>
        </w:r>
      </w:smartTag>
      <w:r w:rsidRPr="009A3B4A">
        <w:rPr>
          <w:rFonts w:ascii="Arial" w:hAnsi="Arial" w:cs="Arial"/>
          <w:sz w:val="24"/>
          <w:szCs w:val="24"/>
        </w:rPr>
        <w:t xml:space="preserve">. При этом </w:t>
      </w:r>
      <w:r w:rsidRPr="009A3B4A">
        <w:rPr>
          <w:rFonts w:ascii="Arial" w:hAnsi="Arial" w:cs="Arial"/>
          <w:bCs/>
          <w:sz w:val="24"/>
          <w:szCs w:val="24"/>
        </w:rPr>
        <w:t>возможное количество погибших может составить  от 1 до 10 человек, количество пострадавших - до 50 человек. Ущерб - до 5 млн. рублей.</w:t>
      </w:r>
    </w:p>
    <w:p w:rsidR="009606F5" w:rsidRPr="009A3B4A" w:rsidRDefault="009606F5" w:rsidP="009606F5">
      <w:pPr>
        <w:pStyle w:val="HTML"/>
        <w:widowControl w:val="0"/>
        <w:tabs>
          <w:tab w:val="clear" w:pos="916"/>
          <w:tab w:val="left" w:pos="540"/>
        </w:tabs>
        <w:suppressAutoHyphens/>
        <w:ind w:firstLine="709"/>
        <w:jc w:val="both"/>
        <w:rPr>
          <w:rFonts w:ascii="Arial" w:hAnsi="Arial" w:cs="Arial"/>
          <w:sz w:val="24"/>
          <w:szCs w:val="24"/>
        </w:rPr>
      </w:pPr>
      <w:r w:rsidRPr="009A3B4A">
        <w:rPr>
          <w:rFonts w:ascii="Arial" w:hAnsi="Arial" w:cs="Arial"/>
          <w:bCs/>
          <w:sz w:val="24"/>
          <w:szCs w:val="24"/>
        </w:rPr>
        <w:t>При авариях с утечкой СУГ на транспорте его количество, участвующего в аварии составит от 14.5 до 73 тонн</w:t>
      </w:r>
      <w:r w:rsidRPr="009A3B4A">
        <w:rPr>
          <w:rFonts w:ascii="Arial" w:hAnsi="Arial" w:cs="Arial"/>
          <w:sz w:val="24"/>
          <w:szCs w:val="24"/>
        </w:rPr>
        <w:t xml:space="preserve">. Радиус зон составляет: безопасного удаления - до </w:t>
      </w:r>
      <w:smartTag w:uri="urn:schemas-microsoft-com:office:smarttags" w:element="metricconverter">
        <w:smartTagPr>
          <w:attr w:name="ProductID" w:val="540 м"/>
        </w:smartTagPr>
        <w:r w:rsidRPr="009A3B4A">
          <w:rPr>
            <w:rFonts w:ascii="Arial" w:hAnsi="Arial" w:cs="Arial"/>
            <w:sz w:val="24"/>
            <w:szCs w:val="24"/>
          </w:rPr>
          <w:t>540 м</w:t>
        </w:r>
      </w:smartTag>
      <w:r w:rsidRPr="009A3B4A">
        <w:rPr>
          <w:rFonts w:ascii="Arial" w:hAnsi="Arial" w:cs="Arial"/>
          <w:sz w:val="24"/>
          <w:szCs w:val="24"/>
        </w:rPr>
        <w:t xml:space="preserve">; сильных разрушений - до </w:t>
      </w:r>
      <w:smartTag w:uri="urn:schemas-microsoft-com:office:smarttags" w:element="metricconverter">
        <w:smartTagPr>
          <w:attr w:name="ProductID" w:val="184 м"/>
        </w:smartTagPr>
        <w:r w:rsidRPr="009A3B4A">
          <w:rPr>
            <w:rFonts w:ascii="Arial" w:hAnsi="Arial" w:cs="Arial"/>
            <w:sz w:val="24"/>
            <w:szCs w:val="24"/>
          </w:rPr>
          <w:t>184 м</w:t>
        </w:r>
      </w:smartTag>
      <w:r w:rsidRPr="009A3B4A">
        <w:rPr>
          <w:rFonts w:ascii="Arial" w:hAnsi="Arial" w:cs="Arial"/>
          <w:sz w:val="24"/>
          <w:szCs w:val="24"/>
        </w:rPr>
        <w:t xml:space="preserve">;  полных разрушений - до </w:t>
      </w:r>
      <w:smartTag w:uri="urn:schemas-microsoft-com:office:smarttags" w:element="metricconverter">
        <w:smartTagPr>
          <w:attr w:name="ProductID" w:val="92 м"/>
        </w:smartTagPr>
        <w:r w:rsidRPr="009A3B4A">
          <w:rPr>
            <w:rFonts w:ascii="Arial" w:hAnsi="Arial" w:cs="Arial"/>
            <w:sz w:val="24"/>
            <w:szCs w:val="24"/>
          </w:rPr>
          <w:t>92 м</w:t>
        </w:r>
      </w:smartTag>
      <w:r w:rsidRPr="009A3B4A">
        <w:rPr>
          <w:rFonts w:ascii="Arial" w:hAnsi="Arial" w:cs="Arial"/>
          <w:sz w:val="24"/>
          <w:szCs w:val="24"/>
        </w:rPr>
        <w:t xml:space="preserve">. Расстояние от границы жилой зоны до места аварии при перевозке автомобильным транспортом – от 25 до </w:t>
      </w:r>
      <w:smartTag w:uri="urn:schemas-microsoft-com:office:smarttags" w:element="metricconverter">
        <w:smartTagPr>
          <w:attr w:name="ProductID" w:val="100 м"/>
        </w:smartTagPr>
        <w:r w:rsidRPr="009A3B4A">
          <w:rPr>
            <w:rFonts w:ascii="Arial" w:hAnsi="Arial" w:cs="Arial"/>
            <w:sz w:val="24"/>
            <w:szCs w:val="24"/>
          </w:rPr>
          <w:t>100 м</w:t>
        </w:r>
      </w:smartTag>
      <w:r w:rsidRPr="009A3B4A">
        <w:rPr>
          <w:rFonts w:ascii="Arial" w:hAnsi="Arial" w:cs="Arial"/>
          <w:sz w:val="24"/>
          <w:szCs w:val="24"/>
        </w:rPr>
        <w:t>.</w:t>
      </w:r>
    </w:p>
    <w:p w:rsidR="009606F5" w:rsidRPr="009A3B4A" w:rsidRDefault="009606F5" w:rsidP="009606F5">
      <w:pPr>
        <w:pStyle w:val="HTML"/>
        <w:widowControl w:val="0"/>
        <w:tabs>
          <w:tab w:val="clear" w:pos="916"/>
          <w:tab w:val="left" w:pos="540"/>
        </w:tabs>
        <w:suppressAutoHyphens/>
        <w:ind w:firstLine="709"/>
        <w:jc w:val="both"/>
        <w:rPr>
          <w:rFonts w:ascii="Arial" w:hAnsi="Arial" w:cs="Arial"/>
          <w:bCs/>
          <w:sz w:val="24"/>
          <w:szCs w:val="24"/>
        </w:rPr>
      </w:pPr>
      <w:r w:rsidRPr="009A3B4A">
        <w:rPr>
          <w:rFonts w:ascii="Arial" w:hAnsi="Arial" w:cs="Arial"/>
          <w:sz w:val="24"/>
          <w:szCs w:val="24"/>
        </w:rPr>
        <w:t xml:space="preserve">При этом </w:t>
      </w:r>
      <w:r w:rsidRPr="009A3B4A">
        <w:rPr>
          <w:rFonts w:ascii="Arial" w:hAnsi="Arial" w:cs="Arial"/>
          <w:bCs/>
          <w:sz w:val="24"/>
          <w:szCs w:val="24"/>
        </w:rPr>
        <w:t>возможное количество погибших может составить от 1 до 10 человек, количество пострадавших -  до 50 человека. Ущерб - до 5 млн. рублей.</w:t>
      </w:r>
    </w:p>
    <w:p w:rsidR="009606F5" w:rsidRPr="009A3B4A" w:rsidRDefault="009606F5" w:rsidP="009606F5">
      <w:pPr>
        <w:widowControl w:val="0"/>
        <w:ind w:firstLine="709"/>
        <w:jc w:val="both"/>
        <w:rPr>
          <w:rFonts w:ascii="Arial" w:hAnsi="Arial" w:cs="Arial"/>
          <w:snapToGrid w:val="0"/>
        </w:rPr>
      </w:pPr>
      <w:r w:rsidRPr="009A3B4A">
        <w:rPr>
          <w:rFonts w:ascii="Arial" w:hAnsi="Arial" w:cs="Arial"/>
          <w:snapToGrid w:val="0"/>
        </w:rPr>
        <w:t xml:space="preserve">При аварии на транспортных магистралях с ГСМ, СУГ проектируемые объекты могу попасть в зоны разрушений различной степени, с последующим возгоранием. </w:t>
      </w:r>
    </w:p>
    <w:p w:rsidR="009606F5" w:rsidRPr="009A3B4A" w:rsidRDefault="009606F5" w:rsidP="009606F5">
      <w:pPr>
        <w:widowControl w:val="0"/>
        <w:ind w:firstLine="709"/>
        <w:jc w:val="both"/>
        <w:rPr>
          <w:rFonts w:ascii="Arial" w:hAnsi="Arial" w:cs="Arial"/>
        </w:rPr>
      </w:pPr>
      <w:r w:rsidRPr="009A3B4A">
        <w:rPr>
          <w:rFonts w:ascii="Arial" w:hAnsi="Arial" w:cs="Arial"/>
          <w:snapToGrid w:val="0"/>
        </w:rPr>
        <w:t>Учитывая тот факт, что полностью исключить возможность возникновения пожара на объекте невозможно, персонал, спасательные службы и специалисты по чрезвычайным ситуациям должны быть осведомлены о возможных чрезвычайных ситуациях на проектируемом объекте и готовы к реальным действиям при возникновении аварий.</w:t>
      </w:r>
    </w:p>
    <w:p w:rsidR="009606F5" w:rsidRPr="009A3B4A" w:rsidRDefault="009606F5" w:rsidP="009606F5">
      <w:pPr>
        <w:widowControl w:val="0"/>
        <w:ind w:firstLine="709"/>
        <w:jc w:val="both"/>
        <w:rPr>
          <w:rFonts w:ascii="Arial" w:hAnsi="Arial" w:cs="Arial"/>
          <w:snapToGrid w:val="0"/>
          <w:u w:val="single"/>
        </w:rPr>
      </w:pPr>
      <w:r w:rsidRPr="009A3B4A">
        <w:rPr>
          <w:rFonts w:ascii="Arial" w:hAnsi="Arial" w:cs="Arial"/>
          <w:b/>
          <w:snapToGrid w:val="0"/>
          <w:u w:val="single"/>
        </w:rPr>
        <w:t>IV. Аварии на магистральных газопроводах и нефтепроводах</w:t>
      </w:r>
      <w:r w:rsidRPr="009A3B4A">
        <w:rPr>
          <w:rFonts w:ascii="Arial" w:hAnsi="Arial" w:cs="Arial"/>
          <w:snapToGrid w:val="0"/>
          <w:u w:val="single"/>
        </w:rPr>
        <w:t>.</w:t>
      </w:r>
    </w:p>
    <w:p w:rsidR="009606F5" w:rsidRPr="009A3B4A" w:rsidRDefault="009606F5" w:rsidP="009606F5">
      <w:pPr>
        <w:widowControl w:val="0"/>
        <w:ind w:firstLine="709"/>
        <w:jc w:val="both"/>
        <w:rPr>
          <w:rFonts w:ascii="Arial" w:hAnsi="Arial" w:cs="Arial"/>
        </w:rPr>
      </w:pPr>
      <w:r w:rsidRPr="009A3B4A">
        <w:rPr>
          <w:rFonts w:ascii="Arial" w:hAnsi="Arial" w:cs="Arial"/>
          <w:snapToGrid w:val="0"/>
        </w:rPr>
        <w:t xml:space="preserve">По территории сельсовета проходит магистральный газопровод высокого давления: </w:t>
      </w:r>
    </w:p>
    <w:p w:rsidR="009606F5" w:rsidRPr="009A3B4A" w:rsidRDefault="009606F5" w:rsidP="009606F5">
      <w:pPr>
        <w:widowControl w:val="0"/>
        <w:ind w:firstLine="709"/>
        <w:jc w:val="both"/>
        <w:rPr>
          <w:rFonts w:ascii="Arial" w:hAnsi="Arial" w:cs="Arial"/>
        </w:rPr>
      </w:pPr>
      <w:r w:rsidRPr="009A3B4A">
        <w:rPr>
          <w:rFonts w:ascii="Arial" w:hAnsi="Arial" w:cs="Arial"/>
        </w:rPr>
        <w:t>Газопровод «Щебелинка - Курск – Брянск»:</w:t>
      </w:r>
    </w:p>
    <w:p w:rsidR="009606F5" w:rsidRPr="009A3B4A" w:rsidRDefault="009606F5" w:rsidP="009606F5">
      <w:pPr>
        <w:widowControl w:val="0"/>
        <w:ind w:firstLine="709"/>
        <w:jc w:val="both"/>
        <w:rPr>
          <w:rFonts w:ascii="Arial" w:hAnsi="Arial" w:cs="Arial"/>
        </w:rPr>
      </w:pPr>
      <w:r w:rsidRPr="009A3B4A">
        <w:rPr>
          <w:rFonts w:ascii="Arial" w:hAnsi="Arial" w:cs="Arial"/>
        </w:rPr>
        <w:t>газокомпрессорная станция в п. Черемисиново;</w:t>
      </w:r>
    </w:p>
    <w:p w:rsidR="009606F5" w:rsidRPr="009A3B4A" w:rsidRDefault="009606F5" w:rsidP="009606F5">
      <w:pPr>
        <w:widowControl w:val="0"/>
        <w:ind w:firstLine="709"/>
        <w:jc w:val="both"/>
        <w:rPr>
          <w:rFonts w:ascii="Arial" w:hAnsi="Arial" w:cs="Arial"/>
        </w:rPr>
      </w:pPr>
      <w:r w:rsidRPr="009A3B4A">
        <w:rPr>
          <w:rFonts w:ascii="Arial" w:hAnsi="Arial" w:cs="Arial"/>
        </w:rPr>
        <w:t>газокомпрессорная станция в п. Высоконские Дворы (Медвенского района);</w:t>
      </w:r>
    </w:p>
    <w:p w:rsidR="009606F5" w:rsidRPr="009A3B4A" w:rsidRDefault="009606F5" w:rsidP="009606F5">
      <w:pPr>
        <w:widowControl w:val="0"/>
        <w:ind w:firstLine="709"/>
        <w:jc w:val="both"/>
        <w:rPr>
          <w:rFonts w:ascii="Arial" w:hAnsi="Arial" w:cs="Arial"/>
          <w:snapToGrid w:val="0"/>
        </w:rPr>
      </w:pPr>
      <w:r w:rsidRPr="009A3B4A">
        <w:rPr>
          <w:rFonts w:ascii="Arial" w:hAnsi="Arial" w:cs="Arial"/>
          <w:spacing w:val="-2"/>
        </w:rPr>
        <w:t xml:space="preserve">В следствии аварии на газопроводе возможно возникновение </w:t>
      </w:r>
      <w:r w:rsidRPr="009A3B4A">
        <w:rPr>
          <w:rFonts w:ascii="Arial" w:hAnsi="Arial" w:cs="Arial"/>
          <w:snapToGrid w:val="0"/>
        </w:rPr>
        <w:t>следующих поражающих факторов:</w:t>
      </w:r>
    </w:p>
    <w:p w:rsidR="009606F5" w:rsidRPr="009A3B4A" w:rsidRDefault="009606F5" w:rsidP="009606F5">
      <w:pPr>
        <w:widowControl w:val="0"/>
        <w:ind w:firstLine="709"/>
        <w:jc w:val="both"/>
        <w:rPr>
          <w:rFonts w:ascii="Arial" w:hAnsi="Arial" w:cs="Arial"/>
        </w:rPr>
      </w:pPr>
      <w:r w:rsidRPr="009A3B4A">
        <w:rPr>
          <w:rFonts w:ascii="Arial" w:hAnsi="Arial" w:cs="Arial"/>
        </w:rPr>
        <w:t>воздушная ударная волна;</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разлет осколков; </w:t>
      </w:r>
    </w:p>
    <w:p w:rsidR="009606F5" w:rsidRPr="009A3B4A" w:rsidRDefault="009606F5" w:rsidP="009606F5">
      <w:pPr>
        <w:widowControl w:val="0"/>
        <w:ind w:firstLine="709"/>
        <w:jc w:val="both"/>
        <w:rPr>
          <w:rFonts w:ascii="Arial" w:hAnsi="Arial" w:cs="Arial"/>
        </w:rPr>
      </w:pPr>
      <w:r w:rsidRPr="009A3B4A">
        <w:rPr>
          <w:rFonts w:ascii="Arial" w:hAnsi="Arial" w:cs="Arial"/>
        </w:rPr>
        <w:t>термическое воздействие пожара.</w:t>
      </w:r>
    </w:p>
    <w:p w:rsidR="009606F5" w:rsidRPr="009A3B4A" w:rsidRDefault="009606F5" w:rsidP="009606F5">
      <w:pPr>
        <w:widowControl w:val="0"/>
        <w:ind w:firstLine="709"/>
        <w:jc w:val="both"/>
        <w:rPr>
          <w:rFonts w:ascii="Arial" w:hAnsi="Arial" w:cs="Arial"/>
          <w:spacing w:val="-2"/>
        </w:rPr>
      </w:pPr>
      <w:r w:rsidRPr="009A3B4A">
        <w:rPr>
          <w:rFonts w:ascii="Arial" w:hAnsi="Arial" w:cs="Arial"/>
          <w:spacing w:val="-2"/>
        </w:rPr>
        <w:t xml:space="preserve">Анализ аварий на магистральных газопроводах показывает, что </w:t>
      </w:r>
      <w:r w:rsidRPr="009A3B4A">
        <w:rPr>
          <w:rFonts w:ascii="Arial" w:hAnsi="Arial" w:cs="Arial"/>
          <w:spacing w:val="-2"/>
        </w:rPr>
        <w:lastRenderedPageBreak/>
        <w:t>наибольшую опасность представляют пожары возникающие после разрыва трубопроводов, которые бывают двух типов: пожар в котловане (колонного типа) и пожар струевого типа в районах торцевых участков разрыва. Первоначальный возможный взрыв газа и разлет осколков (зона поражения несколько десятков метров), учитывая подземную прокладку газопровода и различные удаления объектов по пути трассы, возможные зоны поражения необходимо рассматривать конкретно для каждого объекта.</w:t>
      </w:r>
    </w:p>
    <w:p w:rsidR="009606F5" w:rsidRDefault="009606F5" w:rsidP="009606F5">
      <w:pPr>
        <w:widowControl w:val="0"/>
        <w:ind w:firstLine="709"/>
        <w:jc w:val="both"/>
        <w:rPr>
          <w:rFonts w:ascii="Arial" w:hAnsi="Arial" w:cs="Arial"/>
          <w:spacing w:val="-2"/>
        </w:rPr>
      </w:pPr>
      <w:r w:rsidRPr="009A3B4A">
        <w:rPr>
          <w:rFonts w:ascii="Arial" w:hAnsi="Arial" w:cs="Arial"/>
          <w:spacing w:val="-2"/>
        </w:rPr>
        <w:t>Возможные радиусы термического поражения приведены в таблице.</w:t>
      </w:r>
    </w:p>
    <w:p w:rsidR="009606F5" w:rsidRDefault="009606F5" w:rsidP="009606F5">
      <w:pPr>
        <w:widowControl w:val="0"/>
        <w:ind w:firstLine="709"/>
        <w:jc w:val="both"/>
        <w:rPr>
          <w:rFonts w:ascii="Arial" w:hAnsi="Arial" w:cs="Arial"/>
          <w:spacing w:val="-2"/>
        </w:rPr>
      </w:pPr>
    </w:p>
    <w:p w:rsidR="009606F5" w:rsidRDefault="009606F5" w:rsidP="009606F5">
      <w:pPr>
        <w:widowControl w:val="0"/>
        <w:ind w:firstLine="709"/>
        <w:jc w:val="both"/>
        <w:rPr>
          <w:rFonts w:ascii="Arial" w:hAnsi="Arial" w:cs="Arial"/>
          <w:spacing w:val="-2"/>
        </w:rPr>
      </w:pPr>
    </w:p>
    <w:p w:rsidR="009606F5" w:rsidRDefault="009606F5" w:rsidP="009606F5">
      <w:pPr>
        <w:widowControl w:val="0"/>
        <w:ind w:firstLine="709"/>
        <w:jc w:val="both"/>
        <w:rPr>
          <w:rFonts w:ascii="Arial" w:hAnsi="Arial" w:cs="Arial"/>
          <w:spacing w:val="-2"/>
        </w:rPr>
      </w:pPr>
    </w:p>
    <w:p w:rsidR="009606F5" w:rsidRPr="009A3B4A" w:rsidRDefault="009606F5" w:rsidP="009606F5">
      <w:pPr>
        <w:widowControl w:val="0"/>
        <w:ind w:firstLine="709"/>
        <w:jc w:val="both"/>
        <w:rPr>
          <w:rFonts w:ascii="Arial" w:hAnsi="Arial" w:cs="Arial"/>
          <w:spacing w:val="-2"/>
        </w:rPr>
      </w:pPr>
    </w:p>
    <w:p w:rsidR="009606F5" w:rsidRPr="009A3B4A" w:rsidRDefault="009606F5" w:rsidP="009606F5">
      <w:pPr>
        <w:widowControl w:val="0"/>
        <w:ind w:firstLine="851"/>
        <w:jc w:val="right"/>
        <w:rPr>
          <w:rFonts w:ascii="Arial" w:hAnsi="Arial" w:cs="Arial"/>
          <w:b/>
          <w:spacing w:val="-2"/>
        </w:rPr>
      </w:pPr>
      <w:r w:rsidRPr="009A3B4A">
        <w:rPr>
          <w:rFonts w:ascii="Arial" w:hAnsi="Arial" w:cs="Arial"/>
          <w:b/>
          <w:spacing w:val="-2"/>
        </w:rPr>
        <w:t>Таблица.</w:t>
      </w:r>
    </w:p>
    <w:tbl>
      <w:tblPr>
        <w:tblW w:w="8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6"/>
        <w:gridCol w:w="1684"/>
        <w:gridCol w:w="1849"/>
        <w:gridCol w:w="1850"/>
        <w:gridCol w:w="1635"/>
      </w:tblGrid>
      <w:tr w:rsidR="009606F5" w:rsidRPr="009A3B4A" w:rsidTr="009606F5">
        <w:tc>
          <w:tcPr>
            <w:tcW w:w="1946" w:type="dxa"/>
            <w:vMerge w:val="restart"/>
            <w:shd w:val="clear" w:color="auto" w:fill="E0E0E0"/>
            <w:vAlign w:val="center"/>
          </w:tcPr>
          <w:p w:rsidR="009606F5" w:rsidRPr="009A3B4A" w:rsidRDefault="009606F5" w:rsidP="009606F5">
            <w:pPr>
              <w:pStyle w:val="8"/>
              <w:widowControl w:val="0"/>
              <w:spacing w:before="0" w:after="0"/>
              <w:jc w:val="center"/>
              <w:rPr>
                <w:rFonts w:ascii="Arial" w:hAnsi="Arial" w:cs="Arial"/>
                <w:i w:val="0"/>
                <w:lang w:val="ru-RU"/>
              </w:rPr>
            </w:pPr>
            <w:r w:rsidRPr="009A3B4A">
              <w:rPr>
                <w:rFonts w:ascii="Arial" w:hAnsi="Arial" w:cs="Arial"/>
                <w:i w:val="0"/>
                <w:lang w:val="ru-RU"/>
              </w:rPr>
              <w:t>Время нахождения в зоне пожара</w:t>
            </w:r>
          </w:p>
        </w:tc>
        <w:tc>
          <w:tcPr>
            <w:tcW w:w="7018" w:type="dxa"/>
            <w:gridSpan w:val="4"/>
            <w:tcBorders>
              <w:right w:val="single" w:sz="4" w:space="0" w:color="auto"/>
            </w:tcBorders>
            <w:shd w:val="clear" w:color="auto" w:fill="E0E0E0"/>
            <w:vAlign w:val="center"/>
          </w:tcPr>
          <w:p w:rsidR="009606F5" w:rsidRPr="009A3B4A" w:rsidRDefault="009606F5" w:rsidP="009606F5">
            <w:pPr>
              <w:pStyle w:val="8"/>
              <w:widowControl w:val="0"/>
              <w:spacing w:before="0" w:after="0"/>
              <w:jc w:val="center"/>
              <w:rPr>
                <w:rFonts w:ascii="Arial" w:hAnsi="Arial" w:cs="Arial"/>
                <w:i w:val="0"/>
              </w:rPr>
            </w:pPr>
            <w:r w:rsidRPr="009A3B4A">
              <w:rPr>
                <w:rFonts w:ascii="Arial" w:hAnsi="Arial" w:cs="Arial"/>
                <w:i w:val="0"/>
              </w:rPr>
              <w:t>Тип пожара</w:t>
            </w:r>
          </w:p>
        </w:tc>
      </w:tr>
      <w:tr w:rsidR="009606F5" w:rsidRPr="009A3B4A" w:rsidTr="009606F5">
        <w:tc>
          <w:tcPr>
            <w:tcW w:w="1946" w:type="dxa"/>
            <w:vMerge/>
            <w:shd w:val="clear" w:color="auto" w:fill="E0E0E0"/>
            <w:vAlign w:val="center"/>
          </w:tcPr>
          <w:p w:rsidR="009606F5" w:rsidRPr="009A3B4A" w:rsidRDefault="009606F5" w:rsidP="009606F5">
            <w:pPr>
              <w:pStyle w:val="8"/>
              <w:widowControl w:val="0"/>
              <w:spacing w:before="0" w:after="0"/>
              <w:jc w:val="center"/>
              <w:rPr>
                <w:rFonts w:ascii="Arial" w:hAnsi="Arial" w:cs="Arial"/>
                <w:i w:val="0"/>
              </w:rPr>
            </w:pPr>
          </w:p>
        </w:tc>
        <w:tc>
          <w:tcPr>
            <w:tcW w:w="3533" w:type="dxa"/>
            <w:gridSpan w:val="2"/>
            <w:tcBorders>
              <w:right w:val="single" w:sz="4" w:space="0" w:color="auto"/>
            </w:tcBorders>
            <w:shd w:val="clear" w:color="auto" w:fill="E0E0E0"/>
            <w:vAlign w:val="center"/>
          </w:tcPr>
          <w:p w:rsidR="009606F5" w:rsidRPr="009A3B4A" w:rsidRDefault="009606F5" w:rsidP="009606F5">
            <w:pPr>
              <w:pStyle w:val="8"/>
              <w:widowControl w:val="0"/>
              <w:spacing w:before="0" w:after="0"/>
              <w:jc w:val="center"/>
              <w:rPr>
                <w:rFonts w:ascii="Arial" w:hAnsi="Arial" w:cs="Arial"/>
                <w:i w:val="0"/>
              </w:rPr>
            </w:pPr>
            <w:r w:rsidRPr="009A3B4A">
              <w:rPr>
                <w:rFonts w:ascii="Arial" w:hAnsi="Arial" w:cs="Arial"/>
                <w:i w:val="0"/>
              </w:rPr>
              <w:t>Колонного</w:t>
            </w:r>
          </w:p>
        </w:tc>
        <w:tc>
          <w:tcPr>
            <w:tcW w:w="3485"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9606F5" w:rsidRPr="009A3B4A" w:rsidRDefault="009606F5" w:rsidP="009606F5">
            <w:pPr>
              <w:pStyle w:val="8"/>
              <w:widowControl w:val="0"/>
              <w:spacing w:before="0" w:after="0"/>
              <w:jc w:val="center"/>
              <w:rPr>
                <w:rFonts w:ascii="Arial" w:hAnsi="Arial" w:cs="Arial"/>
                <w:i w:val="0"/>
              </w:rPr>
            </w:pPr>
            <w:r w:rsidRPr="009A3B4A">
              <w:rPr>
                <w:rFonts w:ascii="Arial" w:hAnsi="Arial" w:cs="Arial"/>
                <w:i w:val="0"/>
              </w:rPr>
              <w:t>Струевого</w:t>
            </w:r>
          </w:p>
        </w:tc>
      </w:tr>
      <w:tr w:rsidR="009606F5" w:rsidRPr="009A3B4A" w:rsidTr="009606F5">
        <w:tc>
          <w:tcPr>
            <w:tcW w:w="1946" w:type="dxa"/>
            <w:vAlign w:val="center"/>
          </w:tcPr>
          <w:p w:rsidR="009606F5" w:rsidRPr="009A3B4A" w:rsidRDefault="009606F5" w:rsidP="009606F5">
            <w:pPr>
              <w:widowControl w:val="0"/>
              <w:ind w:firstLine="34"/>
              <w:jc w:val="center"/>
              <w:rPr>
                <w:rFonts w:ascii="Arial" w:hAnsi="Arial" w:cs="Arial"/>
                <w:spacing w:val="-2"/>
              </w:rPr>
            </w:pPr>
            <w:r w:rsidRPr="009A3B4A">
              <w:rPr>
                <w:rFonts w:ascii="Arial" w:hAnsi="Arial" w:cs="Arial"/>
                <w:spacing w:val="-2"/>
              </w:rPr>
              <w:t>t, сек</w:t>
            </w:r>
          </w:p>
        </w:tc>
        <w:tc>
          <w:tcPr>
            <w:tcW w:w="1684" w:type="dxa"/>
            <w:vAlign w:val="center"/>
          </w:tcPr>
          <w:p w:rsidR="009606F5" w:rsidRPr="009A3B4A" w:rsidRDefault="009606F5" w:rsidP="009606F5">
            <w:pPr>
              <w:widowControl w:val="0"/>
              <w:ind w:firstLine="34"/>
              <w:jc w:val="center"/>
              <w:rPr>
                <w:rFonts w:ascii="Arial" w:hAnsi="Arial" w:cs="Arial"/>
                <w:spacing w:val="-2"/>
                <w:vertAlign w:val="subscript"/>
              </w:rPr>
            </w:pPr>
            <w:r w:rsidRPr="009A3B4A">
              <w:rPr>
                <w:rFonts w:ascii="Arial" w:hAnsi="Arial" w:cs="Arial"/>
                <w:spacing w:val="-2"/>
              </w:rPr>
              <w:t>R</w:t>
            </w:r>
            <w:r w:rsidRPr="009A3B4A">
              <w:rPr>
                <w:rFonts w:ascii="Arial" w:hAnsi="Arial" w:cs="Arial"/>
                <w:spacing w:val="-2"/>
                <w:vertAlign w:val="subscript"/>
              </w:rPr>
              <w:t>п 100%</w:t>
            </w:r>
          </w:p>
        </w:tc>
        <w:tc>
          <w:tcPr>
            <w:tcW w:w="1849" w:type="dxa"/>
            <w:vAlign w:val="center"/>
          </w:tcPr>
          <w:p w:rsidR="009606F5" w:rsidRPr="009A3B4A" w:rsidRDefault="009606F5" w:rsidP="009606F5">
            <w:pPr>
              <w:widowControl w:val="0"/>
              <w:ind w:firstLine="34"/>
              <w:jc w:val="center"/>
              <w:rPr>
                <w:rFonts w:ascii="Arial" w:hAnsi="Arial" w:cs="Arial"/>
                <w:spacing w:val="-2"/>
                <w:vertAlign w:val="subscript"/>
              </w:rPr>
            </w:pPr>
            <w:r w:rsidRPr="009A3B4A">
              <w:rPr>
                <w:rFonts w:ascii="Arial" w:hAnsi="Arial" w:cs="Arial"/>
                <w:spacing w:val="-2"/>
              </w:rPr>
              <w:t>R</w:t>
            </w:r>
            <w:r w:rsidRPr="009A3B4A">
              <w:rPr>
                <w:rFonts w:ascii="Arial" w:hAnsi="Arial" w:cs="Arial"/>
                <w:spacing w:val="-2"/>
                <w:vertAlign w:val="subscript"/>
              </w:rPr>
              <w:t>п 1%</w:t>
            </w:r>
          </w:p>
        </w:tc>
        <w:tc>
          <w:tcPr>
            <w:tcW w:w="1850" w:type="dxa"/>
            <w:tcBorders>
              <w:top w:val="single" w:sz="4" w:space="0" w:color="auto"/>
            </w:tcBorders>
            <w:vAlign w:val="center"/>
          </w:tcPr>
          <w:p w:rsidR="009606F5" w:rsidRPr="009A3B4A" w:rsidRDefault="009606F5" w:rsidP="009606F5">
            <w:pPr>
              <w:widowControl w:val="0"/>
              <w:ind w:firstLine="34"/>
              <w:jc w:val="center"/>
              <w:rPr>
                <w:rFonts w:ascii="Arial" w:hAnsi="Arial" w:cs="Arial"/>
                <w:spacing w:val="-2"/>
                <w:vertAlign w:val="subscript"/>
              </w:rPr>
            </w:pPr>
            <w:r w:rsidRPr="009A3B4A">
              <w:rPr>
                <w:rFonts w:ascii="Arial" w:hAnsi="Arial" w:cs="Arial"/>
                <w:spacing w:val="-2"/>
              </w:rPr>
              <w:t>R</w:t>
            </w:r>
            <w:r w:rsidRPr="009A3B4A">
              <w:rPr>
                <w:rFonts w:ascii="Arial" w:hAnsi="Arial" w:cs="Arial"/>
                <w:spacing w:val="-2"/>
                <w:vertAlign w:val="subscript"/>
              </w:rPr>
              <w:t>п 100%</w:t>
            </w:r>
          </w:p>
        </w:tc>
        <w:tc>
          <w:tcPr>
            <w:tcW w:w="1635" w:type="dxa"/>
            <w:tcBorders>
              <w:top w:val="single" w:sz="4" w:space="0" w:color="auto"/>
            </w:tcBorders>
            <w:vAlign w:val="center"/>
          </w:tcPr>
          <w:p w:rsidR="009606F5" w:rsidRPr="009A3B4A" w:rsidRDefault="009606F5" w:rsidP="009606F5">
            <w:pPr>
              <w:widowControl w:val="0"/>
              <w:ind w:firstLine="34"/>
              <w:jc w:val="center"/>
              <w:rPr>
                <w:rFonts w:ascii="Arial" w:hAnsi="Arial" w:cs="Arial"/>
                <w:spacing w:val="-2"/>
                <w:vertAlign w:val="subscript"/>
              </w:rPr>
            </w:pPr>
            <w:r w:rsidRPr="009A3B4A">
              <w:rPr>
                <w:rFonts w:ascii="Arial" w:hAnsi="Arial" w:cs="Arial"/>
                <w:spacing w:val="-2"/>
              </w:rPr>
              <w:t>R</w:t>
            </w:r>
            <w:r w:rsidRPr="009A3B4A">
              <w:rPr>
                <w:rFonts w:ascii="Arial" w:hAnsi="Arial" w:cs="Arial"/>
                <w:spacing w:val="-2"/>
                <w:vertAlign w:val="subscript"/>
              </w:rPr>
              <w:t>п 1%</w:t>
            </w:r>
          </w:p>
        </w:tc>
      </w:tr>
      <w:tr w:rsidR="009606F5" w:rsidRPr="009A3B4A" w:rsidTr="009606F5">
        <w:tc>
          <w:tcPr>
            <w:tcW w:w="1946" w:type="dxa"/>
            <w:vAlign w:val="center"/>
          </w:tcPr>
          <w:p w:rsidR="009606F5" w:rsidRPr="009A3B4A" w:rsidRDefault="009606F5" w:rsidP="009606F5">
            <w:pPr>
              <w:widowControl w:val="0"/>
              <w:ind w:firstLine="34"/>
              <w:jc w:val="center"/>
              <w:rPr>
                <w:rFonts w:ascii="Arial" w:hAnsi="Arial" w:cs="Arial"/>
                <w:spacing w:val="-2"/>
              </w:rPr>
            </w:pPr>
            <w:r w:rsidRPr="009A3B4A">
              <w:rPr>
                <w:rFonts w:ascii="Arial" w:hAnsi="Arial" w:cs="Arial"/>
                <w:spacing w:val="-2"/>
              </w:rPr>
              <w:t>5</w:t>
            </w:r>
          </w:p>
        </w:tc>
        <w:tc>
          <w:tcPr>
            <w:tcW w:w="1684" w:type="dxa"/>
            <w:vAlign w:val="center"/>
          </w:tcPr>
          <w:p w:rsidR="009606F5" w:rsidRPr="009A3B4A" w:rsidRDefault="009606F5" w:rsidP="009606F5">
            <w:pPr>
              <w:widowControl w:val="0"/>
              <w:ind w:firstLine="34"/>
              <w:jc w:val="center"/>
              <w:rPr>
                <w:rFonts w:ascii="Arial" w:hAnsi="Arial" w:cs="Arial"/>
                <w:spacing w:val="-2"/>
              </w:rPr>
            </w:pPr>
            <w:r w:rsidRPr="009A3B4A">
              <w:rPr>
                <w:rFonts w:ascii="Arial" w:hAnsi="Arial" w:cs="Arial"/>
                <w:spacing w:val="-2"/>
              </w:rPr>
              <w:t>306</w:t>
            </w:r>
          </w:p>
        </w:tc>
        <w:tc>
          <w:tcPr>
            <w:tcW w:w="1849" w:type="dxa"/>
            <w:vAlign w:val="center"/>
          </w:tcPr>
          <w:p w:rsidR="009606F5" w:rsidRPr="009A3B4A" w:rsidRDefault="009606F5" w:rsidP="009606F5">
            <w:pPr>
              <w:widowControl w:val="0"/>
              <w:ind w:firstLine="34"/>
              <w:jc w:val="center"/>
              <w:rPr>
                <w:rFonts w:ascii="Arial" w:hAnsi="Arial" w:cs="Arial"/>
                <w:spacing w:val="-2"/>
              </w:rPr>
            </w:pPr>
            <w:r w:rsidRPr="009A3B4A">
              <w:rPr>
                <w:rFonts w:ascii="Arial" w:hAnsi="Arial" w:cs="Arial"/>
                <w:spacing w:val="-2"/>
              </w:rPr>
              <w:t>566</w:t>
            </w:r>
          </w:p>
        </w:tc>
        <w:tc>
          <w:tcPr>
            <w:tcW w:w="1850" w:type="dxa"/>
            <w:vAlign w:val="center"/>
          </w:tcPr>
          <w:p w:rsidR="009606F5" w:rsidRPr="009A3B4A" w:rsidRDefault="009606F5" w:rsidP="009606F5">
            <w:pPr>
              <w:widowControl w:val="0"/>
              <w:ind w:firstLine="34"/>
              <w:jc w:val="center"/>
              <w:rPr>
                <w:rFonts w:ascii="Arial" w:hAnsi="Arial" w:cs="Arial"/>
                <w:spacing w:val="-2"/>
              </w:rPr>
            </w:pPr>
            <w:r w:rsidRPr="009A3B4A">
              <w:rPr>
                <w:rFonts w:ascii="Arial" w:hAnsi="Arial" w:cs="Arial"/>
                <w:spacing w:val="-2"/>
              </w:rPr>
              <w:t>690</w:t>
            </w:r>
          </w:p>
        </w:tc>
        <w:tc>
          <w:tcPr>
            <w:tcW w:w="1635" w:type="dxa"/>
            <w:vAlign w:val="center"/>
          </w:tcPr>
          <w:p w:rsidR="009606F5" w:rsidRPr="009A3B4A" w:rsidRDefault="009606F5" w:rsidP="009606F5">
            <w:pPr>
              <w:widowControl w:val="0"/>
              <w:ind w:firstLine="34"/>
              <w:jc w:val="center"/>
              <w:rPr>
                <w:rFonts w:ascii="Arial" w:hAnsi="Arial" w:cs="Arial"/>
                <w:spacing w:val="-2"/>
              </w:rPr>
            </w:pPr>
            <w:r w:rsidRPr="009A3B4A">
              <w:rPr>
                <w:rFonts w:ascii="Arial" w:hAnsi="Arial" w:cs="Arial"/>
                <w:spacing w:val="-2"/>
              </w:rPr>
              <w:t>1200</w:t>
            </w:r>
          </w:p>
        </w:tc>
      </w:tr>
      <w:tr w:rsidR="009606F5" w:rsidRPr="009A3B4A" w:rsidTr="009606F5">
        <w:tc>
          <w:tcPr>
            <w:tcW w:w="1946" w:type="dxa"/>
            <w:vAlign w:val="center"/>
          </w:tcPr>
          <w:p w:rsidR="009606F5" w:rsidRPr="009A3B4A" w:rsidRDefault="009606F5" w:rsidP="009606F5">
            <w:pPr>
              <w:widowControl w:val="0"/>
              <w:ind w:firstLine="34"/>
              <w:jc w:val="center"/>
              <w:rPr>
                <w:rFonts w:ascii="Arial" w:hAnsi="Arial" w:cs="Arial"/>
                <w:spacing w:val="-2"/>
              </w:rPr>
            </w:pPr>
            <w:r w:rsidRPr="009A3B4A">
              <w:rPr>
                <w:rFonts w:ascii="Arial" w:hAnsi="Arial" w:cs="Arial"/>
                <w:spacing w:val="-2"/>
              </w:rPr>
              <w:t>20</w:t>
            </w:r>
          </w:p>
        </w:tc>
        <w:tc>
          <w:tcPr>
            <w:tcW w:w="1684" w:type="dxa"/>
            <w:vAlign w:val="center"/>
          </w:tcPr>
          <w:p w:rsidR="009606F5" w:rsidRPr="009A3B4A" w:rsidRDefault="009606F5" w:rsidP="009606F5">
            <w:pPr>
              <w:widowControl w:val="0"/>
              <w:ind w:firstLine="34"/>
              <w:jc w:val="center"/>
              <w:rPr>
                <w:rFonts w:ascii="Arial" w:hAnsi="Arial" w:cs="Arial"/>
                <w:spacing w:val="-2"/>
              </w:rPr>
            </w:pPr>
            <w:r w:rsidRPr="009A3B4A">
              <w:rPr>
                <w:rFonts w:ascii="Arial" w:hAnsi="Arial" w:cs="Arial"/>
                <w:spacing w:val="-2"/>
              </w:rPr>
              <w:t>354</w:t>
            </w:r>
          </w:p>
        </w:tc>
        <w:tc>
          <w:tcPr>
            <w:tcW w:w="1849" w:type="dxa"/>
            <w:vAlign w:val="center"/>
          </w:tcPr>
          <w:p w:rsidR="009606F5" w:rsidRPr="009A3B4A" w:rsidRDefault="009606F5" w:rsidP="009606F5">
            <w:pPr>
              <w:widowControl w:val="0"/>
              <w:ind w:firstLine="34"/>
              <w:jc w:val="center"/>
              <w:rPr>
                <w:rFonts w:ascii="Arial" w:hAnsi="Arial" w:cs="Arial"/>
                <w:spacing w:val="-2"/>
              </w:rPr>
            </w:pPr>
            <w:r w:rsidRPr="009A3B4A">
              <w:rPr>
                <w:rFonts w:ascii="Arial" w:hAnsi="Arial" w:cs="Arial"/>
                <w:spacing w:val="-2"/>
              </w:rPr>
              <w:t>654</w:t>
            </w:r>
          </w:p>
        </w:tc>
        <w:tc>
          <w:tcPr>
            <w:tcW w:w="1850" w:type="dxa"/>
            <w:vAlign w:val="center"/>
          </w:tcPr>
          <w:p w:rsidR="009606F5" w:rsidRPr="009A3B4A" w:rsidRDefault="009606F5" w:rsidP="009606F5">
            <w:pPr>
              <w:widowControl w:val="0"/>
              <w:ind w:firstLine="34"/>
              <w:jc w:val="center"/>
              <w:rPr>
                <w:rFonts w:ascii="Arial" w:hAnsi="Arial" w:cs="Arial"/>
                <w:spacing w:val="-2"/>
              </w:rPr>
            </w:pPr>
            <w:r w:rsidRPr="009A3B4A">
              <w:rPr>
                <w:rFonts w:ascii="Arial" w:hAnsi="Arial" w:cs="Arial"/>
                <w:spacing w:val="-2"/>
              </w:rPr>
              <w:t>1060</w:t>
            </w:r>
          </w:p>
        </w:tc>
        <w:tc>
          <w:tcPr>
            <w:tcW w:w="1635" w:type="dxa"/>
            <w:vAlign w:val="center"/>
          </w:tcPr>
          <w:p w:rsidR="009606F5" w:rsidRPr="009A3B4A" w:rsidRDefault="009606F5" w:rsidP="009606F5">
            <w:pPr>
              <w:widowControl w:val="0"/>
              <w:ind w:firstLine="34"/>
              <w:jc w:val="center"/>
              <w:rPr>
                <w:rFonts w:ascii="Arial" w:hAnsi="Arial" w:cs="Arial"/>
                <w:spacing w:val="-2"/>
              </w:rPr>
            </w:pPr>
            <w:r w:rsidRPr="009A3B4A">
              <w:rPr>
                <w:rFonts w:ascii="Arial" w:hAnsi="Arial" w:cs="Arial"/>
                <w:spacing w:val="-2"/>
              </w:rPr>
              <w:t>1360</w:t>
            </w:r>
          </w:p>
        </w:tc>
      </w:tr>
      <w:tr w:rsidR="009606F5" w:rsidRPr="009A3B4A" w:rsidTr="009606F5">
        <w:tc>
          <w:tcPr>
            <w:tcW w:w="1946" w:type="dxa"/>
            <w:vAlign w:val="center"/>
          </w:tcPr>
          <w:p w:rsidR="009606F5" w:rsidRPr="009A3B4A" w:rsidRDefault="009606F5" w:rsidP="009606F5">
            <w:pPr>
              <w:widowControl w:val="0"/>
              <w:ind w:firstLine="34"/>
              <w:jc w:val="center"/>
              <w:rPr>
                <w:rFonts w:ascii="Arial" w:hAnsi="Arial" w:cs="Arial"/>
                <w:spacing w:val="-2"/>
              </w:rPr>
            </w:pPr>
            <w:r w:rsidRPr="009A3B4A">
              <w:rPr>
                <w:rFonts w:ascii="Arial" w:hAnsi="Arial" w:cs="Arial"/>
                <w:spacing w:val="-2"/>
              </w:rPr>
              <w:t>60</w:t>
            </w:r>
          </w:p>
        </w:tc>
        <w:tc>
          <w:tcPr>
            <w:tcW w:w="1684" w:type="dxa"/>
            <w:vAlign w:val="center"/>
          </w:tcPr>
          <w:p w:rsidR="009606F5" w:rsidRPr="009A3B4A" w:rsidRDefault="009606F5" w:rsidP="009606F5">
            <w:pPr>
              <w:widowControl w:val="0"/>
              <w:ind w:firstLine="34"/>
              <w:jc w:val="center"/>
              <w:rPr>
                <w:rFonts w:ascii="Arial" w:hAnsi="Arial" w:cs="Arial"/>
                <w:spacing w:val="-2"/>
              </w:rPr>
            </w:pPr>
            <w:r w:rsidRPr="009A3B4A">
              <w:rPr>
                <w:rFonts w:ascii="Arial" w:hAnsi="Arial" w:cs="Arial"/>
                <w:spacing w:val="-2"/>
              </w:rPr>
              <w:t>379</w:t>
            </w:r>
          </w:p>
        </w:tc>
        <w:tc>
          <w:tcPr>
            <w:tcW w:w="1849" w:type="dxa"/>
            <w:vAlign w:val="center"/>
          </w:tcPr>
          <w:p w:rsidR="009606F5" w:rsidRPr="009A3B4A" w:rsidRDefault="009606F5" w:rsidP="009606F5">
            <w:pPr>
              <w:widowControl w:val="0"/>
              <w:ind w:firstLine="34"/>
              <w:jc w:val="center"/>
              <w:rPr>
                <w:rFonts w:ascii="Arial" w:hAnsi="Arial" w:cs="Arial"/>
                <w:spacing w:val="-2"/>
              </w:rPr>
            </w:pPr>
            <w:r w:rsidRPr="009A3B4A">
              <w:rPr>
                <w:rFonts w:ascii="Arial" w:hAnsi="Arial" w:cs="Arial"/>
                <w:spacing w:val="-2"/>
              </w:rPr>
              <w:t>687</w:t>
            </w:r>
          </w:p>
        </w:tc>
        <w:tc>
          <w:tcPr>
            <w:tcW w:w="1850" w:type="dxa"/>
            <w:vAlign w:val="center"/>
          </w:tcPr>
          <w:p w:rsidR="009606F5" w:rsidRPr="009A3B4A" w:rsidRDefault="009606F5" w:rsidP="009606F5">
            <w:pPr>
              <w:widowControl w:val="0"/>
              <w:ind w:firstLine="34"/>
              <w:jc w:val="center"/>
              <w:rPr>
                <w:rFonts w:ascii="Arial" w:hAnsi="Arial" w:cs="Arial"/>
                <w:spacing w:val="-2"/>
              </w:rPr>
            </w:pPr>
            <w:r w:rsidRPr="009A3B4A">
              <w:rPr>
                <w:rFonts w:ascii="Arial" w:hAnsi="Arial" w:cs="Arial"/>
                <w:spacing w:val="-2"/>
              </w:rPr>
              <w:t>1114</w:t>
            </w:r>
          </w:p>
        </w:tc>
        <w:tc>
          <w:tcPr>
            <w:tcW w:w="1635" w:type="dxa"/>
            <w:vAlign w:val="center"/>
          </w:tcPr>
          <w:p w:rsidR="009606F5" w:rsidRPr="009A3B4A" w:rsidRDefault="009606F5" w:rsidP="009606F5">
            <w:pPr>
              <w:widowControl w:val="0"/>
              <w:ind w:firstLine="34"/>
              <w:jc w:val="center"/>
              <w:rPr>
                <w:rFonts w:ascii="Arial" w:hAnsi="Arial" w:cs="Arial"/>
                <w:spacing w:val="-2"/>
              </w:rPr>
            </w:pPr>
            <w:r w:rsidRPr="009A3B4A">
              <w:rPr>
                <w:rFonts w:ascii="Arial" w:hAnsi="Arial" w:cs="Arial"/>
                <w:spacing w:val="-2"/>
              </w:rPr>
              <w:t>1422</w:t>
            </w:r>
          </w:p>
        </w:tc>
      </w:tr>
    </w:tbl>
    <w:p w:rsidR="009606F5" w:rsidRPr="009A3B4A" w:rsidRDefault="009606F5" w:rsidP="009606F5">
      <w:pPr>
        <w:widowControl w:val="0"/>
        <w:ind w:firstLine="709"/>
        <w:jc w:val="both"/>
        <w:rPr>
          <w:rFonts w:ascii="Arial" w:hAnsi="Arial" w:cs="Arial"/>
          <w:spacing w:val="-2"/>
        </w:rPr>
      </w:pPr>
      <w:r w:rsidRPr="009A3B4A">
        <w:rPr>
          <w:rFonts w:ascii="Arial" w:hAnsi="Arial" w:cs="Arial"/>
          <w:spacing w:val="-2"/>
        </w:rPr>
        <w:t>Выводы:</w:t>
      </w:r>
    </w:p>
    <w:p w:rsidR="009606F5" w:rsidRPr="009A3B4A" w:rsidRDefault="009606F5" w:rsidP="009606F5">
      <w:pPr>
        <w:widowControl w:val="0"/>
        <w:ind w:firstLine="709"/>
        <w:jc w:val="both"/>
        <w:rPr>
          <w:rFonts w:ascii="Arial" w:hAnsi="Arial" w:cs="Arial"/>
        </w:rPr>
      </w:pPr>
      <w:r w:rsidRPr="009A3B4A">
        <w:rPr>
          <w:rFonts w:ascii="Arial" w:hAnsi="Arial" w:cs="Arial"/>
          <w:spacing w:val="-9"/>
        </w:rPr>
        <w:t xml:space="preserve">При аварий на магистральном газопроводе возможно возгорание зданий, сооружений находящихся в радиусе </w:t>
      </w:r>
      <w:smartTag w:uri="urn:schemas-microsoft-com:office:smarttags" w:element="metricconverter">
        <w:smartTagPr>
          <w:attr w:name="ProductID" w:val="690 м"/>
        </w:smartTagPr>
        <w:r w:rsidRPr="009A3B4A">
          <w:rPr>
            <w:rFonts w:ascii="Arial" w:hAnsi="Arial" w:cs="Arial"/>
            <w:spacing w:val="-9"/>
          </w:rPr>
          <w:t>690 м</w:t>
        </w:r>
      </w:smartTag>
      <w:r w:rsidRPr="009A3B4A">
        <w:rPr>
          <w:rFonts w:ascii="Arial" w:hAnsi="Arial" w:cs="Arial"/>
          <w:spacing w:val="-9"/>
        </w:rPr>
        <w:t xml:space="preserve"> (100% в течений 5 секунд длительности пожара. В зоне возможного риска находятся 30 домов, 90 человек населения.</w:t>
      </w:r>
    </w:p>
    <w:p w:rsidR="009606F5" w:rsidRPr="009A3B4A" w:rsidRDefault="009606F5" w:rsidP="009606F5">
      <w:pPr>
        <w:pStyle w:val="HTML"/>
        <w:widowControl w:val="0"/>
        <w:suppressAutoHyphens/>
        <w:ind w:firstLine="709"/>
        <w:jc w:val="both"/>
        <w:rPr>
          <w:rFonts w:ascii="Arial" w:hAnsi="Arial" w:cs="Arial"/>
          <w:b/>
          <w:bCs/>
          <w:sz w:val="24"/>
          <w:szCs w:val="24"/>
        </w:rPr>
      </w:pPr>
      <w:r w:rsidRPr="009A3B4A">
        <w:rPr>
          <w:rFonts w:ascii="Arial" w:hAnsi="Arial" w:cs="Arial"/>
          <w:b/>
          <w:bCs/>
          <w:sz w:val="24"/>
          <w:szCs w:val="24"/>
          <w:lang w:val="en-US"/>
        </w:rPr>
        <w:t>V</w:t>
      </w:r>
      <w:r w:rsidRPr="009A3B4A">
        <w:rPr>
          <w:rFonts w:ascii="Arial" w:hAnsi="Arial" w:cs="Arial"/>
          <w:b/>
          <w:bCs/>
          <w:sz w:val="24"/>
          <w:szCs w:val="24"/>
        </w:rPr>
        <w:t>. Оценка возможного ущерба в результате аварий на объектах газового хозяйства.</w:t>
      </w:r>
    </w:p>
    <w:p w:rsidR="009606F5" w:rsidRPr="009A3B4A" w:rsidRDefault="009606F5" w:rsidP="009606F5">
      <w:pPr>
        <w:pStyle w:val="HTML"/>
        <w:widowControl w:val="0"/>
        <w:suppressAutoHyphens/>
        <w:ind w:firstLine="709"/>
        <w:jc w:val="both"/>
        <w:rPr>
          <w:rFonts w:ascii="Arial" w:hAnsi="Arial" w:cs="Arial"/>
          <w:bCs/>
          <w:sz w:val="24"/>
          <w:szCs w:val="24"/>
        </w:rPr>
      </w:pPr>
      <w:r w:rsidRPr="009A3B4A">
        <w:rPr>
          <w:rFonts w:ascii="Arial" w:hAnsi="Arial" w:cs="Arial"/>
          <w:bCs/>
          <w:sz w:val="24"/>
          <w:szCs w:val="24"/>
        </w:rPr>
        <w:t xml:space="preserve">На территории сельсовета также расположена сеть распределительных газопроводов высокого, среднего и низкого давления, газовая котельная в д. Ворошнево и газонапонительная станция ОАО «Курскгаз». </w:t>
      </w:r>
    </w:p>
    <w:p w:rsidR="009606F5" w:rsidRPr="009A3B4A" w:rsidRDefault="009606F5" w:rsidP="009606F5">
      <w:pPr>
        <w:pStyle w:val="HTML"/>
        <w:widowControl w:val="0"/>
        <w:suppressAutoHyphens/>
        <w:ind w:firstLine="709"/>
        <w:jc w:val="both"/>
        <w:rPr>
          <w:rFonts w:ascii="Arial" w:hAnsi="Arial" w:cs="Arial"/>
          <w:spacing w:val="2"/>
          <w:sz w:val="24"/>
          <w:szCs w:val="24"/>
        </w:rPr>
      </w:pPr>
      <w:r w:rsidRPr="009A3B4A">
        <w:rPr>
          <w:rFonts w:ascii="Arial" w:hAnsi="Arial" w:cs="Arial"/>
          <w:sz w:val="24"/>
          <w:szCs w:val="24"/>
        </w:rPr>
        <w:t>Согласно «Методические рекомендации по оценке ущерба от аварий на опасных производственных объектах» РД 03-496-02, утвержденный постановлением Ростехнадзора России от 29.10.02.№ 63, у</w:t>
      </w:r>
      <w:r w:rsidRPr="009A3B4A">
        <w:rPr>
          <w:rFonts w:ascii="Arial" w:hAnsi="Arial" w:cs="Arial"/>
          <w:spacing w:val="2"/>
          <w:sz w:val="24"/>
          <w:szCs w:val="24"/>
        </w:rPr>
        <w:t>щерб от аварий на опасных производственных объектах может быть выражен в общем виде формулой:</w:t>
      </w:r>
    </w:p>
    <w:p w:rsidR="009606F5" w:rsidRPr="009A3B4A" w:rsidRDefault="009606F5" w:rsidP="009606F5">
      <w:pPr>
        <w:pStyle w:val="HTML"/>
        <w:widowControl w:val="0"/>
        <w:ind w:firstLine="709"/>
        <w:jc w:val="both"/>
        <w:rPr>
          <w:rFonts w:ascii="Arial" w:hAnsi="Arial" w:cs="Arial"/>
          <w:b/>
          <w:bCs/>
          <w:sz w:val="24"/>
          <w:szCs w:val="24"/>
        </w:rPr>
      </w:pPr>
      <w:r>
        <w:rPr>
          <w:rFonts w:ascii="Arial" w:hAnsi="Arial" w:cs="Arial"/>
          <w:b/>
          <w:bCs/>
          <w:noProof/>
          <w:sz w:val="24"/>
          <w:szCs w:val="24"/>
        </w:rPr>
        <w:drawing>
          <wp:inline distT="0" distB="0" distL="0" distR="0">
            <wp:extent cx="3686175" cy="276225"/>
            <wp:effectExtent l="19050" t="0" r="9525" b="0"/>
            <wp:docPr id="54" name="Рисунок 54" descr="http://www.safety.ru:3000/demobases?SetPict.gif&amp;nd=981000015&amp;nh=1&amp;pictid=030000000O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safety.ru:3000/demobases?SetPict.gif&amp;nd=981000015&amp;nh=1&amp;pictid=030000000O0000000000"/>
                    <pic:cNvPicPr>
                      <a:picLocks noChangeAspect="1" noChangeArrowheads="1"/>
                    </pic:cNvPicPr>
                  </pic:nvPicPr>
                  <pic:blipFill>
                    <a:blip r:embed="rId66" r:link="rId67"/>
                    <a:srcRect/>
                    <a:stretch>
                      <a:fillRect/>
                    </a:stretch>
                  </pic:blipFill>
                  <pic:spPr bwMode="auto">
                    <a:xfrm>
                      <a:off x="0" y="0"/>
                      <a:ext cx="3686175" cy="276225"/>
                    </a:xfrm>
                    <a:prstGeom prst="rect">
                      <a:avLst/>
                    </a:prstGeom>
                    <a:noFill/>
                    <a:ln w="9525">
                      <a:noFill/>
                      <a:miter lim="800000"/>
                      <a:headEnd/>
                      <a:tailEnd/>
                    </a:ln>
                  </pic:spPr>
                </pic:pic>
              </a:graphicData>
            </a:graphic>
          </wp:inline>
        </w:drawing>
      </w:r>
    </w:p>
    <w:p w:rsidR="009606F5" w:rsidRPr="009A3B4A" w:rsidRDefault="009606F5" w:rsidP="009606F5">
      <w:pPr>
        <w:pStyle w:val="HTML"/>
        <w:widowControl w:val="0"/>
        <w:suppressAutoHyphens/>
        <w:ind w:firstLine="709"/>
        <w:jc w:val="both"/>
        <w:rPr>
          <w:rFonts w:ascii="Arial" w:hAnsi="Arial" w:cs="Arial"/>
          <w:spacing w:val="2"/>
          <w:sz w:val="24"/>
          <w:szCs w:val="24"/>
        </w:rPr>
      </w:pPr>
      <w:r w:rsidRPr="009A3B4A">
        <w:rPr>
          <w:rFonts w:ascii="Arial" w:hAnsi="Arial" w:cs="Arial"/>
          <w:spacing w:val="2"/>
          <w:sz w:val="24"/>
          <w:szCs w:val="24"/>
        </w:rPr>
        <w:t>Где:</w:t>
      </w:r>
    </w:p>
    <w:p w:rsidR="009606F5" w:rsidRPr="009A3B4A" w:rsidRDefault="009606F5" w:rsidP="009606F5">
      <w:pPr>
        <w:pStyle w:val="HTML"/>
        <w:widowControl w:val="0"/>
        <w:suppressAutoHyphens/>
        <w:ind w:firstLine="709"/>
        <w:jc w:val="both"/>
        <w:rPr>
          <w:rFonts w:ascii="Arial" w:hAnsi="Arial" w:cs="Arial"/>
          <w:spacing w:val="2"/>
          <w:sz w:val="24"/>
          <w:szCs w:val="24"/>
        </w:rPr>
      </w:pPr>
      <w:r w:rsidRPr="009A3B4A">
        <w:rPr>
          <w:rFonts w:ascii="Arial" w:hAnsi="Arial" w:cs="Arial"/>
          <w:b/>
          <w:spacing w:val="2"/>
          <w:sz w:val="24"/>
          <w:szCs w:val="24"/>
        </w:rPr>
        <w:t>П</w:t>
      </w:r>
      <w:r w:rsidRPr="009A3B4A">
        <w:rPr>
          <w:rFonts w:ascii="Arial" w:hAnsi="Arial" w:cs="Arial"/>
          <w:b/>
          <w:spacing w:val="2"/>
          <w:sz w:val="24"/>
          <w:szCs w:val="24"/>
          <w:vertAlign w:val="subscript"/>
        </w:rPr>
        <w:t>пп</w:t>
      </w:r>
      <w:r w:rsidRPr="009A3B4A">
        <w:rPr>
          <w:rFonts w:ascii="Arial" w:hAnsi="Arial" w:cs="Arial"/>
          <w:spacing w:val="2"/>
          <w:sz w:val="24"/>
          <w:szCs w:val="24"/>
        </w:rPr>
        <w:t xml:space="preserve"> – прямые потери;</w:t>
      </w:r>
    </w:p>
    <w:p w:rsidR="009606F5" w:rsidRPr="009A3B4A" w:rsidRDefault="009606F5" w:rsidP="009606F5">
      <w:pPr>
        <w:pStyle w:val="HTML"/>
        <w:widowControl w:val="0"/>
        <w:ind w:firstLine="709"/>
        <w:jc w:val="both"/>
        <w:rPr>
          <w:rFonts w:ascii="Arial" w:hAnsi="Arial" w:cs="Arial"/>
          <w:spacing w:val="2"/>
          <w:sz w:val="24"/>
          <w:szCs w:val="24"/>
        </w:rPr>
      </w:pPr>
      <w:r w:rsidRPr="009A3B4A">
        <w:rPr>
          <w:rFonts w:ascii="Arial" w:hAnsi="Arial" w:cs="Arial"/>
          <w:b/>
          <w:spacing w:val="2"/>
          <w:sz w:val="24"/>
          <w:szCs w:val="24"/>
        </w:rPr>
        <w:t>П</w:t>
      </w:r>
      <w:r w:rsidRPr="009A3B4A">
        <w:rPr>
          <w:rFonts w:ascii="Arial" w:hAnsi="Arial" w:cs="Arial"/>
          <w:b/>
          <w:spacing w:val="2"/>
          <w:sz w:val="24"/>
          <w:szCs w:val="24"/>
          <w:vertAlign w:val="subscript"/>
        </w:rPr>
        <w:t>ла</w:t>
      </w:r>
      <w:r w:rsidRPr="009A3B4A">
        <w:rPr>
          <w:rFonts w:ascii="Arial" w:hAnsi="Arial" w:cs="Arial"/>
          <w:b/>
          <w:spacing w:val="2"/>
          <w:sz w:val="24"/>
          <w:szCs w:val="24"/>
        </w:rPr>
        <w:t xml:space="preserve">- </w:t>
      </w:r>
      <w:r w:rsidRPr="009A3B4A">
        <w:rPr>
          <w:rFonts w:ascii="Arial" w:hAnsi="Arial" w:cs="Arial"/>
          <w:spacing w:val="2"/>
          <w:sz w:val="24"/>
          <w:szCs w:val="24"/>
        </w:rPr>
        <w:t>затраты на локализацию (ликвидацию) и расследование аварии;</w:t>
      </w:r>
    </w:p>
    <w:p w:rsidR="009606F5" w:rsidRPr="009A3B4A" w:rsidRDefault="009606F5" w:rsidP="009606F5">
      <w:pPr>
        <w:pStyle w:val="HTML"/>
        <w:widowControl w:val="0"/>
        <w:ind w:firstLine="709"/>
        <w:jc w:val="both"/>
        <w:rPr>
          <w:rFonts w:ascii="Arial" w:hAnsi="Arial" w:cs="Arial"/>
          <w:b/>
          <w:spacing w:val="2"/>
          <w:sz w:val="24"/>
          <w:szCs w:val="24"/>
        </w:rPr>
      </w:pPr>
      <w:r w:rsidRPr="009A3B4A">
        <w:rPr>
          <w:rFonts w:ascii="Arial" w:hAnsi="Arial" w:cs="Arial"/>
          <w:b/>
          <w:spacing w:val="2"/>
          <w:sz w:val="24"/>
          <w:szCs w:val="24"/>
        </w:rPr>
        <w:t>П</w:t>
      </w:r>
      <w:r w:rsidRPr="009A3B4A">
        <w:rPr>
          <w:rFonts w:ascii="Arial" w:hAnsi="Arial" w:cs="Arial"/>
          <w:b/>
          <w:spacing w:val="2"/>
          <w:sz w:val="24"/>
          <w:szCs w:val="24"/>
          <w:vertAlign w:val="subscript"/>
        </w:rPr>
        <w:t>сэ</w:t>
      </w:r>
      <w:r w:rsidRPr="009A3B4A">
        <w:rPr>
          <w:rFonts w:ascii="Arial" w:hAnsi="Arial" w:cs="Arial"/>
          <w:b/>
          <w:spacing w:val="2"/>
          <w:sz w:val="24"/>
          <w:szCs w:val="24"/>
        </w:rPr>
        <w:t xml:space="preserve">- </w:t>
      </w:r>
      <w:r w:rsidRPr="009A3B4A">
        <w:rPr>
          <w:rFonts w:ascii="Arial" w:hAnsi="Arial" w:cs="Arial"/>
          <w:spacing w:val="2"/>
          <w:sz w:val="24"/>
          <w:szCs w:val="24"/>
        </w:rPr>
        <w:t xml:space="preserve">социально-экономические потери (затраты, понесенные вследствие </w:t>
      </w:r>
      <w:r w:rsidRPr="009A3B4A">
        <w:rPr>
          <w:rFonts w:ascii="Arial" w:hAnsi="Arial" w:cs="Arial"/>
          <w:spacing w:val="2"/>
          <w:sz w:val="24"/>
          <w:szCs w:val="24"/>
        </w:rPr>
        <w:lastRenderedPageBreak/>
        <w:t>гибели и травматизма);</w:t>
      </w:r>
    </w:p>
    <w:p w:rsidR="009606F5" w:rsidRPr="009A3B4A" w:rsidRDefault="009606F5" w:rsidP="009606F5">
      <w:pPr>
        <w:pStyle w:val="HTML"/>
        <w:widowControl w:val="0"/>
        <w:ind w:firstLine="709"/>
        <w:jc w:val="both"/>
        <w:rPr>
          <w:rFonts w:ascii="Arial" w:hAnsi="Arial" w:cs="Arial"/>
          <w:bCs/>
          <w:sz w:val="24"/>
          <w:szCs w:val="24"/>
        </w:rPr>
      </w:pPr>
      <w:r w:rsidRPr="009A3B4A">
        <w:rPr>
          <w:rFonts w:ascii="Arial" w:hAnsi="Arial" w:cs="Arial"/>
          <w:b/>
          <w:bCs/>
          <w:sz w:val="24"/>
          <w:szCs w:val="24"/>
        </w:rPr>
        <w:t>П</w:t>
      </w:r>
      <w:r w:rsidRPr="009A3B4A">
        <w:rPr>
          <w:rFonts w:ascii="Arial" w:hAnsi="Arial" w:cs="Arial"/>
          <w:b/>
          <w:bCs/>
          <w:sz w:val="24"/>
          <w:szCs w:val="24"/>
          <w:vertAlign w:val="subscript"/>
        </w:rPr>
        <w:t>нв</w:t>
      </w:r>
      <w:r w:rsidRPr="009A3B4A">
        <w:rPr>
          <w:rFonts w:ascii="Arial" w:hAnsi="Arial" w:cs="Arial"/>
          <w:b/>
          <w:bCs/>
          <w:sz w:val="24"/>
          <w:szCs w:val="24"/>
        </w:rPr>
        <w:t>-</w:t>
      </w:r>
      <w:r w:rsidRPr="009A3B4A">
        <w:rPr>
          <w:rFonts w:ascii="Arial" w:hAnsi="Arial" w:cs="Arial"/>
          <w:bCs/>
          <w:sz w:val="24"/>
          <w:szCs w:val="24"/>
        </w:rPr>
        <w:t xml:space="preserve"> косвенный ущерб;</w:t>
      </w:r>
    </w:p>
    <w:p w:rsidR="009606F5" w:rsidRPr="009A3B4A" w:rsidRDefault="009606F5" w:rsidP="009606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bCs/>
        </w:rPr>
      </w:pPr>
      <w:r w:rsidRPr="009A3B4A">
        <w:rPr>
          <w:rFonts w:ascii="Arial" w:hAnsi="Arial" w:cs="Arial"/>
          <w:b/>
          <w:bCs/>
        </w:rPr>
        <w:t>П</w:t>
      </w:r>
      <w:r w:rsidRPr="009A3B4A">
        <w:rPr>
          <w:rFonts w:ascii="Arial" w:hAnsi="Arial" w:cs="Arial"/>
          <w:b/>
          <w:bCs/>
          <w:vertAlign w:val="subscript"/>
        </w:rPr>
        <w:t>экол</w:t>
      </w:r>
      <w:r w:rsidRPr="009A3B4A">
        <w:rPr>
          <w:rFonts w:ascii="Arial" w:hAnsi="Arial" w:cs="Arial"/>
          <w:bCs/>
        </w:rPr>
        <w:t>- экологический ущерб (урон, нанесенный объектам окружающей природной среды).</w:t>
      </w:r>
    </w:p>
    <w:p w:rsidR="009606F5" w:rsidRPr="009A3B4A" w:rsidRDefault="009606F5" w:rsidP="009606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bCs/>
        </w:rPr>
      </w:pPr>
      <w:r w:rsidRPr="009A3B4A">
        <w:rPr>
          <w:rFonts w:ascii="Arial" w:hAnsi="Arial" w:cs="Arial"/>
          <w:b/>
          <w:bCs/>
        </w:rPr>
        <w:t>П</w:t>
      </w:r>
      <w:r w:rsidRPr="009A3B4A">
        <w:rPr>
          <w:rFonts w:ascii="Arial" w:hAnsi="Arial" w:cs="Arial"/>
          <w:b/>
          <w:bCs/>
          <w:vertAlign w:val="subscript"/>
        </w:rPr>
        <w:t>втр</w:t>
      </w:r>
      <w:r w:rsidRPr="009A3B4A">
        <w:rPr>
          <w:rFonts w:ascii="Arial" w:hAnsi="Arial" w:cs="Arial"/>
          <w:bCs/>
        </w:rPr>
        <w:t>- потери от выбытия трудовых ресурсов в результате гибели людей или потери ими трудоспособности.</w:t>
      </w:r>
    </w:p>
    <w:p w:rsidR="009606F5" w:rsidRPr="009A3B4A" w:rsidRDefault="009606F5" w:rsidP="009606F5">
      <w:pPr>
        <w:widowControl w:val="0"/>
        <w:autoSpaceDE w:val="0"/>
        <w:autoSpaceDN w:val="0"/>
        <w:adjustRightInd w:val="0"/>
        <w:ind w:firstLine="709"/>
        <w:jc w:val="both"/>
        <w:rPr>
          <w:rFonts w:ascii="Arial" w:hAnsi="Arial" w:cs="Arial"/>
          <w:color w:val="000000"/>
        </w:rPr>
      </w:pPr>
      <w:r w:rsidRPr="009A3B4A">
        <w:rPr>
          <w:rFonts w:ascii="Arial" w:hAnsi="Arial" w:cs="Arial"/>
          <w:color w:val="000000"/>
        </w:rPr>
        <w:t>Потери в результате уничтожения основных фондов производственных и непроизводственных при аварии, связанной с утечкой природного газа в результате разгерметизации трубопровода (технологического оборудования) состоят из стоимости ремонта/замещения аналогичным. В качестве наихудшего случая принимается вариант, связанный с заменой неисправного оборудования на аналогичное. Потери в результате уничтожения основных фондов при аварии, связанной с утечкой природного газа в результате разгерметизации трубопровода (технологического оборудования), состоят из стоимости нового участка трубопровода (технологического оборудования). При взрыве потери основных фондов состоят из стоимости полной замены участка газопровода, оборудования котельной и стоимости услуг посторонних организаций, привлеченных к ремонту (стоимость ремонта, транспортные расходы, надбавки к заработной плате и затраты на дополнительную электроэнергию и т.д.).</w:t>
      </w:r>
    </w:p>
    <w:p w:rsidR="009606F5" w:rsidRPr="009A3B4A" w:rsidRDefault="009606F5" w:rsidP="009606F5">
      <w:pPr>
        <w:widowControl w:val="0"/>
        <w:autoSpaceDE w:val="0"/>
        <w:autoSpaceDN w:val="0"/>
        <w:adjustRightInd w:val="0"/>
        <w:ind w:firstLine="709"/>
        <w:jc w:val="both"/>
        <w:rPr>
          <w:rFonts w:ascii="Arial" w:hAnsi="Arial" w:cs="Arial"/>
          <w:color w:val="000000"/>
        </w:rPr>
      </w:pPr>
      <w:r w:rsidRPr="009A3B4A">
        <w:rPr>
          <w:rFonts w:ascii="Arial" w:hAnsi="Arial" w:cs="Arial"/>
          <w:color w:val="000000"/>
        </w:rPr>
        <w:t>Потери в результате уничтожения (повреждения) товарно-материальных ценностей (природного газа) в результате аварии, связанной с разгерметизацией трубопровода (технического оборудования), состоят из стоимости утраченного природного газа.</w:t>
      </w:r>
    </w:p>
    <w:p w:rsidR="009606F5" w:rsidRPr="009A3B4A" w:rsidRDefault="009606F5" w:rsidP="009606F5">
      <w:pPr>
        <w:widowControl w:val="0"/>
        <w:autoSpaceDE w:val="0"/>
        <w:autoSpaceDN w:val="0"/>
        <w:adjustRightInd w:val="0"/>
        <w:ind w:firstLine="709"/>
        <w:jc w:val="both"/>
        <w:rPr>
          <w:rFonts w:ascii="Arial" w:hAnsi="Arial" w:cs="Arial"/>
          <w:color w:val="000000"/>
        </w:rPr>
      </w:pPr>
      <w:r w:rsidRPr="009A3B4A">
        <w:rPr>
          <w:rFonts w:ascii="Arial" w:hAnsi="Arial" w:cs="Arial"/>
          <w:color w:val="000000"/>
        </w:rPr>
        <w:t xml:space="preserve">В расчетах принято, что стоимость </w:t>
      </w:r>
      <w:smartTag w:uri="urn:schemas-microsoft-com:office:smarttags" w:element="metricconverter">
        <w:smartTagPr>
          <w:attr w:name="ProductID" w:val="1000 м3"/>
        </w:smartTagPr>
        <w:r w:rsidRPr="009A3B4A">
          <w:rPr>
            <w:rFonts w:ascii="Arial" w:hAnsi="Arial" w:cs="Arial"/>
            <w:color w:val="000000"/>
          </w:rPr>
          <w:t>1000 м</w:t>
        </w:r>
        <w:r w:rsidRPr="009A3B4A">
          <w:rPr>
            <w:rFonts w:ascii="Arial" w:hAnsi="Arial" w:cs="Arial"/>
            <w:color w:val="000000"/>
            <w:vertAlign w:val="superscript"/>
          </w:rPr>
          <w:t>3</w:t>
        </w:r>
      </w:smartTag>
      <w:r w:rsidRPr="009A3B4A">
        <w:rPr>
          <w:rFonts w:ascii="Arial" w:hAnsi="Arial" w:cs="Arial"/>
          <w:color w:val="000000"/>
        </w:rPr>
        <w:t xml:space="preserve"> природного газа в ценах марта 2013 г. составляет 3515 руб.</w:t>
      </w:r>
    </w:p>
    <w:p w:rsidR="009606F5" w:rsidRPr="009A3B4A" w:rsidRDefault="009606F5" w:rsidP="009606F5">
      <w:pPr>
        <w:pStyle w:val="HTML"/>
        <w:widowControl w:val="0"/>
        <w:suppressAutoHyphens/>
        <w:ind w:firstLine="709"/>
        <w:jc w:val="both"/>
        <w:rPr>
          <w:rFonts w:ascii="Arial" w:hAnsi="Arial" w:cs="Arial"/>
          <w:color w:val="000000"/>
          <w:sz w:val="24"/>
          <w:szCs w:val="24"/>
        </w:rPr>
      </w:pPr>
      <w:r w:rsidRPr="009A3B4A">
        <w:rPr>
          <w:rFonts w:ascii="Arial" w:hAnsi="Arial" w:cs="Arial"/>
          <w:color w:val="000000"/>
          <w:sz w:val="24"/>
          <w:szCs w:val="24"/>
        </w:rPr>
        <w:t>Потеря газа согласно расчёту составила:</w:t>
      </w:r>
    </w:p>
    <w:p w:rsidR="009606F5" w:rsidRPr="009A3B4A" w:rsidRDefault="009606F5" w:rsidP="009606F5">
      <w:pPr>
        <w:pStyle w:val="HTML"/>
        <w:widowControl w:val="0"/>
        <w:suppressAutoHyphens/>
        <w:ind w:firstLine="709"/>
        <w:jc w:val="both"/>
        <w:rPr>
          <w:rFonts w:ascii="Arial" w:hAnsi="Arial" w:cs="Arial"/>
          <w:color w:val="000000"/>
          <w:sz w:val="24"/>
          <w:szCs w:val="24"/>
        </w:rPr>
      </w:pPr>
      <w:r w:rsidRPr="009A3B4A">
        <w:rPr>
          <w:rFonts w:ascii="Arial" w:hAnsi="Arial" w:cs="Arial"/>
          <w:color w:val="000000"/>
          <w:sz w:val="24"/>
          <w:szCs w:val="24"/>
        </w:rPr>
        <w:t xml:space="preserve">при аварии на газопроводе: - </w:t>
      </w:r>
      <w:smartTag w:uri="urn:schemas-microsoft-com:office:smarttags" w:element="metricconverter">
        <w:smartTagPr>
          <w:attr w:name="ProductID" w:val="66,8 м3"/>
        </w:smartTagPr>
        <w:r w:rsidRPr="009A3B4A">
          <w:rPr>
            <w:rFonts w:ascii="Arial" w:hAnsi="Arial" w:cs="Arial"/>
            <w:color w:val="000000"/>
            <w:sz w:val="24"/>
            <w:szCs w:val="24"/>
          </w:rPr>
          <w:t>66,8 м</w:t>
        </w:r>
        <w:r w:rsidRPr="009A3B4A">
          <w:rPr>
            <w:rFonts w:ascii="Arial" w:hAnsi="Arial" w:cs="Arial"/>
            <w:color w:val="000000"/>
            <w:sz w:val="24"/>
            <w:szCs w:val="24"/>
            <w:vertAlign w:val="superscript"/>
          </w:rPr>
          <w:t>3</w:t>
        </w:r>
      </w:smartTag>
      <w:r w:rsidRPr="009A3B4A">
        <w:rPr>
          <w:rFonts w:ascii="Arial" w:hAnsi="Arial" w:cs="Arial"/>
          <w:color w:val="000000"/>
          <w:sz w:val="24"/>
          <w:szCs w:val="24"/>
        </w:rPr>
        <w:t>;</w:t>
      </w:r>
    </w:p>
    <w:p w:rsidR="009606F5" w:rsidRPr="009A3B4A" w:rsidRDefault="009606F5" w:rsidP="009606F5">
      <w:pPr>
        <w:pStyle w:val="HTML"/>
        <w:widowControl w:val="0"/>
        <w:suppressAutoHyphens/>
        <w:ind w:firstLine="709"/>
        <w:jc w:val="both"/>
        <w:rPr>
          <w:rFonts w:ascii="Arial" w:hAnsi="Arial" w:cs="Arial"/>
          <w:color w:val="000000"/>
          <w:sz w:val="24"/>
          <w:szCs w:val="24"/>
        </w:rPr>
      </w:pPr>
      <w:r w:rsidRPr="009A3B4A">
        <w:rPr>
          <w:rFonts w:ascii="Arial" w:hAnsi="Arial" w:cs="Arial"/>
          <w:color w:val="000000"/>
          <w:sz w:val="24"/>
          <w:szCs w:val="24"/>
        </w:rPr>
        <w:t xml:space="preserve">при аварии на котельных:  576, 252 и </w:t>
      </w:r>
      <w:smartTag w:uri="urn:schemas-microsoft-com:office:smarttags" w:element="metricconverter">
        <w:smartTagPr>
          <w:attr w:name="ProductID" w:val="18 м3"/>
        </w:smartTagPr>
        <w:r w:rsidRPr="009A3B4A">
          <w:rPr>
            <w:rFonts w:ascii="Arial" w:hAnsi="Arial" w:cs="Arial"/>
            <w:color w:val="000000"/>
            <w:sz w:val="24"/>
            <w:szCs w:val="24"/>
          </w:rPr>
          <w:t>18 м</w:t>
        </w:r>
        <w:r w:rsidRPr="009A3B4A">
          <w:rPr>
            <w:rFonts w:ascii="Arial" w:hAnsi="Arial" w:cs="Arial"/>
            <w:color w:val="000000"/>
            <w:sz w:val="24"/>
            <w:szCs w:val="24"/>
            <w:vertAlign w:val="superscript"/>
          </w:rPr>
          <w:t>3</w:t>
        </w:r>
      </w:smartTag>
      <w:r w:rsidRPr="009A3B4A">
        <w:rPr>
          <w:rFonts w:ascii="Arial" w:hAnsi="Arial" w:cs="Arial"/>
          <w:color w:val="000000"/>
          <w:sz w:val="24"/>
          <w:szCs w:val="24"/>
        </w:rPr>
        <w:t xml:space="preserve">;  </w:t>
      </w:r>
    </w:p>
    <w:p w:rsidR="009606F5" w:rsidRPr="009A3B4A" w:rsidRDefault="009606F5" w:rsidP="009606F5">
      <w:pPr>
        <w:pStyle w:val="HTML"/>
        <w:widowControl w:val="0"/>
        <w:suppressAutoHyphens/>
        <w:ind w:firstLine="709"/>
        <w:jc w:val="both"/>
        <w:rPr>
          <w:rFonts w:ascii="Arial" w:hAnsi="Arial" w:cs="Arial"/>
          <w:spacing w:val="2"/>
          <w:sz w:val="24"/>
          <w:szCs w:val="24"/>
          <w:vertAlign w:val="subscript"/>
        </w:rPr>
      </w:pPr>
      <w:r w:rsidRPr="009A3B4A">
        <w:rPr>
          <w:rFonts w:ascii="Arial" w:hAnsi="Arial" w:cs="Arial"/>
          <w:color w:val="000000"/>
          <w:sz w:val="24"/>
          <w:szCs w:val="24"/>
        </w:rPr>
        <w:t>имущество третьих лиц не пострадало.</w:t>
      </w:r>
    </w:p>
    <w:p w:rsidR="009606F5" w:rsidRPr="009A3B4A" w:rsidRDefault="009606F5" w:rsidP="009606F5">
      <w:pPr>
        <w:pStyle w:val="HTML"/>
        <w:widowControl w:val="0"/>
        <w:suppressAutoHyphens/>
        <w:ind w:firstLine="709"/>
        <w:jc w:val="both"/>
        <w:rPr>
          <w:rFonts w:ascii="Arial" w:hAnsi="Arial" w:cs="Arial"/>
          <w:bCs/>
          <w:sz w:val="24"/>
          <w:szCs w:val="24"/>
        </w:rPr>
      </w:pPr>
      <w:r w:rsidRPr="009A3B4A">
        <w:rPr>
          <w:rFonts w:ascii="Arial" w:hAnsi="Arial" w:cs="Arial"/>
          <w:spacing w:val="2"/>
          <w:sz w:val="24"/>
          <w:szCs w:val="24"/>
        </w:rPr>
        <w:t xml:space="preserve">Прямые потери </w:t>
      </w:r>
      <w:r w:rsidRPr="009A3B4A">
        <w:rPr>
          <w:rFonts w:ascii="Arial" w:hAnsi="Arial" w:cs="Arial"/>
          <w:bCs/>
          <w:sz w:val="24"/>
          <w:szCs w:val="24"/>
        </w:rPr>
        <w:t xml:space="preserve">условно определяются исходя из двух составляющих: балансовой стоимости участка газопровода (котельной с оборудованием) и ущерба нанесенного уничтожением газа. </w:t>
      </w:r>
    </w:p>
    <w:p w:rsidR="009606F5" w:rsidRPr="009A3B4A" w:rsidRDefault="009606F5" w:rsidP="009606F5">
      <w:pPr>
        <w:pStyle w:val="HTML"/>
        <w:widowControl w:val="0"/>
        <w:suppressAutoHyphens/>
        <w:ind w:firstLine="709"/>
        <w:jc w:val="both"/>
        <w:rPr>
          <w:rFonts w:ascii="Arial" w:hAnsi="Arial" w:cs="Arial"/>
          <w:bCs/>
          <w:sz w:val="24"/>
          <w:szCs w:val="24"/>
        </w:rPr>
      </w:pPr>
      <w:r w:rsidRPr="009A3B4A">
        <w:rPr>
          <w:rFonts w:ascii="Arial" w:hAnsi="Arial" w:cs="Arial"/>
          <w:bCs/>
          <w:sz w:val="24"/>
          <w:szCs w:val="24"/>
        </w:rPr>
        <w:t xml:space="preserve">Стоимость 1 п/м повреждённого участка газопровода диаметра </w:t>
      </w:r>
      <w:smartTag w:uri="urn:schemas-microsoft-com:office:smarttags" w:element="metricconverter">
        <w:smartTagPr>
          <w:attr w:name="ProductID" w:val="0,1 м"/>
        </w:smartTagPr>
        <w:r w:rsidRPr="009A3B4A">
          <w:rPr>
            <w:rFonts w:ascii="Arial" w:hAnsi="Arial" w:cs="Arial"/>
            <w:bCs/>
            <w:sz w:val="24"/>
            <w:szCs w:val="24"/>
          </w:rPr>
          <w:t>0,1 м</w:t>
        </w:r>
      </w:smartTag>
      <w:r w:rsidRPr="009A3B4A">
        <w:rPr>
          <w:rFonts w:ascii="Arial" w:hAnsi="Arial" w:cs="Arial"/>
          <w:bCs/>
          <w:sz w:val="24"/>
          <w:szCs w:val="24"/>
        </w:rPr>
        <w:t xml:space="preserve"> - 1,0 тыс. руб.</w:t>
      </w:r>
    </w:p>
    <w:p w:rsidR="009606F5" w:rsidRPr="009A3B4A" w:rsidRDefault="009606F5" w:rsidP="009606F5">
      <w:pPr>
        <w:pStyle w:val="HTML"/>
        <w:widowControl w:val="0"/>
        <w:suppressAutoHyphens/>
        <w:ind w:firstLine="709"/>
        <w:jc w:val="both"/>
        <w:rPr>
          <w:rFonts w:ascii="Arial" w:hAnsi="Arial" w:cs="Arial"/>
          <w:bCs/>
          <w:sz w:val="24"/>
          <w:szCs w:val="24"/>
        </w:rPr>
      </w:pPr>
      <w:r w:rsidRPr="009A3B4A">
        <w:rPr>
          <w:rFonts w:ascii="Arial" w:hAnsi="Arial" w:cs="Arial"/>
          <w:bCs/>
          <w:sz w:val="24"/>
          <w:szCs w:val="24"/>
        </w:rPr>
        <w:t xml:space="preserve">В расчётах берём в среднем замену участка длиной </w:t>
      </w:r>
      <w:smartTag w:uri="urn:schemas-microsoft-com:office:smarttags" w:element="metricconverter">
        <w:smartTagPr>
          <w:attr w:name="ProductID" w:val="20 м"/>
        </w:smartTagPr>
        <w:r w:rsidRPr="009A3B4A">
          <w:rPr>
            <w:rFonts w:ascii="Arial" w:hAnsi="Arial" w:cs="Arial"/>
            <w:bCs/>
            <w:sz w:val="24"/>
            <w:szCs w:val="24"/>
          </w:rPr>
          <w:t>20 м</w:t>
        </w:r>
      </w:smartTag>
      <w:r w:rsidRPr="009A3B4A">
        <w:rPr>
          <w:rFonts w:ascii="Arial" w:hAnsi="Arial" w:cs="Arial"/>
          <w:bCs/>
          <w:sz w:val="24"/>
          <w:szCs w:val="24"/>
        </w:rPr>
        <w:t>. Стоимость повреждённого участка в этом случае составит 20 тыс. рублей.</w:t>
      </w:r>
    </w:p>
    <w:p w:rsidR="009606F5" w:rsidRPr="009A3B4A" w:rsidRDefault="009606F5" w:rsidP="009606F5">
      <w:pPr>
        <w:pStyle w:val="HTML"/>
        <w:widowControl w:val="0"/>
        <w:suppressAutoHyphens/>
        <w:ind w:firstLine="709"/>
        <w:jc w:val="both"/>
        <w:rPr>
          <w:rFonts w:ascii="Arial" w:hAnsi="Arial" w:cs="Arial"/>
          <w:bCs/>
          <w:sz w:val="24"/>
          <w:szCs w:val="24"/>
        </w:rPr>
      </w:pPr>
      <w:r w:rsidRPr="009A3B4A">
        <w:rPr>
          <w:rFonts w:ascii="Arial" w:hAnsi="Arial" w:cs="Arial"/>
          <w:bCs/>
          <w:sz w:val="24"/>
          <w:szCs w:val="24"/>
        </w:rPr>
        <w:t>Балансовая стоимость ГРП с оборудованием в среднем составляет  3,0 – 5,0 млн. руб.</w:t>
      </w:r>
    </w:p>
    <w:p w:rsidR="009606F5" w:rsidRPr="009A3B4A" w:rsidRDefault="009606F5" w:rsidP="009606F5">
      <w:pPr>
        <w:pStyle w:val="HTML"/>
        <w:widowControl w:val="0"/>
        <w:suppressAutoHyphens/>
        <w:ind w:firstLine="709"/>
        <w:jc w:val="both"/>
        <w:rPr>
          <w:rFonts w:ascii="Arial" w:hAnsi="Arial" w:cs="Arial"/>
          <w:bCs/>
          <w:sz w:val="24"/>
          <w:szCs w:val="24"/>
        </w:rPr>
      </w:pPr>
      <w:r w:rsidRPr="009A3B4A">
        <w:rPr>
          <w:rFonts w:ascii="Arial" w:hAnsi="Arial" w:cs="Arial"/>
          <w:bCs/>
          <w:sz w:val="24"/>
          <w:szCs w:val="24"/>
        </w:rPr>
        <w:t xml:space="preserve">Балансовая стоимость котельных с оборудованием составляет: 15. 10 и 5 млн. руб. </w:t>
      </w:r>
    </w:p>
    <w:p w:rsidR="009606F5" w:rsidRPr="009A3B4A" w:rsidRDefault="009606F5" w:rsidP="009606F5">
      <w:pPr>
        <w:pStyle w:val="HTML"/>
        <w:widowControl w:val="0"/>
        <w:suppressAutoHyphens/>
        <w:ind w:firstLine="709"/>
        <w:jc w:val="both"/>
        <w:rPr>
          <w:rFonts w:ascii="Arial" w:hAnsi="Arial" w:cs="Arial"/>
          <w:bCs/>
          <w:sz w:val="24"/>
          <w:szCs w:val="24"/>
        </w:rPr>
      </w:pPr>
      <w:r w:rsidRPr="009A3B4A">
        <w:rPr>
          <w:rFonts w:ascii="Arial" w:hAnsi="Arial" w:cs="Arial"/>
          <w:bCs/>
          <w:sz w:val="24"/>
          <w:szCs w:val="24"/>
        </w:rPr>
        <w:t xml:space="preserve">Стоимость природного газа составляет: 235, 2025,  886 и 63  руб. </w:t>
      </w:r>
    </w:p>
    <w:p w:rsidR="009606F5" w:rsidRPr="009A3B4A" w:rsidRDefault="009606F5" w:rsidP="009606F5">
      <w:pPr>
        <w:pStyle w:val="HTML"/>
        <w:widowControl w:val="0"/>
        <w:suppressAutoHyphens/>
        <w:ind w:firstLine="709"/>
        <w:jc w:val="both"/>
        <w:rPr>
          <w:rFonts w:ascii="Arial" w:hAnsi="Arial" w:cs="Arial"/>
          <w:spacing w:val="2"/>
          <w:sz w:val="24"/>
          <w:szCs w:val="24"/>
        </w:rPr>
      </w:pPr>
      <w:r w:rsidRPr="009A3B4A">
        <w:rPr>
          <w:rFonts w:ascii="Arial" w:hAnsi="Arial" w:cs="Arial"/>
          <w:bCs/>
          <w:sz w:val="24"/>
          <w:szCs w:val="24"/>
        </w:rPr>
        <w:t>Транспортные расходы, надбавки к заработной плате и затраты на электроэнергию могут составить 10 тыс. руб.</w:t>
      </w:r>
    </w:p>
    <w:p w:rsidR="009606F5" w:rsidRPr="009A3B4A" w:rsidRDefault="009606F5" w:rsidP="009606F5">
      <w:pPr>
        <w:pStyle w:val="HTML"/>
        <w:widowControl w:val="0"/>
        <w:suppressAutoHyphens/>
        <w:ind w:firstLine="709"/>
        <w:jc w:val="both"/>
        <w:rPr>
          <w:rFonts w:ascii="Arial" w:hAnsi="Arial" w:cs="Arial"/>
          <w:bCs/>
          <w:sz w:val="24"/>
          <w:szCs w:val="24"/>
        </w:rPr>
      </w:pPr>
      <w:r w:rsidRPr="009A3B4A">
        <w:rPr>
          <w:rFonts w:ascii="Arial" w:hAnsi="Arial" w:cs="Arial"/>
          <w:bCs/>
          <w:sz w:val="24"/>
          <w:szCs w:val="24"/>
        </w:rPr>
        <w:t>Сумма прямого ущерба в данном случае может составить:</w:t>
      </w:r>
    </w:p>
    <w:p w:rsidR="009606F5" w:rsidRPr="009A3B4A" w:rsidRDefault="009606F5" w:rsidP="009606F5">
      <w:pPr>
        <w:pStyle w:val="HTML"/>
        <w:widowControl w:val="0"/>
        <w:suppressAutoHyphens/>
        <w:ind w:firstLine="709"/>
        <w:jc w:val="both"/>
        <w:rPr>
          <w:rFonts w:ascii="Arial" w:hAnsi="Arial" w:cs="Arial"/>
          <w:bCs/>
          <w:sz w:val="24"/>
          <w:szCs w:val="24"/>
        </w:rPr>
      </w:pPr>
      <w:r w:rsidRPr="009A3B4A">
        <w:rPr>
          <w:rFonts w:ascii="Arial" w:hAnsi="Arial" w:cs="Arial"/>
          <w:bCs/>
          <w:sz w:val="24"/>
          <w:szCs w:val="24"/>
        </w:rPr>
        <w:t>а) при взрыве на участке газопровода – 20235 тыс. руб.;</w:t>
      </w:r>
    </w:p>
    <w:p w:rsidR="009606F5" w:rsidRPr="009A3B4A" w:rsidRDefault="009606F5" w:rsidP="009606F5">
      <w:pPr>
        <w:pStyle w:val="HTML"/>
        <w:widowControl w:val="0"/>
        <w:suppressAutoHyphens/>
        <w:ind w:firstLine="709"/>
        <w:jc w:val="both"/>
        <w:rPr>
          <w:rFonts w:ascii="Arial" w:hAnsi="Arial" w:cs="Arial"/>
          <w:bCs/>
          <w:sz w:val="24"/>
          <w:szCs w:val="24"/>
        </w:rPr>
      </w:pPr>
      <w:r w:rsidRPr="009A3B4A">
        <w:rPr>
          <w:rFonts w:ascii="Arial" w:hAnsi="Arial" w:cs="Arial"/>
          <w:bCs/>
          <w:sz w:val="24"/>
          <w:szCs w:val="24"/>
        </w:rPr>
        <w:lastRenderedPageBreak/>
        <w:t>б) при взрыве в ГРП (ШРП) –  от 3 млн. 010 тыс. рублей до 5 млн. 011 тыс. рублей;.</w:t>
      </w:r>
    </w:p>
    <w:p w:rsidR="009606F5" w:rsidRPr="009A3B4A" w:rsidRDefault="009606F5" w:rsidP="009606F5">
      <w:pPr>
        <w:pStyle w:val="HTML"/>
        <w:widowControl w:val="0"/>
        <w:suppressAutoHyphens/>
        <w:ind w:firstLine="709"/>
        <w:jc w:val="both"/>
        <w:rPr>
          <w:rFonts w:ascii="Arial" w:hAnsi="Arial" w:cs="Arial"/>
          <w:spacing w:val="2"/>
          <w:sz w:val="24"/>
          <w:szCs w:val="24"/>
        </w:rPr>
      </w:pPr>
      <w:r w:rsidRPr="009A3B4A">
        <w:rPr>
          <w:rFonts w:ascii="Arial" w:hAnsi="Arial" w:cs="Arial"/>
          <w:b/>
          <w:spacing w:val="2"/>
          <w:sz w:val="24"/>
          <w:szCs w:val="24"/>
        </w:rPr>
        <w:t>П</w:t>
      </w:r>
      <w:r w:rsidRPr="009A3B4A">
        <w:rPr>
          <w:rFonts w:ascii="Arial" w:hAnsi="Arial" w:cs="Arial"/>
          <w:b/>
          <w:spacing w:val="2"/>
          <w:sz w:val="24"/>
          <w:szCs w:val="24"/>
          <w:vertAlign w:val="subscript"/>
        </w:rPr>
        <w:t>ла</w:t>
      </w:r>
      <w:r w:rsidRPr="009A3B4A">
        <w:rPr>
          <w:rFonts w:ascii="Arial" w:hAnsi="Arial" w:cs="Arial"/>
          <w:b/>
          <w:spacing w:val="2"/>
          <w:sz w:val="24"/>
          <w:szCs w:val="24"/>
        </w:rPr>
        <w:t xml:space="preserve">- </w:t>
      </w:r>
      <w:r w:rsidRPr="009A3B4A">
        <w:rPr>
          <w:rFonts w:ascii="Arial" w:hAnsi="Arial" w:cs="Arial"/>
          <w:spacing w:val="2"/>
          <w:sz w:val="24"/>
          <w:szCs w:val="24"/>
        </w:rPr>
        <w:t>затраты на локализацию (ликвидацию) и расследование аварии.</w:t>
      </w:r>
    </w:p>
    <w:p w:rsidR="009606F5" w:rsidRPr="009A3B4A" w:rsidRDefault="009606F5" w:rsidP="009606F5">
      <w:pPr>
        <w:widowControl w:val="0"/>
        <w:autoSpaceDE w:val="0"/>
        <w:autoSpaceDN w:val="0"/>
        <w:adjustRightInd w:val="0"/>
        <w:ind w:firstLine="709"/>
        <w:jc w:val="both"/>
        <w:rPr>
          <w:rFonts w:ascii="Arial" w:hAnsi="Arial" w:cs="Arial"/>
          <w:color w:val="000000"/>
        </w:rPr>
      </w:pPr>
      <w:r w:rsidRPr="009A3B4A">
        <w:rPr>
          <w:rFonts w:ascii="Arial" w:hAnsi="Arial" w:cs="Arial"/>
          <w:color w:val="000000"/>
        </w:rPr>
        <w:t xml:space="preserve">Затраты на локализацию (ликвидацию) и расследование аварии. </w:t>
      </w:r>
    </w:p>
    <w:p w:rsidR="009606F5" w:rsidRPr="009A3B4A" w:rsidRDefault="009606F5" w:rsidP="009606F5">
      <w:pPr>
        <w:widowControl w:val="0"/>
        <w:autoSpaceDE w:val="0"/>
        <w:autoSpaceDN w:val="0"/>
        <w:adjustRightInd w:val="0"/>
        <w:ind w:firstLine="709"/>
        <w:jc w:val="both"/>
        <w:rPr>
          <w:rFonts w:ascii="Arial" w:hAnsi="Arial" w:cs="Arial"/>
          <w:color w:val="000000"/>
        </w:rPr>
      </w:pPr>
      <w:r w:rsidRPr="009A3B4A">
        <w:rPr>
          <w:rFonts w:ascii="Arial" w:hAnsi="Arial" w:cs="Arial"/>
          <w:color w:val="000000"/>
        </w:rPr>
        <w:t>При расчете затрат на ликвидацию последствий аварии принято привлечение 2-х противопожарных расчетов при тушении пожара в случае возгорания газа и 1 ремонтно-восстановительной бригады для отключения повреждённого участка газопровода.</w:t>
      </w:r>
    </w:p>
    <w:p w:rsidR="009606F5" w:rsidRPr="009A3B4A" w:rsidRDefault="009606F5" w:rsidP="009606F5">
      <w:pPr>
        <w:pStyle w:val="HTML"/>
        <w:widowControl w:val="0"/>
        <w:ind w:firstLine="709"/>
        <w:jc w:val="both"/>
        <w:rPr>
          <w:rFonts w:ascii="Arial" w:hAnsi="Arial" w:cs="Arial"/>
          <w:bCs/>
          <w:sz w:val="24"/>
          <w:szCs w:val="24"/>
        </w:rPr>
      </w:pPr>
      <w:r w:rsidRPr="009A3B4A">
        <w:rPr>
          <w:rFonts w:ascii="Arial" w:hAnsi="Arial" w:cs="Arial"/>
          <w:bCs/>
          <w:sz w:val="24"/>
          <w:szCs w:val="24"/>
        </w:rPr>
        <w:t>Расходы, связанные с ликвидацией последствий аварии, могут составить:</w:t>
      </w:r>
    </w:p>
    <w:p w:rsidR="009606F5" w:rsidRPr="009A3B4A" w:rsidRDefault="009606F5" w:rsidP="009606F5">
      <w:pPr>
        <w:pStyle w:val="HTML"/>
        <w:widowControl w:val="0"/>
        <w:ind w:firstLine="709"/>
        <w:jc w:val="both"/>
        <w:rPr>
          <w:rFonts w:ascii="Arial" w:hAnsi="Arial" w:cs="Arial"/>
          <w:bCs/>
          <w:sz w:val="24"/>
          <w:szCs w:val="24"/>
        </w:rPr>
      </w:pPr>
      <w:r w:rsidRPr="009A3B4A">
        <w:rPr>
          <w:rFonts w:ascii="Arial" w:hAnsi="Arial" w:cs="Arial"/>
          <w:bCs/>
          <w:sz w:val="24"/>
          <w:szCs w:val="24"/>
        </w:rPr>
        <w:t>на участке газопровода - до 50 тыс. руб.;</w:t>
      </w:r>
    </w:p>
    <w:p w:rsidR="009606F5" w:rsidRPr="009A3B4A" w:rsidRDefault="009606F5" w:rsidP="009606F5">
      <w:pPr>
        <w:pStyle w:val="HTML"/>
        <w:widowControl w:val="0"/>
        <w:ind w:firstLine="709"/>
        <w:jc w:val="both"/>
        <w:rPr>
          <w:rFonts w:ascii="Arial" w:hAnsi="Arial" w:cs="Arial"/>
          <w:bCs/>
          <w:sz w:val="24"/>
          <w:szCs w:val="24"/>
        </w:rPr>
      </w:pPr>
      <w:r w:rsidRPr="009A3B4A">
        <w:rPr>
          <w:rFonts w:ascii="Arial" w:hAnsi="Arial" w:cs="Arial"/>
          <w:bCs/>
          <w:sz w:val="24"/>
          <w:szCs w:val="24"/>
        </w:rPr>
        <w:t>на АГРС (ГРП (ГРПШ) – до 100 тыс. руб.</w:t>
      </w:r>
    </w:p>
    <w:p w:rsidR="009606F5" w:rsidRPr="009A3B4A" w:rsidRDefault="009606F5" w:rsidP="009606F5">
      <w:pPr>
        <w:pStyle w:val="HTML"/>
        <w:widowControl w:val="0"/>
        <w:ind w:firstLine="709"/>
        <w:jc w:val="both"/>
        <w:rPr>
          <w:rFonts w:ascii="Arial" w:hAnsi="Arial" w:cs="Arial"/>
          <w:b/>
          <w:spacing w:val="2"/>
          <w:sz w:val="24"/>
          <w:szCs w:val="24"/>
        </w:rPr>
      </w:pPr>
      <w:r w:rsidRPr="009A3B4A">
        <w:rPr>
          <w:rFonts w:ascii="Arial" w:hAnsi="Arial" w:cs="Arial"/>
          <w:b/>
          <w:spacing w:val="2"/>
          <w:sz w:val="24"/>
          <w:szCs w:val="24"/>
        </w:rPr>
        <w:t>П</w:t>
      </w:r>
      <w:r w:rsidRPr="009A3B4A">
        <w:rPr>
          <w:rFonts w:ascii="Arial" w:hAnsi="Arial" w:cs="Arial"/>
          <w:b/>
          <w:spacing w:val="2"/>
          <w:sz w:val="24"/>
          <w:szCs w:val="24"/>
          <w:vertAlign w:val="subscript"/>
        </w:rPr>
        <w:t>сэ</w:t>
      </w:r>
      <w:r w:rsidRPr="009A3B4A">
        <w:rPr>
          <w:rFonts w:ascii="Arial" w:hAnsi="Arial" w:cs="Arial"/>
          <w:b/>
          <w:spacing w:val="2"/>
          <w:sz w:val="24"/>
          <w:szCs w:val="24"/>
        </w:rPr>
        <w:t xml:space="preserve">- </w:t>
      </w:r>
      <w:r w:rsidRPr="009A3B4A">
        <w:rPr>
          <w:rFonts w:ascii="Arial" w:hAnsi="Arial" w:cs="Arial"/>
          <w:spacing w:val="2"/>
          <w:sz w:val="24"/>
          <w:szCs w:val="24"/>
        </w:rPr>
        <w:t>социально-экономические потери (затраты, понесенные вследствие гибели и травматизма).</w:t>
      </w:r>
    </w:p>
    <w:p w:rsidR="009606F5" w:rsidRPr="009A3B4A" w:rsidRDefault="009606F5" w:rsidP="009606F5">
      <w:pPr>
        <w:pStyle w:val="HTML"/>
        <w:widowControl w:val="0"/>
        <w:suppressAutoHyphens/>
        <w:ind w:firstLine="709"/>
        <w:jc w:val="both"/>
        <w:rPr>
          <w:rFonts w:ascii="Arial" w:hAnsi="Arial" w:cs="Arial"/>
          <w:bCs/>
          <w:sz w:val="24"/>
          <w:szCs w:val="24"/>
        </w:rPr>
      </w:pPr>
      <w:r w:rsidRPr="009A3B4A">
        <w:rPr>
          <w:rFonts w:ascii="Arial" w:hAnsi="Arial" w:cs="Arial"/>
          <w:spacing w:val="2"/>
          <w:sz w:val="24"/>
          <w:szCs w:val="24"/>
        </w:rPr>
        <w:t>Р</w:t>
      </w:r>
      <w:r w:rsidRPr="009A3B4A">
        <w:rPr>
          <w:rFonts w:ascii="Arial" w:hAnsi="Arial" w:cs="Arial"/>
          <w:bCs/>
          <w:sz w:val="24"/>
          <w:szCs w:val="24"/>
        </w:rPr>
        <w:t>азмеры компенсации за ущерб жизни и здоровью персонала станции и населения в случае аварии определяются в соответствии с Постановлением Правительства РФ от 28.04.2001 г. №332 «Об утверждении порядка оплаты дополнительных расходов на медицинскую, социальную и профессиональную реабилитацию лиц, пострадавших в результате несчастных случаев на производстве и профессиональных заболеваний».</w:t>
      </w:r>
    </w:p>
    <w:p w:rsidR="009606F5" w:rsidRPr="009A3B4A" w:rsidRDefault="009606F5" w:rsidP="009606F5">
      <w:pPr>
        <w:pStyle w:val="HTML"/>
        <w:widowControl w:val="0"/>
        <w:suppressAutoHyphens/>
        <w:ind w:firstLine="709"/>
        <w:jc w:val="both"/>
        <w:rPr>
          <w:rFonts w:ascii="Arial" w:hAnsi="Arial" w:cs="Arial"/>
          <w:bCs/>
          <w:sz w:val="24"/>
          <w:szCs w:val="24"/>
        </w:rPr>
      </w:pPr>
      <w:r w:rsidRPr="009A3B4A">
        <w:rPr>
          <w:rFonts w:ascii="Arial" w:hAnsi="Arial" w:cs="Arial"/>
          <w:bCs/>
          <w:sz w:val="24"/>
          <w:szCs w:val="24"/>
        </w:rPr>
        <w:t>Социальный ущерб при аварии связанной с разгерметизацией участка газопровода и технологического оборудования, будет определяться числом погибших и получивших клинические симптомы поражения. Экономическая составляющая социального ущерба, если принять, что стоимость лечения одного пострадавшего - 15 тыс. руб., а компенсация семье погибшего - 150 тыс. руб., может составить:</w:t>
      </w:r>
    </w:p>
    <w:p w:rsidR="009606F5" w:rsidRPr="009A3B4A" w:rsidRDefault="009606F5" w:rsidP="009606F5">
      <w:pPr>
        <w:pStyle w:val="HTML"/>
        <w:widowControl w:val="0"/>
        <w:suppressAutoHyphens/>
        <w:ind w:firstLine="709"/>
        <w:jc w:val="both"/>
        <w:rPr>
          <w:rFonts w:ascii="Arial" w:hAnsi="Arial" w:cs="Arial"/>
          <w:bCs/>
          <w:sz w:val="24"/>
          <w:szCs w:val="24"/>
        </w:rPr>
      </w:pPr>
      <w:r w:rsidRPr="009A3B4A">
        <w:rPr>
          <w:rFonts w:ascii="Arial" w:hAnsi="Arial" w:cs="Arial"/>
          <w:bCs/>
          <w:sz w:val="24"/>
          <w:szCs w:val="24"/>
        </w:rPr>
        <w:t>при 1 пострадавшем – 15 тыс. рублей;</w:t>
      </w:r>
    </w:p>
    <w:p w:rsidR="009606F5" w:rsidRPr="009A3B4A" w:rsidRDefault="009606F5" w:rsidP="009606F5">
      <w:pPr>
        <w:pStyle w:val="HTML"/>
        <w:widowControl w:val="0"/>
        <w:suppressAutoHyphens/>
        <w:ind w:firstLine="709"/>
        <w:jc w:val="both"/>
        <w:rPr>
          <w:rFonts w:ascii="Arial" w:hAnsi="Arial" w:cs="Arial"/>
          <w:bCs/>
          <w:sz w:val="24"/>
          <w:szCs w:val="24"/>
        </w:rPr>
      </w:pPr>
      <w:r w:rsidRPr="009A3B4A">
        <w:rPr>
          <w:rFonts w:ascii="Arial" w:hAnsi="Arial" w:cs="Arial"/>
          <w:bCs/>
          <w:sz w:val="24"/>
          <w:szCs w:val="24"/>
        </w:rPr>
        <w:t>при 1 погибшем и 3 пострадавших – 195 тыс. рублей;</w:t>
      </w:r>
    </w:p>
    <w:p w:rsidR="009606F5" w:rsidRPr="009A3B4A" w:rsidRDefault="009606F5" w:rsidP="009606F5">
      <w:pPr>
        <w:pStyle w:val="HTML"/>
        <w:widowControl w:val="0"/>
        <w:suppressAutoHyphens/>
        <w:ind w:firstLine="709"/>
        <w:jc w:val="both"/>
        <w:rPr>
          <w:rFonts w:ascii="Arial" w:hAnsi="Arial" w:cs="Arial"/>
          <w:bCs/>
          <w:sz w:val="24"/>
          <w:szCs w:val="24"/>
        </w:rPr>
      </w:pPr>
      <w:r w:rsidRPr="009A3B4A">
        <w:rPr>
          <w:rFonts w:ascii="Arial" w:hAnsi="Arial" w:cs="Arial"/>
          <w:bCs/>
          <w:sz w:val="24"/>
          <w:szCs w:val="24"/>
        </w:rPr>
        <w:t>при 1 погибшем и 7 пострадавших – 255 тыс. рублей.</w:t>
      </w:r>
    </w:p>
    <w:p w:rsidR="009606F5" w:rsidRPr="009A3B4A" w:rsidRDefault="009606F5" w:rsidP="009606F5">
      <w:pPr>
        <w:widowControl w:val="0"/>
        <w:autoSpaceDE w:val="0"/>
        <w:autoSpaceDN w:val="0"/>
        <w:adjustRightInd w:val="0"/>
        <w:ind w:firstLine="709"/>
        <w:jc w:val="both"/>
        <w:rPr>
          <w:rFonts w:ascii="Arial" w:hAnsi="Arial" w:cs="Arial"/>
          <w:bCs/>
        </w:rPr>
      </w:pPr>
      <w:r w:rsidRPr="009A3B4A">
        <w:rPr>
          <w:rFonts w:ascii="Arial" w:hAnsi="Arial" w:cs="Arial"/>
          <w:color w:val="000000"/>
        </w:rPr>
        <w:t>Косвенный ущерб определяется как часть доходов, недополученных объектами</w:t>
      </w:r>
      <w:r w:rsidRPr="009A3B4A">
        <w:rPr>
          <w:rFonts w:ascii="Arial" w:hAnsi="Arial" w:cs="Arial"/>
        </w:rPr>
        <w:t xml:space="preserve"> </w:t>
      </w:r>
      <w:r w:rsidRPr="009A3B4A">
        <w:rPr>
          <w:rFonts w:ascii="Arial" w:hAnsi="Arial" w:cs="Arial"/>
          <w:color w:val="000000"/>
        </w:rPr>
        <w:t xml:space="preserve">в результате простоя, зарплата и условно-постоянные расходы за время простоя и убытки, вызванные уплатой различных неустоек, штрафов, пени и пр. Он может составить от 100 тыс. до </w:t>
      </w:r>
      <w:r w:rsidRPr="009A3B4A">
        <w:rPr>
          <w:rFonts w:ascii="Arial" w:hAnsi="Arial" w:cs="Arial"/>
          <w:bCs/>
        </w:rPr>
        <w:t>1 млн. тыс. руб.</w:t>
      </w:r>
    </w:p>
    <w:p w:rsidR="009606F5" w:rsidRPr="009A3B4A" w:rsidRDefault="009606F5" w:rsidP="009606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bCs/>
        </w:rPr>
      </w:pPr>
      <w:r w:rsidRPr="009A3B4A">
        <w:rPr>
          <w:rFonts w:ascii="Arial" w:hAnsi="Arial" w:cs="Arial"/>
          <w:b/>
          <w:bCs/>
        </w:rPr>
        <w:t>П</w:t>
      </w:r>
      <w:r w:rsidRPr="009A3B4A">
        <w:rPr>
          <w:rFonts w:ascii="Arial" w:hAnsi="Arial" w:cs="Arial"/>
          <w:b/>
          <w:bCs/>
          <w:vertAlign w:val="subscript"/>
        </w:rPr>
        <w:t>экол</w:t>
      </w:r>
      <w:r w:rsidRPr="009A3B4A">
        <w:rPr>
          <w:rFonts w:ascii="Arial" w:hAnsi="Arial" w:cs="Arial"/>
          <w:bCs/>
        </w:rPr>
        <w:t>- экологический ущерб (урон, нанесенный объектам окружающей природной среды).</w:t>
      </w:r>
    </w:p>
    <w:p w:rsidR="009606F5" w:rsidRPr="009A3B4A" w:rsidRDefault="009606F5" w:rsidP="009606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rPr>
      </w:pPr>
      <w:r w:rsidRPr="009A3B4A">
        <w:rPr>
          <w:rFonts w:ascii="Arial" w:hAnsi="Arial" w:cs="Arial"/>
        </w:rPr>
        <w:t xml:space="preserve">При выбросе природного газа возможно загрязнение атмосферы. </w:t>
      </w:r>
    </w:p>
    <w:p w:rsidR="009606F5" w:rsidRPr="009A3B4A" w:rsidRDefault="009606F5" w:rsidP="009606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rPr>
      </w:pPr>
      <w:r w:rsidRPr="009A3B4A">
        <w:rPr>
          <w:rFonts w:ascii="Arial" w:hAnsi="Arial" w:cs="Arial"/>
        </w:rPr>
        <w:t>Выбросы природного газа обладают высокой испаряемостью, приводят к загрязнению приземного слоя воздуха. Природный газ при любых погодных условиях испаряется практически полностью.</w:t>
      </w:r>
    </w:p>
    <w:p w:rsidR="009606F5" w:rsidRPr="009A3B4A" w:rsidRDefault="009606F5" w:rsidP="009606F5">
      <w:pPr>
        <w:widowControl w:val="0"/>
        <w:autoSpaceDE w:val="0"/>
        <w:autoSpaceDN w:val="0"/>
        <w:adjustRightInd w:val="0"/>
        <w:ind w:firstLine="709"/>
        <w:jc w:val="both"/>
        <w:rPr>
          <w:rFonts w:ascii="Arial" w:hAnsi="Arial" w:cs="Arial"/>
          <w:color w:val="000000"/>
        </w:rPr>
      </w:pPr>
      <w:r w:rsidRPr="009A3B4A">
        <w:rPr>
          <w:rFonts w:ascii="Arial" w:hAnsi="Arial" w:cs="Arial"/>
          <w:color w:val="000000"/>
        </w:rPr>
        <w:t xml:space="preserve">Экологический ущерб определяется как сумма ущербов от различных видов вредного воздействия на объекты окружающей природной среды (ущерб от загрязнения атмосферы, водных ресурсов, почвы, ущерб, связанный с уничтожением биологических (в том числе лесных массивов) ресурсов, от засорения территории обломками зданий, сооружений, оборудования и т.д.). Ущерб от загрязнения атмосферного воздуха определяется, исходя из массы загрязняющих веществ, рассеивающихся в атмосфере. Масса загрязняющих </w:t>
      </w:r>
      <w:r w:rsidRPr="009A3B4A">
        <w:rPr>
          <w:rFonts w:ascii="Arial" w:hAnsi="Arial" w:cs="Arial"/>
          <w:color w:val="000000"/>
        </w:rPr>
        <w:lastRenderedPageBreak/>
        <w:t xml:space="preserve">веществ находится расчетным путем. </w:t>
      </w:r>
    </w:p>
    <w:p w:rsidR="009606F5" w:rsidRPr="009A3B4A" w:rsidRDefault="009606F5" w:rsidP="009606F5">
      <w:pPr>
        <w:widowControl w:val="0"/>
        <w:autoSpaceDE w:val="0"/>
        <w:autoSpaceDN w:val="0"/>
        <w:adjustRightInd w:val="0"/>
        <w:ind w:firstLine="709"/>
        <w:jc w:val="both"/>
        <w:rPr>
          <w:rFonts w:ascii="Arial" w:hAnsi="Arial" w:cs="Arial"/>
          <w:color w:val="000000"/>
        </w:rPr>
      </w:pPr>
      <w:r w:rsidRPr="009A3B4A">
        <w:rPr>
          <w:rFonts w:ascii="Arial" w:hAnsi="Arial" w:cs="Arial"/>
          <w:color w:val="000000"/>
        </w:rPr>
        <w:t>Расчет производился в соответствии по формуле:</w:t>
      </w:r>
    </w:p>
    <w:p w:rsidR="009606F5" w:rsidRPr="009A3B4A" w:rsidRDefault="009606F5" w:rsidP="009606F5">
      <w:pPr>
        <w:widowControl w:val="0"/>
        <w:autoSpaceDE w:val="0"/>
        <w:autoSpaceDN w:val="0"/>
        <w:adjustRightInd w:val="0"/>
        <w:ind w:firstLine="709"/>
        <w:jc w:val="both"/>
        <w:rPr>
          <w:rFonts w:ascii="Arial" w:hAnsi="Arial" w:cs="Arial"/>
          <w:color w:val="000000"/>
        </w:rPr>
      </w:pPr>
      <w:r w:rsidRPr="009A3B4A">
        <w:rPr>
          <w:rFonts w:ascii="Arial" w:hAnsi="Arial" w:cs="Arial"/>
          <w:iCs/>
          <w:color w:val="000000"/>
        </w:rPr>
        <w:t>Эа=5.( Нбаi Миi )·Ки Кэа</w:t>
      </w:r>
      <w:r w:rsidRPr="009A3B4A">
        <w:rPr>
          <w:rFonts w:ascii="Arial" w:hAnsi="Arial" w:cs="Arial"/>
          <w:color w:val="000000"/>
        </w:rPr>
        <w:t>,</w:t>
      </w:r>
    </w:p>
    <w:p w:rsidR="009606F5" w:rsidRPr="009A3B4A" w:rsidRDefault="009606F5" w:rsidP="009606F5">
      <w:pPr>
        <w:widowControl w:val="0"/>
        <w:autoSpaceDE w:val="0"/>
        <w:autoSpaceDN w:val="0"/>
        <w:adjustRightInd w:val="0"/>
        <w:ind w:firstLine="709"/>
        <w:jc w:val="both"/>
        <w:rPr>
          <w:rFonts w:ascii="Arial" w:hAnsi="Arial" w:cs="Arial"/>
          <w:color w:val="000000"/>
        </w:rPr>
      </w:pPr>
      <w:r w:rsidRPr="009A3B4A">
        <w:rPr>
          <w:rFonts w:ascii="Arial" w:hAnsi="Arial" w:cs="Arial"/>
          <w:color w:val="000000"/>
        </w:rPr>
        <w:t xml:space="preserve">где </w:t>
      </w:r>
      <w:r w:rsidRPr="009A3B4A">
        <w:rPr>
          <w:rFonts w:ascii="Arial" w:hAnsi="Arial" w:cs="Arial"/>
          <w:iCs/>
          <w:color w:val="000000"/>
        </w:rPr>
        <w:t xml:space="preserve">Нбаi </w:t>
      </w:r>
      <w:r w:rsidRPr="009A3B4A">
        <w:rPr>
          <w:rFonts w:ascii="Arial" w:hAnsi="Arial" w:cs="Arial"/>
          <w:color w:val="000000"/>
        </w:rPr>
        <w:t>- базовый норматив платы за выброс в атмосферу газов и продуктов горения.</w:t>
      </w:r>
    </w:p>
    <w:p w:rsidR="009606F5" w:rsidRPr="009A3B4A" w:rsidRDefault="009606F5" w:rsidP="009606F5">
      <w:pPr>
        <w:widowControl w:val="0"/>
        <w:autoSpaceDE w:val="0"/>
        <w:autoSpaceDN w:val="0"/>
        <w:adjustRightInd w:val="0"/>
        <w:ind w:firstLine="709"/>
        <w:jc w:val="both"/>
        <w:rPr>
          <w:rFonts w:ascii="Arial" w:hAnsi="Arial" w:cs="Arial"/>
          <w:color w:val="000000"/>
        </w:rPr>
      </w:pPr>
      <w:r w:rsidRPr="009A3B4A">
        <w:rPr>
          <w:rFonts w:ascii="Arial" w:hAnsi="Arial" w:cs="Arial"/>
          <w:iCs/>
          <w:color w:val="000000"/>
        </w:rPr>
        <w:t xml:space="preserve">Нбаi </w:t>
      </w:r>
      <w:r w:rsidRPr="009A3B4A">
        <w:rPr>
          <w:rFonts w:ascii="Arial" w:hAnsi="Arial" w:cs="Arial"/>
          <w:color w:val="000000"/>
        </w:rPr>
        <w:t>принимался равным 25 руб./т.</w:t>
      </w:r>
    </w:p>
    <w:p w:rsidR="009606F5" w:rsidRPr="009A3B4A" w:rsidRDefault="009606F5" w:rsidP="009606F5">
      <w:pPr>
        <w:widowControl w:val="0"/>
        <w:autoSpaceDE w:val="0"/>
        <w:autoSpaceDN w:val="0"/>
        <w:adjustRightInd w:val="0"/>
        <w:ind w:firstLine="709"/>
        <w:jc w:val="both"/>
        <w:rPr>
          <w:rFonts w:ascii="Arial" w:hAnsi="Arial" w:cs="Arial"/>
          <w:color w:val="000000"/>
        </w:rPr>
      </w:pPr>
      <w:r w:rsidRPr="009A3B4A">
        <w:rPr>
          <w:rFonts w:ascii="Arial" w:hAnsi="Arial" w:cs="Arial"/>
          <w:iCs/>
          <w:color w:val="000000"/>
        </w:rPr>
        <w:t xml:space="preserve">Миi </w:t>
      </w:r>
      <w:r w:rsidRPr="009A3B4A">
        <w:rPr>
          <w:rFonts w:ascii="Arial" w:hAnsi="Arial" w:cs="Arial"/>
          <w:color w:val="000000"/>
        </w:rPr>
        <w:t xml:space="preserve">- масса </w:t>
      </w:r>
      <w:r w:rsidRPr="009A3B4A">
        <w:rPr>
          <w:rFonts w:ascii="Arial" w:hAnsi="Arial" w:cs="Arial"/>
          <w:iCs/>
          <w:color w:val="000000"/>
        </w:rPr>
        <w:t>i</w:t>
      </w:r>
      <w:r w:rsidRPr="009A3B4A">
        <w:rPr>
          <w:rFonts w:ascii="Arial" w:hAnsi="Arial" w:cs="Arial"/>
          <w:color w:val="000000"/>
        </w:rPr>
        <w:t>-го загрязняющего вещества, выброшенного в атмосферу при аварии (пожаре), т..</w:t>
      </w:r>
    </w:p>
    <w:p w:rsidR="009606F5" w:rsidRPr="009A3B4A" w:rsidRDefault="009606F5" w:rsidP="009606F5">
      <w:pPr>
        <w:widowControl w:val="0"/>
        <w:autoSpaceDE w:val="0"/>
        <w:autoSpaceDN w:val="0"/>
        <w:adjustRightInd w:val="0"/>
        <w:ind w:firstLine="709"/>
        <w:jc w:val="both"/>
        <w:rPr>
          <w:rFonts w:ascii="Arial" w:hAnsi="Arial" w:cs="Arial"/>
          <w:color w:val="000000"/>
        </w:rPr>
      </w:pPr>
      <w:r w:rsidRPr="009A3B4A">
        <w:rPr>
          <w:rFonts w:ascii="Arial" w:hAnsi="Arial" w:cs="Arial"/>
          <w:iCs/>
          <w:color w:val="000000"/>
        </w:rPr>
        <w:t xml:space="preserve">Ки </w:t>
      </w:r>
      <w:r w:rsidRPr="009A3B4A">
        <w:rPr>
          <w:rFonts w:ascii="Arial" w:hAnsi="Arial" w:cs="Arial"/>
          <w:color w:val="000000"/>
        </w:rPr>
        <w:t>- коэффициент индексации платы за загрязнение окружающей природной среды.</w:t>
      </w:r>
    </w:p>
    <w:p w:rsidR="009606F5" w:rsidRPr="009A3B4A" w:rsidRDefault="009606F5" w:rsidP="009606F5">
      <w:pPr>
        <w:widowControl w:val="0"/>
        <w:autoSpaceDE w:val="0"/>
        <w:autoSpaceDN w:val="0"/>
        <w:adjustRightInd w:val="0"/>
        <w:ind w:firstLine="709"/>
        <w:jc w:val="both"/>
        <w:rPr>
          <w:rFonts w:ascii="Arial" w:hAnsi="Arial" w:cs="Arial"/>
          <w:color w:val="000000"/>
        </w:rPr>
      </w:pPr>
      <w:r w:rsidRPr="009A3B4A">
        <w:rPr>
          <w:rFonts w:ascii="Arial" w:hAnsi="Arial" w:cs="Arial"/>
          <w:iCs/>
          <w:color w:val="000000"/>
        </w:rPr>
        <w:t xml:space="preserve">Кэа </w:t>
      </w:r>
      <w:r w:rsidRPr="009A3B4A">
        <w:rPr>
          <w:rFonts w:ascii="Arial" w:hAnsi="Arial" w:cs="Arial"/>
          <w:color w:val="000000"/>
        </w:rPr>
        <w:t>- коэффициент экологической ситуации и экологической значимости состояния атмосферного воздуха экономических районов Российской Федерации (для Центрального региона при выбросе загрязняющих веществ в атмосферу городов равен 1,1*1,2=1,32).</w:t>
      </w:r>
    </w:p>
    <w:p w:rsidR="009606F5" w:rsidRPr="009A3B4A" w:rsidRDefault="009606F5" w:rsidP="009606F5">
      <w:pPr>
        <w:widowControl w:val="0"/>
        <w:autoSpaceDE w:val="0"/>
        <w:autoSpaceDN w:val="0"/>
        <w:adjustRightInd w:val="0"/>
        <w:ind w:firstLine="709"/>
        <w:jc w:val="both"/>
        <w:rPr>
          <w:rFonts w:ascii="Arial" w:hAnsi="Arial" w:cs="Arial"/>
          <w:color w:val="000000"/>
        </w:rPr>
      </w:pPr>
      <w:r w:rsidRPr="009A3B4A">
        <w:rPr>
          <w:rFonts w:ascii="Arial" w:hAnsi="Arial" w:cs="Arial"/>
          <w:color w:val="000000"/>
        </w:rPr>
        <w:t>Экологический ущерб для аварии на котельных и газопроводе не превысит 1 тыс. рублей.</w:t>
      </w:r>
    </w:p>
    <w:p w:rsidR="009606F5" w:rsidRPr="009A3B4A" w:rsidRDefault="009606F5" w:rsidP="009606F5">
      <w:pPr>
        <w:pStyle w:val="HTML"/>
        <w:widowControl w:val="0"/>
        <w:suppressAutoHyphens/>
        <w:ind w:firstLine="709"/>
        <w:jc w:val="both"/>
        <w:rPr>
          <w:rFonts w:ascii="Arial" w:hAnsi="Arial" w:cs="Arial"/>
          <w:b/>
          <w:bCs/>
          <w:sz w:val="24"/>
          <w:szCs w:val="24"/>
        </w:rPr>
      </w:pPr>
      <w:r w:rsidRPr="009A3B4A">
        <w:rPr>
          <w:rFonts w:ascii="Arial" w:hAnsi="Arial" w:cs="Arial"/>
          <w:bCs/>
          <w:sz w:val="24"/>
          <w:szCs w:val="24"/>
        </w:rPr>
        <w:t>Возможный материальный ущерб при чрезвычайных ситуациях на объектах газового хозяйства приведён в таблице.</w:t>
      </w:r>
    </w:p>
    <w:p w:rsidR="009606F5" w:rsidRPr="009A3B4A" w:rsidRDefault="009606F5" w:rsidP="009606F5">
      <w:pPr>
        <w:pStyle w:val="HTML"/>
        <w:widowControl w:val="0"/>
        <w:suppressAutoHyphens/>
        <w:jc w:val="right"/>
        <w:rPr>
          <w:rFonts w:ascii="Arial" w:hAnsi="Arial" w:cs="Arial"/>
          <w:b/>
          <w:bCs/>
          <w:sz w:val="24"/>
          <w:szCs w:val="24"/>
        </w:rPr>
      </w:pPr>
      <w:r w:rsidRPr="009A3B4A">
        <w:rPr>
          <w:rFonts w:ascii="Arial" w:hAnsi="Arial" w:cs="Arial"/>
          <w:b/>
          <w:bCs/>
          <w:sz w:val="24"/>
          <w:szCs w:val="24"/>
        </w:rPr>
        <w:t>Таблица. Размер возможного ущерба при ЧС на объектах газового хозяйства.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3"/>
        <w:gridCol w:w="2677"/>
        <w:gridCol w:w="1324"/>
        <w:gridCol w:w="1838"/>
        <w:gridCol w:w="1155"/>
        <w:gridCol w:w="1807"/>
      </w:tblGrid>
      <w:tr w:rsidR="009606F5" w:rsidRPr="009A3B4A" w:rsidTr="009606F5">
        <w:tc>
          <w:tcPr>
            <w:tcW w:w="540" w:type="dxa"/>
            <w:vMerge w:val="restart"/>
          </w:tcPr>
          <w:p w:rsidR="009606F5" w:rsidRPr="009A3B4A" w:rsidRDefault="009606F5" w:rsidP="009606F5">
            <w:pPr>
              <w:widowControl w:val="0"/>
              <w:jc w:val="center"/>
              <w:rPr>
                <w:rFonts w:ascii="Arial" w:hAnsi="Arial" w:cs="Arial"/>
              </w:rPr>
            </w:pPr>
            <w:r w:rsidRPr="009A3B4A">
              <w:rPr>
                <w:rFonts w:ascii="Arial" w:hAnsi="Arial" w:cs="Arial"/>
              </w:rPr>
              <w:t>№</w:t>
            </w:r>
          </w:p>
          <w:p w:rsidR="009606F5" w:rsidRPr="009A3B4A" w:rsidRDefault="009606F5" w:rsidP="009606F5">
            <w:pPr>
              <w:widowControl w:val="0"/>
              <w:jc w:val="center"/>
              <w:rPr>
                <w:rFonts w:ascii="Arial" w:hAnsi="Arial" w:cs="Arial"/>
              </w:rPr>
            </w:pPr>
            <w:r w:rsidRPr="009A3B4A">
              <w:rPr>
                <w:rFonts w:ascii="Arial" w:hAnsi="Arial" w:cs="Arial"/>
              </w:rPr>
              <w:t>п/п</w:t>
            </w:r>
          </w:p>
        </w:tc>
        <w:tc>
          <w:tcPr>
            <w:tcW w:w="3239" w:type="dxa"/>
            <w:vMerge w:val="restart"/>
          </w:tcPr>
          <w:p w:rsidR="009606F5" w:rsidRPr="009A3B4A" w:rsidRDefault="009606F5" w:rsidP="009606F5">
            <w:pPr>
              <w:widowControl w:val="0"/>
              <w:jc w:val="center"/>
              <w:rPr>
                <w:rFonts w:ascii="Arial" w:hAnsi="Arial" w:cs="Arial"/>
              </w:rPr>
            </w:pPr>
            <w:r w:rsidRPr="009A3B4A">
              <w:rPr>
                <w:rFonts w:ascii="Arial" w:hAnsi="Arial" w:cs="Arial"/>
              </w:rPr>
              <w:t>Наименование</w:t>
            </w:r>
          </w:p>
          <w:p w:rsidR="009606F5" w:rsidRPr="009A3B4A" w:rsidRDefault="009606F5" w:rsidP="009606F5">
            <w:pPr>
              <w:widowControl w:val="0"/>
              <w:jc w:val="center"/>
              <w:rPr>
                <w:rFonts w:ascii="Arial" w:hAnsi="Arial" w:cs="Arial"/>
              </w:rPr>
            </w:pPr>
            <w:r w:rsidRPr="009A3B4A">
              <w:rPr>
                <w:rFonts w:ascii="Arial" w:hAnsi="Arial" w:cs="Arial"/>
              </w:rPr>
              <w:t>объекта</w:t>
            </w:r>
          </w:p>
        </w:tc>
        <w:tc>
          <w:tcPr>
            <w:tcW w:w="3006" w:type="dxa"/>
            <w:gridSpan w:val="2"/>
          </w:tcPr>
          <w:p w:rsidR="009606F5" w:rsidRPr="009A3B4A" w:rsidRDefault="009606F5" w:rsidP="009606F5">
            <w:pPr>
              <w:widowControl w:val="0"/>
              <w:jc w:val="center"/>
              <w:rPr>
                <w:rFonts w:ascii="Arial" w:hAnsi="Arial" w:cs="Arial"/>
              </w:rPr>
            </w:pPr>
            <w:r w:rsidRPr="009A3B4A">
              <w:rPr>
                <w:rFonts w:ascii="Arial" w:hAnsi="Arial" w:cs="Arial"/>
              </w:rPr>
              <w:t>Потери</w:t>
            </w:r>
          </w:p>
        </w:tc>
        <w:tc>
          <w:tcPr>
            <w:tcW w:w="1295" w:type="dxa"/>
            <w:vMerge w:val="restart"/>
          </w:tcPr>
          <w:p w:rsidR="009606F5" w:rsidRPr="009A3B4A" w:rsidRDefault="009606F5" w:rsidP="009606F5">
            <w:pPr>
              <w:widowControl w:val="0"/>
              <w:jc w:val="center"/>
              <w:rPr>
                <w:rFonts w:ascii="Arial" w:hAnsi="Arial" w:cs="Arial"/>
              </w:rPr>
            </w:pPr>
            <w:r w:rsidRPr="009A3B4A">
              <w:rPr>
                <w:rFonts w:ascii="Arial" w:hAnsi="Arial" w:cs="Arial"/>
              </w:rPr>
              <w:t>Ущерб</w:t>
            </w:r>
          </w:p>
          <w:p w:rsidR="009606F5" w:rsidRPr="009A3B4A" w:rsidRDefault="009606F5" w:rsidP="009606F5">
            <w:pPr>
              <w:widowControl w:val="0"/>
              <w:jc w:val="center"/>
              <w:rPr>
                <w:rFonts w:ascii="Arial" w:hAnsi="Arial" w:cs="Arial"/>
              </w:rPr>
            </w:pPr>
            <w:r w:rsidRPr="009A3B4A">
              <w:rPr>
                <w:rFonts w:ascii="Arial" w:hAnsi="Arial" w:cs="Arial"/>
              </w:rPr>
              <w:t>(млн. руб)</w:t>
            </w:r>
          </w:p>
        </w:tc>
        <w:tc>
          <w:tcPr>
            <w:tcW w:w="1951" w:type="dxa"/>
            <w:vMerge w:val="restart"/>
          </w:tcPr>
          <w:p w:rsidR="009606F5" w:rsidRPr="009A3B4A" w:rsidRDefault="009606F5" w:rsidP="009606F5">
            <w:pPr>
              <w:widowControl w:val="0"/>
              <w:jc w:val="center"/>
              <w:rPr>
                <w:rFonts w:ascii="Arial" w:hAnsi="Arial" w:cs="Arial"/>
              </w:rPr>
            </w:pPr>
            <w:r w:rsidRPr="009A3B4A">
              <w:rPr>
                <w:rFonts w:ascii="Arial" w:hAnsi="Arial" w:cs="Arial"/>
              </w:rPr>
              <w:t>Примечания</w:t>
            </w:r>
          </w:p>
        </w:tc>
      </w:tr>
      <w:tr w:rsidR="009606F5" w:rsidRPr="009A3B4A" w:rsidTr="009606F5">
        <w:tc>
          <w:tcPr>
            <w:tcW w:w="540" w:type="dxa"/>
            <w:vMerge/>
          </w:tcPr>
          <w:p w:rsidR="009606F5" w:rsidRPr="009A3B4A" w:rsidRDefault="009606F5" w:rsidP="009606F5">
            <w:pPr>
              <w:widowControl w:val="0"/>
              <w:jc w:val="center"/>
              <w:rPr>
                <w:rFonts w:ascii="Arial" w:hAnsi="Arial" w:cs="Arial"/>
              </w:rPr>
            </w:pPr>
          </w:p>
        </w:tc>
        <w:tc>
          <w:tcPr>
            <w:tcW w:w="3239" w:type="dxa"/>
            <w:vMerge/>
          </w:tcPr>
          <w:p w:rsidR="009606F5" w:rsidRPr="009A3B4A" w:rsidRDefault="009606F5" w:rsidP="009606F5">
            <w:pPr>
              <w:widowControl w:val="0"/>
              <w:jc w:val="center"/>
              <w:rPr>
                <w:rFonts w:ascii="Arial" w:hAnsi="Arial" w:cs="Arial"/>
              </w:rPr>
            </w:pPr>
          </w:p>
        </w:tc>
        <w:tc>
          <w:tcPr>
            <w:tcW w:w="1341" w:type="dxa"/>
          </w:tcPr>
          <w:p w:rsidR="009606F5" w:rsidRPr="009A3B4A" w:rsidRDefault="009606F5" w:rsidP="009606F5">
            <w:pPr>
              <w:widowControl w:val="0"/>
              <w:jc w:val="center"/>
              <w:rPr>
                <w:rFonts w:ascii="Arial" w:hAnsi="Arial" w:cs="Arial"/>
              </w:rPr>
            </w:pPr>
            <w:r w:rsidRPr="009A3B4A">
              <w:rPr>
                <w:rFonts w:ascii="Arial" w:hAnsi="Arial" w:cs="Arial"/>
              </w:rPr>
              <w:t>погибшие</w:t>
            </w:r>
          </w:p>
        </w:tc>
        <w:tc>
          <w:tcPr>
            <w:tcW w:w="1665" w:type="dxa"/>
          </w:tcPr>
          <w:p w:rsidR="009606F5" w:rsidRPr="009A3B4A" w:rsidRDefault="009606F5" w:rsidP="009606F5">
            <w:pPr>
              <w:widowControl w:val="0"/>
              <w:jc w:val="center"/>
              <w:rPr>
                <w:rFonts w:ascii="Arial" w:hAnsi="Arial" w:cs="Arial"/>
              </w:rPr>
            </w:pPr>
            <w:r w:rsidRPr="009A3B4A">
              <w:rPr>
                <w:rFonts w:ascii="Arial" w:hAnsi="Arial" w:cs="Arial"/>
              </w:rPr>
              <w:t>пострадавшие</w:t>
            </w:r>
          </w:p>
        </w:tc>
        <w:tc>
          <w:tcPr>
            <w:tcW w:w="1295" w:type="dxa"/>
            <w:vMerge/>
          </w:tcPr>
          <w:p w:rsidR="009606F5" w:rsidRPr="009A3B4A" w:rsidRDefault="009606F5" w:rsidP="009606F5">
            <w:pPr>
              <w:widowControl w:val="0"/>
              <w:jc w:val="center"/>
              <w:rPr>
                <w:rFonts w:ascii="Arial" w:hAnsi="Arial" w:cs="Arial"/>
              </w:rPr>
            </w:pPr>
          </w:p>
        </w:tc>
        <w:tc>
          <w:tcPr>
            <w:tcW w:w="1951" w:type="dxa"/>
            <w:vMerge/>
          </w:tcPr>
          <w:p w:rsidR="009606F5" w:rsidRPr="009A3B4A" w:rsidRDefault="009606F5" w:rsidP="009606F5">
            <w:pPr>
              <w:widowControl w:val="0"/>
              <w:jc w:val="center"/>
              <w:rPr>
                <w:rFonts w:ascii="Arial" w:hAnsi="Arial" w:cs="Arial"/>
              </w:rPr>
            </w:pPr>
          </w:p>
        </w:tc>
      </w:tr>
      <w:tr w:rsidR="009606F5" w:rsidRPr="009A3B4A" w:rsidTr="009606F5">
        <w:tc>
          <w:tcPr>
            <w:tcW w:w="540" w:type="dxa"/>
          </w:tcPr>
          <w:p w:rsidR="009606F5" w:rsidRPr="009A3B4A" w:rsidRDefault="009606F5" w:rsidP="009606F5">
            <w:pPr>
              <w:widowControl w:val="0"/>
              <w:jc w:val="center"/>
              <w:rPr>
                <w:rFonts w:ascii="Arial" w:hAnsi="Arial" w:cs="Arial"/>
              </w:rPr>
            </w:pPr>
            <w:r w:rsidRPr="009A3B4A">
              <w:rPr>
                <w:rFonts w:ascii="Arial" w:hAnsi="Arial" w:cs="Arial"/>
              </w:rPr>
              <w:t>1</w:t>
            </w:r>
          </w:p>
        </w:tc>
        <w:tc>
          <w:tcPr>
            <w:tcW w:w="3239" w:type="dxa"/>
          </w:tcPr>
          <w:p w:rsidR="009606F5" w:rsidRPr="009A3B4A" w:rsidRDefault="009606F5" w:rsidP="009606F5">
            <w:pPr>
              <w:widowControl w:val="0"/>
              <w:jc w:val="center"/>
              <w:rPr>
                <w:rFonts w:ascii="Arial" w:hAnsi="Arial" w:cs="Arial"/>
              </w:rPr>
            </w:pPr>
            <w:r w:rsidRPr="009A3B4A">
              <w:rPr>
                <w:rFonts w:ascii="Arial" w:hAnsi="Arial" w:cs="Arial"/>
              </w:rPr>
              <w:t xml:space="preserve">Участок газопровода </w:t>
            </w:r>
          </w:p>
          <w:p w:rsidR="009606F5" w:rsidRPr="009A3B4A" w:rsidRDefault="009606F5" w:rsidP="009606F5">
            <w:pPr>
              <w:widowControl w:val="0"/>
              <w:jc w:val="center"/>
              <w:rPr>
                <w:rFonts w:ascii="Arial" w:hAnsi="Arial" w:cs="Arial"/>
              </w:rPr>
            </w:pPr>
            <w:r w:rsidRPr="009A3B4A">
              <w:rPr>
                <w:rFonts w:ascii="Arial" w:hAnsi="Arial" w:cs="Arial"/>
              </w:rPr>
              <w:t xml:space="preserve">диаметром </w:t>
            </w:r>
            <w:smartTag w:uri="urn:schemas-microsoft-com:office:smarttags" w:element="metricconverter">
              <w:smartTagPr>
                <w:attr w:name="ProductID" w:val="0,1 м"/>
              </w:smartTagPr>
              <w:r w:rsidRPr="009A3B4A">
                <w:rPr>
                  <w:rFonts w:ascii="Arial" w:hAnsi="Arial" w:cs="Arial"/>
                </w:rPr>
                <w:t>0,1 м</w:t>
              </w:r>
            </w:smartTag>
          </w:p>
        </w:tc>
        <w:tc>
          <w:tcPr>
            <w:tcW w:w="1341" w:type="dxa"/>
          </w:tcPr>
          <w:p w:rsidR="009606F5" w:rsidRPr="009A3B4A" w:rsidRDefault="009606F5" w:rsidP="009606F5">
            <w:pPr>
              <w:widowControl w:val="0"/>
              <w:jc w:val="center"/>
              <w:rPr>
                <w:rFonts w:ascii="Arial" w:hAnsi="Arial" w:cs="Arial"/>
              </w:rPr>
            </w:pPr>
            <w:r w:rsidRPr="009A3B4A">
              <w:rPr>
                <w:rFonts w:ascii="Arial" w:hAnsi="Arial" w:cs="Arial"/>
              </w:rPr>
              <w:t>-</w:t>
            </w:r>
          </w:p>
        </w:tc>
        <w:tc>
          <w:tcPr>
            <w:tcW w:w="1665" w:type="dxa"/>
          </w:tcPr>
          <w:p w:rsidR="009606F5" w:rsidRPr="009A3B4A" w:rsidRDefault="009606F5" w:rsidP="009606F5">
            <w:pPr>
              <w:widowControl w:val="0"/>
              <w:jc w:val="center"/>
              <w:rPr>
                <w:rFonts w:ascii="Arial" w:hAnsi="Arial" w:cs="Arial"/>
              </w:rPr>
            </w:pPr>
            <w:r w:rsidRPr="009A3B4A">
              <w:rPr>
                <w:rFonts w:ascii="Arial" w:hAnsi="Arial" w:cs="Arial"/>
              </w:rPr>
              <w:t>1</w:t>
            </w:r>
          </w:p>
        </w:tc>
        <w:tc>
          <w:tcPr>
            <w:tcW w:w="1295" w:type="dxa"/>
          </w:tcPr>
          <w:p w:rsidR="009606F5" w:rsidRPr="009A3B4A" w:rsidRDefault="009606F5" w:rsidP="009606F5">
            <w:pPr>
              <w:widowControl w:val="0"/>
              <w:jc w:val="center"/>
              <w:rPr>
                <w:rFonts w:ascii="Arial" w:hAnsi="Arial" w:cs="Arial"/>
              </w:rPr>
            </w:pPr>
            <w:r w:rsidRPr="009A3B4A">
              <w:rPr>
                <w:rFonts w:ascii="Arial" w:hAnsi="Arial" w:cs="Arial"/>
              </w:rPr>
              <w:t>0,086</w:t>
            </w:r>
          </w:p>
        </w:tc>
        <w:tc>
          <w:tcPr>
            <w:tcW w:w="1951" w:type="dxa"/>
          </w:tcPr>
          <w:p w:rsidR="009606F5" w:rsidRPr="009A3B4A" w:rsidRDefault="009606F5" w:rsidP="009606F5">
            <w:pPr>
              <w:widowControl w:val="0"/>
              <w:jc w:val="center"/>
              <w:rPr>
                <w:rFonts w:ascii="Arial" w:hAnsi="Arial" w:cs="Arial"/>
              </w:rPr>
            </w:pPr>
          </w:p>
        </w:tc>
      </w:tr>
      <w:tr w:rsidR="009606F5" w:rsidRPr="009A3B4A" w:rsidTr="009606F5">
        <w:tc>
          <w:tcPr>
            <w:tcW w:w="540" w:type="dxa"/>
          </w:tcPr>
          <w:p w:rsidR="009606F5" w:rsidRPr="009A3B4A" w:rsidRDefault="009606F5" w:rsidP="009606F5">
            <w:pPr>
              <w:widowControl w:val="0"/>
              <w:jc w:val="center"/>
              <w:rPr>
                <w:rFonts w:ascii="Arial" w:hAnsi="Arial" w:cs="Arial"/>
              </w:rPr>
            </w:pPr>
            <w:r w:rsidRPr="009A3B4A">
              <w:rPr>
                <w:rFonts w:ascii="Arial" w:hAnsi="Arial" w:cs="Arial"/>
              </w:rPr>
              <w:t>2</w:t>
            </w:r>
          </w:p>
        </w:tc>
        <w:tc>
          <w:tcPr>
            <w:tcW w:w="3239" w:type="dxa"/>
          </w:tcPr>
          <w:p w:rsidR="009606F5" w:rsidRPr="009A3B4A" w:rsidRDefault="009606F5" w:rsidP="009606F5">
            <w:pPr>
              <w:widowControl w:val="0"/>
              <w:jc w:val="center"/>
              <w:rPr>
                <w:rFonts w:ascii="Arial" w:hAnsi="Arial" w:cs="Arial"/>
              </w:rPr>
            </w:pPr>
            <w:r w:rsidRPr="009A3B4A">
              <w:rPr>
                <w:rFonts w:ascii="Arial" w:hAnsi="Arial" w:cs="Arial"/>
              </w:rPr>
              <w:t>АГРС (ГРП (ГРПШ)</w:t>
            </w:r>
          </w:p>
        </w:tc>
        <w:tc>
          <w:tcPr>
            <w:tcW w:w="1341" w:type="dxa"/>
          </w:tcPr>
          <w:p w:rsidR="009606F5" w:rsidRPr="009A3B4A" w:rsidRDefault="009606F5" w:rsidP="009606F5">
            <w:pPr>
              <w:widowControl w:val="0"/>
              <w:jc w:val="center"/>
              <w:rPr>
                <w:rFonts w:ascii="Arial" w:hAnsi="Arial" w:cs="Arial"/>
              </w:rPr>
            </w:pPr>
            <w:r w:rsidRPr="009A3B4A">
              <w:rPr>
                <w:rFonts w:ascii="Arial" w:hAnsi="Arial" w:cs="Arial"/>
              </w:rPr>
              <w:t>1</w:t>
            </w:r>
          </w:p>
        </w:tc>
        <w:tc>
          <w:tcPr>
            <w:tcW w:w="1665" w:type="dxa"/>
          </w:tcPr>
          <w:p w:rsidR="009606F5" w:rsidRPr="009A3B4A" w:rsidRDefault="009606F5" w:rsidP="009606F5">
            <w:pPr>
              <w:widowControl w:val="0"/>
              <w:jc w:val="center"/>
              <w:rPr>
                <w:rFonts w:ascii="Arial" w:hAnsi="Arial" w:cs="Arial"/>
              </w:rPr>
            </w:pPr>
            <w:r w:rsidRPr="009A3B4A">
              <w:rPr>
                <w:rFonts w:ascii="Arial" w:hAnsi="Arial" w:cs="Arial"/>
              </w:rPr>
              <w:t>2</w:t>
            </w:r>
          </w:p>
        </w:tc>
        <w:tc>
          <w:tcPr>
            <w:tcW w:w="1295" w:type="dxa"/>
          </w:tcPr>
          <w:p w:rsidR="009606F5" w:rsidRPr="009A3B4A" w:rsidRDefault="009606F5" w:rsidP="009606F5">
            <w:pPr>
              <w:widowControl w:val="0"/>
              <w:jc w:val="center"/>
              <w:rPr>
                <w:rFonts w:ascii="Arial" w:hAnsi="Arial" w:cs="Arial"/>
              </w:rPr>
            </w:pPr>
            <w:r w:rsidRPr="009A3B4A">
              <w:rPr>
                <w:rFonts w:ascii="Arial" w:hAnsi="Arial" w:cs="Arial"/>
              </w:rPr>
              <w:t>3,39 – 5,4</w:t>
            </w:r>
          </w:p>
        </w:tc>
        <w:tc>
          <w:tcPr>
            <w:tcW w:w="1951" w:type="dxa"/>
          </w:tcPr>
          <w:p w:rsidR="009606F5" w:rsidRPr="009A3B4A" w:rsidRDefault="009606F5" w:rsidP="009606F5">
            <w:pPr>
              <w:widowControl w:val="0"/>
              <w:jc w:val="center"/>
              <w:rPr>
                <w:rFonts w:ascii="Arial" w:hAnsi="Arial" w:cs="Arial"/>
              </w:rPr>
            </w:pPr>
          </w:p>
        </w:tc>
      </w:tr>
      <w:tr w:rsidR="009606F5" w:rsidRPr="009A3B4A" w:rsidTr="009606F5">
        <w:tc>
          <w:tcPr>
            <w:tcW w:w="540" w:type="dxa"/>
          </w:tcPr>
          <w:p w:rsidR="009606F5" w:rsidRPr="009A3B4A" w:rsidRDefault="009606F5" w:rsidP="009606F5">
            <w:pPr>
              <w:widowControl w:val="0"/>
              <w:jc w:val="center"/>
              <w:rPr>
                <w:rFonts w:ascii="Arial" w:hAnsi="Arial" w:cs="Arial"/>
              </w:rPr>
            </w:pPr>
            <w:r w:rsidRPr="009A3B4A">
              <w:rPr>
                <w:rFonts w:ascii="Arial" w:hAnsi="Arial" w:cs="Arial"/>
              </w:rPr>
              <w:t>3</w:t>
            </w:r>
          </w:p>
        </w:tc>
        <w:tc>
          <w:tcPr>
            <w:tcW w:w="3239" w:type="dxa"/>
          </w:tcPr>
          <w:p w:rsidR="009606F5" w:rsidRPr="009A3B4A" w:rsidRDefault="009606F5" w:rsidP="009606F5">
            <w:pPr>
              <w:widowControl w:val="0"/>
              <w:jc w:val="center"/>
              <w:rPr>
                <w:rFonts w:ascii="Arial" w:hAnsi="Arial" w:cs="Arial"/>
              </w:rPr>
            </w:pPr>
            <w:r w:rsidRPr="009A3B4A">
              <w:rPr>
                <w:rFonts w:ascii="Arial" w:hAnsi="Arial" w:cs="Arial"/>
              </w:rPr>
              <w:t>Котельная № 1</w:t>
            </w:r>
          </w:p>
        </w:tc>
        <w:tc>
          <w:tcPr>
            <w:tcW w:w="1341" w:type="dxa"/>
          </w:tcPr>
          <w:p w:rsidR="009606F5" w:rsidRPr="009A3B4A" w:rsidRDefault="009606F5" w:rsidP="009606F5">
            <w:pPr>
              <w:widowControl w:val="0"/>
              <w:jc w:val="center"/>
              <w:rPr>
                <w:rFonts w:ascii="Arial" w:hAnsi="Arial" w:cs="Arial"/>
              </w:rPr>
            </w:pPr>
            <w:r w:rsidRPr="009A3B4A">
              <w:rPr>
                <w:rFonts w:ascii="Arial" w:hAnsi="Arial" w:cs="Arial"/>
              </w:rPr>
              <w:t>1</w:t>
            </w:r>
          </w:p>
        </w:tc>
        <w:tc>
          <w:tcPr>
            <w:tcW w:w="1665" w:type="dxa"/>
          </w:tcPr>
          <w:p w:rsidR="009606F5" w:rsidRPr="009A3B4A" w:rsidRDefault="009606F5" w:rsidP="009606F5">
            <w:pPr>
              <w:widowControl w:val="0"/>
              <w:jc w:val="center"/>
              <w:rPr>
                <w:rFonts w:ascii="Arial" w:hAnsi="Arial" w:cs="Arial"/>
              </w:rPr>
            </w:pPr>
            <w:r w:rsidRPr="009A3B4A">
              <w:rPr>
                <w:rFonts w:ascii="Arial" w:hAnsi="Arial" w:cs="Arial"/>
              </w:rPr>
              <w:t>7</w:t>
            </w:r>
          </w:p>
        </w:tc>
        <w:tc>
          <w:tcPr>
            <w:tcW w:w="1295" w:type="dxa"/>
          </w:tcPr>
          <w:p w:rsidR="009606F5" w:rsidRPr="009A3B4A" w:rsidRDefault="009606F5" w:rsidP="009606F5">
            <w:pPr>
              <w:widowControl w:val="0"/>
              <w:jc w:val="center"/>
              <w:rPr>
                <w:rFonts w:ascii="Arial" w:hAnsi="Arial" w:cs="Arial"/>
              </w:rPr>
            </w:pPr>
            <w:r w:rsidRPr="009A3B4A">
              <w:rPr>
                <w:rFonts w:ascii="Arial" w:hAnsi="Arial" w:cs="Arial"/>
              </w:rPr>
              <w:t>16,52</w:t>
            </w:r>
          </w:p>
        </w:tc>
        <w:tc>
          <w:tcPr>
            <w:tcW w:w="1951" w:type="dxa"/>
          </w:tcPr>
          <w:p w:rsidR="009606F5" w:rsidRPr="009A3B4A" w:rsidRDefault="009606F5" w:rsidP="009606F5">
            <w:pPr>
              <w:widowControl w:val="0"/>
              <w:jc w:val="center"/>
              <w:rPr>
                <w:rFonts w:ascii="Arial" w:hAnsi="Arial" w:cs="Arial"/>
              </w:rPr>
            </w:pPr>
          </w:p>
        </w:tc>
      </w:tr>
    </w:tbl>
    <w:p w:rsidR="009606F5" w:rsidRPr="009A3B4A" w:rsidRDefault="009606F5" w:rsidP="009606F5">
      <w:pPr>
        <w:pStyle w:val="HTML"/>
        <w:widowControl w:val="0"/>
        <w:tabs>
          <w:tab w:val="clear" w:pos="916"/>
          <w:tab w:val="left" w:pos="540"/>
        </w:tabs>
        <w:suppressAutoHyphens/>
        <w:ind w:firstLine="709"/>
        <w:jc w:val="both"/>
        <w:rPr>
          <w:rFonts w:ascii="Arial" w:hAnsi="Arial" w:cs="Arial"/>
          <w:bCs/>
          <w:sz w:val="24"/>
          <w:szCs w:val="24"/>
        </w:rPr>
      </w:pPr>
      <w:r w:rsidRPr="009A3B4A">
        <w:rPr>
          <w:rFonts w:ascii="Arial" w:hAnsi="Arial" w:cs="Arial"/>
          <w:bCs/>
          <w:sz w:val="24"/>
          <w:szCs w:val="24"/>
        </w:rPr>
        <w:t xml:space="preserve">Выводы: В результате приведенных расчетов видно, что при авариях с утечкой природного газа его количество, участвующего в аварии, составит от 127 до </w:t>
      </w:r>
      <w:smartTag w:uri="urn:schemas-microsoft-com:office:smarttags" w:element="metricconverter">
        <w:smartTagPr>
          <w:attr w:name="ProductID" w:val="207 м3"/>
        </w:smartTagPr>
        <w:r w:rsidRPr="009A3B4A">
          <w:rPr>
            <w:rFonts w:ascii="Arial" w:hAnsi="Arial" w:cs="Arial"/>
            <w:bCs/>
            <w:sz w:val="24"/>
            <w:szCs w:val="24"/>
          </w:rPr>
          <w:t>207 м</w:t>
        </w:r>
        <w:r w:rsidRPr="009A3B4A">
          <w:rPr>
            <w:rFonts w:ascii="Arial" w:hAnsi="Arial" w:cs="Arial"/>
            <w:bCs/>
            <w:sz w:val="24"/>
            <w:szCs w:val="24"/>
            <w:vertAlign w:val="superscript"/>
          </w:rPr>
          <w:t>3</w:t>
        </w:r>
      </w:smartTag>
      <w:r w:rsidRPr="009A3B4A">
        <w:rPr>
          <w:rFonts w:ascii="Arial" w:hAnsi="Arial" w:cs="Arial"/>
          <w:sz w:val="24"/>
          <w:szCs w:val="24"/>
        </w:rPr>
        <w:t xml:space="preserve">. Радиус зон поражения составляет - от 5 до </w:t>
      </w:r>
      <w:smartTag w:uri="urn:schemas-microsoft-com:office:smarttags" w:element="metricconverter">
        <w:smartTagPr>
          <w:attr w:name="ProductID" w:val="100 м"/>
        </w:smartTagPr>
        <w:r w:rsidRPr="009A3B4A">
          <w:rPr>
            <w:rFonts w:ascii="Arial" w:hAnsi="Arial" w:cs="Arial"/>
            <w:sz w:val="24"/>
            <w:szCs w:val="24"/>
          </w:rPr>
          <w:t>100 м</w:t>
        </w:r>
      </w:smartTag>
      <w:r w:rsidRPr="009A3B4A">
        <w:rPr>
          <w:rFonts w:ascii="Arial" w:hAnsi="Arial" w:cs="Arial"/>
          <w:sz w:val="24"/>
          <w:szCs w:val="24"/>
        </w:rPr>
        <w:t xml:space="preserve">. Расстояние от границы жилой зоны до места аварии – от 25 до </w:t>
      </w:r>
      <w:smartTag w:uri="urn:schemas-microsoft-com:office:smarttags" w:element="metricconverter">
        <w:smartTagPr>
          <w:attr w:name="ProductID" w:val="100 м"/>
        </w:smartTagPr>
        <w:r w:rsidRPr="009A3B4A">
          <w:rPr>
            <w:rFonts w:ascii="Arial" w:hAnsi="Arial" w:cs="Arial"/>
            <w:sz w:val="24"/>
            <w:szCs w:val="24"/>
          </w:rPr>
          <w:t>100 м</w:t>
        </w:r>
      </w:smartTag>
      <w:r w:rsidRPr="009A3B4A">
        <w:rPr>
          <w:rFonts w:ascii="Arial" w:hAnsi="Arial" w:cs="Arial"/>
          <w:sz w:val="24"/>
          <w:szCs w:val="24"/>
        </w:rPr>
        <w:t xml:space="preserve">. При этом </w:t>
      </w:r>
      <w:r w:rsidRPr="009A3B4A">
        <w:rPr>
          <w:rFonts w:ascii="Arial" w:hAnsi="Arial" w:cs="Arial"/>
          <w:bCs/>
          <w:sz w:val="24"/>
          <w:szCs w:val="24"/>
        </w:rPr>
        <w:t xml:space="preserve">возможное количество погибших может составить 1 – 2 человека, количество пострадавших -  до 20 человека. Ущерб - до 16.52 млн. рублей (согласно таблицы). </w:t>
      </w:r>
    </w:p>
    <w:p w:rsidR="009606F5" w:rsidRPr="009A3B4A" w:rsidRDefault="009606F5" w:rsidP="009606F5">
      <w:pPr>
        <w:pStyle w:val="HTML"/>
        <w:widowControl w:val="0"/>
        <w:tabs>
          <w:tab w:val="clear" w:pos="916"/>
          <w:tab w:val="left" w:pos="540"/>
        </w:tabs>
        <w:suppressAutoHyphens/>
        <w:ind w:firstLine="709"/>
        <w:jc w:val="both"/>
        <w:rPr>
          <w:rFonts w:ascii="Arial" w:hAnsi="Arial" w:cs="Arial"/>
          <w:b/>
          <w:sz w:val="24"/>
          <w:szCs w:val="24"/>
        </w:rPr>
      </w:pPr>
      <w:r w:rsidRPr="009A3B4A">
        <w:rPr>
          <w:rFonts w:ascii="Arial" w:hAnsi="Arial" w:cs="Arial"/>
          <w:b/>
          <w:sz w:val="24"/>
          <w:szCs w:val="24"/>
          <w:lang w:val="en-US"/>
        </w:rPr>
        <w:t>VI</w:t>
      </w:r>
      <w:r w:rsidRPr="009A3B4A">
        <w:rPr>
          <w:rFonts w:ascii="Arial" w:hAnsi="Arial" w:cs="Arial"/>
          <w:b/>
          <w:sz w:val="24"/>
          <w:szCs w:val="24"/>
        </w:rPr>
        <w:t>. Анализ возможных последствий пожаров в типовых зданиях:</w:t>
      </w:r>
    </w:p>
    <w:p w:rsidR="009606F5" w:rsidRPr="009A3B4A" w:rsidRDefault="009606F5" w:rsidP="009606F5">
      <w:pPr>
        <w:widowControl w:val="0"/>
        <w:shd w:val="clear" w:color="auto" w:fill="FFFFFF"/>
        <w:ind w:firstLine="709"/>
        <w:jc w:val="both"/>
        <w:rPr>
          <w:rFonts w:ascii="Arial" w:hAnsi="Arial" w:cs="Arial"/>
          <w:b/>
          <w:color w:val="000000"/>
        </w:rPr>
      </w:pPr>
      <w:r w:rsidRPr="009A3B4A">
        <w:rPr>
          <w:rFonts w:ascii="Arial" w:hAnsi="Arial" w:cs="Arial"/>
          <w:b/>
          <w:color w:val="000000"/>
        </w:rPr>
        <w:t>Сценарий аварийной ситуации при пожаре в проектируемом здании.</w:t>
      </w:r>
    </w:p>
    <w:p w:rsidR="009606F5" w:rsidRPr="009A3B4A" w:rsidRDefault="009606F5" w:rsidP="009606F5">
      <w:pPr>
        <w:pStyle w:val="2b"/>
        <w:widowControl w:val="0"/>
        <w:spacing w:after="0" w:line="240" w:lineRule="auto"/>
        <w:ind w:firstLine="709"/>
        <w:jc w:val="both"/>
        <w:rPr>
          <w:rFonts w:ascii="Arial" w:hAnsi="Arial" w:cs="Arial"/>
          <w:b/>
          <w:sz w:val="24"/>
          <w:u w:val="single"/>
        </w:rPr>
      </w:pPr>
      <w:r w:rsidRPr="009A3B4A">
        <w:rPr>
          <w:rFonts w:ascii="Arial" w:hAnsi="Arial" w:cs="Arial"/>
          <w:sz w:val="24"/>
        </w:rPr>
        <w:t xml:space="preserve">Чрезвычайные ситуации, связанные с пожаром в зданиях, сооружениях и </w:t>
      </w:r>
      <w:r w:rsidRPr="009A3B4A">
        <w:rPr>
          <w:rFonts w:ascii="Arial" w:hAnsi="Arial" w:cs="Arial"/>
          <w:sz w:val="24"/>
        </w:rPr>
        <w:lastRenderedPageBreak/>
        <w:t>возникновением при этом поражающих факторов, представляющих опасность для людей и зданий, могут случиться при неосторожном обращении с огнем или при неисправности электротехнического оборудования.</w:t>
      </w:r>
    </w:p>
    <w:p w:rsidR="009606F5" w:rsidRPr="009A3B4A" w:rsidRDefault="009606F5" w:rsidP="009606F5">
      <w:pPr>
        <w:pStyle w:val="2b"/>
        <w:widowControl w:val="0"/>
        <w:spacing w:after="0" w:line="240" w:lineRule="auto"/>
        <w:ind w:firstLine="709"/>
        <w:jc w:val="both"/>
        <w:rPr>
          <w:rFonts w:ascii="Arial" w:hAnsi="Arial" w:cs="Arial"/>
          <w:sz w:val="24"/>
        </w:rPr>
      </w:pPr>
      <w:r w:rsidRPr="009A3B4A">
        <w:rPr>
          <w:rFonts w:ascii="Arial" w:hAnsi="Arial" w:cs="Arial"/>
          <w:sz w:val="24"/>
        </w:rPr>
        <w:t>В жилых зданиях и расположенных в них кафе, магазинах и других учреждениях (офисах) предполагается размещение электронной бытовой техники, оргтехники, сантехнического электрооборудования, электроосвещения. Часть электрооборудования будет эксплуатироваться во влажном помещении. Согласно статистическим данным неисправности электротехнического оборудования являются основной причиной пожаров в зданиях.</w:t>
      </w:r>
    </w:p>
    <w:p w:rsidR="009606F5" w:rsidRPr="009A3B4A" w:rsidRDefault="009606F5" w:rsidP="009606F5">
      <w:pPr>
        <w:pStyle w:val="2b"/>
        <w:widowControl w:val="0"/>
        <w:spacing w:after="0" w:line="240" w:lineRule="auto"/>
        <w:ind w:firstLine="709"/>
        <w:jc w:val="both"/>
        <w:rPr>
          <w:rFonts w:ascii="Arial" w:hAnsi="Arial" w:cs="Arial"/>
          <w:sz w:val="24"/>
        </w:rPr>
      </w:pPr>
      <w:r w:rsidRPr="009A3B4A">
        <w:rPr>
          <w:rFonts w:ascii="Arial" w:hAnsi="Arial" w:cs="Arial"/>
          <w:b/>
          <w:sz w:val="24"/>
          <w:u w:val="single"/>
        </w:rPr>
        <w:t>Возможными причинами пожара</w:t>
      </w:r>
      <w:r w:rsidRPr="009A3B4A">
        <w:rPr>
          <w:rFonts w:ascii="Arial" w:hAnsi="Arial" w:cs="Arial"/>
          <w:sz w:val="24"/>
        </w:rPr>
        <w:t xml:space="preserve"> могут быть:</w:t>
      </w:r>
    </w:p>
    <w:p w:rsidR="009606F5" w:rsidRPr="009A3B4A" w:rsidRDefault="009606F5" w:rsidP="009606F5">
      <w:pPr>
        <w:pStyle w:val="2b"/>
        <w:widowControl w:val="0"/>
        <w:spacing w:after="0" w:line="240" w:lineRule="auto"/>
        <w:ind w:firstLine="709"/>
        <w:jc w:val="both"/>
        <w:rPr>
          <w:rFonts w:ascii="Arial" w:hAnsi="Arial" w:cs="Arial"/>
          <w:sz w:val="24"/>
        </w:rPr>
      </w:pPr>
      <w:r w:rsidRPr="009A3B4A">
        <w:rPr>
          <w:rFonts w:ascii="Arial" w:hAnsi="Arial" w:cs="Arial"/>
          <w:sz w:val="24"/>
        </w:rPr>
        <w:t>- неисправности в системе электроснабжения или электрооборудования («короткое замыкание»);</w:t>
      </w:r>
    </w:p>
    <w:p w:rsidR="009606F5" w:rsidRPr="009A3B4A" w:rsidRDefault="009606F5" w:rsidP="009606F5">
      <w:pPr>
        <w:pStyle w:val="2b"/>
        <w:widowControl w:val="0"/>
        <w:spacing w:after="0" w:line="240" w:lineRule="auto"/>
        <w:ind w:firstLine="709"/>
        <w:jc w:val="both"/>
        <w:rPr>
          <w:rFonts w:ascii="Arial" w:hAnsi="Arial" w:cs="Arial"/>
          <w:sz w:val="24"/>
        </w:rPr>
      </w:pPr>
      <w:r w:rsidRPr="009A3B4A">
        <w:rPr>
          <w:rFonts w:ascii="Arial" w:hAnsi="Arial" w:cs="Arial"/>
          <w:sz w:val="24"/>
        </w:rPr>
        <w:t>- применение непромышленных (самодельных) электроприборов;</w:t>
      </w:r>
    </w:p>
    <w:p w:rsidR="009606F5" w:rsidRPr="009A3B4A" w:rsidRDefault="009606F5" w:rsidP="009606F5">
      <w:pPr>
        <w:pStyle w:val="2b"/>
        <w:widowControl w:val="0"/>
        <w:spacing w:after="0" w:line="240" w:lineRule="auto"/>
        <w:ind w:firstLine="709"/>
        <w:jc w:val="both"/>
        <w:rPr>
          <w:rFonts w:ascii="Arial" w:hAnsi="Arial" w:cs="Arial"/>
          <w:sz w:val="24"/>
        </w:rPr>
      </w:pPr>
      <w:r w:rsidRPr="009A3B4A">
        <w:rPr>
          <w:rFonts w:ascii="Arial" w:hAnsi="Arial" w:cs="Arial"/>
          <w:sz w:val="24"/>
        </w:rPr>
        <w:t>- нарушение функционирования средств сигнализации;</w:t>
      </w:r>
    </w:p>
    <w:p w:rsidR="009606F5" w:rsidRPr="009A3B4A" w:rsidRDefault="009606F5" w:rsidP="009606F5">
      <w:pPr>
        <w:pStyle w:val="2b"/>
        <w:widowControl w:val="0"/>
        <w:tabs>
          <w:tab w:val="left" w:pos="851"/>
        </w:tabs>
        <w:spacing w:after="0" w:line="240" w:lineRule="auto"/>
        <w:ind w:firstLine="709"/>
        <w:jc w:val="both"/>
        <w:rPr>
          <w:rFonts w:ascii="Arial" w:hAnsi="Arial" w:cs="Arial"/>
          <w:sz w:val="24"/>
        </w:rPr>
      </w:pPr>
      <w:r w:rsidRPr="009A3B4A">
        <w:rPr>
          <w:rFonts w:ascii="Arial" w:hAnsi="Arial" w:cs="Arial"/>
          <w:sz w:val="24"/>
        </w:rPr>
        <w:t>- нарушения правил пожарной безопасности (курение, использование открытого огня, хранение легковоспламеняющихся веществ и т.п.)</w:t>
      </w:r>
    </w:p>
    <w:p w:rsidR="009606F5" w:rsidRPr="009A3B4A" w:rsidRDefault="009606F5" w:rsidP="009606F5">
      <w:pPr>
        <w:pStyle w:val="2b"/>
        <w:widowControl w:val="0"/>
        <w:spacing w:after="0" w:line="240" w:lineRule="auto"/>
        <w:ind w:firstLine="709"/>
        <w:jc w:val="both"/>
        <w:rPr>
          <w:rFonts w:ascii="Arial" w:hAnsi="Arial" w:cs="Arial"/>
          <w:sz w:val="24"/>
        </w:rPr>
      </w:pPr>
      <w:r w:rsidRPr="009A3B4A">
        <w:rPr>
          <w:rFonts w:ascii="Arial" w:hAnsi="Arial" w:cs="Arial"/>
          <w:sz w:val="24"/>
        </w:rPr>
        <w:t>- террористический акт (умышленный поджог).</w:t>
      </w:r>
    </w:p>
    <w:p w:rsidR="009606F5" w:rsidRPr="009A3B4A" w:rsidRDefault="009606F5" w:rsidP="009606F5">
      <w:pPr>
        <w:pStyle w:val="2b"/>
        <w:widowControl w:val="0"/>
        <w:spacing w:after="0" w:line="240" w:lineRule="auto"/>
        <w:ind w:firstLine="709"/>
        <w:jc w:val="both"/>
        <w:rPr>
          <w:rFonts w:ascii="Arial" w:hAnsi="Arial" w:cs="Arial"/>
          <w:sz w:val="24"/>
        </w:rPr>
      </w:pPr>
      <w:r w:rsidRPr="009A3B4A">
        <w:rPr>
          <w:rFonts w:ascii="Arial" w:hAnsi="Arial" w:cs="Arial"/>
          <w:b/>
          <w:sz w:val="24"/>
          <w:u w:val="single"/>
        </w:rPr>
        <w:t>Основными поражающими факторами при пожаре на объекте</w:t>
      </w:r>
      <w:r w:rsidRPr="009A3B4A">
        <w:rPr>
          <w:rFonts w:ascii="Arial" w:hAnsi="Arial" w:cs="Arial"/>
          <w:sz w:val="24"/>
        </w:rPr>
        <w:t xml:space="preserve"> могут стать:</w:t>
      </w:r>
    </w:p>
    <w:p w:rsidR="009606F5" w:rsidRPr="009A3B4A" w:rsidRDefault="009606F5" w:rsidP="00D73677">
      <w:pPr>
        <w:pStyle w:val="2b"/>
        <w:widowControl w:val="0"/>
        <w:numPr>
          <w:ilvl w:val="0"/>
          <w:numId w:val="42"/>
        </w:numPr>
        <w:tabs>
          <w:tab w:val="clear" w:pos="1080"/>
          <w:tab w:val="left" w:pos="993"/>
        </w:tabs>
        <w:spacing w:after="0" w:line="240" w:lineRule="auto"/>
        <w:ind w:left="0" w:firstLine="709"/>
        <w:jc w:val="both"/>
        <w:rPr>
          <w:rFonts w:ascii="Arial" w:hAnsi="Arial" w:cs="Arial"/>
          <w:sz w:val="24"/>
        </w:rPr>
      </w:pPr>
      <w:r w:rsidRPr="009A3B4A">
        <w:rPr>
          <w:rFonts w:ascii="Arial" w:hAnsi="Arial" w:cs="Arial"/>
          <w:sz w:val="24"/>
        </w:rPr>
        <w:t>тепловое излучение горящих материалов,</w:t>
      </w:r>
    </w:p>
    <w:p w:rsidR="009606F5" w:rsidRPr="009A3B4A" w:rsidRDefault="009606F5" w:rsidP="00D73677">
      <w:pPr>
        <w:pStyle w:val="2b"/>
        <w:widowControl w:val="0"/>
        <w:numPr>
          <w:ilvl w:val="0"/>
          <w:numId w:val="42"/>
        </w:numPr>
        <w:tabs>
          <w:tab w:val="clear" w:pos="1080"/>
          <w:tab w:val="left" w:pos="993"/>
        </w:tabs>
        <w:spacing w:after="0" w:line="240" w:lineRule="auto"/>
        <w:ind w:left="0" w:firstLine="709"/>
        <w:jc w:val="both"/>
        <w:rPr>
          <w:rFonts w:ascii="Arial" w:hAnsi="Arial" w:cs="Arial"/>
          <w:sz w:val="24"/>
        </w:rPr>
      </w:pPr>
      <w:r w:rsidRPr="009A3B4A">
        <w:rPr>
          <w:rFonts w:ascii="Arial" w:hAnsi="Arial" w:cs="Arial"/>
          <w:sz w:val="24"/>
        </w:rPr>
        <w:t>воздействие продуктов горения (задымление).</w:t>
      </w:r>
    </w:p>
    <w:p w:rsidR="009606F5" w:rsidRPr="009A3B4A" w:rsidRDefault="009606F5" w:rsidP="009606F5">
      <w:pPr>
        <w:pStyle w:val="2b"/>
        <w:widowControl w:val="0"/>
        <w:spacing w:after="0" w:line="240" w:lineRule="auto"/>
        <w:ind w:firstLine="709"/>
        <w:jc w:val="both"/>
        <w:rPr>
          <w:rFonts w:ascii="Arial" w:hAnsi="Arial" w:cs="Arial"/>
          <w:sz w:val="24"/>
        </w:rPr>
      </w:pPr>
      <w:r w:rsidRPr="009A3B4A">
        <w:rPr>
          <w:rFonts w:ascii="Arial" w:hAnsi="Arial" w:cs="Arial"/>
          <w:sz w:val="24"/>
        </w:rPr>
        <w:t>В результате аварий могут произойти:</w:t>
      </w:r>
    </w:p>
    <w:p w:rsidR="009606F5" w:rsidRPr="009A3B4A" w:rsidRDefault="009606F5" w:rsidP="009606F5">
      <w:pPr>
        <w:pStyle w:val="2b"/>
        <w:widowControl w:val="0"/>
        <w:tabs>
          <w:tab w:val="left" w:pos="993"/>
        </w:tabs>
        <w:spacing w:after="0" w:line="240" w:lineRule="auto"/>
        <w:ind w:firstLine="709"/>
        <w:jc w:val="both"/>
        <w:rPr>
          <w:rFonts w:ascii="Arial" w:hAnsi="Arial" w:cs="Arial"/>
          <w:sz w:val="24"/>
        </w:rPr>
      </w:pPr>
      <w:r w:rsidRPr="009A3B4A">
        <w:rPr>
          <w:rFonts w:ascii="Arial" w:hAnsi="Arial" w:cs="Arial"/>
          <w:sz w:val="24"/>
        </w:rPr>
        <w:t>- ожоги в результате пожаров при авариях на сетях электроснабжения и поражения электротоком при нарушении правил обслуживания электрооборудования и электросетей;</w:t>
      </w:r>
    </w:p>
    <w:p w:rsidR="009606F5" w:rsidRPr="009A3B4A" w:rsidRDefault="009606F5" w:rsidP="009606F5">
      <w:pPr>
        <w:pStyle w:val="2b"/>
        <w:widowControl w:val="0"/>
        <w:spacing w:after="0" w:line="240" w:lineRule="auto"/>
        <w:ind w:firstLine="709"/>
        <w:jc w:val="both"/>
        <w:rPr>
          <w:rFonts w:ascii="Arial" w:hAnsi="Arial" w:cs="Arial"/>
          <w:sz w:val="24"/>
        </w:rPr>
      </w:pPr>
      <w:r w:rsidRPr="009A3B4A">
        <w:rPr>
          <w:rFonts w:ascii="Arial" w:hAnsi="Arial" w:cs="Arial"/>
          <w:sz w:val="24"/>
        </w:rPr>
        <w:t>- механические травмы вследствие нарушения правил техники безопасности и охраны труда.</w:t>
      </w:r>
    </w:p>
    <w:p w:rsidR="009606F5" w:rsidRPr="009A3B4A" w:rsidRDefault="009606F5" w:rsidP="009606F5">
      <w:pPr>
        <w:widowControl w:val="0"/>
        <w:shd w:val="clear" w:color="auto" w:fill="FFFFFF"/>
        <w:ind w:firstLine="709"/>
        <w:jc w:val="both"/>
        <w:rPr>
          <w:rFonts w:ascii="Arial" w:hAnsi="Arial" w:cs="Arial"/>
          <w:color w:val="000000"/>
          <w:spacing w:val="-1"/>
        </w:rPr>
      </w:pPr>
      <w:r w:rsidRPr="009A3B4A">
        <w:rPr>
          <w:rFonts w:ascii="Arial" w:hAnsi="Arial" w:cs="Arial"/>
          <w:color w:val="000000"/>
          <w:spacing w:val="4"/>
        </w:rPr>
        <w:t>В качестве поражающего фактора при пожаре</w:t>
      </w:r>
      <w:r w:rsidRPr="009A3B4A">
        <w:rPr>
          <w:rFonts w:ascii="Arial" w:hAnsi="Arial" w:cs="Arial"/>
          <w:color w:val="000000"/>
          <w:spacing w:val="3"/>
        </w:rPr>
        <w:t xml:space="preserve"> на проектируемом </w:t>
      </w:r>
      <w:r w:rsidRPr="009A3B4A">
        <w:rPr>
          <w:rFonts w:ascii="Arial" w:hAnsi="Arial" w:cs="Arial"/>
          <w:color w:val="000000"/>
          <w:spacing w:val="-3"/>
        </w:rPr>
        <w:t>объекте</w:t>
      </w:r>
      <w:r w:rsidRPr="009A3B4A">
        <w:rPr>
          <w:rFonts w:ascii="Arial" w:hAnsi="Arial" w:cs="Arial"/>
          <w:color w:val="000000"/>
          <w:spacing w:val="4"/>
        </w:rPr>
        <w:t xml:space="preserve"> рассмотрено тепловое излучение </w:t>
      </w:r>
      <w:r w:rsidRPr="009A3B4A">
        <w:rPr>
          <w:rFonts w:ascii="Arial" w:hAnsi="Arial" w:cs="Arial"/>
          <w:color w:val="000000"/>
          <w:spacing w:val="-1"/>
        </w:rPr>
        <w:t>горящих стройматериалов.</w:t>
      </w:r>
    </w:p>
    <w:p w:rsidR="009606F5" w:rsidRPr="009A3B4A" w:rsidRDefault="009606F5" w:rsidP="009606F5">
      <w:pPr>
        <w:widowControl w:val="0"/>
        <w:shd w:val="clear" w:color="auto" w:fill="FFFFFF"/>
        <w:ind w:firstLine="709"/>
        <w:jc w:val="both"/>
        <w:rPr>
          <w:rFonts w:ascii="Arial" w:hAnsi="Arial" w:cs="Arial"/>
          <w:color w:val="000000"/>
          <w:spacing w:val="-1"/>
        </w:rPr>
      </w:pPr>
      <w:r w:rsidRPr="009A3B4A">
        <w:rPr>
          <w:rFonts w:ascii="Arial" w:hAnsi="Arial" w:cs="Arial"/>
          <w:color w:val="000000"/>
          <w:spacing w:val="1"/>
        </w:rPr>
        <w:t xml:space="preserve">Параметры пожарной опасности объекта (плотности теплового потока, дальность </w:t>
      </w:r>
      <w:r w:rsidRPr="009A3B4A">
        <w:rPr>
          <w:rFonts w:ascii="Arial" w:hAnsi="Arial" w:cs="Arial"/>
          <w:color w:val="000000"/>
        </w:rPr>
        <w:t>переноса высокотемпературных частиц) приведены на рисунке, и в таблице.</w:t>
      </w:r>
    </w:p>
    <w:p w:rsidR="009606F5" w:rsidRPr="009A3B4A" w:rsidRDefault="009606F5" w:rsidP="009606F5">
      <w:pPr>
        <w:widowControl w:val="0"/>
        <w:spacing w:before="228"/>
        <w:ind w:left="1056" w:right="970"/>
        <w:jc w:val="center"/>
        <w:rPr>
          <w:rFonts w:ascii="Arial" w:hAnsi="Arial" w:cs="Arial"/>
        </w:rPr>
      </w:pPr>
      <w:r>
        <w:rPr>
          <w:rFonts w:ascii="Arial" w:hAnsi="Arial" w:cs="Arial"/>
          <w:noProof/>
          <w:lang w:eastAsia="ru-RU"/>
        </w:rPr>
        <w:drawing>
          <wp:inline distT="0" distB="0" distL="0" distR="0">
            <wp:extent cx="5629275" cy="2181225"/>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a:srcRect/>
                    <a:stretch>
                      <a:fillRect/>
                    </a:stretch>
                  </pic:blipFill>
                  <pic:spPr bwMode="auto">
                    <a:xfrm>
                      <a:off x="0" y="0"/>
                      <a:ext cx="5629275" cy="2181225"/>
                    </a:xfrm>
                    <a:prstGeom prst="rect">
                      <a:avLst/>
                    </a:prstGeom>
                    <a:noFill/>
                    <a:ln w="9525">
                      <a:noFill/>
                      <a:miter lim="800000"/>
                      <a:headEnd/>
                      <a:tailEnd/>
                    </a:ln>
                  </pic:spPr>
                </pic:pic>
              </a:graphicData>
            </a:graphic>
          </wp:inline>
        </w:drawing>
      </w:r>
    </w:p>
    <w:p w:rsidR="009606F5" w:rsidRPr="009A3B4A" w:rsidRDefault="009606F5" w:rsidP="009606F5">
      <w:pPr>
        <w:widowControl w:val="0"/>
        <w:shd w:val="clear" w:color="auto" w:fill="FFFFFF"/>
        <w:spacing w:line="278" w:lineRule="exact"/>
        <w:ind w:left="1133" w:hanging="1133"/>
        <w:rPr>
          <w:rFonts w:ascii="Arial" w:hAnsi="Arial" w:cs="Arial"/>
          <w:b/>
          <w:color w:val="000000"/>
          <w:spacing w:val="-1"/>
        </w:rPr>
      </w:pPr>
    </w:p>
    <w:p w:rsidR="009606F5" w:rsidRPr="009A3B4A" w:rsidRDefault="009606F5" w:rsidP="009606F5">
      <w:pPr>
        <w:widowControl w:val="0"/>
        <w:shd w:val="clear" w:color="auto" w:fill="FFFFFF"/>
        <w:jc w:val="both"/>
        <w:rPr>
          <w:rFonts w:ascii="Arial" w:hAnsi="Arial" w:cs="Arial"/>
          <w:b/>
          <w:bCs/>
          <w:color w:val="000000"/>
        </w:rPr>
      </w:pPr>
      <w:r w:rsidRPr="009A3B4A">
        <w:rPr>
          <w:rFonts w:ascii="Arial" w:hAnsi="Arial" w:cs="Arial"/>
          <w:b/>
          <w:color w:val="000000"/>
          <w:spacing w:val="-1"/>
        </w:rPr>
        <w:t xml:space="preserve">Рисунок. </w:t>
      </w:r>
      <w:r w:rsidRPr="009A3B4A">
        <w:rPr>
          <w:rFonts w:ascii="Arial" w:hAnsi="Arial" w:cs="Arial"/>
          <w:b/>
          <w:bCs/>
          <w:color w:val="000000"/>
          <w:spacing w:val="-1"/>
        </w:rPr>
        <w:t xml:space="preserve">Зависимость плотности теплового потока Q при горении </w:t>
      </w:r>
      <w:r w:rsidRPr="009A3B4A">
        <w:rPr>
          <w:rFonts w:ascii="Arial" w:hAnsi="Arial" w:cs="Arial"/>
          <w:b/>
          <w:bCs/>
          <w:color w:val="000000"/>
        </w:rPr>
        <w:t>зданий и сооружений II степени огнестойкости.</w:t>
      </w:r>
    </w:p>
    <w:p w:rsidR="009606F5" w:rsidRPr="009A3B4A" w:rsidRDefault="009606F5" w:rsidP="009606F5">
      <w:pPr>
        <w:widowControl w:val="0"/>
        <w:shd w:val="clear" w:color="auto" w:fill="FFFFFF"/>
        <w:spacing w:line="278" w:lineRule="exact"/>
        <w:ind w:right="22"/>
        <w:jc w:val="both"/>
        <w:rPr>
          <w:rFonts w:ascii="Arial" w:hAnsi="Arial" w:cs="Arial"/>
          <w:b/>
          <w:color w:val="000000"/>
          <w:spacing w:val="-4"/>
        </w:rPr>
      </w:pPr>
      <w:r w:rsidRPr="009A3B4A">
        <w:rPr>
          <w:rFonts w:ascii="Arial" w:hAnsi="Arial" w:cs="Arial"/>
          <w:b/>
          <w:color w:val="000000"/>
          <w:spacing w:val="-4"/>
        </w:rPr>
        <w:lastRenderedPageBreak/>
        <w:t xml:space="preserve">Таблица. </w:t>
      </w:r>
      <w:r w:rsidRPr="009A3B4A">
        <w:rPr>
          <w:rFonts w:ascii="Arial" w:hAnsi="Arial" w:cs="Arial"/>
          <w:b/>
          <w:bCs/>
          <w:color w:val="000000"/>
          <w:spacing w:val="-2"/>
        </w:rPr>
        <w:t xml:space="preserve">Предельные параметры возможного поражения людей </w:t>
      </w:r>
      <w:r w:rsidRPr="009A3B4A">
        <w:rPr>
          <w:rFonts w:ascii="Arial" w:hAnsi="Arial" w:cs="Arial"/>
          <w:b/>
          <w:bCs/>
          <w:color w:val="000000"/>
          <w:spacing w:val="-1"/>
        </w:rPr>
        <w:t>при пожаре в проектируемом здании.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8"/>
        <w:gridCol w:w="1701"/>
        <w:gridCol w:w="1559"/>
        <w:gridCol w:w="1417"/>
        <w:gridCol w:w="1418"/>
      </w:tblGrid>
      <w:tr w:rsidR="009606F5" w:rsidRPr="009A3B4A" w:rsidTr="009606F5">
        <w:trPr>
          <w:trHeight w:val="855"/>
        </w:trPr>
        <w:tc>
          <w:tcPr>
            <w:tcW w:w="3828" w:type="dxa"/>
            <w:vMerge w:val="restart"/>
          </w:tcPr>
          <w:p w:rsidR="009606F5" w:rsidRPr="009A3B4A" w:rsidRDefault="009606F5" w:rsidP="009606F5">
            <w:pPr>
              <w:widowControl w:val="0"/>
              <w:jc w:val="center"/>
              <w:rPr>
                <w:rFonts w:ascii="Arial" w:hAnsi="Arial" w:cs="Arial"/>
              </w:rPr>
            </w:pPr>
            <w:r w:rsidRPr="009A3B4A">
              <w:rPr>
                <w:rFonts w:ascii="Arial" w:hAnsi="Arial" w:cs="Arial"/>
                <w:color w:val="000000"/>
                <w:spacing w:val="2"/>
              </w:rPr>
              <w:t>Степень травмирования</w:t>
            </w:r>
          </w:p>
        </w:tc>
        <w:tc>
          <w:tcPr>
            <w:tcW w:w="1701" w:type="dxa"/>
            <w:vMerge w:val="restart"/>
          </w:tcPr>
          <w:p w:rsidR="009606F5" w:rsidRPr="009A3B4A" w:rsidRDefault="009606F5" w:rsidP="009606F5">
            <w:pPr>
              <w:widowControl w:val="0"/>
              <w:jc w:val="center"/>
              <w:rPr>
                <w:rFonts w:ascii="Arial" w:hAnsi="Arial" w:cs="Arial"/>
                <w:color w:val="000000"/>
                <w:spacing w:val="2"/>
              </w:rPr>
            </w:pPr>
            <w:r w:rsidRPr="009A3B4A">
              <w:rPr>
                <w:rFonts w:ascii="Arial" w:hAnsi="Arial" w:cs="Arial"/>
                <w:color w:val="000000"/>
                <w:spacing w:val="2"/>
              </w:rPr>
              <w:t xml:space="preserve">Значения </w:t>
            </w:r>
          </w:p>
          <w:p w:rsidR="009606F5" w:rsidRPr="009A3B4A" w:rsidRDefault="009606F5" w:rsidP="009606F5">
            <w:pPr>
              <w:widowControl w:val="0"/>
              <w:jc w:val="center"/>
              <w:rPr>
                <w:rFonts w:ascii="Arial" w:hAnsi="Arial" w:cs="Arial"/>
                <w:color w:val="000000"/>
                <w:spacing w:val="2"/>
              </w:rPr>
            </w:pPr>
            <w:r w:rsidRPr="009A3B4A">
              <w:rPr>
                <w:rFonts w:ascii="Arial" w:hAnsi="Arial" w:cs="Arial"/>
                <w:color w:val="000000"/>
                <w:spacing w:val="2"/>
              </w:rPr>
              <w:t>интенсивности</w:t>
            </w:r>
          </w:p>
          <w:p w:rsidR="009606F5" w:rsidRPr="009A3B4A" w:rsidRDefault="009606F5" w:rsidP="009606F5">
            <w:pPr>
              <w:widowControl w:val="0"/>
              <w:jc w:val="center"/>
              <w:rPr>
                <w:rFonts w:ascii="Arial" w:hAnsi="Arial" w:cs="Arial"/>
                <w:color w:val="000000"/>
              </w:rPr>
            </w:pPr>
            <w:r w:rsidRPr="009A3B4A">
              <w:rPr>
                <w:rFonts w:ascii="Arial" w:hAnsi="Arial" w:cs="Arial"/>
                <w:color w:val="000000"/>
                <w:spacing w:val="2"/>
              </w:rPr>
              <w:t xml:space="preserve"> </w:t>
            </w:r>
            <w:r w:rsidRPr="009A3B4A">
              <w:rPr>
                <w:rFonts w:ascii="Arial" w:hAnsi="Arial" w:cs="Arial"/>
                <w:color w:val="000000"/>
              </w:rPr>
              <w:t>теплового</w:t>
            </w:r>
          </w:p>
          <w:p w:rsidR="009606F5" w:rsidRPr="009A3B4A" w:rsidRDefault="009606F5" w:rsidP="009606F5">
            <w:pPr>
              <w:widowControl w:val="0"/>
              <w:jc w:val="center"/>
              <w:rPr>
                <w:rFonts w:ascii="Arial" w:hAnsi="Arial" w:cs="Arial"/>
                <w:color w:val="000000"/>
              </w:rPr>
            </w:pPr>
            <w:r w:rsidRPr="009A3B4A">
              <w:rPr>
                <w:rFonts w:ascii="Arial" w:hAnsi="Arial" w:cs="Arial"/>
                <w:color w:val="000000"/>
              </w:rPr>
              <w:t xml:space="preserve"> излучения, </w:t>
            </w:r>
          </w:p>
          <w:p w:rsidR="009606F5" w:rsidRPr="009A3B4A" w:rsidRDefault="009606F5" w:rsidP="009606F5">
            <w:pPr>
              <w:widowControl w:val="0"/>
              <w:jc w:val="center"/>
              <w:rPr>
                <w:rFonts w:ascii="Arial" w:hAnsi="Arial" w:cs="Arial"/>
              </w:rPr>
            </w:pPr>
            <w:r w:rsidRPr="009A3B4A">
              <w:rPr>
                <w:rFonts w:ascii="Arial" w:hAnsi="Arial" w:cs="Arial"/>
                <w:color w:val="000000"/>
                <w:spacing w:val="2"/>
              </w:rPr>
              <w:t>кВт/м</w:t>
            </w:r>
            <w:r w:rsidRPr="009A3B4A">
              <w:rPr>
                <w:rFonts w:ascii="Arial" w:hAnsi="Arial" w:cs="Arial"/>
                <w:color w:val="000000"/>
                <w:spacing w:val="2"/>
                <w:vertAlign w:val="superscript"/>
              </w:rPr>
              <w:t>2</w:t>
            </w:r>
          </w:p>
        </w:tc>
        <w:tc>
          <w:tcPr>
            <w:tcW w:w="4394" w:type="dxa"/>
            <w:gridSpan w:val="3"/>
          </w:tcPr>
          <w:p w:rsidR="009606F5" w:rsidRPr="009A3B4A" w:rsidRDefault="009606F5" w:rsidP="009606F5">
            <w:pPr>
              <w:widowControl w:val="0"/>
              <w:jc w:val="center"/>
              <w:rPr>
                <w:rFonts w:ascii="Arial" w:hAnsi="Arial" w:cs="Arial"/>
              </w:rPr>
            </w:pPr>
            <w:r w:rsidRPr="009A3B4A">
              <w:rPr>
                <w:rFonts w:ascii="Arial" w:hAnsi="Arial" w:cs="Arial"/>
                <w:color w:val="000000"/>
                <w:spacing w:val="2"/>
              </w:rPr>
              <w:t xml:space="preserve">Расстояния от источника горения, на которых наблюдаются </w:t>
            </w:r>
            <w:r w:rsidRPr="009A3B4A">
              <w:rPr>
                <w:rFonts w:ascii="Arial" w:hAnsi="Arial" w:cs="Arial"/>
                <w:color w:val="000000"/>
              </w:rPr>
              <w:t xml:space="preserve">определенные степени </w:t>
            </w:r>
            <w:r w:rsidRPr="009A3B4A">
              <w:rPr>
                <w:rFonts w:ascii="Arial" w:hAnsi="Arial" w:cs="Arial"/>
                <w:color w:val="000000"/>
                <w:spacing w:val="2"/>
              </w:rPr>
              <w:t>травмирования, (</w:t>
            </w:r>
            <w:r w:rsidRPr="009A3B4A">
              <w:rPr>
                <w:rFonts w:ascii="Arial" w:hAnsi="Arial" w:cs="Arial"/>
                <w:color w:val="000000"/>
              </w:rPr>
              <w:t>R,</w:t>
            </w:r>
            <w:r w:rsidRPr="009A3B4A">
              <w:rPr>
                <w:rFonts w:ascii="Arial" w:hAnsi="Arial" w:cs="Arial"/>
                <w:color w:val="000000"/>
                <w:spacing w:val="2"/>
              </w:rPr>
              <w:t xml:space="preserve"> м)</w:t>
            </w:r>
          </w:p>
        </w:tc>
      </w:tr>
      <w:tr w:rsidR="009606F5" w:rsidRPr="009A3B4A" w:rsidTr="009606F5">
        <w:trPr>
          <w:trHeight w:val="448"/>
        </w:trPr>
        <w:tc>
          <w:tcPr>
            <w:tcW w:w="3828" w:type="dxa"/>
            <w:vMerge/>
          </w:tcPr>
          <w:p w:rsidR="009606F5" w:rsidRPr="009A3B4A" w:rsidRDefault="009606F5" w:rsidP="009606F5">
            <w:pPr>
              <w:widowControl w:val="0"/>
              <w:jc w:val="center"/>
              <w:rPr>
                <w:rFonts w:ascii="Arial" w:hAnsi="Arial" w:cs="Arial"/>
                <w:color w:val="000000"/>
                <w:spacing w:val="2"/>
              </w:rPr>
            </w:pPr>
          </w:p>
        </w:tc>
        <w:tc>
          <w:tcPr>
            <w:tcW w:w="1701" w:type="dxa"/>
            <w:vMerge/>
          </w:tcPr>
          <w:p w:rsidR="009606F5" w:rsidRPr="009A3B4A" w:rsidRDefault="009606F5" w:rsidP="009606F5">
            <w:pPr>
              <w:widowControl w:val="0"/>
              <w:jc w:val="center"/>
              <w:rPr>
                <w:rFonts w:ascii="Arial" w:hAnsi="Arial" w:cs="Arial"/>
                <w:color w:val="000000"/>
                <w:spacing w:val="2"/>
              </w:rPr>
            </w:pPr>
          </w:p>
        </w:tc>
        <w:tc>
          <w:tcPr>
            <w:tcW w:w="1559" w:type="dxa"/>
          </w:tcPr>
          <w:p w:rsidR="009606F5" w:rsidRPr="009A3B4A" w:rsidRDefault="009606F5" w:rsidP="009606F5">
            <w:pPr>
              <w:widowControl w:val="0"/>
              <w:jc w:val="center"/>
              <w:rPr>
                <w:rFonts w:ascii="Arial" w:hAnsi="Arial" w:cs="Arial"/>
                <w:spacing w:val="2"/>
              </w:rPr>
            </w:pPr>
            <w:r w:rsidRPr="009A3B4A">
              <w:rPr>
                <w:rFonts w:ascii="Arial" w:hAnsi="Arial" w:cs="Arial"/>
                <w:spacing w:val="2"/>
              </w:rPr>
              <w:t>1 – этажное здание</w:t>
            </w:r>
          </w:p>
        </w:tc>
        <w:tc>
          <w:tcPr>
            <w:tcW w:w="1417" w:type="dxa"/>
          </w:tcPr>
          <w:p w:rsidR="009606F5" w:rsidRPr="009A3B4A" w:rsidRDefault="009606F5" w:rsidP="009606F5">
            <w:pPr>
              <w:widowControl w:val="0"/>
              <w:jc w:val="center"/>
              <w:rPr>
                <w:rFonts w:ascii="Arial" w:hAnsi="Arial" w:cs="Arial"/>
                <w:spacing w:val="2"/>
              </w:rPr>
            </w:pPr>
            <w:r w:rsidRPr="009A3B4A">
              <w:rPr>
                <w:rFonts w:ascii="Arial" w:hAnsi="Arial" w:cs="Arial"/>
                <w:spacing w:val="2"/>
              </w:rPr>
              <w:t>2 –этажное здание</w:t>
            </w:r>
          </w:p>
        </w:tc>
        <w:tc>
          <w:tcPr>
            <w:tcW w:w="1418" w:type="dxa"/>
          </w:tcPr>
          <w:p w:rsidR="009606F5" w:rsidRPr="009A3B4A" w:rsidRDefault="009606F5" w:rsidP="009606F5">
            <w:pPr>
              <w:widowControl w:val="0"/>
              <w:jc w:val="center"/>
              <w:rPr>
                <w:rFonts w:ascii="Arial" w:hAnsi="Arial" w:cs="Arial"/>
                <w:spacing w:val="2"/>
              </w:rPr>
            </w:pPr>
            <w:r w:rsidRPr="009A3B4A">
              <w:rPr>
                <w:rFonts w:ascii="Arial" w:hAnsi="Arial" w:cs="Arial"/>
                <w:spacing w:val="2"/>
              </w:rPr>
              <w:t>5 –этажное здание</w:t>
            </w:r>
          </w:p>
        </w:tc>
      </w:tr>
      <w:tr w:rsidR="009606F5" w:rsidRPr="009A3B4A" w:rsidTr="009606F5">
        <w:trPr>
          <w:trHeight w:val="286"/>
        </w:trPr>
        <w:tc>
          <w:tcPr>
            <w:tcW w:w="3828" w:type="dxa"/>
          </w:tcPr>
          <w:p w:rsidR="009606F5" w:rsidRPr="009A3B4A" w:rsidRDefault="009606F5" w:rsidP="009606F5">
            <w:pPr>
              <w:widowControl w:val="0"/>
              <w:rPr>
                <w:rFonts w:ascii="Arial" w:hAnsi="Arial" w:cs="Arial"/>
              </w:rPr>
            </w:pPr>
            <w:r w:rsidRPr="009A3B4A">
              <w:rPr>
                <w:rFonts w:ascii="Arial" w:hAnsi="Arial" w:cs="Arial"/>
                <w:color w:val="000000"/>
                <w:spacing w:val="3"/>
              </w:rPr>
              <w:t>Ожоги III степени</w:t>
            </w:r>
          </w:p>
        </w:tc>
        <w:tc>
          <w:tcPr>
            <w:tcW w:w="1701" w:type="dxa"/>
            <w:vAlign w:val="center"/>
          </w:tcPr>
          <w:p w:rsidR="009606F5" w:rsidRPr="009A3B4A" w:rsidRDefault="009606F5" w:rsidP="009606F5">
            <w:pPr>
              <w:widowControl w:val="0"/>
              <w:jc w:val="center"/>
              <w:rPr>
                <w:rFonts w:ascii="Arial" w:hAnsi="Arial" w:cs="Arial"/>
              </w:rPr>
            </w:pPr>
            <w:r w:rsidRPr="009A3B4A">
              <w:rPr>
                <w:rFonts w:ascii="Arial" w:hAnsi="Arial" w:cs="Arial"/>
              </w:rPr>
              <w:t>49</w:t>
            </w:r>
          </w:p>
        </w:tc>
        <w:tc>
          <w:tcPr>
            <w:tcW w:w="1559" w:type="dxa"/>
            <w:vAlign w:val="center"/>
          </w:tcPr>
          <w:p w:rsidR="009606F5" w:rsidRPr="009A3B4A" w:rsidRDefault="009606F5" w:rsidP="009606F5">
            <w:pPr>
              <w:widowControl w:val="0"/>
              <w:jc w:val="center"/>
              <w:rPr>
                <w:rFonts w:ascii="Arial" w:hAnsi="Arial" w:cs="Arial"/>
              </w:rPr>
            </w:pPr>
            <w:r w:rsidRPr="009A3B4A">
              <w:rPr>
                <w:rFonts w:ascii="Arial" w:hAnsi="Arial" w:cs="Arial"/>
              </w:rPr>
              <w:t>3,54</w:t>
            </w:r>
          </w:p>
        </w:tc>
        <w:tc>
          <w:tcPr>
            <w:tcW w:w="1417" w:type="dxa"/>
            <w:vAlign w:val="center"/>
          </w:tcPr>
          <w:p w:rsidR="009606F5" w:rsidRPr="009A3B4A" w:rsidRDefault="009606F5" w:rsidP="009606F5">
            <w:pPr>
              <w:widowControl w:val="0"/>
              <w:jc w:val="center"/>
              <w:rPr>
                <w:rFonts w:ascii="Arial" w:hAnsi="Arial" w:cs="Arial"/>
              </w:rPr>
            </w:pPr>
            <w:r w:rsidRPr="009A3B4A">
              <w:rPr>
                <w:rFonts w:ascii="Arial" w:hAnsi="Arial" w:cs="Arial"/>
              </w:rPr>
              <w:t>8,37</w:t>
            </w:r>
          </w:p>
        </w:tc>
        <w:tc>
          <w:tcPr>
            <w:tcW w:w="1418" w:type="dxa"/>
            <w:vAlign w:val="center"/>
          </w:tcPr>
          <w:p w:rsidR="009606F5" w:rsidRPr="009A3B4A" w:rsidRDefault="009606F5" w:rsidP="009606F5">
            <w:pPr>
              <w:widowControl w:val="0"/>
              <w:jc w:val="center"/>
              <w:rPr>
                <w:rFonts w:ascii="Arial" w:hAnsi="Arial" w:cs="Arial"/>
              </w:rPr>
            </w:pPr>
            <w:r w:rsidRPr="009A3B4A">
              <w:rPr>
                <w:rFonts w:ascii="Arial" w:hAnsi="Arial" w:cs="Arial"/>
              </w:rPr>
              <w:t>12,24</w:t>
            </w:r>
          </w:p>
        </w:tc>
      </w:tr>
      <w:tr w:rsidR="009606F5" w:rsidRPr="009A3B4A" w:rsidTr="009606F5">
        <w:trPr>
          <w:trHeight w:val="350"/>
        </w:trPr>
        <w:tc>
          <w:tcPr>
            <w:tcW w:w="3828" w:type="dxa"/>
          </w:tcPr>
          <w:p w:rsidR="009606F5" w:rsidRPr="009A3B4A" w:rsidRDefault="009606F5" w:rsidP="009606F5">
            <w:pPr>
              <w:widowControl w:val="0"/>
              <w:rPr>
                <w:rFonts w:ascii="Arial" w:hAnsi="Arial" w:cs="Arial"/>
              </w:rPr>
            </w:pPr>
            <w:r w:rsidRPr="009A3B4A">
              <w:rPr>
                <w:rFonts w:ascii="Arial" w:hAnsi="Arial" w:cs="Arial"/>
                <w:color w:val="000000"/>
                <w:spacing w:val="2"/>
              </w:rPr>
              <w:t>Ожоги II степени</w:t>
            </w:r>
          </w:p>
        </w:tc>
        <w:tc>
          <w:tcPr>
            <w:tcW w:w="1701" w:type="dxa"/>
            <w:vAlign w:val="center"/>
          </w:tcPr>
          <w:p w:rsidR="009606F5" w:rsidRPr="009A3B4A" w:rsidRDefault="009606F5" w:rsidP="009606F5">
            <w:pPr>
              <w:widowControl w:val="0"/>
              <w:jc w:val="center"/>
              <w:rPr>
                <w:rFonts w:ascii="Arial" w:hAnsi="Arial" w:cs="Arial"/>
              </w:rPr>
            </w:pPr>
            <w:r w:rsidRPr="009A3B4A">
              <w:rPr>
                <w:rFonts w:ascii="Arial" w:hAnsi="Arial" w:cs="Arial"/>
              </w:rPr>
              <w:t>27.4</w:t>
            </w:r>
          </w:p>
        </w:tc>
        <w:tc>
          <w:tcPr>
            <w:tcW w:w="1559" w:type="dxa"/>
            <w:vAlign w:val="center"/>
          </w:tcPr>
          <w:p w:rsidR="009606F5" w:rsidRPr="009A3B4A" w:rsidRDefault="009606F5" w:rsidP="009606F5">
            <w:pPr>
              <w:widowControl w:val="0"/>
              <w:jc w:val="center"/>
              <w:rPr>
                <w:rFonts w:ascii="Arial" w:hAnsi="Arial" w:cs="Arial"/>
              </w:rPr>
            </w:pPr>
            <w:r w:rsidRPr="009A3B4A">
              <w:rPr>
                <w:rFonts w:ascii="Arial" w:hAnsi="Arial" w:cs="Arial"/>
              </w:rPr>
              <w:t>4,74</w:t>
            </w:r>
          </w:p>
        </w:tc>
        <w:tc>
          <w:tcPr>
            <w:tcW w:w="1417" w:type="dxa"/>
            <w:vAlign w:val="center"/>
          </w:tcPr>
          <w:p w:rsidR="009606F5" w:rsidRPr="009A3B4A" w:rsidRDefault="009606F5" w:rsidP="009606F5">
            <w:pPr>
              <w:widowControl w:val="0"/>
              <w:jc w:val="center"/>
              <w:rPr>
                <w:rFonts w:ascii="Arial" w:hAnsi="Arial" w:cs="Arial"/>
              </w:rPr>
            </w:pPr>
            <w:r w:rsidRPr="009A3B4A">
              <w:rPr>
                <w:rFonts w:ascii="Arial" w:hAnsi="Arial" w:cs="Arial"/>
              </w:rPr>
              <w:t>11,2</w:t>
            </w:r>
          </w:p>
        </w:tc>
        <w:tc>
          <w:tcPr>
            <w:tcW w:w="1418" w:type="dxa"/>
            <w:vAlign w:val="center"/>
          </w:tcPr>
          <w:p w:rsidR="009606F5" w:rsidRPr="009A3B4A" w:rsidRDefault="009606F5" w:rsidP="009606F5">
            <w:pPr>
              <w:widowControl w:val="0"/>
              <w:jc w:val="center"/>
              <w:rPr>
                <w:rFonts w:ascii="Arial" w:hAnsi="Arial" w:cs="Arial"/>
              </w:rPr>
            </w:pPr>
            <w:r w:rsidRPr="009A3B4A">
              <w:rPr>
                <w:rFonts w:ascii="Arial" w:hAnsi="Arial" w:cs="Arial"/>
              </w:rPr>
              <w:t>16,4</w:t>
            </w:r>
          </w:p>
        </w:tc>
      </w:tr>
      <w:tr w:rsidR="009606F5" w:rsidRPr="009A3B4A" w:rsidTr="009606F5">
        <w:trPr>
          <w:trHeight w:val="230"/>
        </w:trPr>
        <w:tc>
          <w:tcPr>
            <w:tcW w:w="3828" w:type="dxa"/>
          </w:tcPr>
          <w:p w:rsidR="009606F5" w:rsidRPr="009A3B4A" w:rsidRDefault="009606F5" w:rsidP="009606F5">
            <w:pPr>
              <w:widowControl w:val="0"/>
              <w:rPr>
                <w:rFonts w:ascii="Arial" w:hAnsi="Arial" w:cs="Arial"/>
              </w:rPr>
            </w:pPr>
            <w:r w:rsidRPr="009A3B4A">
              <w:rPr>
                <w:rFonts w:ascii="Arial" w:hAnsi="Arial" w:cs="Arial"/>
                <w:color w:val="000000"/>
                <w:spacing w:val="3"/>
              </w:rPr>
              <w:t>Ожоги I степени</w:t>
            </w:r>
          </w:p>
        </w:tc>
        <w:tc>
          <w:tcPr>
            <w:tcW w:w="1701" w:type="dxa"/>
            <w:vAlign w:val="center"/>
          </w:tcPr>
          <w:p w:rsidR="009606F5" w:rsidRPr="009A3B4A" w:rsidRDefault="009606F5" w:rsidP="009606F5">
            <w:pPr>
              <w:widowControl w:val="0"/>
              <w:jc w:val="center"/>
              <w:rPr>
                <w:rFonts w:ascii="Arial" w:hAnsi="Arial" w:cs="Arial"/>
              </w:rPr>
            </w:pPr>
            <w:r w:rsidRPr="009A3B4A">
              <w:rPr>
                <w:rFonts w:ascii="Arial" w:hAnsi="Arial" w:cs="Arial"/>
              </w:rPr>
              <w:t>9.6</w:t>
            </w:r>
          </w:p>
        </w:tc>
        <w:tc>
          <w:tcPr>
            <w:tcW w:w="1559" w:type="dxa"/>
            <w:vAlign w:val="center"/>
          </w:tcPr>
          <w:p w:rsidR="009606F5" w:rsidRPr="009A3B4A" w:rsidRDefault="009606F5" w:rsidP="009606F5">
            <w:pPr>
              <w:widowControl w:val="0"/>
              <w:jc w:val="center"/>
              <w:rPr>
                <w:rFonts w:ascii="Arial" w:hAnsi="Arial" w:cs="Arial"/>
              </w:rPr>
            </w:pPr>
            <w:r w:rsidRPr="009A3B4A">
              <w:rPr>
                <w:rFonts w:ascii="Arial" w:hAnsi="Arial" w:cs="Arial"/>
              </w:rPr>
              <w:t>8,0</w:t>
            </w:r>
          </w:p>
        </w:tc>
        <w:tc>
          <w:tcPr>
            <w:tcW w:w="1417" w:type="dxa"/>
            <w:vAlign w:val="center"/>
          </w:tcPr>
          <w:p w:rsidR="009606F5" w:rsidRPr="009A3B4A" w:rsidRDefault="009606F5" w:rsidP="009606F5">
            <w:pPr>
              <w:widowControl w:val="0"/>
              <w:jc w:val="center"/>
              <w:rPr>
                <w:rFonts w:ascii="Arial" w:hAnsi="Arial" w:cs="Arial"/>
              </w:rPr>
            </w:pPr>
            <w:r w:rsidRPr="009A3B4A">
              <w:rPr>
                <w:rFonts w:ascii="Arial" w:hAnsi="Arial" w:cs="Arial"/>
              </w:rPr>
              <w:t>18,93</w:t>
            </w:r>
          </w:p>
        </w:tc>
        <w:tc>
          <w:tcPr>
            <w:tcW w:w="1418" w:type="dxa"/>
            <w:vAlign w:val="center"/>
          </w:tcPr>
          <w:p w:rsidR="009606F5" w:rsidRPr="009A3B4A" w:rsidRDefault="009606F5" w:rsidP="009606F5">
            <w:pPr>
              <w:widowControl w:val="0"/>
              <w:jc w:val="center"/>
              <w:rPr>
                <w:rFonts w:ascii="Arial" w:hAnsi="Arial" w:cs="Arial"/>
              </w:rPr>
            </w:pPr>
            <w:r w:rsidRPr="009A3B4A">
              <w:rPr>
                <w:rFonts w:ascii="Arial" w:hAnsi="Arial" w:cs="Arial"/>
              </w:rPr>
              <w:t>27,66</w:t>
            </w:r>
          </w:p>
        </w:tc>
      </w:tr>
      <w:tr w:rsidR="009606F5" w:rsidRPr="009A3B4A" w:rsidTr="009606F5">
        <w:tc>
          <w:tcPr>
            <w:tcW w:w="3828" w:type="dxa"/>
          </w:tcPr>
          <w:p w:rsidR="009606F5" w:rsidRPr="009A3B4A" w:rsidRDefault="009606F5" w:rsidP="009606F5">
            <w:pPr>
              <w:widowControl w:val="0"/>
              <w:jc w:val="both"/>
              <w:rPr>
                <w:rFonts w:ascii="Arial" w:hAnsi="Arial" w:cs="Arial"/>
              </w:rPr>
            </w:pPr>
            <w:r w:rsidRPr="009A3B4A">
              <w:rPr>
                <w:rFonts w:ascii="Arial" w:hAnsi="Arial" w:cs="Arial"/>
                <w:color w:val="000000"/>
                <w:spacing w:val="3"/>
              </w:rPr>
              <w:t xml:space="preserve">Болевой порог (болезненные           </w:t>
            </w:r>
            <w:r w:rsidRPr="009A3B4A">
              <w:rPr>
                <w:rFonts w:ascii="Arial" w:hAnsi="Arial" w:cs="Arial"/>
                <w:color w:val="000000"/>
                <w:spacing w:val="5"/>
              </w:rPr>
              <w:t xml:space="preserve">ощущения   на  коже  и </w:t>
            </w:r>
            <w:r w:rsidRPr="009A3B4A">
              <w:rPr>
                <w:rFonts w:ascii="Arial" w:hAnsi="Arial" w:cs="Arial"/>
                <w:color w:val="000000"/>
                <w:spacing w:val="-1"/>
              </w:rPr>
              <w:t>слизистых)</w:t>
            </w:r>
          </w:p>
        </w:tc>
        <w:tc>
          <w:tcPr>
            <w:tcW w:w="1701" w:type="dxa"/>
            <w:vAlign w:val="center"/>
          </w:tcPr>
          <w:p w:rsidR="009606F5" w:rsidRPr="009A3B4A" w:rsidRDefault="009606F5" w:rsidP="009606F5">
            <w:pPr>
              <w:widowControl w:val="0"/>
              <w:jc w:val="center"/>
              <w:rPr>
                <w:rFonts w:ascii="Arial" w:hAnsi="Arial" w:cs="Arial"/>
              </w:rPr>
            </w:pPr>
            <w:r w:rsidRPr="009A3B4A">
              <w:rPr>
                <w:rFonts w:ascii="Arial" w:hAnsi="Arial" w:cs="Arial"/>
              </w:rPr>
              <w:t>1.4</w:t>
            </w:r>
          </w:p>
        </w:tc>
        <w:tc>
          <w:tcPr>
            <w:tcW w:w="1559" w:type="dxa"/>
            <w:vAlign w:val="center"/>
          </w:tcPr>
          <w:p w:rsidR="009606F5" w:rsidRPr="009A3B4A" w:rsidRDefault="009606F5" w:rsidP="009606F5">
            <w:pPr>
              <w:widowControl w:val="0"/>
              <w:jc w:val="center"/>
              <w:rPr>
                <w:rFonts w:ascii="Arial" w:hAnsi="Arial" w:cs="Arial"/>
              </w:rPr>
            </w:pPr>
            <w:r w:rsidRPr="009A3B4A">
              <w:rPr>
                <w:rFonts w:ascii="Arial" w:hAnsi="Arial" w:cs="Arial"/>
              </w:rPr>
              <w:t>21,0</w:t>
            </w:r>
          </w:p>
        </w:tc>
        <w:tc>
          <w:tcPr>
            <w:tcW w:w="1417" w:type="dxa"/>
            <w:vAlign w:val="center"/>
          </w:tcPr>
          <w:p w:rsidR="009606F5" w:rsidRPr="009A3B4A" w:rsidRDefault="009606F5" w:rsidP="009606F5">
            <w:pPr>
              <w:widowControl w:val="0"/>
              <w:jc w:val="center"/>
              <w:rPr>
                <w:rFonts w:ascii="Arial" w:hAnsi="Arial" w:cs="Arial"/>
              </w:rPr>
            </w:pPr>
            <w:r w:rsidRPr="009A3B4A">
              <w:rPr>
                <w:rFonts w:ascii="Arial" w:hAnsi="Arial" w:cs="Arial"/>
              </w:rPr>
              <w:t>49,61</w:t>
            </w:r>
          </w:p>
        </w:tc>
        <w:tc>
          <w:tcPr>
            <w:tcW w:w="1418" w:type="dxa"/>
            <w:vAlign w:val="center"/>
          </w:tcPr>
          <w:p w:rsidR="009606F5" w:rsidRPr="009A3B4A" w:rsidRDefault="009606F5" w:rsidP="009606F5">
            <w:pPr>
              <w:widowControl w:val="0"/>
              <w:jc w:val="center"/>
              <w:rPr>
                <w:rFonts w:ascii="Arial" w:hAnsi="Arial" w:cs="Arial"/>
              </w:rPr>
            </w:pPr>
            <w:r w:rsidRPr="009A3B4A">
              <w:rPr>
                <w:rFonts w:ascii="Arial" w:hAnsi="Arial" w:cs="Arial"/>
              </w:rPr>
              <w:t>72,5</w:t>
            </w:r>
          </w:p>
        </w:tc>
      </w:tr>
    </w:tbl>
    <w:p w:rsidR="009606F5" w:rsidRPr="009A3B4A" w:rsidRDefault="009606F5" w:rsidP="009606F5">
      <w:pPr>
        <w:widowControl w:val="0"/>
        <w:shd w:val="clear" w:color="auto" w:fill="FFFFFF"/>
        <w:ind w:right="10"/>
        <w:jc w:val="center"/>
        <w:rPr>
          <w:rFonts w:ascii="Arial" w:hAnsi="Arial" w:cs="Arial"/>
          <w:b/>
          <w:color w:val="000000"/>
        </w:rPr>
      </w:pPr>
    </w:p>
    <w:p w:rsidR="009606F5" w:rsidRPr="009A3B4A" w:rsidRDefault="009606F5" w:rsidP="009606F5">
      <w:pPr>
        <w:widowControl w:val="0"/>
        <w:shd w:val="clear" w:color="auto" w:fill="FFFFFF"/>
        <w:ind w:firstLine="709"/>
        <w:jc w:val="both"/>
        <w:rPr>
          <w:rFonts w:ascii="Arial" w:hAnsi="Arial" w:cs="Arial"/>
          <w:b/>
          <w:color w:val="000000"/>
        </w:rPr>
      </w:pPr>
      <w:r w:rsidRPr="009A3B4A">
        <w:rPr>
          <w:rFonts w:ascii="Arial" w:hAnsi="Arial" w:cs="Arial"/>
          <w:b/>
          <w:color w:val="000000"/>
        </w:rPr>
        <w:t>Расчет зон поражения людей в зависимости от интенсивности теплового излучения.</w:t>
      </w:r>
    </w:p>
    <w:p w:rsidR="009606F5" w:rsidRPr="009A3B4A" w:rsidRDefault="009606F5" w:rsidP="009606F5">
      <w:pPr>
        <w:widowControl w:val="0"/>
        <w:ind w:firstLine="709"/>
        <w:jc w:val="both"/>
        <w:rPr>
          <w:rFonts w:ascii="Arial" w:hAnsi="Arial" w:cs="Arial"/>
          <w:color w:val="000000"/>
        </w:rPr>
      </w:pPr>
      <w:r w:rsidRPr="009A3B4A">
        <w:rPr>
          <w:rFonts w:ascii="Arial" w:hAnsi="Arial" w:cs="Arial"/>
          <w:color w:val="000000"/>
        </w:rPr>
        <w:t>Расчет выполнен по учебно-методическому пособию «Безопасность в чрезвычайных ситуациях. Прогнозирование и оценка обстановки при чрезвычайных ситуациях» - М.: Изд-во «Учеба», 2004. Авторы Б.С.Мастрюков, Т.И. Овчинникова.</w:t>
      </w:r>
    </w:p>
    <w:p w:rsidR="009606F5" w:rsidRPr="009A3B4A" w:rsidRDefault="009606F5" w:rsidP="009606F5">
      <w:pPr>
        <w:widowControl w:val="0"/>
        <w:shd w:val="clear" w:color="auto" w:fill="FFFFFF"/>
        <w:ind w:firstLine="709"/>
        <w:jc w:val="both"/>
        <w:rPr>
          <w:rFonts w:ascii="Arial" w:hAnsi="Arial" w:cs="Arial"/>
          <w:color w:val="000000"/>
        </w:rPr>
      </w:pPr>
      <w:r w:rsidRPr="009A3B4A">
        <w:rPr>
          <w:rFonts w:ascii="Arial" w:hAnsi="Arial" w:cs="Arial"/>
          <w:color w:val="000000"/>
        </w:rPr>
        <w:t>Протяженность зон теплового воздействия R при пожаре в здании:</w:t>
      </w:r>
    </w:p>
    <w:p w:rsidR="009606F5" w:rsidRPr="009A3B4A" w:rsidRDefault="009606F5" w:rsidP="009606F5">
      <w:pPr>
        <w:widowControl w:val="0"/>
        <w:shd w:val="clear" w:color="auto" w:fill="FFFFFF"/>
        <w:ind w:firstLine="709"/>
        <w:jc w:val="both"/>
        <w:rPr>
          <w:rFonts w:ascii="Arial" w:hAnsi="Arial" w:cs="Arial"/>
          <w:color w:val="000000"/>
        </w:rPr>
      </w:pPr>
      <w:r w:rsidRPr="009A3B4A">
        <w:rPr>
          <w:rFonts w:ascii="Arial" w:hAnsi="Arial" w:cs="Arial"/>
          <w:color w:val="000000"/>
        </w:rPr>
        <w:t>R = 0,28 R*(q</w:t>
      </w:r>
      <w:r w:rsidRPr="009A3B4A">
        <w:rPr>
          <w:rFonts w:ascii="Arial" w:hAnsi="Arial" w:cs="Arial"/>
          <w:color w:val="000000"/>
          <w:vertAlign w:val="subscript"/>
        </w:rPr>
        <w:t>соб</w:t>
      </w:r>
      <w:r w:rsidRPr="009A3B4A">
        <w:rPr>
          <w:rFonts w:ascii="Arial" w:hAnsi="Arial" w:cs="Arial"/>
          <w:color w:val="000000"/>
        </w:rPr>
        <w:t>./q</w:t>
      </w:r>
      <w:r w:rsidRPr="009A3B4A">
        <w:rPr>
          <w:rFonts w:ascii="Arial" w:hAnsi="Arial" w:cs="Arial"/>
          <w:color w:val="000000"/>
          <w:vertAlign w:val="subscript"/>
        </w:rPr>
        <w:t>кр</w:t>
      </w:r>
      <w:r w:rsidRPr="009A3B4A">
        <w:rPr>
          <w:rFonts w:ascii="Arial" w:hAnsi="Arial" w:cs="Arial"/>
          <w:color w:val="000000"/>
        </w:rPr>
        <w:t>)</w:t>
      </w:r>
      <w:r w:rsidRPr="009A3B4A">
        <w:rPr>
          <w:rFonts w:ascii="Arial" w:hAnsi="Arial" w:cs="Arial"/>
          <w:color w:val="000000"/>
          <w:vertAlign w:val="subscript"/>
        </w:rPr>
        <w:t xml:space="preserve"> </w:t>
      </w:r>
      <w:r w:rsidRPr="009A3B4A">
        <w:rPr>
          <w:rFonts w:ascii="Arial" w:hAnsi="Arial" w:cs="Arial"/>
          <w:color w:val="000000"/>
          <w:vertAlign w:val="superscript"/>
        </w:rPr>
        <w:t>0,5</w:t>
      </w:r>
    </w:p>
    <w:p w:rsidR="009606F5" w:rsidRPr="009A3B4A" w:rsidRDefault="009606F5" w:rsidP="009606F5">
      <w:pPr>
        <w:widowControl w:val="0"/>
        <w:shd w:val="clear" w:color="auto" w:fill="FFFFFF"/>
        <w:ind w:firstLine="709"/>
        <w:jc w:val="both"/>
        <w:rPr>
          <w:rFonts w:ascii="Arial" w:hAnsi="Arial" w:cs="Arial"/>
          <w:color w:val="000000"/>
        </w:rPr>
      </w:pPr>
      <w:r w:rsidRPr="009A3B4A">
        <w:rPr>
          <w:rFonts w:ascii="Arial" w:hAnsi="Arial" w:cs="Arial"/>
          <w:color w:val="000000"/>
        </w:rPr>
        <w:t xml:space="preserve">где: </w:t>
      </w:r>
    </w:p>
    <w:p w:rsidR="009606F5" w:rsidRPr="009A3B4A" w:rsidRDefault="009606F5" w:rsidP="009606F5">
      <w:pPr>
        <w:widowControl w:val="0"/>
        <w:shd w:val="clear" w:color="auto" w:fill="FFFFFF"/>
        <w:ind w:firstLine="709"/>
        <w:jc w:val="both"/>
        <w:rPr>
          <w:rFonts w:ascii="Arial" w:hAnsi="Arial" w:cs="Arial"/>
          <w:color w:val="000000"/>
          <w:vertAlign w:val="subscript"/>
        </w:rPr>
      </w:pPr>
      <w:r w:rsidRPr="009A3B4A">
        <w:rPr>
          <w:rFonts w:ascii="Arial" w:hAnsi="Arial" w:cs="Arial"/>
          <w:color w:val="000000"/>
        </w:rPr>
        <w:t>q</w:t>
      </w:r>
      <w:r w:rsidRPr="009A3B4A">
        <w:rPr>
          <w:rFonts w:ascii="Arial" w:hAnsi="Arial" w:cs="Arial"/>
          <w:color w:val="000000"/>
          <w:vertAlign w:val="subscript"/>
        </w:rPr>
        <w:t>соб</w:t>
      </w:r>
      <w:r w:rsidRPr="009A3B4A">
        <w:rPr>
          <w:rFonts w:ascii="Arial" w:hAnsi="Arial" w:cs="Arial"/>
          <w:color w:val="000000"/>
        </w:rPr>
        <w:t xml:space="preserve"> – плотность потока собственного излучения пламени пожара кВт/м</w:t>
      </w:r>
      <w:r w:rsidRPr="009A3B4A">
        <w:rPr>
          <w:rFonts w:ascii="Arial" w:hAnsi="Arial" w:cs="Arial"/>
          <w:color w:val="000000"/>
          <w:vertAlign w:val="superscript"/>
        </w:rPr>
        <w:t>2</w:t>
      </w:r>
      <w:r w:rsidRPr="009A3B4A">
        <w:rPr>
          <w:rFonts w:ascii="Arial" w:hAnsi="Arial" w:cs="Arial"/>
          <w:color w:val="000000"/>
        </w:rPr>
        <w:t>. Зависит от теплотехнических характеристик материалов и веществ. Принимаем q</w:t>
      </w:r>
      <w:r w:rsidRPr="009A3B4A">
        <w:rPr>
          <w:rFonts w:ascii="Arial" w:hAnsi="Arial" w:cs="Arial"/>
          <w:color w:val="000000"/>
          <w:vertAlign w:val="subscript"/>
        </w:rPr>
        <w:t xml:space="preserve">соб </w:t>
      </w:r>
      <w:r w:rsidRPr="009A3B4A">
        <w:rPr>
          <w:rFonts w:ascii="Arial" w:hAnsi="Arial" w:cs="Arial"/>
          <w:color w:val="000000"/>
        </w:rPr>
        <w:t xml:space="preserve"> = 260 кВт/м</w:t>
      </w:r>
      <w:r w:rsidRPr="009A3B4A">
        <w:rPr>
          <w:rFonts w:ascii="Arial" w:hAnsi="Arial" w:cs="Arial"/>
          <w:color w:val="000000"/>
          <w:vertAlign w:val="superscript"/>
        </w:rPr>
        <w:t>2</w:t>
      </w:r>
      <w:r w:rsidRPr="009A3B4A">
        <w:rPr>
          <w:rFonts w:ascii="Arial" w:hAnsi="Arial" w:cs="Arial"/>
          <w:color w:val="000000"/>
        </w:rPr>
        <w:t>.</w:t>
      </w:r>
    </w:p>
    <w:p w:rsidR="009606F5" w:rsidRPr="009A3B4A" w:rsidRDefault="009606F5" w:rsidP="009606F5">
      <w:pPr>
        <w:widowControl w:val="0"/>
        <w:shd w:val="clear" w:color="auto" w:fill="FFFFFF"/>
        <w:tabs>
          <w:tab w:val="left" w:pos="4410"/>
        </w:tabs>
        <w:ind w:firstLine="709"/>
        <w:jc w:val="both"/>
        <w:rPr>
          <w:rFonts w:ascii="Arial" w:hAnsi="Arial" w:cs="Arial"/>
          <w:color w:val="000000"/>
        </w:rPr>
      </w:pPr>
      <w:r w:rsidRPr="009A3B4A">
        <w:rPr>
          <w:rFonts w:ascii="Arial" w:hAnsi="Arial" w:cs="Arial"/>
          <w:color w:val="000000"/>
        </w:rPr>
        <w:t>q</w:t>
      </w:r>
      <w:r w:rsidRPr="009A3B4A">
        <w:rPr>
          <w:rFonts w:ascii="Arial" w:hAnsi="Arial" w:cs="Arial"/>
          <w:color w:val="000000"/>
          <w:vertAlign w:val="subscript"/>
        </w:rPr>
        <w:t>кр</w:t>
      </w:r>
      <w:r w:rsidRPr="009A3B4A">
        <w:rPr>
          <w:rFonts w:ascii="Arial" w:hAnsi="Arial" w:cs="Arial"/>
          <w:color w:val="000000"/>
        </w:rPr>
        <w:t xml:space="preserve"> – критическая плотность потока излучения пламени пожара, подающего на облучаемую поверхность и приводящую к тем или иным последствиям (кВт/м</w:t>
      </w:r>
      <w:r w:rsidRPr="009A3B4A">
        <w:rPr>
          <w:rFonts w:ascii="Arial" w:hAnsi="Arial" w:cs="Arial"/>
          <w:color w:val="000000"/>
          <w:vertAlign w:val="superscript"/>
        </w:rPr>
        <w:t>2</w:t>
      </w:r>
      <w:r w:rsidRPr="009A3B4A">
        <w:rPr>
          <w:rFonts w:ascii="Arial" w:hAnsi="Arial" w:cs="Arial"/>
          <w:color w:val="000000"/>
        </w:rPr>
        <w:t>).для нашего расчета возьмем данные из таблицы.</w:t>
      </w:r>
    </w:p>
    <w:p w:rsidR="009606F5" w:rsidRPr="009A3B4A" w:rsidRDefault="009606F5" w:rsidP="009606F5">
      <w:pPr>
        <w:widowControl w:val="0"/>
        <w:shd w:val="clear" w:color="auto" w:fill="FFFFFF"/>
        <w:tabs>
          <w:tab w:val="left" w:pos="4410"/>
        </w:tabs>
        <w:ind w:firstLine="709"/>
        <w:jc w:val="both"/>
        <w:rPr>
          <w:rFonts w:ascii="Arial" w:hAnsi="Arial" w:cs="Arial"/>
          <w:color w:val="000000"/>
        </w:rPr>
      </w:pPr>
      <w:r w:rsidRPr="009A3B4A">
        <w:rPr>
          <w:rFonts w:ascii="Arial" w:hAnsi="Arial" w:cs="Arial"/>
          <w:color w:val="000000"/>
        </w:rPr>
        <w:t>Приведенный размер очага горения рассчитывается по формуле:</w:t>
      </w:r>
    </w:p>
    <w:p w:rsidR="009606F5" w:rsidRPr="009A3B4A" w:rsidRDefault="009606F5" w:rsidP="009606F5">
      <w:pPr>
        <w:widowControl w:val="0"/>
        <w:shd w:val="clear" w:color="auto" w:fill="FFFFFF"/>
        <w:tabs>
          <w:tab w:val="left" w:pos="4410"/>
        </w:tabs>
        <w:ind w:firstLine="709"/>
        <w:jc w:val="both"/>
        <w:rPr>
          <w:rFonts w:ascii="Arial" w:hAnsi="Arial" w:cs="Arial"/>
          <w:color w:val="000000"/>
        </w:rPr>
      </w:pPr>
      <w:r w:rsidRPr="009A3B4A">
        <w:rPr>
          <w:rFonts w:ascii="Arial" w:hAnsi="Arial" w:cs="Arial"/>
          <w:color w:val="000000"/>
        </w:rPr>
        <w:t xml:space="preserve">      R* =  √ L×H</w:t>
      </w:r>
    </w:p>
    <w:p w:rsidR="009606F5" w:rsidRPr="009A3B4A" w:rsidRDefault="009606F5" w:rsidP="009606F5">
      <w:pPr>
        <w:widowControl w:val="0"/>
        <w:shd w:val="clear" w:color="auto" w:fill="FFFFFF"/>
        <w:tabs>
          <w:tab w:val="left" w:pos="4410"/>
        </w:tabs>
        <w:ind w:firstLine="709"/>
        <w:jc w:val="both"/>
        <w:rPr>
          <w:rFonts w:ascii="Arial" w:hAnsi="Arial" w:cs="Arial"/>
          <w:color w:val="000000"/>
        </w:rPr>
      </w:pPr>
      <w:r w:rsidRPr="009A3B4A">
        <w:rPr>
          <w:rFonts w:ascii="Arial" w:hAnsi="Arial" w:cs="Arial"/>
          <w:color w:val="000000"/>
        </w:rPr>
        <w:t>где:</w:t>
      </w:r>
    </w:p>
    <w:p w:rsidR="009606F5" w:rsidRPr="009A3B4A" w:rsidRDefault="009606F5" w:rsidP="009606F5">
      <w:pPr>
        <w:widowControl w:val="0"/>
        <w:shd w:val="clear" w:color="auto" w:fill="FFFFFF"/>
        <w:tabs>
          <w:tab w:val="left" w:pos="4410"/>
        </w:tabs>
        <w:ind w:firstLine="709"/>
        <w:jc w:val="both"/>
        <w:rPr>
          <w:rFonts w:ascii="Arial" w:hAnsi="Arial" w:cs="Arial"/>
          <w:color w:val="000000"/>
        </w:rPr>
      </w:pPr>
      <w:r w:rsidRPr="009A3B4A">
        <w:rPr>
          <w:rFonts w:ascii="Arial" w:hAnsi="Arial" w:cs="Arial"/>
          <w:color w:val="000000"/>
        </w:rPr>
        <w:lastRenderedPageBreak/>
        <w:t>L – длина здания, H – его высота.</w:t>
      </w:r>
    </w:p>
    <w:p w:rsidR="009606F5" w:rsidRPr="009A3B4A" w:rsidRDefault="009606F5" w:rsidP="009606F5">
      <w:pPr>
        <w:widowControl w:val="0"/>
        <w:shd w:val="clear" w:color="auto" w:fill="FFFFFF"/>
        <w:tabs>
          <w:tab w:val="left" w:pos="4410"/>
        </w:tabs>
        <w:ind w:firstLine="709"/>
        <w:jc w:val="both"/>
        <w:rPr>
          <w:rFonts w:ascii="Arial" w:hAnsi="Arial" w:cs="Arial"/>
          <w:color w:val="000000"/>
        </w:rPr>
      </w:pPr>
      <w:r w:rsidRPr="009A3B4A">
        <w:rPr>
          <w:rFonts w:ascii="Arial" w:hAnsi="Arial" w:cs="Arial"/>
          <w:color w:val="000000"/>
        </w:rPr>
        <w:t xml:space="preserve">Для проектируемых зданий примем: а) 1-этажное: L = </w:t>
      </w:r>
      <w:smartTag w:uri="urn:schemas-microsoft-com:office:smarttags" w:element="metricconverter">
        <w:smartTagPr>
          <w:attr w:name="ProductID" w:val="10 м"/>
        </w:smartTagPr>
        <w:r w:rsidRPr="009A3B4A">
          <w:rPr>
            <w:rFonts w:ascii="Arial" w:hAnsi="Arial" w:cs="Arial"/>
            <w:color w:val="000000"/>
          </w:rPr>
          <w:t>10 м</w:t>
        </w:r>
      </w:smartTag>
      <w:r w:rsidRPr="009A3B4A">
        <w:rPr>
          <w:rFonts w:ascii="Arial" w:hAnsi="Arial" w:cs="Arial"/>
          <w:color w:val="000000"/>
        </w:rPr>
        <w:t xml:space="preserve">; H = </w:t>
      </w:r>
      <w:smartTag w:uri="urn:schemas-microsoft-com:office:smarttags" w:element="metricconverter">
        <w:smartTagPr>
          <w:attr w:name="ProductID" w:val="3 м"/>
        </w:smartTagPr>
        <w:r w:rsidRPr="009A3B4A">
          <w:rPr>
            <w:rFonts w:ascii="Arial" w:hAnsi="Arial" w:cs="Arial"/>
            <w:color w:val="000000"/>
          </w:rPr>
          <w:t>3 м</w:t>
        </w:r>
      </w:smartTag>
      <w:r w:rsidRPr="009A3B4A">
        <w:rPr>
          <w:rFonts w:ascii="Arial" w:hAnsi="Arial" w:cs="Arial"/>
          <w:color w:val="000000"/>
        </w:rPr>
        <w:t xml:space="preserve">.; б) 2-этажное: L = </w:t>
      </w:r>
      <w:smartTag w:uri="urn:schemas-microsoft-com:office:smarttags" w:element="metricconverter">
        <w:smartTagPr>
          <w:attr w:name="ProductID" w:val="24 м"/>
        </w:smartTagPr>
        <w:r w:rsidRPr="009A3B4A">
          <w:rPr>
            <w:rFonts w:ascii="Arial" w:hAnsi="Arial" w:cs="Arial"/>
            <w:color w:val="000000"/>
          </w:rPr>
          <w:t>24 м</w:t>
        </w:r>
      </w:smartTag>
      <w:r w:rsidRPr="009A3B4A">
        <w:rPr>
          <w:rFonts w:ascii="Arial" w:hAnsi="Arial" w:cs="Arial"/>
          <w:color w:val="000000"/>
        </w:rPr>
        <w:t xml:space="preserve">; H = </w:t>
      </w:r>
      <w:smartTag w:uri="urn:schemas-microsoft-com:office:smarttags" w:element="metricconverter">
        <w:smartTagPr>
          <w:attr w:name="ProductID" w:val="7 м"/>
        </w:smartTagPr>
        <w:r w:rsidRPr="009A3B4A">
          <w:rPr>
            <w:rFonts w:ascii="Arial" w:hAnsi="Arial" w:cs="Arial"/>
            <w:color w:val="000000"/>
          </w:rPr>
          <w:t>7 м</w:t>
        </w:r>
      </w:smartTag>
      <w:r w:rsidRPr="009A3B4A">
        <w:rPr>
          <w:rFonts w:ascii="Arial" w:hAnsi="Arial" w:cs="Arial"/>
          <w:color w:val="000000"/>
        </w:rPr>
        <w:t xml:space="preserve">.;. в) 5-этажное: L = </w:t>
      </w:r>
      <w:smartTag w:uri="urn:schemas-microsoft-com:office:smarttags" w:element="metricconverter">
        <w:smartTagPr>
          <w:attr w:name="ProductID" w:val="24 м"/>
        </w:smartTagPr>
        <w:r w:rsidRPr="009A3B4A">
          <w:rPr>
            <w:rFonts w:ascii="Arial" w:hAnsi="Arial" w:cs="Arial"/>
            <w:color w:val="000000"/>
          </w:rPr>
          <w:t>24 м</w:t>
        </w:r>
      </w:smartTag>
      <w:r w:rsidRPr="009A3B4A">
        <w:rPr>
          <w:rFonts w:ascii="Arial" w:hAnsi="Arial" w:cs="Arial"/>
          <w:color w:val="000000"/>
        </w:rPr>
        <w:t xml:space="preserve">; H = </w:t>
      </w:r>
      <w:smartTag w:uri="urn:schemas-microsoft-com:office:smarttags" w:element="metricconverter">
        <w:smartTagPr>
          <w:attr w:name="ProductID" w:val="15 м"/>
        </w:smartTagPr>
        <w:r w:rsidRPr="009A3B4A">
          <w:rPr>
            <w:rFonts w:ascii="Arial" w:hAnsi="Arial" w:cs="Arial"/>
            <w:color w:val="000000"/>
          </w:rPr>
          <w:t>15 м</w:t>
        </w:r>
      </w:smartTag>
      <w:r w:rsidRPr="009A3B4A">
        <w:rPr>
          <w:rFonts w:ascii="Arial" w:hAnsi="Arial" w:cs="Arial"/>
          <w:color w:val="000000"/>
        </w:rPr>
        <w:t>.</w:t>
      </w:r>
    </w:p>
    <w:p w:rsidR="009606F5" w:rsidRPr="009A3B4A" w:rsidRDefault="009606F5" w:rsidP="009606F5">
      <w:pPr>
        <w:widowControl w:val="0"/>
        <w:shd w:val="clear" w:color="auto" w:fill="FFFFFF"/>
        <w:tabs>
          <w:tab w:val="left" w:pos="4410"/>
        </w:tabs>
        <w:ind w:firstLine="709"/>
        <w:jc w:val="both"/>
        <w:rPr>
          <w:rFonts w:ascii="Arial" w:hAnsi="Arial" w:cs="Arial"/>
          <w:color w:val="000000"/>
        </w:rPr>
      </w:pPr>
      <w:r w:rsidRPr="009A3B4A">
        <w:rPr>
          <w:rFonts w:ascii="Arial" w:hAnsi="Arial" w:cs="Arial"/>
          <w:color w:val="000000"/>
        </w:rPr>
        <w:t xml:space="preserve">Отсюда: R*а = </w:t>
      </w:r>
      <w:smartTag w:uri="urn:schemas-microsoft-com:office:smarttags" w:element="metricconverter">
        <w:smartTagPr>
          <w:attr w:name="ProductID" w:val="5,5 м"/>
        </w:smartTagPr>
        <w:r w:rsidRPr="009A3B4A">
          <w:rPr>
            <w:rFonts w:ascii="Arial" w:hAnsi="Arial" w:cs="Arial"/>
            <w:color w:val="000000"/>
          </w:rPr>
          <w:t>5,5 м</w:t>
        </w:r>
      </w:smartTag>
      <w:r w:rsidRPr="009A3B4A">
        <w:rPr>
          <w:rFonts w:ascii="Arial" w:hAnsi="Arial" w:cs="Arial"/>
          <w:color w:val="000000"/>
        </w:rPr>
        <w:t xml:space="preserve">; :   R*б = </w:t>
      </w:r>
      <w:smartTag w:uri="urn:schemas-microsoft-com:office:smarttags" w:element="metricconverter">
        <w:smartTagPr>
          <w:attr w:name="ProductID" w:val="13 м"/>
        </w:smartTagPr>
        <w:r w:rsidRPr="009A3B4A">
          <w:rPr>
            <w:rFonts w:ascii="Arial" w:hAnsi="Arial" w:cs="Arial"/>
            <w:color w:val="000000"/>
          </w:rPr>
          <w:t>13 м</w:t>
        </w:r>
      </w:smartTag>
      <w:r w:rsidRPr="009A3B4A">
        <w:rPr>
          <w:rFonts w:ascii="Arial" w:hAnsi="Arial" w:cs="Arial"/>
          <w:color w:val="000000"/>
        </w:rPr>
        <w:t xml:space="preserve">; :   R*в = </w:t>
      </w:r>
      <w:smartTag w:uri="urn:schemas-microsoft-com:office:smarttags" w:element="metricconverter">
        <w:smartTagPr>
          <w:attr w:name="ProductID" w:val="19 м"/>
        </w:smartTagPr>
        <w:r w:rsidRPr="009A3B4A">
          <w:rPr>
            <w:rFonts w:ascii="Arial" w:hAnsi="Arial" w:cs="Arial"/>
            <w:color w:val="000000"/>
          </w:rPr>
          <w:t>19 м</w:t>
        </w:r>
      </w:smartTag>
      <w:r w:rsidRPr="009A3B4A">
        <w:rPr>
          <w:rFonts w:ascii="Arial" w:hAnsi="Arial" w:cs="Arial"/>
          <w:color w:val="000000"/>
        </w:rPr>
        <w:t>.</w:t>
      </w:r>
    </w:p>
    <w:p w:rsidR="009606F5" w:rsidRPr="009A3B4A" w:rsidRDefault="009606F5" w:rsidP="009606F5">
      <w:pPr>
        <w:widowControl w:val="0"/>
        <w:shd w:val="clear" w:color="auto" w:fill="FFFFFF"/>
        <w:tabs>
          <w:tab w:val="left" w:pos="4410"/>
        </w:tabs>
        <w:ind w:firstLine="709"/>
        <w:jc w:val="both"/>
        <w:rPr>
          <w:rFonts w:ascii="Arial" w:hAnsi="Arial" w:cs="Arial"/>
          <w:color w:val="000000"/>
        </w:rPr>
      </w:pPr>
      <w:r w:rsidRPr="009A3B4A">
        <w:rPr>
          <w:rFonts w:ascii="Arial" w:hAnsi="Arial" w:cs="Arial"/>
          <w:color w:val="000000"/>
        </w:rPr>
        <w:t>Используя имеющиеся данные, произведем расчет зон теплового поражения и занесем их в таблицу.</w:t>
      </w:r>
    </w:p>
    <w:p w:rsidR="009606F5" w:rsidRPr="009A3B4A" w:rsidRDefault="009606F5" w:rsidP="009606F5">
      <w:pPr>
        <w:pStyle w:val="2b"/>
        <w:widowControl w:val="0"/>
        <w:spacing w:after="0" w:line="240" w:lineRule="auto"/>
        <w:ind w:firstLine="709"/>
        <w:jc w:val="both"/>
        <w:rPr>
          <w:rFonts w:ascii="Arial" w:hAnsi="Arial" w:cs="Arial"/>
          <w:sz w:val="24"/>
        </w:rPr>
      </w:pPr>
      <w:r w:rsidRPr="009A3B4A">
        <w:rPr>
          <w:rFonts w:ascii="Arial" w:hAnsi="Arial" w:cs="Arial"/>
          <w:sz w:val="24"/>
        </w:rPr>
        <w:t xml:space="preserve">Люди, находящиеся в пределах зон представленных в таблице  могут получить ожоги, а на большем удалении, также могут пострадать от отравления угарным газом. В соответствии со Справочником по противопожарной службе гражданской обороны (М., Воениздат МО, </w:t>
      </w:r>
      <w:smartTag w:uri="urn:schemas-microsoft-com:office:smarttags" w:element="metricconverter">
        <w:smartTagPr>
          <w:attr w:name="ProductID" w:val="1982 г"/>
        </w:smartTagPr>
        <w:r w:rsidRPr="009A3B4A">
          <w:rPr>
            <w:rFonts w:ascii="Arial" w:hAnsi="Arial" w:cs="Arial"/>
            <w:sz w:val="24"/>
          </w:rPr>
          <w:t>1982 г</w:t>
        </w:r>
      </w:smartTag>
      <w:r w:rsidRPr="009A3B4A">
        <w:rPr>
          <w:rFonts w:ascii="Arial" w:hAnsi="Arial" w:cs="Arial"/>
          <w:sz w:val="24"/>
        </w:rPr>
        <w:t>.) обычно вдыхаемый человеком воздух содержит около 17,6 % кислорода (О</w:t>
      </w:r>
      <w:r w:rsidRPr="009A3B4A">
        <w:rPr>
          <w:rFonts w:ascii="Arial" w:hAnsi="Arial" w:cs="Arial"/>
          <w:sz w:val="24"/>
          <w:vertAlign w:val="subscript"/>
        </w:rPr>
        <w:t>2</w:t>
      </w:r>
      <w:r w:rsidRPr="009A3B4A">
        <w:rPr>
          <w:rFonts w:ascii="Arial" w:hAnsi="Arial" w:cs="Arial"/>
          <w:sz w:val="24"/>
        </w:rPr>
        <w:t>) и около 4,4 % углекислоты (СО</w:t>
      </w:r>
      <w:r w:rsidRPr="009A3B4A">
        <w:rPr>
          <w:rFonts w:ascii="Arial" w:hAnsi="Arial" w:cs="Arial"/>
          <w:sz w:val="24"/>
          <w:vertAlign w:val="subscript"/>
        </w:rPr>
        <w:t>2</w:t>
      </w:r>
      <w:r w:rsidRPr="009A3B4A">
        <w:rPr>
          <w:rFonts w:ascii="Arial" w:hAnsi="Arial" w:cs="Arial"/>
          <w:sz w:val="24"/>
        </w:rPr>
        <w:t>). При понижении в результате пожара содержания кислорода во вдыхаемом воздухе до 17% у человека начинается одышка и сердцебиение. При 12-14 % кислорода дыхание становится очень затрудненным. При содержании кислорода ниже 12 % наступает смерть.</w:t>
      </w:r>
    </w:p>
    <w:p w:rsidR="009606F5" w:rsidRPr="009A3B4A" w:rsidRDefault="009606F5" w:rsidP="009606F5">
      <w:pPr>
        <w:pStyle w:val="2b"/>
        <w:widowControl w:val="0"/>
        <w:spacing w:after="0" w:line="240" w:lineRule="auto"/>
        <w:ind w:firstLine="709"/>
        <w:jc w:val="both"/>
        <w:rPr>
          <w:rFonts w:ascii="Arial" w:hAnsi="Arial" w:cs="Arial"/>
          <w:sz w:val="24"/>
        </w:rPr>
      </w:pPr>
      <w:r w:rsidRPr="009A3B4A">
        <w:rPr>
          <w:rFonts w:ascii="Arial" w:hAnsi="Arial" w:cs="Arial"/>
          <w:sz w:val="24"/>
        </w:rPr>
        <w:t>Окись углерода (угарный газ) СО – бесцветный газ, без вкуса и запаха, горит, очень ядовит. При содержании СО в воздухе 0,1 % пребывание человека в этой атмосфере в течение 45 минут вызывает слабое отравление и появляется легкая головная боль, тошнота и головокружение. При пребывании в течение 45 минут в воздухе с содержанием 0,15 – 0,2 % окиси углерода наступает опасное отравление и человек теряет способность двигаться. При содержании СО в воздухе 0,5 % сильное отравление наступает через 15 минут, а при содержании ее 1% человек теряет сознание после нескольких вдохов и через 1-2 минуты наступает смертельное отравление.</w:t>
      </w:r>
    </w:p>
    <w:p w:rsidR="009606F5" w:rsidRPr="009A3B4A" w:rsidRDefault="009606F5" w:rsidP="009606F5">
      <w:pPr>
        <w:pStyle w:val="2b"/>
        <w:widowControl w:val="0"/>
        <w:spacing w:after="0" w:line="240" w:lineRule="auto"/>
        <w:ind w:firstLine="709"/>
        <w:jc w:val="both"/>
        <w:rPr>
          <w:rFonts w:ascii="Arial" w:hAnsi="Arial" w:cs="Arial"/>
          <w:bCs/>
          <w:color w:val="000000"/>
          <w:spacing w:val="-1"/>
          <w:sz w:val="24"/>
        </w:rPr>
      </w:pPr>
      <w:r w:rsidRPr="009A3B4A">
        <w:rPr>
          <w:rFonts w:ascii="Arial" w:hAnsi="Arial" w:cs="Arial"/>
          <w:sz w:val="24"/>
        </w:rPr>
        <w:t xml:space="preserve">Оценка параметров внешней среды при пожаре и ее воздействие на людей приведены на </w:t>
      </w:r>
      <w:r w:rsidRPr="009A3B4A">
        <w:rPr>
          <w:rFonts w:ascii="Arial" w:hAnsi="Arial" w:cs="Arial"/>
          <w:color w:val="000000"/>
          <w:spacing w:val="-1"/>
          <w:sz w:val="24"/>
        </w:rPr>
        <w:t>рисунке</w:t>
      </w:r>
      <w:r w:rsidRPr="009A3B4A">
        <w:rPr>
          <w:rFonts w:ascii="Arial" w:hAnsi="Arial" w:cs="Arial"/>
          <w:bCs/>
          <w:color w:val="000000"/>
          <w:spacing w:val="-1"/>
          <w:sz w:val="24"/>
        </w:rPr>
        <w:t>.</w:t>
      </w:r>
    </w:p>
    <w:p w:rsidR="009606F5" w:rsidRPr="009A3B4A" w:rsidRDefault="009606F5" w:rsidP="009606F5">
      <w:pPr>
        <w:pStyle w:val="2b"/>
        <w:widowControl w:val="0"/>
        <w:spacing w:after="0" w:line="240" w:lineRule="auto"/>
        <w:ind w:left="360" w:right="362" w:firstLine="720"/>
        <w:rPr>
          <w:rFonts w:ascii="Arial" w:hAnsi="Arial" w:cs="Arial"/>
          <w:sz w:val="24"/>
        </w:rPr>
      </w:pPr>
      <w:r w:rsidRPr="009A3B4A">
        <w:rPr>
          <w:rFonts w:ascii="Arial" w:hAnsi="Arial" w:cs="Arial"/>
          <w:sz w:val="24"/>
        </w:rPr>
        <w:t xml:space="preserve">    % по объему,   мг/л                                                                        </w:t>
      </w:r>
    </w:p>
    <w:p w:rsidR="009606F5" w:rsidRPr="009A3B4A" w:rsidRDefault="000E5BD1" w:rsidP="009606F5">
      <w:pPr>
        <w:pStyle w:val="2b"/>
        <w:widowControl w:val="0"/>
        <w:spacing w:line="240" w:lineRule="auto"/>
        <w:ind w:left="720"/>
        <w:rPr>
          <w:rFonts w:ascii="Arial" w:hAnsi="Arial" w:cs="Arial"/>
          <w:sz w:val="24"/>
        </w:rPr>
      </w:pPr>
      <w:r>
        <w:rPr>
          <w:rFonts w:ascii="Arial" w:hAnsi="Arial" w:cs="Arial"/>
          <w:noProof/>
          <w:sz w:val="24"/>
        </w:rPr>
        <w:pict>
          <v:shape id="_x0000_s1102" style="position:absolute;left:0;text-align:left;margin-left:161.9pt;margin-top:8.9pt;width:4in;height:280.8pt;z-index:251666432;mso-position-horizontal-relative:text;mso-position-vertical-relative:text" coordsize="5760,5616" o:allowincell="f" path="m,c100,393,383,1703,600,2360v217,657,416,1157,700,1580c1584,4363,1993,4665,2304,4896v311,231,576,336,864,432c3456,5424,3600,5424,4032,5472v432,48,1440,120,1728,144e" filled="f" strokeweight="2.25pt">
            <v:path arrowok="t"/>
          </v:shape>
        </w:pict>
      </w:r>
      <w:r>
        <w:rPr>
          <w:rFonts w:ascii="Arial" w:hAnsi="Arial" w:cs="Arial"/>
          <w:noProof/>
          <w:sz w:val="24"/>
        </w:rPr>
        <w:pict>
          <v:shape id="_x0000_s1101" style="position:absolute;left:0;text-align:left;margin-left:181.25pt;margin-top:8.4pt;width:266.4pt;height:252pt;z-index:251665408;mso-position-horizontal-relative:text;mso-position-vertical-relative:text" coordsize="5328,5040" o:allowincell="f" path="m,c45,146,93,457,269,878v176,421,553,1215,789,1649c1294,2961,1394,3174,1688,3480v294,306,529,622,1136,882hfc3419,4642,4829,4894,5328,5040hbe" filled="f" strokeweight="2.25pt">
            <v:path arrowok="t"/>
          </v:shape>
        </w:pict>
      </w:r>
      <w:r>
        <w:rPr>
          <w:rFonts w:ascii="Arial" w:hAnsi="Arial" w:cs="Arial"/>
          <w:noProof/>
          <w:sz w:val="24"/>
        </w:rPr>
        <w:pict>
          <v:shape id="_x0000_s1104" style="position:absolute;left:0;text-align:left;margin-left:116.45pt;margin-top:5.25pt;width:331.2pt;height:317.85pt;z-index:251668480;mso-position-horizontal-relative:text;mso-position-vertical-relative:text" coordsize="6624,6357" o:allowincell="f" path="m,c99,685,364,3195,593,4113v229,918,482,1076,784,1397c1679,5831,2100,5921,2404,6038v304,117,383,121,798,171c3617,6259,4326,6315,4896,6336v570,21,1440,,1728,e" filled="f" strokeweight="2.25pt">
            <v:path arrowok="t"/>
          </v:shape>
        </w:pict>
      </w:r>
      <w:r>
        <w:rPr>
          <w:rFonts w:ascii="Arial" w:hAnsi="Arial" w:cs="Arial"/>
          <w:noProof/>
          <w:sz w:val="24"/>
        </w:rPr>
        <w:pict>
          <v:shape id="_x0000_s1103" style="position:absolute;left:0;text-align:left;margin-left:136.65pt;margin-top:8.4pt;width:309.6pt;height:302.4pt;z-index:251667456;mso-position-horizontal-relative:text;mso-position-vertical-relative:text" coordsize="6192,6048" o:allowincell="f" path="m,c48,492,121,1071,288,1728v167,657,424,1636,712,2212c1288,4516,1706,4904,2016,5184v310,280,436,316,844,436c3268,5740,3909,5833,4464,5904v555,71,1440,120,1728,144e" filled="f" strokeweight="2.25pt">
            <v:path arrowok="t"/>
          </v:shape>
        </w:pict>
      </w:r>
      <w:r w:rsidR="009606F5" w:rsidRPr="009A3B4A">
        <w:rPr>
          <w:rFonts w:ascii="Arial" w:hAnsi="Arial" w:cs="Arial"/>
          <w:sz w:val="24"/>
        </w:rPr>
        <w:t xml:space="preserve">          0,16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2"/>
        <w:gridCol w:w="761"/>
        <w:gridCol w:w="751"/>
        <w:gridCol w:w="850"/>
        <w:gridCol w:w="851"/>
        <w:gridCol w:w="850"/>
        <w:gridCol w:w="851"/>
        <w:gridCol w:w="850"/>
        <w:gridCol w:w="851"/>
        <w:gridCol w:w="850"/>
        <w:gridCol w:w="1107"/>
      </w:tblGrid>
      <w:tr w:rsidR="009606F5" w:rsidRPr="009A3B4A" w:rsidTr="009606F5">
        <w:trPr>
          <w:gridAfter w:val="1"/>
          <w:wAfter w:w="1107" w:type="dxa"/>
          <w:cantSplit/>
          <w:trHeight w:val="596"/>
          <w:jc w:val="center"/>
        </w:trPr>
        <w:tc>
          <w:tcPr>
            <w:tcW w:w="732" w:type="dxa"/>
            <w:vMerge w:val="restart"/>
            <w:tcBorders>
              <w:top w:val="nil"/>
              <w:left w:val="nil"/>
              <w:bottom w:val="nil"/>
              <w:right w:val="nil"/>
            </w:tcBorders>
            <w:textDirection w:val="btLr"/>
            <w:vAlign w:val="center"/>
          </w:tcPr>
          <w:p w:rsidR="009606F5" w:rsidRPr="009A3B4A" w:rsidRDefault="009606F5" w:rsidP="009606F5">
            <w:pPr>
              <w:pStyle w:val="2b"/>
              <w:widowControl w:val="0"/>
              <w:spacing w:line="240" w:lineRule="auto"/>
              <w:ind w:left="113" w:right="113"/>
              <w:jc w:val="center"/>
              <w:rPr>
                <w:rFonts w:ascii="Arial" w:hAnsi="Arial" w:cs="Arial"/>
                <w:sz w:val="24"/>
              </w:rPr>
            </w:pPr>
            <w:r w:rsidRPr="009A3B4A">
              <w:rPr>
                <w:rFonts w:ascii="Arial" w:hAnsi="Arial" w:cs="Arial"/>
                <w:sz w:val="24"/>
              </w:rPr>
              <w:t xml:space="preserve">  Содержание СО в воздухе</w:t>
            </w:r>
          </w:p>
        </w:tc>
        <w:tc>
          <w:tcPr>
            <w:tcW w:w="761" w:type="dxa"/>
            <w:tcBorders>
              <w:top w:val="nil"/>
              <w:left w:val="nil"/>
              <w:bottom w:val="nil"/>
              <w:right w:val="single" w:sz="4" w:space="0" w:color="auto"/>
            </w:tcBorders>
          </w:tcPr>
          <w:p w:rsidR="009606F5" w:rsidRPr="009A3B4A" w:rsidRDefault="009606F5" w:rsidP="009606F5">
            <w:pPr>
              <w:pStyle w:val="2b"/>
              <w:widowControl w:val="0"/>
              <w:spacing w:line="240" w:lineRule="auto"/>
              <w:jc w:val="center"/>
              <w:rPr>
                <w:rFonts w:ascii="Arial" w:hAnsi="Arial" w:cs="Arial"/>
                <w:sz w:val="24"/>
              </w:rPr>
            </w:pPr>
          </w:p>
          <w:p w:rsidR="009606F5" w:rsidRPr="009A3B4A" w:rsidRDefault="009606F5" w:rsidP="009606F5">
            <w:pPr>
              <w:pStyle w:val="2b"/>
              <w:widowControl w:val="0"/>
              <w:spacing w:line="240" w:lineRule="auto"/>
              <w:jc w:val="center"/>
              <w:rPr>
                <w:rFonts w:ascii="Arial" w:hAnsi="Arial" w:cs="Arial"/>
                <w:sz w:val="24"/>
              </w:rPr>
            </w:pPr>
            <w:r w:rsidRPr="009A3B4A">
              <w:rPr>
                <w:rFonts w:ascii="Arial" w:hAnsi="Arial" w:cs="Arial"/>
                <w:sz w:val="24"/>
              </w:rPr>
              <w:t>0,14</w:t>
            </w:r>
          </w:p>
        </w:tc>
        <w:tc>
          <w:tcPr>
            <w:tcW w:w="751" w:type="dxa"/>
            <w:tcBorders>
              <w:left w:val="single" w:sz="4" w:space="0" w:color="auto"/>
            </w:tcBorders>
          </w:tcPr>
          <w:p w:rsidR="009606F5" w:rsidRPr="009A3B4A" w:rsidRDefault="009606F5" w:rsidP="009606F5">
            <w:pPr>
              <w:pStyle w:val="2b"/>
              <w:widowControl w:val="0"/>
              <w:spacing w:line="240" w:lineRule="auto"/>
              <w:jc w:val="center"/>
              <w:rPr>
                <w:rFonts w:ascii="Arial" w:hAnsi="Arial" w:cs="Arial"/>
                <w:sz w:val="24"/>
              </w:rPr>
            </w:pPr>
          </w:p>
        </w:tc>
        <w:tc>
          <w:tcPr>
            <w:tcW w:w="850" w:type="dxa"/>
          </w:tcPr>
          <w:p w:rsidR="009606F5" w:rsidRPr="009A3B4A" w:rsidRDefault="009606F5" w:rsidP="009606F5">
            <w:pPr>
              <w:pStyle w:val="2b"/>
              <w:widowControl w:val="0"/>
              <w:spacing w:line="240" w:lineRule="auto"/>
              <w:jc w:val="center"/>
              <w:rPr>
                <w:rFonts w:ascii="Arial" w:hAnsi="Arial" w:cs="Arial"/>
                <w:sz w:val="24"/>
              </w:rPr>
            </w:pPr>
          </w:p>
        </w:tc>
        <w:tc>
          <w:tcPr>
            <w:tcW w:w="851" w:type="dxa"/>
          </w:tcPr>
          <w:p w:rsidR="009606F5" w:rsidRPr="009A3B4A" w:rsidRDefault="009606F5" w:rsidP="009606F5">
            <w:pPr>
              <w:pStyle w:val="2b"/>
              <w:widowControl w:val="0"/>
              <w:spacing w:line="240" w:lineRule="auto"/>
              <w:jc w:val="center"/>
              <w:rPr>
                <w:rFonts w:ascii="Arial" w:hAnsi="Arial" w:cs="Arial"/>
                <w:sz w:val="24"/>
              </w:rPr>
            </w:pPr>
          </w:p>
        </w:tc>
        <w:tc>
          <w:tcPr>
            <w:tcW w:w="850" w:type="dxa"/>
          </w:tcPr>
          <w:p w:rsidR="009606F5" w:rsidRPr="009A3B4A" w:rsidRDefault="009606F5" w:rsidP="009606F5">
            <w:pPr>
              <w:pStyle w:val="2b"/>
              <w:widowControl w:val="0"/>
              <w:spacing w:line="240" w:lineRule="auto"/>
              <w:jc w:val="center"/>
              <w:rPr>
                <w:rFonts w:ascii="Arial" w:hAnsi="Arial" w:cs="Arial"/>
                <w:sz w:val="24"/>
              </w:rPr>
            </w:pPr>
          </w:p>
        </w:tc>
        <w:tc>
          <w:tcPr>
            <w:tcW w:w="851" w:type="dxa"/>
          </w:tcPr>
          <w:p w:rsidR="009606F5" w:rsidRPr="009A3B4A" w:rsidRDefault="009606F5" w:rsidP="009606F5">
            <w:pPr>
              <w:pStyle w:val="2b"/>
              <w:widowControl w:val="0"/>
              <w:spacing w:line="240" w:lineRule="auto"/>
              <w:jc w:val="center"/>
              <w:rPr>
                <w:rFonts w:ascii="Arial" w:hAnsi="Arial" w:cs="Arial"/>
                <w:sz w:val="24"/>
              </w:rPr>
            </w:pPr>
          </w:p>
        </w:tc>
        <w:tc>
          <w:tcPr>
            <w:tcW w:w="850" w:type="dxa"/>
          </w:tcPr>
          <w:p w:rsidR="009606F5" w:rsidRPr="009A3B4A" w:rsidRDefault="009606F5" w:rsidP="009606F5">
            <w:pPr>
              <w:pStyle w:val="2b"/>
              <w:widowControl w:val="0"/>
              <w:spacing w:line="240" w:lineRule="auto"/>
              <w:jc w:val="center"/>
              <w:rPr>
                <w:rFonts w:ascii="Arial" w:hAnsi="Arial" w:cs="Arial"/>
                <w:sz w:val="24"/>
              </w:rPr>
            </w:pPr>
          </w:p>
        </w:tc>
        <w:tc>
          <w:tcPr>
            <w:tcW w:w="851" w:type="dxa"/>
          </w:tcPr>
          <w:p w:rsidR="009606F5" w:rsidRPr="009A3B4A" w:rsidRDefault="009606F5" w:rsidP="009606F5">
            <w:pPr>
              <w:pStyle w:val="2b"/>
              <w:widowControl w:val="0"/>
              <w:spacing w:line="240" w:lineRule="auto"/>
              <w:jc w:val="center"/>
              <w:rPr>
                <w:rFonts w:ascii="Arial" w:hAnsi="Arial" w:cs="Arial"/>
                <w:sz w:val="24"/>
              </w:rPr>
            </w:pPr>
          </w:p>
        </w:tc>
        <w:tc>
          <w:tcPr>
            <w:tcW w:w="850" w:type="dxa"/>
            <w:tcBorders>
              <w:right w:val="single" w:sz="4" w:space="0" w:color="auto"/>
            </w:tcBorders>
          </w:tcPr>
          <w:p w:rsidR="009606F5" w:rsidRPr="009A3B4A" w:rsidRDefault="009606F5" w:rsidP="009606F5">
            <w:pPr>
              <w:pStyle w:val="2b"/>
              <w:widowControl w:val="0"/>
              <w:spacing w:line="240" w:lineRule="auto"/>
              <w:jc w:val="center"/>
              <w:rPr>
                <w:rFonts w:ascii="Arial" w:hAnsi="Arial" w:cs="Arial"/>
                <w:sz w:val="24"/>
              </w:rPr>
            </w:pPr>
          </w:p>
        </w:tc>
      </w:tr>
      <w:tr w:rsidR="009606F5" w:rsidRPr="009A3B4A" w:rsidTr="009606F5">
        <w:trPr>
          <w:gridAfter w:val="1"/>
          <w:wAfter w:w="1107" w:type="dxa"/>
          <w:cantSplit/>
          <w:trHeight w:val="562"/>
          <w:jc w:val="center"/>
        </w:trPr>
        <w:tc>
          <w:tcPr>
            <w:tcW w:w="732" w:type="dxa"/>
            <w:vMerge/>
            <w:tcBorders>
              <w:top w:val="nil"/>
              <w:left w:val="nil"/>
              <w:bottom w:val="nil"/>
              <w:right w:val="nil"/>
            </w:tcBorders>
          </w:tcPr>
          <w:p w:rsidR="009606F5" w:rsidRPr="009A3B4A" w:rsidRDefault="009606F5" w:rsidP="009606F5">
            <w:pPr>
              <w:pStyle w:val="2b"/>
              <w:widowControl w:val="0"/>
              <w:spacing w:line="240" w:lineRule="auto"/>
              <w:jc w:val="center"/>
              <w:rPr>
                <w:rFonts w:ascii="Arial" w:hAnsi="Arial" w:cs="Arial"/>
                <w:sz w:val="24"/>
              </w:rPr>
            </w:pPr>
          </w:p>
        </w:tc>
        <w:tc>
          <w:tcPr>
            <w:tcW w:w="761" w:type="dxa"/>
            <w:tcBorders>
              <w:top w:val="nil"/>
              <w:left w:val="nil"/>
              <w:bottom w:val="nil"/>
              <w:right w:val="single" w:sz="4" w:space="0" w:color="auto"/>
            </w:tcBorders>
          </w:tcPr>
          <w:p w:rsidR="009606F5" w:rsidRPr="009A3B4A" w:rsidRDefault="009606F5" w:rsidP="009606F5">
            <w:pPr>
              <w:pStyle w:val="2b"/>
              <w:widowControl w:val="0"/>
              <w:spacing w:line="240" w:lineRule="auto"/>
              <w:jc w:val="center"/>
              <w:rPr>
                <w:rFonts w:ascii="Arial" w:hAnsi="Arial" w:cs="Arial"/>
                <w:sz w:val="24"/>
              </w:rPr>
            </w:pPr>
          </w:p>
          <w:p w:rsidR="009606F5" w:rsidRPr="009A3B4A" w:rsidRDefault="009606F5" w:rsidP="009606F5">
            <w:pPr>
              <w:pStyle w:val="2b"/>
              <w:widowControl w:val="0"/>
              <w:spacing w:line="240" w:lineRule="auto"/>
              <w:jc w:val="center"/>
              <w:rPr>
                <w:rFonts w:ascii="Arial" w:hAnsi="Arial" w:cs="Arial"/>
                <w:sz w:val="24"/>
              </w:rPr>
            </w:pPr>
            <w:r w:rsidRPr="009A3B4A">
              <w:rPr>
                <w:rFonts w:ascii="Arial" w:hAnsi="Arial" w:cs="Arial"/>
                <w:sz w:val="24"/>
              </w:rPr>
              <w:t>0,12</w:t>
            </w:r>
          </w:p>
        </w:tc>
        <w:tc>
          <w:tcPr>
            <w:tcW w:w="751" w:type="dxa"/>
            <w:tcBorders>
              <w:left w:val="single" w:sz="4" w:space="0" w:color="auto"/>
            </w:tcBorders>
          </w:tcPr>
          <w:p w:rsidR="009606F5" w:rsidRPr="009A3B4A" w:rsidRDefault="009606F5" w:rsidP="009606F5">
            <w:pPr>
              <w:pStyle w:val="2b"/>
              <w:widowControl w:val="0"/>
              <w:spacing w:line="240" w:lineRule="auto"/>
              <w:jc w:val="center"/>
              <w:rPr>
                <w:rFonts w:ascii="Arial" w:hAnsi="Arial" w:cs="Arial"/>
                <w:sz w:val="24"/>
              </w:rPr>
            </w:pPr>
          </w:p>
        </w:tc>
        <w:tc>
          <w:tcPr>
            <w:tcW w:w="850" w:type="dxa"/>
          </w:tcPr>
          <w:p w:rsidR="009606F5" w:rsidRPr="009A3B4A" w:rsidRDefault="009606F5" w:rsidP="009606F5">
            <w:pPr>
              <w:pStyle w:val="2b"/>
              <w:widowControl w:val="0"/>
              <w:spacing w:line="240" w:lineRule="auto"/>
              <w:jc w:val="center"/>
              <w:rPr>
                <w:rFonts w:ascii="Arial" w:hAnsi="Arial" w:cs="Arial"/>
                <w:sz w:val="24"/>
              </w:rPr>
            </w:pPr>
          </w:p>
        </w:tc>
        <w:tc>
          <w:tcPr>
            <w:tcW w:w="851" w:type="dxa"/>
          </w:tcPr>
          <w:p w:rsidR="009606F5" w:rsidRPr="009A3B4A" w:rsidRDefault="009606F5" w:rsidP="009606F5">
            <w:pPr>
              <w:pStyle w:val="2b"/>
              <w:widowControl w:val="0"/>
              <w:spacing w:line="240" w:lineRule="auto"/>
              <w:jc w:val="center"/>
              <w:rPr>
                <w:rFonts w:ascii="Arial" w:hAnsi="Arial" w:cs="Arial"/>
                <w:sz w:val="24"/>
              </w:rPr>
            </w:pPr>
          </w:p>
        </w:tc>
        <w:tc>
          <w:tcPr>
            <w:tcW w:w="850" w:type="dxa"/>
          </w:tcPr>
          <w:p w:rsidR="009606F5" w:rsidRPr="009A3B4A" w:rsidRDefault="009606F5" w:rsidP="009606F5">
            <w:pPr>
              <w:pStyle w:val="2b"/>
              <w:widowControl w:val="0"/>
              <w:spacing w:line="240" w:lineRule="auto"/>
              <w:jc w:val="center"/>
              <w:rPr>
                <w:rFonts w:ascii="Arial" w:hAnsi="Arial" w:cs="Arial"/>
                <w:sz w:val="24"/>
              </w:rPr>
            </w:pPr>
          </w:p>
        </w:tc>
        <w:tc>
          <w:tcPr>
            <w:tcW w:w="851" w:type="dxa"/>
          </w:tcPr>
          <w:p w:rsidR="009606F5" w:rsidRPr="009A3B4A" w:rsidRDefault="009606F5" w:rsidP="009606F5">
            <w:pPr>
              <w:pStyle w:val="2b"/>
              <w:widowControl w:val="0"/>
              <w:spacing w:line="240" w:lineRule="auto"/>
              <w:jc w:val="center"/>
              <w:rPr>
                <w:rFonts w:ascii="Arial" w:hAnsi="Arial" w:cs="Arial"/>
                <w:sz w:val="24"/>
              </w:rPr>
            </w:pPr>
          </w:p>
        </w:tc>
        <w:tc>
          <w:tcPr>
            <w:tcW w:w="850" w:type="dxa"/>
          </w:tcPr>
          <w:p w:rsidR="009606F5" w:rsidRPr="009A3B4A" w:rsidRDefault="009606F5" w:rsidP="009606F5">
            <w:pPr>
              <w:pStyle w:val="2b"/>
              <w:widowControl w:val="0"/>
              <w:spacing w:line="240" w:lineRule="auto"/>
              <w:jc w:val="center"/>
              <w:rPr>
                <w:rFonts w:ascii="Arial" w:hAnsi="Arial" w:cs="Arial"/>
                <w:sz w:val="24"/>
              </w:rPr>
            </w:pPr>
          </w:p>
        </w:tc>
        <w:tc>
          <w:tcPr>
            <w:tcW w:w="851" w:type="dxa"/>
          </w:tcPr>
          <w:p w:rsidR="009606F5" w:rsidRPr="009A3B4A" w:rsidRDefault="009606F5" w:rsidP="009606F5">
            <w:pPr>
              <w:pStyle w:val="2b"/>
              <w:widowControl w:val="0"/>
              <w:spacing w:line="240" w:lineRule="auto"/>
              <w:jc w:val="center"/>
              <w:rPr>
                <w:rFonts w:ascii="Arial" w:hAnsi="Arial" w:cs="Arial"/>
                <w:sz w:val="24"/>
              </w:rPr>
            </w:pPr>
          </w:p>
        </w:tc>
        <w:tc>
          <w:tcPr>
            <w:tcW w:w="850" w:type="dxa"/>
            <w:tcBorders>
              <w:right w:val="single" w:sz="4" w:space="0" w:color="auto"/>
            </w:tcBorders>
          </w:tcPr>
          <w:p w:rsidR="009606F5" w:rsidRPr="009A3B4A" w:rsidRDefault="009606F5" w:rsidP="009606F5">
            <w:pPr>
              <w:pStyle w:val="2b"/>
              <w:widowControl w:val="0"/>
              <w:spacing w:line="240" w:lineRule="auto"/>
              <w:jc w:val="center"/>
              <w:rPr>
                <w:rFonts w:ascii="Arial" w:hAnsi="Arial" w:cs="Arial"/>
                <w:sz w:val="24"/>
              </w:rPr>
            </w:pPr>
          </w:p>
        </w:tc>
      </w:tr>
      <w:tr w:rsidR="009606F5" w:rsidRPr="009A3B4A" w:rsidTr="009606F5">
        <w:trPr>
          <w:gridAfter w:val="1"/>
          <w:wAfter w:w="1107" w:type="dxa"/>
          <w:cantSplit/>
          <w:trHeight w:val="556"/>
          <w:jc w:val="center"/>
        </w:trPr>
        <w:tc>
          <w:tcPr>
            <w:tcW w:w="732" w:type="dxa"/>
            <w:vMerge/>
            <w:tcBorders>
              <w:top w:val="nil"/>
              <w:left w:val="nil"/>
              <w:bottom w:val="nil"/>
              <w:right w:val="nil"/>
            </w:tcBorders>
          </w:tcPr>
          <w:p w:rsidR="009606F5" w:rsidRPr="009A3B4A" w:rsidRDefault="009606F5" w:rsidP="009606F5">
            <w:pPr>
              <w:pStyle w:val="2b"/>
              <w:widowControl w:val="0"/>
              <w:spacing w:line="240" w:lineRule="auto"/>
              <w:jc w:val="center"/>
              <w:rPr>
                <w:rFonts w:ascii="Arial" w:hAnsi="Arial" w:cs="Arial"/>
                <w:sz w:val="24"/>
              </w:rPr>
            </w:pPr>
          </w:p>
        </w:tc>
        <w:tc>
          <w:tcPr>
            <w:tcW w:w="761" w:type="dxa"/>
            <w:tcBorders>
              <w:top w:val="nil"/>
              <w:left w:val="nil"/>
              <w:bottom w:val="nil"/>
              <w:right w:val="single" w:sz="4" w:space="0" w:color="auto"/>
            </w:tcBorders>
          </w:tcPr>
          <w:p w:rsidR="009606F5" w:rsidRPr="009A3B4A" w:rsidRDefault="009606F5" w:rsidP="009606F5">
            <w:pPr>
              <w:pStyle w:val="2b"/>
              <w:widowControl w:val="0"/>
              <w:spacing w:line="240" w:lineRule="auto"/>
              <w:jc w:val="center"/>
              <w:rPr>
                <w:rFonts w:ascii="Arial" w:hAnsi="Arial" w:cs="Arial"/>
                <w:sz w:val="24"/>
              </w:rPr>
            </w:pPr>
          </w:p>
          <w:p w:rsidR="009606F5" w:rsidRPr="009A3B4A" w:rsidRDefault="009606F5" w:rsidP="009606F5">
            <w:pPr>
              <w:pStyle w:val="2b"/>
              <w:widowControl w:val="0"/>
              <w:spacing w:line="240" w:lineRule="auto"/>
              <w:jc w:val="center"/>
              <w:rPr>
                <w:rFonts w:ascii="Arial" w:hAnsi="Arial" w:cs="Arial"/>
                <w:sz w:val="24"/>
              </w:rPr>
            </w:pPr>
            <w:r w:rsidRPr="009A3B4A">
              <w:rPr>
                <w:rFonts w:ascii="Arial" w:hAnsi="Arial" w:cs="Arial"/>
                <w:sz w:val="24"/>
              </w:rPr>
              <w:t>0,10</w:t>
            </w:r>
          </w:p>
        </w:tc>
        <w:tc>
          <w:tcPr>
            <w:tcW w:w="751" w:type="dxa"/>
            <w:tcBorders>
              <w:left w:val="single" w:sz="4" w:space="0" w:color="auto"/>
            </w:tcBorders>
          </w:tcPr>
          <w:p w:rsidR="009606F5" w:rsidRPr="009A3B4A" w:rsidRDefault="009606F5" w:rsidP="009606F5">
            <w:pPr>
              <w:pStyle w:val="2b"/>
              <w:widowControl w:val="0"/>
              <w:spacing w:line="240" w:lineRule="auto"/>
              <w:jc w:val="center"/>
              <w:rPr>
                <w:rFonts w:ascii="Arial" w:hAnsi="Arial" w:cs="Arial"/>
                <w:sz w:val="24"/>
              </w:rPr>
            </w:pPr>
          </w:p>
        </w:tc>
        <w:tc>
          <w:tcPr>
            <w:tcW w:w="850" w:type="dxa"/>
          </w:tcPr>
          <w:p w:rsidR="009606F5" w:rsidRPr="009A3B4A" w:rsidRDefault="009606F5" w:rsidP="009606F5">
            <w:pPr>
              <w:pStyle w:val="2b"/>
              <w:widowControl w:val="0"/>
              <w:spacing w:line="240" w:lineRule="auto"/>
              <w:jc w:val="center"/>
              <w:rPr>
                <w:rFonts w:ascii="Arial" w:hAnsi="Arial" w:cs="Arial"/>
                <w:sz w:val="24"/>
              </w:rPr>
            </w:pPr>
          </w:p>
        </w:tc>
        <w:tc>
          <w:tcPr>
            <w:tcW w:w="851" w:type="dxa"/>
          </w:tcPr>
          <w:p w:rsidR="009606F5" w:rsidRPr="009A3B4A" w:rsidRDefault="009606F5" w:rsidP="009606F5">
            <w:pPr>
              <w:pStyle w:val="2b"/>
              <w:widowControl w:val="0"/>
              <w:spacing w:line="240" w:lineRule="auto"/>
              <w:jc w:val="center"/>
              <w:rPr>
                <w:rFonts w:ascii="Arial" w:hAnsi="Arial" w:cs="Arial"/>
                <w:sz w:val="24"/>
              </w:rPr>
            </w:pPr>
          </w:p>
        </w:tc>
        <w:tc>
          <w:tcPr>
            <w:tcW w:w="850" w:type="dxa"/>
          </w:tcPr>
          <w:p w:rsidR="009606F5" w:rsidRPr="009A3B4A" w:rsidRDefault="009606F5" w:rsidP="009606F5">
            <w:pPr>
              <w:pStyle w:val="2b"/>
              <w:widowControl w:val="0"/>
              <w:spacing w:line="240" w:lineRule="auto"/>
              <w:jc w:val="center"/>
              <w:rPr>
                <w:rFonts w:ascii="Arial" w:hAnsi="Arial" w:cs="Arial"/>
                <w:sz w:val="24"/>
              </w:rPr>
            </w:pPr>
          </w:p>
        </w:tc>
        <w:tc>
          <w:tcPr>
            <w:tcW w:w="851" w:type="dxa"/>
          </w:tcPr>
          <w:p w:rsidR="009606F5" w:rsidRPr="009A3B4A" w:rsidRDefault="009606F5" w:rsidP="009606F5">
            <w:pPr>
              <w:pStyle w:val="2b"/>
              <w:widowControl w:val="0"/>
              <w:spacing w:line="240" w:lineRule="auto"/>
              <w:jc w:val="center"/>
              <w:rPr>
                <w:rFonts w:ascii="Arial" w:hAnsi="Arial" w:cs="Arial"/>
                <w:sz w:val="24"/>
              </w:rPr>
            </w:pPr>
          </w:p>
        </w:tc>
        <w:tc>
          <w:tcPr>
            <w:tcW w:w="850" w:type="dxa"/>
          </w:tcPr>
          <w:p w:rsidR="009606F5" w:rsidRPr="009A3B4A" w:rsidRDefault="009606F5" w:rsidP="009606F5">
            <w:pPr>
              <w:pStyle w:val="2b"/>
              <w:widowControl w:val="0"/>
              <w:spacing w:line="240" w:lineRule="auto"/>
              <w:jc w:val="center"/>
              <w:rPr>
                <w:rFonts w:ascii="Arial" w:hAnsi="Arial" w:cs="Arial"/>
                <w:sz w:val="24"/>
              </w:rPr>
            </w:pPr>
          </w:p>
        </w:tc>
        <w:tc>
          <w:tcPr>
            <w:tcW w:w="851" w:type="dxa"/>
          </w:tcPr>
          <w:p w:rsidR="009606F5" w:rsidRPr="009A3B4A" w:rsidRDefault="009606F5" w:rsidP="009606F5">
            <w:pPr>
              <w:pStyle w:val="2b"/>
              <w:widowControl w:val="0"/>
              <w:spacing w:line="240" w:lineRule="auto"/>
              <w:jc w:val="center"/>
              <w:rPr>
                <w:rFonts w:ascii="Arial" w:hAnsi="Arial" w:cs="Arial"/>
                <w:sz w:val="24"/>
              </w:rPr>
            </w:pPr>
          </w:p>
        </w:tc>
        <w:tc>
          <w:tcPr>
            <w:tcW w:w="850" w:type="dxa"/>
            <w:tcBorders>
              <w:right w:val="single" w:sz="4" w:space="0" w:color="auto"/>
            </w:tcBorders>
          </w:tcPr>
          <w:p w:rsidR="009606F5" w:rsidRPr="009A3B4A" w:rsidRDefault="009606F5" w:rsidP="009606F5">
            <w:pPr>
              <w:pStyle w:val="2b"/>
              <w:widowControl w:val="0"/>
              <w:spacing w:line="240" w:lineRule="auto"/>
              <w:jc w:val="center"/>
              <w:rPr>
                <w:rFonts w:ascii="Arial" w:hAnsi="Arial" w:cs="Arial"/>
                <w:sz w:val="24"/>
              </w:rPr>
            </w:pPr>
          </w:p>
        </w:tc>
      </w:tr>
      <w:tr w:rsidR="009606F5" w:rsidRPr="009A3B4A" w:rsidTr="009606F5">
        <w:trPr>
          <w:gridAfter w:val="1"/>
          <w:wAfter w:w="1107" w:type="dxa"/>
          <w:cantSplit/>
          <w:trHeight w:val="693"/>
          <w:jc w:val="center"/>
        </w:trPr>
        <w:tc>
          <w:tcPr>
            <w:tcW w:w="732" w:type="dxa"/>
            <w:vMerge/>
            <w:tcBorders>
              <w:top w:val="nil"/>
              <w:left w:val="nil"/>
              <w:bottom w:val="nil"/>
              <w:right w:val="nil"/>
            </w:tcBorders>
          </w:tcPr>
          <w:p w:rsidR="009606F5" w:rsidRPr="009A3B4A" w:rsidRDefault="009606F5" w:rsidP="009606F5">
            <w:pPr>
              <w:pStyle w:val="2b"/>
              <w:widowControl w:val="0"/>
              <w:spacing w:line="240" w:lineRule="auto"/>
              <w:jc w:val="center"/>
              <w:rPr>
                <w:rFonts w:ascii="Arial" w:hAnsi="Arial" w:cs="Arial"/>
                <w:sz w:val="24"/>
              </w:rPr>
            </w:pPr>
          </w:p>
        </w:tc>
        <w:tc>
          <w:tcPr>
            <w:tcW w:w="761" w:type="dxa"/>
            <w:tcBorders>
              <w:top w:val="nil"/>
              <w:left w:val="nil"/>
              <w:bottom w:val="nil"/>
              <w:right w:val="single" w:sz="4" w:space="0" w:color="auto"/>
            </w:tcBorders>
          </w:tcPr>
          <w:p w:rsidR="009606F5" w:rsidRPr="009A3B4A" w:rsidRDefault="009606F5" w:rsidP="009606F5">
            <w:pPr>
              <w:pStyle w:val="2b"/>
              <w:widowControl w:val="0"/>
              <w:spacing w:line="240" w:lineRule="auto"/>
              <w:jc w:val="center"/>
              <w:rPr>
                <w:rFonts w:ascii="Arial" w:hAnsi="Arial" w:cs="Arial"/>
                <w:sz w:val="24"/>
              </w:rPr>
            </w:pPr>
          </w:p>
          <w:p w:rsidR="009606F5" w:rsidRPr="009A3B4A" w:rsidRDefault="009606F5" w:rsidP="009606F5">
            <w:pPr>
              <w:pStyle w:val="2b"/>
              <w:widowControl w:val="0"/>
              <w:spacing w:line="240" w:lineRule="auto"/>
              <w:jc w:val="center"/>
              <w:rPr>
                <w:rFonts w:ascii="Arial" w:hAnsi="Arial" w:cs="Arial"/>
                <w:sz w:val="24"/>
              </w:rPr>
            </w:pPr>
            <w:r w:rsidRPr="009A3B4A">
              <w:rPr>
                <w:rFonts w:ascii="Arial" w:hAnsi="Arial" w:cs="Arial"/>
                <w:sz w:val="24"/>
              </w:rPr>
              <w:t>0,08</w:t>
            </w:r>
          </w:p>
        </w:tc>
        <w:tc>
          <w:tcPr>
            <w:tcW w:w="751" w:type="dxa"/>
            <w:tcBorders>
              <w:left w:val="single" w:sz="4" w:space="0" w:color="auto"/>
            </w:tcBorders>
          </w:tcPr>
          <w:p w:rsidR="009606F5" w:rsidRPr="009A3B4A" w:rsidRDefault="009606F5" w:rsidP="009606F5">
            <w:pPr>
              <w:pStyle w:val="2b"/>
              <w:widowControl w:val="0"/>
              <w:spacing w:line="240" w:lineRule="auto"/>
              <w:jc w:val="center"/>
              <w:rPr>
                <w:rFonts w:ascii="Arial" w:hAnsi="Arial" w:cs="Arial"/>
                <w:sz w:val="24"/>
              </w:rPr>
            </w:pPr>
          </w:p>
        </w:tc>
        <w:tc>
          <w:tcPr>
            <w:tcW w:w="850" w:type="dxa"/>
          </w:tcPr>
          <w:p w:rsidR="009606F5" w:rsidRPr="009A3B4A" w:rsidRDefault="009606F5" w:rsidP="009606F5">
            <w:pPr>
              <w:pStyle w:val="2b"/>
              <w:widowControl w:val="0"/>
              <w:spacing w:line="240" w:lineRule="auto"/>
              <w:jc w:val="center"/>
              <w:rPr>
                <w:rFonts w:ascii="Arial" w:hAnsi="Arial" w:cs="Arial"/>
                <w:sz w:val="24"/>
              </w:rPr>
            </w:pPr>
          </w:p>
        </w:tc>
        <w:tc>
          <w:tcPr>
            <w:tcW w:w="851" w:type="dxa"/>
          </w:tcPr>
          <w:p w:rsidR="009606F5" w:rsidRPr="009A3B4A" w:rsidRDefault="009606F5" w:rsidP="009606F5">
            <w:pPr>
              <w:pStyle w:val="2b"/>
              <w:widowControl w:val="0"/>
              <w:spacing w:line="240" w:lineRule="auto"/>
              <w:jc w:val="center"/>
              <w:rPr>
                <w:rFonts w:ascii="Arial" w:hAnsi="Arial" w:cs="Arial"/>
                <w:sz w:val="24"/>
              </w:rPr>
            </w:pPr>
          </w:p>
        </w:tc>
        <w:tc>
          <w:tcPr>
            <w:tcW w:w="850" w:type="dxa"/>
          </w:tcPr>
          <w:p w:rsidR="009606F5" w:rsidRPr="009A3B4A" w:rsidRDefault="009606F5" w:rsidP="009606F5">
            <w:pPr>
              <w:pStyle w:val="2b"/>
              <w:widowControl w:val="0"/>
              <w:spacing w:line="240" w:lineRule="auto"/>
              <w:jc w:val="center"/>
              <w:rPr>
                <w:rFonts w:ascii="Arial" w:hAnsi="Arial" w:cs="Arial"/>
                <w:sz w:val="24"/>
              </w:rPr>
            </w:pPr>
          </w:p>
        </w:tc>
        <w:tc>
          <w:tcPr>
            <w:tcW w:w="851" w:type="dxa"/>
          </w:tcPr>
          <w:p w:rsidR="009606F5" w:rsidRPr="009A3B4A" w:rsidRDefault="009606F5" w:rsidP="009606F5">
            <w:pPr>
              <w:pStyle w:val="2b"/>
              <w:widowControl w:val="0"/>
              <w:spacing w:line="240" w:lineRule="auto"/>
              <w:jc w:val="center"/>
              <w:rPr>
                <w:rFonts w:ascii="Arial" w:hAnsi="Arial" w:cs="Arial"/>
                <w:sz w:val="24"/>
              </w:rPr>
            </w:pPr>
          </w:p>
        </w:tc>
        <w:tc>
          <w:tcPr>
            <w:tcW w:w="850" w:type="dxa"/>
          </w:tcPr>
          <w:p w:rsidR="009606F5" w:rsidRPr="009A3B4A" w:rsidRDefault="009606F5" w:rsidP="009606F5">
            <w:pPr>
              <w:pStyle w:val="2b"/>
              <w:widowControl w:val="0"/>
              <w:spacing w:line="240" w:lineRule="auto"/>
              <w:jc w:val="center"/>
              <w:rPr>
                <w:rFonts w:ascii="Arial" w:hAnsi="Arial" w:cs="Arial"/>
                <w:sz w:val="24"/>
              </w:rPr>
            </w:pPr>
          </w:p>
        </w:tc>
        <w:tc>
          <w:tcPr>
            <w:tcW w:w="851" w:type="dxa"/>
          </w:tcPr>
          <w:p w:rsidR="009606F5" w:rsidRPr="009A3B4A" w:rsidRDefault="009606F5" w:rsidP="009606F5">
            <w:pPr>
              <w:pStyle w:val="2b"/>
              <w:widowControl w:val="0"/>
              <w:spacing w:line="240" w:lineRule="auto"/>
              <w:jc w:val="center"/>
              <w:rPr>
                <w:rFonts w:ascii="Arial" w:hAnsi="Arial" w:cs="Arial"/>
                <w:sz w:val="24"/>
              </w:rPr>
            </w:pPr>
          </w:p>
        </w:tc>
        <w:tc>
          <w:tcPr>
            <w:tcW w:w="850" w:type="dxa"/>
            <w:tcBorders>
              <w:right w:val="single" w:sz="4" w:space="0" w:color="auto"/>
            </w:tcBorders>
          </w:tcPr>
          <w:p w:rsidR="009606F5" w:rsidRPr="009A3B4A" w:rsidRDefault="009606F5" w:rsidP="009606F5">
            <w:pPr>
              <w:pStyle w:val="2b"/>
              <w:widowControl w:val="0"/>
              <w:spacing w:line="240" w:lineRule="auto"/>
              <w:jc w:val="center"/>
              <w:rPr>
                <w:rFonts w:ascii="Arial" w:hAnsi="Arial" w:cs="Arial"/>
                <w:sz w:val="24"/>
              </w:rPr>
            </w:pPr>
          </w:p>
        </w:tc>
      </w:tr>
      <w:tr w:rsidR="009606F5" w:rsidRPr="009A3B4A" w:rsidTr="009606F5">
        <w:trPr>
          <w:gridAfter w:val="1"/>
          <w:wAfter w:w="1107" w:type="dxa"/>
          <w:cantSplit/>
          <w:trHeight w:val="703"/>
          <w:jc w:val="center"/>
        </w:trPr>
        <w:tc>
          <w:tcPr>
            <w:tcW w:w="732" w:type="dxa"/>
            <w:vMerge/>
            <w:tcBorders>
              <w:top w:val="nil"/>
              <w:left w:val="nil"/>
              <w:bottom w:val="nil"/>
              <w:right w:val="nil"/>
            </w:tcBorders>
          </w:tcPr>
          <w:p w:rsidR="009606F5" w:rsidRPr="009A3B4A" w:rsidRDefault="009606F5" w:rsidP="009606F5">
            <w:pPr>
              <w:pStyle w:val="2b"/>
              <w:widowControl w:val="0"/>
              <w:spacing w:line="240" w:lineRule="auto"/>
              <w:jc w:val="center"/>
              <w:rPr>
                <w:rFonts w:ascii="Arial" w:hAnsi="Arial" w:cs="Arial"/>
                <w:sz w:val="24"/>
              </w:rPr>
            </w:pPr>
          </w:p>
        </w:tc>
        <w:tc>
          <w:tcPr>
            <w:tcW w:w="761" w:type="dxa"/>
            <w:tcBorders>
              <w:top w:val="nil"/>
              <w:left w:val="nil"/>
              <w:bottom w:val="nil"/>
              <w:right w:val="single" w:sz="4" w:space="0" w:color="auto"/>
            </w:tcBorders>
          </w:tcPr>
          <w:p w:rsidR="009606F5" w:rsidRPr="009A3B4A" w:rsidRDefault="009606F5" w:rsidP="009606F5">
            <w:pPr>
              <w:pStyle w:val="2b"/>
              <w:widowControl w:val="0"/>
              <w:spacing w:line="240" w:lineRule="auto"/>
              <w:jc w:val="center"/>
              <w:rPr>
                <w:rFonts w:ascii="Arial" w:hAnsi="Arial" w:cs="Arial"/>
                <w:sz w:val="24"/>
              </w:rPr>
            </w:pPr>
          </w:p>
          <w:p w:rsidR="009606F5" w:rsidRPr="009A3B4A" w:rsidRDefault="009606F5" w:rsidP="009606F5">
            <w:pPr>
              <w:pStyle w:val="2b"/>
              <w:widowControl w:val="0"/>
              <w:spacing w:line="240" w:lineRule="auto"/>
              <w:jc w:val="center"/>
              <w:rPr>
                <w:rFonts w:ascii="Arial" w:hAnsi="Arial" w:cs="Arial"/>
                <w:sz w:val="24"/>
              </w:rPr>
            </w:pPr>
            <w:r w:rsidRPr="009A3B4A">
              <w:rPr>
                <w:rFonts w:ascii="Arial" w:hAnsi="Arial" w:cs="Arial"/>
                <w:sz w:val="24"/>
              </w:rPr>
              <w:t>0,06</w:t>
            </w:r>
          </w:p>
        </w:tc>
        <w:tc>
          <w:tcPr>
            <w:tcW w:w="751" w:type="dxa"/>
            <w:tcBorders>
              <w:left w:val="single" w:sz="4" w:space="0" w:color="auto"/>
            </w:tcBorders>
          </w:tcPr>
          <w:p w:rsidR="009606F5" w:rsidRPr="009A3B4A" w:rsidRDefault="009606F5" w:rsidP="009606F5">
            <w:pPr>
              <w:pStyle w:val="2b"/>
              <w:widowControl w:val="0"/>
              <w:spacing w:line="240" w:lineRule="auto"/>
              <w:jc w:val="center"/>
              <w:rPr>
                <w:rFonts w:ascii="Arial" w:hAnsi="Arial" w:cs="Arial"/>
                <w:sz w:val="24"/>
              </w:rPr>
            </w:pPr>
          </w:p>
        </w:tc>
        <w:tc>
          <w:tcPr>
            <w:tcW w:w="850" w:type="dxa"/>
          </w:tcPr>
          <w:p w:rsidR="009606F5" w:rsidRPr="009A3B4A" w:rsidRDefault="009606F5" w:rsidP="009606F5">
            <w:pPr>
              <w:pStyle w:val="2b"/>
              <w:widowControl w:val="0"/>
              <w:spacing w:line="240" w:lineRule="auto"/>
              <w:jc w:val="center"/>
              <w:rPr>
                <w:rFonts w:ascii="Arial" w:hAnsi="Arial" w:cs="Arial"/>
                <w:sz w:val="24"/>
              </w:rPr>
            </w:pPr>
          </w:p>
        </w:tc>
        <w:tc>
          <w:tcPr>
            <w:tcW w:w="851" w:type="dxa"/>
          </w:tcPr>
          <w:p w:rsidR="009606F5" w:rsidRPr="009A3B4A" w:rsidRDefault="009606F5" w:rsidP="009606F5">
            <w:pPr>
              <w:pStyle w:val="2b"/>
              <w:widowControl w:val="0"/>
              <w:spacing w:line="240" w:lineRule="auto"/>
              <w:jc w:val="center"/>
              <w:rPr>
                <w:rFonts w:ascii="Arial" w:hAnsi="Arial" w:cs="Arial"/>
                <w:sz w:val="24"/>
              </w:rPr>
            </w:pPr>
          </w:p>
        </w:tc>
        <w:tc>
          <w:tcPr>
            <w:tcW w:w="850" w:type="dxa"/>
          </w:tcPr>
          <w:p w:rsidR="009606F5" w:rsidRPr="009A3B4A" w:rsidRDefault="009606F5" w:rsidP="009606F5">
            <w:pPr>
              <w:pStyle w:val="2b"/>
              <w:widowControl w:val="0"/>
              <w:spacing w:line="240" w:lineRule="auto"/>
              <w:jc w:val="center"/>
              <w:rPr>
                <w:rFonts w:ascii="Arial" w:hAnsi="Arial" w:cs="Arial"/>
                <w:sz w:val="24"/>
              </w:rPr>
            </w:pPr>
          </w:p>
        </w:tc>
        <w:tc>
          <w:tcPr>
            <w:tcW w:w="851" w:type="dxa"/>
          </w:tcPr>
          <w:p w:rsidR="009606F5" w:rsidRPr="009A3B4A" w:rsidRDefault="009606F5" w:rsidP="009606F5">
            <w:pPr>
              <w:pStyle w:val="2b"/>
              <w:widowControl w:val="0"/>
              <w:spacing w:line="240" w:lineRule="auto"/>
              <w:jc w:val="right"/>
              <w:rPr>
                <w:rFonts w:ascii="Arial" w:hAnsi="Arial" w:cs="Arial"/>
                <w:b/>
                <w:sz w:val="24"/>
                <w:lang w:val="en-US"/>
              </w:rPr>
            </w:pPr>
            <w:r w:rsidRPr="009A3B4A">
              <w:rPr>
                <w:rFonts w:ascii="Arial" w:hAnsi="Arial" w:cs="Arial"/>
                <w:b/>
                <w:sz w:val="24"/>
              </w:rPr>
              <w:t xml:space="preserve">  </w:t>
            </w:r>
            <w:r w:rsidRPr="009A3B4A">
              <w:rPr>
                <w:rFonts w:ascii="Arial" w:hAnsi="Arial" w:cs="Arial"/>
                <w:b/>
                <w:sz w:val="24"/>
                <w:lang w:val="en-US"/>
              </w:rPr>
              <w:t>V</w:t>
            </w:r>
          </w:p>
        </w:tc>
        <w:tc>
          <w:tcPr>
            <w:tcW w:w="850" w:type="dxa"/>
          </w:tcPr>
          <w:p w:rsidR="009606F5" w:rsidRPr="009A3B4A" w:rsidRDefault="009606F5" w:rsidP="009606F5">
            <w:pPr>
              <w:pStyle w:val="2b"/>
              <w:widowControl w:val="0"/>
              <w:spacing w:line="240" w:lineRule="auto"/>
              <w:jc w:val="center"/>
              <w:rPr>
                <w:rFonts w:ascii="Arial" w:hAnsi="Arial" w:cs="Arial"/>
                <w:sz w:val="24"/>
              </w:rPr>
            </w:pPr>
          </w:p>
        </w:tc>
        <w:tc>
          <w:tcPr>
            <w:tcW w:w="851" w:type="dxa"/>
          </w:tcPr>
          <w:p w:rsidR="009606F5" w:rsidRPr="009A3B4A" w:rsidRDefault="009606F5" w:rsidP="009606F5">
            <w:pPr>
              <w:pStyle w:val="2b"/>
              <w:widowControl w:val="0"/>
              <w:spacing w:line="240" w:lineRule="auto"/>
              <w:jc w:val="center"/>
              <w:rPr>
                <w:rFonts w:ascii="Arial" w:hAnsi="Arial" w:cs="Arial"/>
                <w:sz w:val="24"/>
              </w:rPr>
            </w:pPr>
          </w:p>
        </w:tc>
        <w:tc>
          <w:tcPr>
            <w:tcW w:w="850" w:type="dxa"/>
            <w:tcBorders>
              <w:right w:val="single" w:sz="4" w:space="0" w:color="auto"/>
            </w:tcBorders>
          </w:tcPr>
          <w:p w:rsidR="009606F5" w:rsidRPr="009A3B4A" w:rsidRDefault="009606F5" w:rsidP="009606F5">
            <w:pPr>
              <w:pStyle w:val="2b"/>
              <w:widowControl w:val="0"/>
              <w:spacing w:line="240" w:lineRule="auto"/>
              <w:jc w:val="center"/>
              <w:rPr>
                <w:rFonts w:ascii="Arial" w:hAnsi="Arial" w:cs="Arial"/>
                <w:sz w:val="24"/>
              </w:rPr>
            </w:pPr>
          </w:p>
        </w:tc>
      </w:tr>
      <w:tr w:rsidR="009606F5" w:rsidRPr="009A3B4A" w:rsidTr="009606F5">
        <w:trPr>
          <w:gridAfter w:val="1"/>
          <w:wAfter w:w="1107" w:type="dxa"/>
          <w:cantSplit/>
          <w:trHeight w:val="713"/>
          <w:jc w:val="center"/>
        </w:trPr>
        <w:tc>
          <w:tcPr>
            <w:tcW w:w="732" w:type="dxa"/>
            <w:vMerge/>
            <w:tcBorders>
              <w:top w:val="nil"/>
              <w:left w:val="nil"/>
              <w:bottom w:val="nil"/>
              <w:right w:val="nil"/>
            </w:tcBorders>
          </w:tcPr>
          <w:p w:rsidR="009606F5" w:rsidRPr="009A3B4A" w:rsidRDefault="009606F5" w:rsidP="009606F5">
            <w:pPr>
              <w:pStyle w:val="2b"/>
              <w:widowControl w:val="0"/>
              <w:spacing w:line="240" w:lineRule="auto"/>
              <w:jc w:val="center"/>
              <w:rPr>
                <w:rFonts w:ascii="Arial" w:hAnsi="Arial" w:cs="Arial"/>
                <w:sz w:val="24"/>
              </w:rPr>
            </w:pPr>
          </w:p>
        </w:tc>
        <w:tc>
          <w:tcPr>
            <w:tcW w:w="761" w:type="dxa"/>
            <w:tcBorders>
              <w:top w:val="nil"/>
              <w:left w:val="nil"/>
              <w:bottom w:val="nil"/>
              <w:right w:val="single" w:sz="4" w:space="0" w:color="auto"/>
            </w:tcBorders>
          </w:tcPr>
          <w:p w:rsidR="009606F5" w:rsidRPr="009A3B4A" w:rsidRDefault="009606F5" w:rsidP="009606F5">
            <w:pPr>
              <w:pStyle w:val="2b"/>
              <w:widowControl w:val="0"/>
              <w:spacing w:line="240" w:lineRule="auto"/>
              <w:jc w:val="center"/>
              <w:rPr>
                <w:rFonts w:ascii="Arial" w:hAnsi="Arial" w:cs="Arial"/>
                <w:sz w:val="24"/>
              </w:rPr>
            </w:pPr>
          </w:p>
          <w:p w:rsidR="009606F5" w:rsidRPr="009A3B4A" w:rsidRDefault="009606F5" w:rsidP="009606F5">
            <w:pPr>
              <w:pStyle w:val="2b"/>
              <w:widowControl w:val="0"/>
              <w:spacing w:line="240" w:lineRule="auto"/>
              <w:jc w:val="center"/>
              <w:rPr>
                <w:rFonts w:ascii="Arial" w:hAnsi="Arial" w:cs="Arial"/>
                <w:sz w:val="24"/>
              </w:rPr>
            </w:pPr>
            <w:r w:rsidRPr="009A3B4A">
              <w:rPr>
                <w:rFonts w:ascii="Arial" w:hAnsi="Arial" w:cs="Arial"/>
                <w:sz w:val="24"/>
              </w:rPr>
              <w:t>0,04</w:t>
            </w:r>
          </w:p>
        </w:tc>
        <w:tc>
          <w:tcPr>
            <w:tcW w:w="751" w:type="dxa"/>
            <w:tcBorders>
              <w:left w:val="single" w:sz="4" w:space="0" w:color="auto"/>
            </w:tcBorders>
          </w:tcPr>
          <w:p w:rsidR="009606F5" w:rsidRPr="009A3B4A" w:rsidRDefault="009606F5" w:rsidP="009606F5">
            <w:pPr>
              <w:pStyle w:val="2b"/>
              <w:widowControl w:val="0"/>
              <w:spacing w:line="240" w:lineRule="auto"/>
              <w:rPr>
                <w:rFonts w:ascii="Arial" w:hAnsi="Arial" w:cs="Arial"/>
                <w:sz w:val="24"/>
              </w:rPr>
            </w:pPr>
          </w:p>
        </w:tc>
        <w:tc>
          <w:tcPr>
            <w:tcW w:w="850" w:type="dxa"/>
          </w:tcPr>
          <w:p w:rsidR="009606F5" w:rsidRPr="009A3B4A" w:rsidRDefault="009606F5" w:rsidP="009606F5">
            <w:pPr>
              <w:pStyle w:val="2b"/>
              <w:widowControl w:val="0"/>
              <w:spacing w:line="240" w:lineRule="auto"/>
              <w:jc w:val="center"/>
              <w:rPr>
                <w:rFonts w:ascii="Arial" w:hAnsi="Arial" w:cs="Arial"/>
                <w:sz w:val="24"/>
              </w:rPr>
            </w:pPr>
          </w:p>
        </w:tc>
        <w:tc>
          <w:tcPr>
            <w:tcW w:w="851" w:type="dxa"/>
          </w:tcPr>
          <w:p w:rsidR="009606F5" w:rsidRPr="009A3B4A" w:rsidRDefault="009606F5" w:rsidP="009606F5">
            <w:pPr>
              <w:pStyle w:val="2b"/>
              <w:widowControl w:val="0"/>
              <w:spacing w:line="240" w:lineRule="auto"/>
              <w:jc w:val="center"/>
              <w:rPr>
                <w:rFonts w:ascii="Arial" w:hAnsi="Arial" w:cs="Arial"/>
                <w:sz w:val="24"/>
              </w:rPr>
            </w:pPr>
          </w:p>
        </w:tc>
        <w:tc>
          <w:tcPr>
            <w:tcW w:w="850" w:type="dxa"/>
            <w:vAlign w:val="bottom"/>
          </w:tcPr>
          <w:p w:rsidR="009606F5" w:rsidRPr="009A3B4A" w:rsidRDefault="009606F5" w:rsidP="009606F5">
            <w:pPr>
              <w:pStyle w:val="2b"/>
              <w:widowControl w:val="0"/>
              <w:spacing w:line="240" w:lineRule="auto"/>
              <w:rPr>
                <w:rFonts w:ascii="Arial" w:hAnsi="Arial" w:cs="Arial"/>
                <w:b/>
                <w:sz w:val="24"/>
                <w:lang w:val="en-US"/>
              </w:rPr>
            </w:pPr>
            <w:r w:rsidRPr="009A3B4A">
              <w:rPr>
                <w:rFonts w:ascii="Arial" w:hAnsi="Arial" w:cs="Arial"/>
                <w:b/>
                <w:sz w:val="24"/>
              </w:rPr>
              <w:t xml:space="preserve">     </w:t>
            </w:r>
            <w:r w:rsidRPr="009A3B4A">
              <w:rPr>
                <w:rFonts w:ascii="Arial" w:hAnsi="Arial" w:cs="Arial"/>
                <w:b/>
                <w:sz w:val="24"/>
                <w:lang w:val="en-US"/>
              </w:rPr>
              <w:t>III</w:t>
            </w:r>
          </w:p>
        </w:tc>
        <w:tc>
          <w:tcPr>
            <w:tcW w:w="851" w:type="dxa"/>
          </w:tcPr>
          <w:p w:rsidR="009606F5" w:rsidRPr="009A3B4A" w:rsidRDefault="009606F5" w:rsidP="009606F5">
            <w:pPr>
              <w:pStyle w:val="2b"/>
              <w:widowControl w:val="0"/>
              <w:spacing w:line="240" w:lineRule="auto"/>
              <w:rPr>
                <w:rFonts w:ascii="Arial" w:hAnsi="Arial" w:cs="Arial"/>
                <w:b/>
                <w:sz w:val="24"/>
                <w:lang w:val="en-US"/>
              </w:rPr>
            </w:pPr>
            <w:r w:rsidRPr="009A3B4A">
              <w:rPr>
                <w:rFonts w:ascii="Arial" w:hAnsi="Arial" w:cs="Arial"/>
                <w:b/>
                <w:sz w:val="24"/>
              </w:rPr>
              <w:t xml:space="preserve">    </w:t>
            </w:r>
            <w:r w:rsidRPr="009A3B4A">
              <w:rPr>
                <w:rFonts w:ascii="Arial" w:hAnsi="Arial" w:cs="Arial"/>
                <w:b/>
                <w:sz w:val="24"/>
                <w:lang w:val="en-US"/>
              </w:rPr>
              <w:t>IV</w:t>
            </w:r>
          </w:p>
        </w:tc>
        <w:tc>
          <w:tcPr>
            <w:tcW w:w="850" w:type="dxa"/>
          </w:tcPr>
          <w:p w:rsidR="009606F5" w:rsidRPr="009A3B4A" w:rsidRDefault="009606F5" w:rsidP="009606F5">
            <w:pPr>
              <w:pStyle w:val="2b"/>
              <w:widowControl w:val="0"/>
              <w:spacing w:line="240" w:lineRule="auto"/>
              <w:jc w:val="center"/>
              <w:rPr>
                <w:rFonts w:ascii="Arial" w:hAnsi="Arial" w:cs="Arial"/>
                <w:sz w:val="24"/>
              </w:rPr>
            </w:pPr>
          </w:p>
        </w:tc>
        <w:tc>
          <w:tcPr>
            <w:tcW w:w="851" w:type="dxa"/>
          </w:tcPr>
          <w:p w:rsidR="009606F5" w:rsidRPr="009A3B4A" w:rsidRDefault="009606F5" w:rsidP="009606F5">
            <w:pPr>
              <w:pStyle w:val="2b"/>
              <w:widowControl w:val="0"/>
              <w:spacing w:line="240" w:lineRule="auto"/>
              <w:jc w:val="center"/>
              <w:rPr>
                <w:rFonts w:ascii="Arial" w:hAnsi="Arial" w:cs="Arial"/>
                <w:sz w:val="24"/>
              </w:rPr>
            </w:pPr>
          </w:p>
        </w:tc>
        <w:tc>
          <w:tcPr>
            <w:tcW w:w="850" w:type="dxa"/>
            <w:tcBorders>
              <w:right w:val="single" w:sz="4" w:space="0" w:color="auto"/>
            </w:tcBorders>
          </w:tcPr>
          <w:p w:rsidR="009606F5" w:rsidRPr="009A3B4A" w:rsidRDefault="009606F5" w:rsidP="009606F5">
            <w:pPr>
              <w:pStyle w:val="2b"/>
              <w:widowControl w:val="0"/>
              <w:spacing w:line="240" w:lineRule="auto"/>
              <w:jc w:val="center"/>
              <w:rPr>
                <w:rFonts w:ascii="Arial" w:hAnsi="Arial" w:cs="Arial"/>
                <w:sz w:val="24"/>
              </w:rPr>
            </w:pPr>
          </w:p>
        </w:tc>
      </w:tr>
      <w:tr w:rsidR="009606F5" w:rsidRPr="009A3B4A" w:rsidTr="009606F5">
        <w:trPr>
          <w:gridAfter w:val="1"/>
          <w:wAfter w:w="1107" w:type="dxa"/>
          <w:cantSplit/>
          <w:trHeight w:val="681"/>
          <w:jc w:val="center"/>
        </w:trPr>
        <w:tc>
          <w:tcPr>
            <w:tcW w:w="732" w:type="dxa"/>
            <w:vMerge/>
            <w:tcBorders>
              <w:top w:val="nil"/>
              <w:left w:val="nil"/>
              <w:bottom w:val="nil"/>
              <w:right w:val="nil"/>
            </w:tcBorders>
          </w:tcPr>
          <w:p w:rsidR="009606F5" w:rsidRPr="009A3B4A" w:rsidRDefault="009606F5" w:rsidP="009606F5">
            <w:pPr>
              <w:pStyle w:val="2b"/>
              <w:widowControl w:val="0"/>
              <w:spacing w:line="240" w:lineRule="auto"/>
              <w:jc w:val="center"/>
              <w:rPr>
                <w:rFonts w:ascii="Arial" w:hAnsi="Arial" w:cs="Arial"/>
                <w:sz w:val="24"/>
              </w:rPr>
            </w:pPr>
          </w:p>
        </w:tc>
        <w:tc>
          <w:tcPr>
            <w:tcW w:w="761" w:type="dxa"/>
            <w:tcBorders>
              <w:top w:val="nil"/>
              <w:left w:val="nil"/>
              <w:bottom w:val="nil"/>
              <w:right w:val="single" w:sz="4" w:space="0" w:color="auto"/>
            </w:tcBorders>
          </w:tcPr>
          <w:p w:rsidR="009606F5" w:rsidRPr="009A3B4A" w:rsidRDefault="009606F5" w:rsidP="009606F5">
            <w:pPr>
              <w:pStyle w:val="2b"/>
              <w:widowControl w:val="0"/>
              <w:spacing w:line="240" w:lineRule="auto"/>
              <w:jc w:val="center"/>
              <w:rPr>
                <w:rFonts w:ascii="Arial" w:hAnsi="Arial" w:cs="Arial"/>
                <w:sz w:val="24"/>
              </w:rPr>
            </w:pPr>
          </w:p>
          <w:p w:rsidR="009606F5" w:rsidRPr="009A3B4A" w:rsidRDefault="009606F5" w:rsidP="009606F5">
            <w:pPr>
              <w:pStyle w:val="2b"/>
              <w:widowControl w:val="0"/>
              <w:spacing w:line="240" w:lineRule="auto"/>
              <w:jc w:val="center"/>
              <w:rPr>
                <w:rFonts w:ascii="Arial" w:hAnsi="Arial" w:cs="Arial"/>
                <w:sz w:val="24"/>
              </w:rPr>
            </w:pPr>
            <w:r w:rsidRPr="009A3B4A">
              <w:rPr>
                <w:rFonts w:ascii="Arial" w:hAnsi="Arial" w:cs="Arial"/>
                <w:sz w:val="24"/>
              </w:rPr>
              <w:t>0,02</w:t>
            </w:r>
          </w:p>
        </w:tc>
        <w:tc>
          <w:tcPr>
            <w:tcW w:w="751" w:type="dxa"/>
            <w:tcBorders>
              <w:left w:val="single" w:sz="4" w:space="0" w:color="auto"/>
            </w:tcBorders>
            <w:vAlign w:val="bottom"/>
          </w:tcPr>
          <w:p w:rsidR="009606F5" w:rsidRPr="009A3B4A" w:rsidRDefault="009606F5" w:rsidP="009606F5">
            <w:pPr>
              <w:pStyle w:val="2b"/>
              <w:widowControl w:val="0"/>
              <w:spacing w:line="240" w:lineRule="auto"/>
              <w:rPr>
                <w:rFonts w:ascii="Arial" w:hAnsi="Arial" w:cs="Arial"/>
                <w:sz w:val="24"/>
              </w:rPr>
            </w:pPr>
          </w:p>
        </w:tc>
        <w:tc>
          <w:tcPr>
            <w:tcW w:w="850" w:type="dxa"/>
          </w:tcPr>
          <w:p w:rsidR="009606F5" w:rsidRPr="009A3B4A" w:rsidRDefault="009606F5" w:rsidP="009606F5">
            <w:pPr>
              <w:pStyle w:val="2b"/>
              <w:widowControl w:val="0"/>
              <w:spacing w:line="240" w:lineRule="auto"/>
              <w:jc w:val="center"/>
              <w:rPr>
                <w:rFonts w:ascii="Arial" w:hAnsi="Arial" w:cs="Arial"/>
                <w:sz w:val="24"/>
              </w:rPr>
            </w:pPr>
          </w:p>
        </w:tc>
        <w:tc>
          <w:tcPr>
            <w:tcW w:w="851" w:type="dxa"/>
            <w:vAlign w:val="center"/>
          </w:tcPr>
          <w:p w:rsidR="009606F5" w:rsidRPr="009A3B4A" w:rsidRDefault="009606F5" w:rsidP="009606F5">
            <w:pPr>
              <w:pStyle w:val="2b"/>
              <w:widowControl w:val="0"/>
              <w:spacing w:line="240" w:lineRule="auto"/>
              <w:jc w:val="center"/>
              <w:rPr>
                <w:rFonts w:ascii="Arial" w:hAnsi="Arial" w:cs="Arial"/>
                <w:b/>
                <w:sz w:val="24"/>
                <w:lang w:val="en-US"/>
              </w:rPr>
            </w:pPr>
            <w:r w:rsidRPr="009A3B4A">
              <w:rPr>
                <w:rFonts w:ascii="Arial" w:hAnsi="Arial" w:cs="Arial"/>
                <w:b/>
                <w:sz w:val="24"/>
              </w:rPr>
              <w:t xml:space="preserve">       </w:t>
            </w:r>
            <w:r w:rsidRPr="009A3B4A">
              <w:rPr>
                <w:rFonts w:ascii="Arial" w:hAnsi="Arial" w:cs="Arial"/>
                <w:b/>
                <w:sz w:val="24"/>
                <w:lang w:val="en-US"/>
              </w:rPr>
              <w:t>II</w:t>
            </w:r>
          </w:p>
        </w:tc>
        <w:tc>
          <w:tcPr>
            <w:tcW w:w="850" w:type="dxa"/>
          </w:tcPr>
          <w:p w:rsidR="009606F5" w:rsidRPr="009A3B4A" w:rsidRDefault="009606F5" w:rsidP="009606F5">
            <w:pPr>
              <w:pStyle w:val="2b"/>
              <w:widowControl w:val="0"/>
              <w:spacing w:line="240" w:lineRule="auto"/>
              <w:jc w:val="center"/>
              <w:rPr>
                <w:rFonts w:ascii="Arial" w:hAnsi="Arial" w:cs="Arial"/>
                <w:sz w:val="24"/>
              </w:rPr>
            </w:pPr>
          </w:p>
        </w:tc>
        <w:tc>
          <w:tcPr>
            <w:tcW w:w="851" w:type="dxa"/>
          </w:tcPr>
          <w:p w:rsidR="009606F5" w:rsidRPr="009A3B4A" w:rsidRDefault="009606F5" w:rsidP="009606F5">
            <w:pPr>
              <w:pStyle w:val="2b"/>
              <w:widowControl w:val="0"/>
              <w:spacing w:line="240" w:lineRule="auto"/>
              <w:jc w:val="center"/>
              <w:rPr>
                <w:rFonts w:ascii="Arial" w:hAnsi="Arial" w:cs="Arial"/>
                <w:sz w:val="24"/>
              </w:rPr>
            </w:pPr>
          </w:p>
        </w:tc>
        <w:tc>
          <w:tcPr>
            <w:tcW w:w="850" w:type="dxa"/>
          </w:tcPr>
          <w:p w:rsidR="009606F5" w:rsidRPr="009A3B4A" w:rsidRDefault="009606F5" w:rsidP="009606F5">
            <w:pPr>
              <w:pStyle w:val="2b"/>
              <w:widowControl w:val="0"/>
              <w:spacing w:line="240" w:lineRule="auto"/>
              <w:jc w:val="center"/>
              <w:rPr>
                <w:rFonts w:ascii="Arial" w:hAnsi="Arial" w:cs="Arial"/>
                <w:sz w:val="24"/>
              </w:rPr>
            </w:pPr>
          </w:p>
        </w:tc>
        <w:tc>
          <w:tcPr>
            <w:tcW w:w="851" w:type="dxa"/>
          </w:tcPr>
          <w:p w:rsidR="009606F5" w:rsidRPr="009A3B4A" w:rsidRDefault="009606F5" w:rsidP="009606F5">
            <w:pPr>
              <w:pStyle w:val="2b"/>
              <w:widowControl w:val="0"/>
              <w:spacing w:line="240" w:lineRule="auto"/>
              <w:jc w:val="center"/>
              <w:rPr>
                <w:rFonts w:ascii="Arial" w:hAnsi="Arial" w:cs="Arial"/>
                <w:sz w:val="24"/>
              </w:rPr>
            </w:pPr>
          </w:p>
        </w:tc>
        <w:tc>
          <w:tcPr>
            <w:tcW w:w="850" w:type="dxa"/>
            <w:tcBorders>
              <w:right w:val="single" w:sz="4" w:space="0" w:color="auto"/>
            </w:tcBorders>
          </w:tcPr>
          <w:p w:rsidR="009606F5" w:rsidRPr="009A3B4A" w:rsidRDefault="009606F5" w:rsidP="009606F5">
            <w:pPr>
              <w:pStyle w:val="2b"/>
              <w:widowControl w:val="0"/>
              <w:spacing w:line="240" w:lineRule="auto"/>
              <w:jc w:val="center"/>
              <w:rPr>
                <w:rFonts w:ascii="Arial" w:hAnsi="Arial" w:cs="Arial"/>
                <w:sz w:val="24"/>
              </w:rPr>
            </w:pPr>
          </w:p>
        </w:tc>
      </w:tr>
      <w:tr w:rsidR="009606F5" w:rsidRPr="009A3B4A" w:rsidTr="009606F5">
        <w:trPr>
          <w:cantSplit/>
          <w:trHeight w:val="705"/>
          <w:jc w:val="center"/>
        </w:trPr>
        <w:tc>
          <w:tcPr>
            <w:tcW w:w="732" w:type="dxa"/>
            <w:vMerge/>
            <w:tcBorders>
              <w:top w:val="nil"/>
              <w:left w:val="nil"/>
              <w:bottom w:val="nil"/>
              <w:right w:val="nil"/>
            </w:tcBorders>
          </w:tcPr>
          <w:p w:rsidR="009606F5" w:rsidRPr="009A3B4A" w:rsidRDefault="009606F5" w:rsidP="009606F5">
            <w:pPr>
              <w:pStyle w:val="2b"/>
              <w:widowControl w:val="0"/>
              <w:spacing w:line="240" w:lineRule="auto"/>
              <w:jc w:val="center"/>
              <w:rPr>
                <w:rFonts w:ascii="Arial" w:hAnsi="Arial" w:cs="Arial"/>
                <w:sz w:val="24"/>
              </w:rPr>
            </w:pPr>
          </w:p>
        </w:tc>
        <w:tc>
          <w:tcPr>
            <w:tcW w:w="761" w:type="dxa"/>
            <w:tcBorders>
              <w:top w:val="nil"/>
              <w:left w:val="nil"/>
              <w:bottom w:val="nil"/>
              <w:right w:val="single" w:sz="4" w:space="0" w:color="auto"/>
            </w:tcBorders>
          </w:tcPr>
          <w:p w:rsidR="009606F5" w:rsidRPr="009A3B4A" w:rsidRDefault="009606F5" w:rsidP="009606F5">
            <w:pPr>
              <w:pStyle w:val="2b"/>
              <w:widowControl w:val="0"/>
              <w:spacing w:line="240" w:lineRule="auto"/>
              <w:jc w:val="center"/>
              <w:rPr>
                <w:rFonts w:ascii="Arial" w:hAnsi="Arial" w:cs="Arial"/>
                <w:sz w:val="24"/>
              </w:rPr>
            </w:pPr>
          </w:p>
          <w:p w:rsidR="009606F5" w:rsidRPr="009A3B4A" w:rsidRDefault="009606F5" w:rsidP="009606F5">
            <w:pPr>
              <w:pStyle w:val="2b"/>
              <w:widowControl w:val="0"/>
              <w:spacing w:line="240" w:lineRule="auto"/>
              <w:jc w:val="center"/>
              <w:rPr>
                <w:rFonts w:ascii="Arial" w:hAnsi="Arial" w:cs="Arial"/>
                <w:sz w:val="24"/>
              </w:rPr>
            </w:pPr>
            <w:r w:rsidRPr="009A3B4A">
              <w:rPr>
                <w:rFonts w:ascii="Arial" w:hAnsi="Arial" w:cs="Arial"/>
                <w:sz w:val="24"/>
              </w:rPr>
              <w:t>0,00</w:t>
            </w:r>
          </w:p>
        </w:tc>
        <w:tc>
          <w:tcPr>
            <w:tcW w:w="751" w:type="dxa"/>
            <w:tcBorders>
              <w:left w:val="single" w:sz="4" w:space="0" w:color="auto"/>
            </w:tcBorders>
            <w:vAlign w:val="center"/>
          </w:tcPr>
          <w:p w:rsidR="009606F5" w:rsidRPr="009A3B4A" w:rsidRDefault="009606F5" w:rsidP="009606F5">
            <w:pPr>
              <w:pStyle w:val="2b"/>
              <w:widowControl w:val="0"/>
              <w:spacing w:line="240" w:lineRule="auto"/>
              <w:rPr>
                <w:rFonts w:ascii="Arial" w:hAnsi="Arial" w:cs="Arial"/>
                <w:sz w:val="24"/>
              </w:rPr>
            </w:pPr>
          </w:p>
        </w:tc>
        <w:tc>
          <w:tcPr>
            <w:tcW w:w="850" w:type="dxa"/>
          </w:tcPr>
          <w:p w:rsidR="009606F5" w:rsidRPr="009A3B4A" w:rsidRDefault="009606F5" w:rsidP="009606F5">
            <w:pPr>
              <w:pStyle w:val="2b"/>
              <w:widowControl w:val="0"/>
              <w:spacing w:line="240" w:lineRule="auto"/>
              <w:jc w:val="center"/>
              <w:rPr>
                <w:rFonts w:ascii="Arial" w:hAnsi="Arial" w:cs="Arial"/>
                <w:b/>
                <w:sz w:val="24"/>
                <w:lang w:val="en-US"/>
              </w:rPr>
            </w:pPr>
            <w:r w:rsidRPr="009A3B4A">
              <w:rPr>
                <w:rFonts w:ascii="Arial" w:hAnsi="Arial" w:cs="Arial"/>
                <w:b/>
                <w:sz w:val="24"/>
              </w:rPr>
              <w:t xml:space="preserve">         </w:t>
            </w:r>
            <w:r w:rsidRPr="009A3B4A">
              <w:rPr>
                <w:rFonts w:ascii="Arial" w:hAnsi="Arial" w:cs="Arial"/>
                <w:b/>
                <w:sz w:val="24"/>
                <w:lang w:val="en-US"/>
              </w:rPr>
              <w:t>I</w:t>
            </w:r>
          </w:p>
        </w:tc>
        <w:tc>
          <w:tcPr>
            <w:tcW w:w="851" w:type="dxa"/>
          </w:tcPr>
          <w:p w:rsidR="009606F5" w:rsidRPr="009A3B4A" w:rsidRDefault="009606F5" w:rsidP="009606F5">
            <w:pPr>
              <w:pStyle w:val="2b"/>
              <w:widowControl w:val="0"/>
              <w:spacing w:line="240" w:lineRule="auto"/>
              <w:jc w:val="center"/>
              <w:rPr>
                <w:rFonts w:ascii="Arial" w:hAnsi="Arial" w:cs="Arial"/>
                <w:sz w:val="24"/>
              </w:rPr>
            </w:pPr>
          </w:p>
        </w:tc>
        <w:tc>
          <w:tcPr>
            <w:tcW w:w="850" w:type="dxa"/>
          </w:tcPr>
          <w:p w:rsidR="009606F5" w:rsidRPr="009A3B4A" w:rsidRDefault="009606F5" w:rsidP="009606F5">
            <w:pPr>
              <w:pStyle w:val="2b"/>
              <w:widowControl w:val="0"/>
              <w:spacing w:line="240" w:lineRule="auto"/>
              <w:jc w:val="center"/>
              <w:rPr>
                <w:rFonts w:ascii="Arial" w:hAnsi="Arial" w:cs="Arial"/>
                <w:sz w:val="24"/>
              </w:rPr>
            </w:pPr>
          </w:p>
        </w:tc>
        <w:tc>
          <w:tcPr>
            <w:tcW w:w="851" w:type="dxa"/>
          </w:tcPr>
          <w:p w:rsidR="009606F5" w:rsidRPr="009A3B4A" w:rsidRDefault="009606F5" w:rsidP="009606F5">
            <w:pPr>
              <w:pStyle w:val="2b"/>
              <w:widowControl w:val="0"/>
              <w:spacing w:line="240" w:lineRule="auto"/>
              <w:jc w:val="center"/>
              <w:rPr>
                <w:rFonts w:ascii="Arial" w:hAnsi="Arial" w:cs="Arial"/>
                <w:sz w:val="24"/>
              </w:rPr>
            </w:pPr>
          </w:p>
        </w:tc>
        <w:tc>
          <w:tcPr>
            <w:tcW w:w="850" w:type="dxa"/>
          </w:tcPr>
          <w:p w:rsidR="009606F5" w:rsidRPr="009A3B4A" w:rsidRDefault="009606F5" w:rsidP="009606F5">
            <w:pPr>
              <w:pStyle w:val="2b"/>
              <w:widowControl w:val="0"/>
              <w:spacing w:line="240" w:lineRule="auto"/>
              <w:jc w:val="center"/>
              <w:rPr>
                <w:rFonts w:ascii="Arial" w:hAnsi="Arial" w:cs="Arial"/>
                <w:sz w:val="24"/>
              </w:rPr>
            </w:pPr>
          </w:p>
        </w:tc>
        <w:tc>
          <w:tcPr>
            <w:tcW w:w="851" w:type="dxa"/>
          </w:tcPr>
          <w:p w:rsidR="009606F5" w:rsidRPr="009A3B4A" w:rsidRDefault="009606F5" w:rsidP="009606F5">
            <w:pPr>
              <w:pStyle w:val="2b"/>
              <w:widowControl w:val="0"/>
              <w:spacing w:line="240" w:lineRule="auto"/>
              <w:jc w:val="center"/>
              <w:rPr>
                <w:rFonts w:ascii="Arial" w:hAnsi="Arial" w:cs="Arial"/>
                <w:sz w:val="24"/>
              </w:rPr>
            </w:pPr>
          </w:p>
        </w:tc>
        <w:tc>
          <w:tcPr>
            <w:tcW w:w="850" w:type="dxa"/>
            <w:tcBorders>
              <w:right w:val="single" w:sz="4" w:space="0" w:color="auto"/>
            </w:tcBorders>
          </w:tcPr>
          <w:p w:rsidR="009606F5" w:rsidRPr="009A3B4A" w:rsidRDefault="009606F5" w:rsidP="009606F5">
            <w:pPr>
              <w:pStyle w:val="2b"/>
              <w:widowControl w:val="0"/>
              <w:spacing w:line="240" w:lineRule="auto"/>
              <w:jc w:val="center"/>
              <w:rPr>
                <w:rFonts w:ascii="Arial" w:hAnsi="Arial" w:cs="Arial"/>
                <w:sz w:val="24"/>
              </w:rPr>
            </w:pPr>
          </w:p>
        </w:tc>
        <w:tc>
          <w:tcPr>
            <w:tcW w:w="1107" w:type="dxa"/>
            <w:tcBorders>
              <w:top w:val="nil"/>
              <w:left w:val="single" w:sz="4" w:space="0" w:color="auto"/>
              <w:bottom w:val="nil"/>
              <w:right w:val="nil"/>
            </w:tcBorders>
            <w:vAlign w:val="bottom"/>
          </w:tcPr>
          <w:p w:rsidR="009606F5" w:rsidRPr="009A3B4A" w:rsidRDefault="009606F5" w:rsidP="009606F5">
            <w:pPr>
              <w:pStyle w:val="2b"/>
              <w:widowControl w:val="0"/>
              <w:spacing w:line="240" w:lineRule="auto"/>
              <w:rPr>
                <w:rFonts w:ascii="Arial" w:hAnsi="Arial" w:cs="Arial"/>
                <w:sz w:val="24"/>
              </w:rPr>
            </w:pPr>
          </w:p>
          <w:p w:rsidR="009606F5" w:rsidRPr="009A3B4A" w:rsidRDefault="009606F5" w:rsidP="009606F5">
            <w:pPr>
              <w:pStyle w:val="2b"/>
              <w:widowControl w:val="0"/>
              <w:spacing w:line="240" w:lineRule="auto"/>
              <w:ind w:right="-164"/>
              <w:rPr>
                <w:rFonts w:ascii="Arial" w:hAnsi="Arial" w:cs="Arial"/>
                <w:sz w:val="24"/>
              </w:rPr>
            </w:pPr>
            <w:r w:rsidRPr="009A3B4A">
              <w:rPr>
                <w:rFonts w:ascii="Arial" w:hAnsi="Arial" w:cs="Arial"/>
                <w:sz w:val="24"/>
              </w:rPr>
              <w:t>Время,</w:t>
            </w:r>
          </w:p>
        </w:tc>
      </w:tr>
    </w:tbl>
    <w:p w:rsidR="009606F5" w:rsidRPr="009A3B4A" w:rsidRDefault="009606F5" w:rsidP="009606F5">
      <w:pPr>
        <w:pStyle w:val="2b"/>
        <w:widowControl w:val="0"/>
        <w:tabs>
          <w:tab w:val="left" w:pos="1980"/>
          <w:tab w:val="left" w:pos="3780"/>
          <w:tab w:val="left" w:pos="5400"/>
          <w:tab w:val="left" w:pos="7020"/>
          <w:tab w:val="left" w:pos="8820"/>
        </w:tabs>
        <w:spacing w:line="240" w:lineRule="auto"/>
        <w:ind w:left="720"/>
        <w:rPr>
          <w:rFonts w:ascii="Arial" w:hAnsi="Arial" w:cs="Arial"/>
          <w:sz w:val="24"/>
        </w:rPr>
      </w:pPr>
      <w:r w:rsidRPr="009A3B4A">
        <w:rPr>
          <w:rFonts w:ascii="Arial" w:hAnsi="Arial" w:cs="Arial"/>
          <w:sz w:val="24"/>
        </w:rPr>
        <w:tab/>
        <w:t xml:space="preserve">  0</w:t>
      </w:r>
      <w:r w:rsidRPr="009A3B4A">
        <w:rPr>
          <w:rFonts w:ascii="Arial" w:hAnsi="Arial" w:cs="Arial"/>
          <w:sz w:val="24"/>
        </w:rPr>
        <w:tab/>
        <w:t>1</w:t>
      </w:r>
      <w:r w:rsidRPr="009A3B4A">
        <w:rPr>
          <w:rFonts w:ascii="Arial" w:hAnsi="Arial" w:cs="Arial"/>
          <w:sz w:val="24"/>
        </w:rPr>
        <w:tab/>
        <w:t>2</w:t>
      </w:r>
      <w:r w:rsidRPr="009A3B4A">
        <w:rPr>
          <w:rFonts w:ascii="Arial" w:hAnsi="Arial" w:cs="Arial"/>
          <w:sz w:val="24"/>
        </w:rPr>
        <w:tab/>
        <w:t>3</w:t>
      </w:r>
      <w:r w:rsidRPr="009A3B4A">
        <w:rPr>
          <w:rFonts w:ascii="Arial" w:hAnsi="Arial" w:cs="Arial"/>
          <w:sz w:val="24"/>
        </w:rPr>
        <w:tab/>
        <w:t>4    час</w:t>
      </w:r>
    </w:p>
    <w:p w:rsidR="009606F5" w:rsidRPr="009A3B4A" w:rsidRDefault="009606F5" w:rsidP="009606F5">
      <w:pPr>
        <w:pStyle w:val="2b"/>
        <w:widowControl w:val="0"/>
        <w:spacing w:line="240" w:lineRule="auto"/>
        <w:ind w:left="360" w:right="362" w:firstLine="720"/>
        <w:jc w:val="center"/>
        <w:rPr>
          <w:rFonts w:ascii="Arial" w:hAnsi="Arial" w:cs="Arial"/>
          <w:b/>
          <w:sz w:val="24"/>
        </w:rPr>
      </w:pPr>
      <w:r w:rsidRPr="009A3B4A">
        <w:rPr>
          <w:rFonts w:ascii="Arial" w:hAnsi="Arial" w:cs="Arial"/>
          <w:b/>
          <w:color w:val="000000"/>
          <w:spacing w:val="-1"/>
          <w:sz w:val="24"/>
        </w:rPr>
        <w:t>Рисунок.</w:t>
      </w:r>
      <w:r w:rsidRPr="009A3B4A">
        <w:rPr>
          <w:rFonts w:ascii="Arial" w:hAnsi="Arial" w:cs="Arial"/>
          <w:b/>
          <w:bCs/>
          <w:color w:val="000000"/>
          <w:spacing w:val="-1"/>
          <w:sz w:val="24"/>
        </w:rPr>
        <w:t xml:space="preserve"> График для оценки воздействия окиси углерода на человека.</w:t>
      </w:r>
    </w:p>
    <w:p w:rsidR="009606F5" w:rsidRPr="009A3B4A" w:rsidRDefault="009606F5" w:rsidP="009606F5">
      <w:pPr>
        <w:pStyle w:val="2b"/>
        <w:widowControl w:val="0"/>
        <w:spacing w:after="0" w:line="240" w:lineRule="auto"/>
        <w:ind w:firstLine="567"/>
        <w:jc w:val="both"/>
        <w:rPr>
          <w:rFonts w:ascii="Arial" w:hAnsi="Arial" w:cs="Arial"/>
          <w:sz w:val="24"/>
        </w:rPr>
      </w:pPr>
      <w:r w:rsidRPr="009A3B4A">
        <w:rPr>
          <w:rFonts w:ascii="Arial" w:hAnsi="Arial" w:cs="Arial"/>
          <w:sz w:val="24"/>
          <w:lang w:val="en-US"/>
        </w:rPr>
        <w:t>I</w:t>
      </w:r>
      <w:r w:rsidRPr="009A3B4A">
        <w:rPr>
          <w:rFonts w:ascii="Arial" w:hAnsi="Arial" w:cs="Arial"/>
          <w:sz w:val="24"/>
        </w:rPr>
        <w:t xml:space="preserve"> – симптомов отравления нет;  </w:t>
      </w:r>
    </w:p>
    <w:p w:rsidR="009606F5" w:rsidRPr="009A3B4A" w:rsidRDefault="009606F5" w:rsidP="009606F5">
      <w:pPr>
        <w:pStyle w:val="2b"/>
        <w:widowControl w:val="0"/>
        <w:spacing w:after="0" w:line="240" w:lineRule="auto"/>
        <w:ind w:firstLine="709"/>
        <w:jc w:val="both"/>
        <w:rPr>
          <w:rFonts w:ascii="Arial" w:hAnsi="Arial" w:cs="Arial"/>
          <w:sz w:val="24"/>
        </w:rPr>
      </w:pPr>
      <w:r w:rsidRPr="009A3B4A">
        <w:rPr>
          <w:rFonts w:ascii="Arial" w:hAnsi="Arial" w:cs="Arial"/>
          <w:sz w:val="24"/>
          <w:lang w:val="en-US"/>
        </w:rPr>
        <w:t>II</w:t>
      </w:r>
      <w:r w:rsidRPr="009A3B4A">
        <w:rPr>
          <w:rFonts w:ascii="Arial" w:hAnsi="Arial" w:cs="Arial"/>
          <w:sz w:val="24"/>
        </w:rPr>
        <w:t xml:space="preserve"> – легкое отравление: боль в области лба и затылка, быстро исчезающая на свежем воздухе,  возможно кратковременное обморочное состояние;</w:t>
      </w:r>
    </w:p>
    <w:p w:rsidR="009606F5" w:rsidRPr="009A3B4A" w:rsidRDefault="009606F5" w:rsidP="009606F5">
      <w:pPr>
        <w:pStyle w:val="2b"/>
        <w:widowControl w:val="0"/>
        <w:spacing w:after="0" w:line="240" w:lineRule="auto"/>
        <w:ind w:firstLine="709"/>
        <w:jc w:val="both"/>
        <w:rPr>
          <w:rFonts w:ascii="Arial" w:hAnsi="Arial" w:cs="Arial"/>
          <w:sz w:val="24"/>
        </w:rPr>
      </w:pPr>
      <w:r w:rsidRPr="009A3B4A">
        <w:rPr>
          <w:rFonts w:ascii="Arial" w:hAnsi="Arial" w:cs="Arial"/>
          <w:sz w:val="24"/>
          <w:lang w:val="en-US"/>
        </w:rPr>
        <w:t>III</w:t>
      </w:r>
      <w:r w:rsidRPr="009A3B4A">
        <w:rPr>
          <w:rFonts w:ascii="Arial" w:hAnsi="Arial" w:cs="Arial"/>
          <w:sz w:val="24"/>
        </w:rPr>
        <w:t xml:space="preserve"> – отравление средней тяжести: головная боль, тошнота, головокружение, наблюдаются провалы памяти;</w:t>
      </w:r>
    </w:p>
    <w:p w:rsidR="009606F5" w:rsidRPr="009A3B4A" w:rsidRDefault="009606F5" w:rsidP="009606F5">
      <w:pPr>
        <w:pStyle w:val="2b"/>
        <w:widowControl w:val="0"/>
        <w:spacing w:after="0" w:line="240" w:lineRule="auto"/>
        <w:ind w:firstLine="709"/>
        <w:jc w:val="both"/>
        <w:rPr>
          <w:rFonts w:ascii="Arial" w:hAnsi="Arial" w:cs="Arial"/>
          <w:sz w:val="24"/>
        </w:rPr>
      </w:pPr>
      <w:r w:rsidRPr="009A3B4A">
        <w:rPr>
          <w:rFonts w:ascii="Arial" w:hAnsi="Arial" w:cs="Arial"/>
          <w:sz w:val="24"/>
          <w:lang w:val="en-US"/>
        </w:rPr>
        <w:t>IV</w:t>
      </w:r>
      <w:r w:rsidRPr="009A3B4A">
        <w:rPr>
          <w:rFonts w:ascii="Arial" w:hAnsi="Arial" w:cs="Arial"/>
          <w:sz w:val="24"/>
        </w:rPr>
        <w:t xml:space="preserve"> – тяжелое отравление: рвота, потеря сознания, возможна остановка дыхания; </w:t>
      </w:r>
    </w:p>
    <w:p w:rsidR="009606F5" w:rsidRPr="009A3B4A" w:rsidRDefault="009606F5" w:rsidP="009606F5">
      <w:pPr>
        <w:pStyle w:val="2b"/>
        <w:widowControl w:val="0"/>
        <w:spacing w:after="0" w:line="240" w:lineRule="auto"/>
        <w:ind w:firstLine="709"/>
        <w:jc w:val="both"/>
        <w:rPr>
          <w:rFonts w:ascii="Arial" w:hAnsi="Arial" w:cs="Arial"/>
          <w:sz w:val="24"/>
        </w:rPr>
      </w:pPr>
      <w:r w:rsidRPr="009A3B4A">
        <w:rPr>
          <w:rFonts w:ascii="Arial" w:hAnsi="Arial" w:cs="Arial"/>
          <w:sz w:val="24"/>
          <w:lang w:val="en-US"/>
        </w:rPr>
        <w:t>V</w:t>
      </w:r>
      <w:r w:rsidRPr="009A3B4A">
        <w:rPr>
          <w:rFonts w:ascii="Arial" w:hAnsi="Arial" w:cs="Arial"/>
          <w:sz w:val="24"/>
        </w:rPr>
        <w:t xml:space="preserve"> – отравление со смертельным исходом.</w:t>
      </w:r>
    </w:p>
    <w:p w:rsidR="009606F5" w:rsidRPr="009A3B4A" w:rsidRDefault="009606F5" w:rsidP="009606F5">
      <w:pPr>
        <w:pStyle w:val="2b"/>
        <w:widowControl w:val="0"/>
        <w:spacing w:after="0" w:line="240" w:lineRule="auto"/>
        <w:ind w:firstLine="709"/>
        <w:jc w:val="both"/>
        <w:rPr>
          <w:rFonts w:ascii="Arial" w:hAnsi="Arial" w:cs="Arial"/>
          <w:sz w:val="24"/>
        </w:rPr>
      </w:pPr>
      <w:r w:rsidRPr="009A3B4A">
        <w:rPr>
          <w:rFonts w:ascii="Arial" w:hAnsi="Arial" w:cs="Arial"/>
          <w:sz w:val="24"/>
        </w:rPr>
        <w:t>Примечание. Приведенные данные действительны при отсутствии во вдыхаемом воздухе других вредностей и температуре среды не выше 30</w:t>
      </w:r>
      <w:r w:rsidRPr="009A3B4A">
        <w:rPr>
          <w:rFonts w:ascii="Arial" w:hAnsi="Arial" w:cs="Arial"/>
          <w:sz w:val="24"/>
          <w:vertAlign w:val="superscript"/>
        </w:rPr>
        <w:t>0</w:t>
      </w:r>
      <w:r w:rsidRPr="009A3B4A">
        <w:rPr>
          <w:rFonts w:ascii="Arial" w:hAnsi="Arial" w:cs="Arial"/>
          <w:sz w:val="24"/>
        </w:rPr>
        <w:t>С.</w:t>
      </w:r>
    </w:p>
    <w:p w:rsidR="009606F5" w:rsidRPr="009A3B4A" w:rsidRDefault="009606F5" w:rsidP="009606F5">
      <w:pPr>
        <w:widowControl w:val="0"/>
        <w:ind w:firstLine="709"/>
        <w:jc w:val="both"/>
        <w:rPr>
          <w:rFonts w:ascii="Arial" w:hAnsi="Arial" w:cs="Arial"/>
          <w:b/>
          <w:snapToGrid w:val="0"/>
          <w:u w:val="single"/>
        </w:rPr>
      </w:pPr>
      <w:r w:rsidRPr="009A3B4A">
        <w:rPr>
          <w:rFonts w:ascii="Arial" w:hAnsi="Arial" w:cs="Arial"/>
          <w:b/>
          <w:snapToGrid w:val="0"/>
          <w:u w:val="single"/>
        </w:rPr>
        <w:t>VII. Аварии на гидротехнических сооружениях.</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snapToGrid w:val="0"/>
        </w:rPr>
        <w:t xml:space="preserve">На территории сельсовета расположено ГТС пруда </w:t>
      </w:r>
      <w:r w:rsidRPr="009A3B4A">
        <w:rPr>
          <w:rFonts w:ascii="Arial" w:hAnsi="Arial" w:cs="Arial"/>
          <w:spacing w:val="-8"/>
        </w:rPr>
        <w:t>объёмом 50тыс. м</w:t>
      </w:r>
      <w:r w:rsidRPr="009A3B4A">
        <w:rPr>
          <w:rFonts w:ascii="Arial" w:hAnsi="Arial" w:cs="Arial"/>
          <w:spacing w:val="-8"/>
          <w:vertAlign w:val="superscript"/>
        </w:rPr>
        <w:t xml:space="preserve">3 </w:t>
      </w:r>
      <w:r w:rsidRPr="009A3B4A">
        <w:rPr>
          <w:rFonts w:ascii="Arial" w:hAnsi="Arial" w:cs="Arial"/>
          <w:spacing w:val="-8"/>
        </w:rPr>
        <w:t xml:space="preserve"> у д. Ворошнево</w:t>
      </w:r>
      <w:r w:rsidRPr="009A3B4A">
        <w:rPr>
          <w:rFonts w:ascii="Arial" w:hAnsi="Arial" w:cs="Arial"/>
        </w:rPr>
        <w:t>.</w:t>
      </w:r>
    </w:p>
    <w:p w:rsidR="009606F5" w:rsidRPr="009A3B4A" w:rsidRDefault="009606F5" w:rsidP="009606F5">
      <w:pPr>
        <w:widowControl w:val="0"/>
        <w:ind w:firstLine="709"/>
        <w:jc w:val="both"/>
        <w:rPr>
          <w:rFonts w:ascii="Arial" w:hAnsi="Arial" w:cs="Arial"/>
        </w:rPr>
      </w:pPr>
      <w:r w:rsidRPr="009A3B4A">
        <w:rPr>
          <w:rFonts w:ascii="Arial" w:hAnsi="Arial" w:cs="Arial"/>
        </w:rPr>
        <w:t>Наиболее вероятные аварии и чрезвычайные ситуации могут возникнуть при частичном или полном разрушении плотины. Причинами возникновения аварий и ЧС могут быть:</w:t>
      </w:r>
    </w:p>
    <w:p w:rsidR="009606F5" w:rsidRPr="009A3B4A" w:rsidRDefault="009606F5" w:rsidP="009606F5">
      <w:pPr>
        <w:widowControl w:val="0"/>
        <w:ind w:firstLine="709"/>
        <w:jc w:val="both"/>
        <w:rPr>
          <w:rFonts w:ascii="Arial" w:hAnsi="Arial" w:cs="Arial"/>
        </w:rPr>
      </w:pPr>
      <w:r w:rsidRPr="009A3B4A">
        <w:rPr>
          <w:rFonts w:ascii="Arial" w:hAnsi="Arial" w:cs="Arial"/>
        </w:rPr>
        <w:t>- обрушение верхнего или низового откосов плотины;</w:t>
      </w:r>
    </w:p>
    <w:p w:rsidR="009606F5" w:rsidRPr="009A3B4A" w:rsidRDefault="009606F5" w:rsidP="009606F5">
      <w:pPr>
        <w:widowControl w:val="0"/>
        <w:ind w:firstLine="709"/>
        <w:jc w:val="both"/>
        <w:rPr>
          <w:rFonts w:ascii="Arial" w:hAnsi="Arial" w:cs="Arial"/>
        </w:rPr>
      </w:pPr>
      <w:r w:rsidRPr="009A3B4A">
        <w:rPr>
          <w:rFonts w:ascii="Arial" w:hAnsi="Arial" w:cs="Arial"/>
        </w:rPr>
        <w:t>- промыв плотины фильтрационным потоком воды;</w:t>
      </w:r>
    </w:p>
    <w:p w:rsidR="009606F5" w:rsidRPr="009A3B4A" w:rsidRDefault="009606F5" w:rsidP="009606F5">
      <w:pPr>
        <w:widowControl w:val="0"/>
        <w:ind w:firstLine="709"/>
        <w:jc w:val="both"/>
        <w:rPr>
          <w:rFonts w:ascii="Arial" w:hAnsi="Arial" w:cs="Arial"/>
        </w:rPr>
      </w:pPr>
      <w:r w:rsidRPr="009A3B4A">
        <w:rPr>
          <w:rFonts w:ascii="Arial" w:hAnsi="Arial" w:cs="Arial"/>
        </w:rPr>
        <w:t>- промыв тела плотины вследствие развития оврагообразования на низовом откосе;</w:t>
      </w:r>
    </w:p>
    <w:p w:rsidR="009606F5" w:rsidRPr="009A3B4A" w:rsidRDefault="009606F5" w:rsidP="009606F5">
      <w:pPr>
        <w:widowControl w:val="0"/>
        <w:ind w:firstLine="709"/>
        <w:jc w:val="both"/>
        <w:rPr>
          <w:rFonts w:ascii="Arial" w:hAnsi="Arial" w:cs="Arial"/>
        </w:rPr>
      </w:pPr>
      <w:r w:rsidRPr="009A3B4A">
        <w:rPr>
          <w:rFonts w:ascii="Arial" w:hAnsi="Arial" w:cs="Arial"/>
        </w:rPr>
        <w:t>- размыв плотины при переполнении водохранилища;</w:t>
      </w:r>
    </w:p>
    <w:p w:rsidR="009606F5" w:rsidRPr="009A3B4A" w:rsidRDefault="009606F5" w:rsidP="009606F5">
      <w:pPr>
        <w:widowControl w:val="0"/>
        <w:ind w:firstLine="709"/>
        <w:jc w:val="both"/>
        <w:rPr>
          <w:rFonts w:ascii="Arial" w:hAnsi="Arial" w:cs="Arial"/>
        </w:rPr>
      </w:pPr>
      <w:r w:rsidRPr="009A3B4A">
        <w:rPr>
          <w:rFonts w:ascii="Arial" w:hAnsi="Arial" w:cs="Arial"/>
        </w:rPr>
        <w:t>- появление прорана на теле плотины (с последующим размывом) при взрыве заряда большой мощности в районе водосброса в результате нанесения авиационного удара или диверсионных действий.</w:t>
      </w:r>
    </w:p>
    <w:p w:rsidR="009606F5" w:rsidRPr="009A3B4A" w:rsidRDefault="009606F5" w:rsidP="009606F5">
      <w:pPr>
        <w:widowControl w:val="0"/>
        <w:ind w:firstLine="709"/>
        <w:jc w:val="both"/>
        <w:rPr>
          <w:rFonts w:ascii="Arial" w:hAnsi="Arial" w:cs="Arial"/>
        </w:rPr>
      </w:pPr>
      <w:r w:rsidRPr="009A3B4A">
        <w:rPr>
          <w:rFonts w:ascii="Arial" w:hAnsi="Arial" w:cs="Arial"/>
        </w:rPr>
        <w:t>Разрушительное действие волны прорыва является результатом:</w:t>
      </w:r>
    </w:p>
    <w:p w:rsidR="009606F5" w:rsidRPr="009A3B4A" w:rsidRDefault="009606F5" w:rsidP="009606F5">
      <w:pPr>
        <w:widowControl w:val="0"/>
        <w:ind w:firstLine="709"/>
        <w:jc w:val="both"/>
        <w:rPr>
          <w:rFonts w:ascii="Arial" w:hAnsi="Arial" w:cs="Arial"/>
        </w:rPr>
      </w:pPr>
      <w:r w:rsidRPr="009A3B4A">
        <w:rPr>
          <w:rFonts w:ascii="Arial" w:hAnsi="Arial" w:cs="Arial"/>
        </w:rPr>
        <w:t>- резкого изменения уровня воды в нижнем и верхнем бьефах при разрушении напорного фронта;</w:t>
      </w:r>
    </w:p>
    <w:p w:rsidR="009606F5" w:rsidRPr="009A3B4A" w:rsidRDefault="009606F5" w:rsidP="009606F5">
      <w:pPr>
        <w:widowControl w:val="0"/>
        <w:ind w:firstLine="709"/>
        <w:jc w:val="both"/>
        <w:rPr>
          <w:rFonts w:ascii="Arial" w:hAnsi="Arial" w:cs="Arial"/>
        </w:rPr>
      </w:pPr>
      <w:r w:rsidRPr="009A3B4A">
        <w:rPr>
          <w:rFonts w:ascii="Arial" w:hAnsi="Arial" w:cs="Arial"/>
        </w:rPr>
        <w:t>- непосредственного воздействия массы воды, перемещающейся с большой скоростью;</w:t>
      </w:r>
    </w:p>
    <w:p w:rsidR="009606F5" w:rsidRPr="009A3B4A" w:rsidRDefault="009606F5" w:rsidP="009606F5">
      <w:pPr>
        <w:widowControl w:val="0"/>
        <w:ind w:firstLine="709"/>
        <w:jc w:val="both"/>
        <w:rPr>
          <w:rFonts w:ascii="Arial" w:hAnsi="Arial" w:cs="Arial"/>
        </w:rPr>
      </w:pPr>
      <w:r w:rsidRPr="009A3B4A">
        <w:rPr>
          <w:rFonts w:ascii="Arial" w:hAnsi="Arial" w:cs="Arial"/>
        </w:rPr>
        <w:t>- изменения прочностных характеристик грунта в основании сооружений вследствие фильтрации и насыщения его водой;</w:t>
      </w:r>
    </w:p>
    <w:p w:rsidR="009606F5" w:rsidRPr="009A3B4A" w:rsidRDefault="009606F5" w:rsidP="009606F5">
      <w:pPr>
        <w:widowControl w:val="0"/>
        <w:ind w:firstLine="709"/>
        <w:jc w:val="both"/>
        <w:rPr>
          <w:rFonts w:ascii="Arial" w:hAnsi="Arial" w:cs="Arial"/>
        </w:rPr>
      </w:pPr>
      <w:r w:rsidRPr="009A3B4A">
        <w:rPr>
          <w:rFonts w:ascii="Arial" w:hAnsi="Arial" w:cs="Arial"/>
        </w:rPr>
        <w:t>- размыва и перемещения больших масс грунта;</w:t>
      </w:r>
    </w:p>
    <w:p w:rsidR="009606F5" w:rsidRPr="009A3B4A" w:rsidRDefault="009606F5" w:rsidP="009606F5">
      <w:pPr>
        <w:widowControl w:val="0"/>
        <w:ind w:firstLine="709"/>
        <w:jc w:val="both"/>
        <w:rPr>
          <w:rFonts w:ascii="Arial" w:hAnsi="Arial" w:cs="Arial"/>
        </w:rPr>
      </w:pPr>
      <w:r w:rsidRPr="009A3B4A">
        <w:rPr>
          <w:rFonts w:ascii="Arial" w:hAnsi="Arial" w:cs="Arial"/>
        </w:rPr>
        <w:lastRenderedPageBreak/>
        <w:t>- перемещения с большими скоростями обломков разрушенных зданий и сооружений и их таранного воздействия.</w:t>
      </w:r>
    </w:p>
    <w:p w:rsidR="009606F5" w:rsidRPr="009A3B4A" w:rsidRDefault="009606F5" w:rsidP="009606F5">
      <w:pPr>
        <w:widowControl w:val="0"/>
        <w:ind w:firstLine="709"/>
        <w:jc w:val="both"/>
        <w:rPr>
          <w:rFonts w:ascii="Arial" w:hAnsi="Arial" w:cs="Arial"/>
        </w:rPr>
      </w:pPr>
      <w:r w:rsidRPr="009A3B4A">
        <w:rPr>
          <w:rFonts w:ascii="Arial" w:hAnsi="Arial" w:cs="Arial"/>
        </w:rPr>
        <w:t>Усредненные скорости движения и значения параметров поражающих факторов волн прорыва приведены в таблицах.</w:t>
      </w:r>
    </w:p>
    <w:p w:rsidR="009606F5" w:rsidRPr="009A3B4A" w:rsidRDefault="009606F5" w:rsidP="009606F5">
      <w:pPr>
        <w:widowControl w:val="0"/>
        <w:ind w:firstLine="851"/>
        <w:jc w:val="right"/>
        <w:rPr>
          <w:rFonts w:ascii="Arial" w:hAnsi="Arial" w:cs="Arial"/>
          <w:b/>
        </w:rPr>
      </w:pPr>
      <w:r w:rsidRPr="009A3B4A">
        <w:rPr>
          <w:rFonts w:ascii="Arial" w:hAnsi="Arial" w:cs="Arial"/>
          <w:b/>
        </w:rPr>
        <w:t>Таблица. Средняя скорость движения волны прорыва, км/ч.</w:t>
      </w:r>
    </w:p>
    <w:tbl>
      <w:tblPr>
        <w:tblW w:w="0" w:type="auto"/>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9"/>
        <w:gridCol w:w="1255"/>
        <w:gridCol w:w="1275"/>
        <w:gridCol w:w="1307"/>
      </w:tblGrid>
      <w:tr w:rsidR="009606F5" w:rsidRPr="009A3B4A" w:rsidTr="009606F5">
        <w:tc>
          <w:tcPr>
            <w:tcW w:w="5211" w:type="dxa"/>
            <w:tcBorders>
              <w:bottom w:val="double" w:sz="4" w:space="0" w:color="auto"/>
            </w:tcBorders>
            <w:shd w:val="clear" w:color="auto" w:fill="E6E6E6"/>
          </w:tcPr>
          <w:p w:rsidR="009606F5" w:rsidRPr="009A3B4A" w:rsidRDefault="009606F5" w:rsidP="009606F5">
            <w:pPr>
              <w:widowControl w:val="0"/>
              <w:jc w:val="center"/>
              <w:rPr>
                <w:rFonts w:ascii="Arial" w:hAnsi="Arial" w:cs="Arial"/>
              </w:rPr>
            </w:pPr>
            <w:r w:rsidRPr="009A3B4A">
              <w:rPr>
                <w:rFonts w:ascii="Arial" w:hAnsi="Arial" w:cs="Arial"/>
              </w:rPr>
              <w:t>Характеристика русла и поймы</w:t>
            </w:r>
          </w:p>
        </w:tc>
        <w:tc>
          <w:tcPr>
            <w:tcW w:w="1323" w:type="dxa"/>
            <w:tcBorders>
              <w:bottom w:val="double" w:sz="4" w:space="0" w:color="auto"/>
            </w:tcBorders>
            <w:shd w:val="clear" w:color="auto" w:fill="E6E6E6"/>
          </w:tcPr>
          <w:p w:rsidR="009606F5" w:rsidRPr="009A3B4A" w:rsidRDefault="009606F5" w:rsidP="009606F5">
            <w:pPr>
              <w:widowControl w:val="0"/>
              <w:jc w:val="center"/>
              <w:rPr>
                <w:rFonts w:ascii="Arial" w:hAnsi="Arial" w:cs="Arial"/>
              </w:rPr>
            </w:pPr>
            <w:r w:rsidRPr="009A3B4A">
              <w:rPr>
                <w:rFonts w:ascii="Arial" w:hAnsi="Arial" w:cs="Arial"/>
              </w:rPr>
              <w:t>j=0,01</w:t>
            </w:r>
          </w:p>
        </w:tc>
        <w:tc>
          <w:tcPr>
            <w:tcW w:w="1323" w:type="dxa"/>
            <w:tcBorders>
              <w:bottom w:val="double" w:sz="4" w:space="0" w:color="auto"/>
            </w:tcBorders>
            <w:shd w:val="clear" w:color="auto" w:fill="E6E6E6"/>
          </w:tcPr>
          <w:p w:rsidR="009606F5" w:rsidRPr="009A3B4A" w:rsidRDefault="009606F5" w:rsidP="009606F5">
            <w:pPr>
              <w:widowControl w:val="0"/>
              <w:jc w:val="center"/>
              <w:rPr>
                <w:rFonts w:ascii="Arial" w:hAnsi="Arial" w:cs="Arial"/>
              </w:rPr>
            </w:pPr>
            <w:r w:rsidRPr="009A3B4A">
              <w:rPr>
                <w:rFonts w:ascii="Arial" w:hAnsi="Arial" w:cs="Arial"/>
              </w:rPr>
              <w:t>j=0,001</w:t>
            </w:r>
          </w:p>
        </w:tc>
        <w:tc>
          <w:tcPr>
            <w:tcW w:w="1324" w:type="dxa"/>
            <w:tcBorders>
              <w:bottom w:val="double" w:sz="4" w:space="0" w:color="auto"/>
            </w:tcBorders>
            <w:shd w:val="clear" w:color="auto" w:fill="E6E6E6"/>
          </w:tcPr>
          <w:p w:rsidR="009606F5" w:rsidRPr="009A3B4A" w:rsidRDefault="009606F5" w:rsidP="009606F5">
            <w:pPr>
              <w:widowControl w:val="0"/>
              <w:jc w:val="center"/>
              <w:rPr>
                <w:rFonts w:ascii="Arial" w:hAnsi="Arial" w:cs="Arial"/>
              </w:rPr>
            </w:pPr>
            <w:r w:rsidRPr="009A3B4A">
              <w:rPr>
                <w:rFonts w:ascii="Arial" w:hAnsi="Arial" w:cs="Arial"/>
              </w:rPr>
              <w:t>J=0,0001</w:t>
            </w:r>
          </w:p>
        </w:tc>
      </w:tr>
      <w:tr w:rsidR="009606F5" w:rsidRPr="009A3B4A" w:rsidTr="009606F5">
        <w:tc>
          <w:tcPr>
            <w:tcW w:w="5211" w:type="dxa"/>
            <w:tcBorders>
              <w:top w:val="double" w:sz="4" w:space="0" w:color="auto"/>
            </w:tcBorders>
          </w:tcPr>
          <w:p w:rsidR="009606F5" w:rsidRPr="009A3B4A" w:rsidRDefault="009606F5" w:rsidP="009606F5">
            <w:pPr>
              <w:widowControl w:val="0"/>
              <w:rPr>
                <w:rFonts w:ascii="Arial" w:hAnsi="Arial" w:cs="Arial"/>
              </w:rPr>
            </w:pPr>
            <w:r w:rsidRPr="009A3B4A">
              <w:rPr>
                <w:rFonts w:ascii="Arial" w:hAnsi="Arial" w:cs="Arial"/>
              </w:rPr>
              <w:t>На реках с широкими затопленными поймами</w:t>
            </w:r>
          </w:p>
        </w:tc>
        <w:tc>
          <w:tcPr>
            <w:tcW w:w="1323" w:type="dxa"/>
            <w:tcBorders>
              <w:top w:val="doub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4-8</w:t>
            </w:r>
          </w:p>
        </w:tc>
        <w:tc>
          <w:tcPr>
            <w:tcW w:w="1323" w:type="dxa"/>
            <w:tcBorders>
              <w:top w:val="doub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1-3</w:t>
            </w:r>
          </w:p>
        </w:tc>
        <w:tc>
          <w:tcPr>
            <w:tcW w:w="1324" w:type="dxa"/>
            <w:tcBorders>
              <w:top w:val="doub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0,5-1</w:t>
            </w:r>
          </w:p>
        </w:tc>
      </w:tr>
      <w:tr w:rsidR="009606F5" w:rsidRPr="009A3B4A" w:rsidTr="009606F5">
        <w:tc>
          <w:tcPr>
            <w:tcW w:w="5211" w:type="dxa"/>
          </w:tcPr>
          <w:p w:rsidR="009606F5" w:rsidRPr="009A3B4A" w:rsidRDefault="009606F5" w:rsidP="009606F5">
            <w:pPr>
              <w:widowControl w:val="0"/>
              <w:rPr>
                <w:rFonts w:ascii="Arial" w:hAnsi="Arial" w:cs="Arial"/>
              </w:rPr>
            </w:pPr>
            <w:r w:rsidRPr="009A3B4A">
              <w:rPr>
                <w:rFonts w:ascii="Arial" w:hAnsi="Arial" w:cs="Arial"/>
              </w:rPr>
              <w:t>На извилистых реках с заросшими или неровными каменистыми поймами, с расширениями и сужениями поймы</w:t>
            </w:r>
          </w:p>
        </w:tc>
        <w:tc>
          <w:tcPr>
            <w:tcW w:w="1323" w:type="dxa"/>
          </w:tcPr>
          <w:p w:rsidR="009606F5" w:rsidRPr="009A3B4A" w:rsidRDefault="009606F5" w:rsidP="009606F5">
            <w:pPr>
              <w:widowControl w:val="0"/>
              <w:jc w:val="center"/>
              <w:rPr>
                <w:rFonts w:ascii="Arial" w:hAnsi="Arial" w:cs="Arial"/>
              </w:rPr>
            </w:pPr>
            <w:r w:rsidRPr="009A3B4A">
              <w:rPr>
                <w:rFonts w:ascii="Arial" w:hAnsi="Arial" w:cs="Arial"/>
              </w:rPr>
              <w:t>8-14</w:t>
            </w:r>
          </w:p>
        </w:tc>
        <w:tc>
          <w:tcPr>
            <w:tcW w:w="1323" w:type="dxa"/>
          </w:tcPr>
          <w:p w:rsidR="009606F5" w:rsidRPr="009A3B4A" w:rsidRDefault="009606F5" w:rsidP="009606F5">
            <w:pPr>
              <w:widowControl w:val="0"/>
              <w:jc w:val="center"/>
              <w:rPr>
                <w:rFonts w:ascii="Arial" w:hAnsi="Arial" w:cs="Arial"/>
              </w:rPr>
            </w:pPr>
            <w:r w:rsidRPr="009A3B4A">
              <w:rPr>
                <w:rFonts w:ascii="Arial" w:hAnsi="Arial" w:cs="Arial"/>
              </w:rPr>
              <w:t>3-8</w:t>
            </w:r>
          </w:p>
        </w:tc>
        <w:tc>
          <w:tcPr>
            <w:tcW w:w="1324" w:type="dxa"/>
          </w:tcPr>
          <w:p w:rsidR="009606F5" w:rsidRPr="009A3B4A" w:rsidRDefault="009606F5" w:rsidP="009606F5">
            <w:pPr>
              <w:widowControl w:val="0"/>
              <w:jc w:val="center"/>
              <w:rPr>
                <w:rFonts w:ascii="Arial" w:hAnsi="Arial" w:cs="Arial"/>
              </w:rPr>
            </w:pPr>
            <w:r w:rsidRPr="009A3B4A">
              <w:rPr>
                <w:rFonts w:ascii="Arial" w:hAnsi="Arial" w:cs="Arial"/>
              </w:rPr>
              <w:t>1-2</w:t>
            </w:r>
          </w:p>
        </w:tc>
      </w:tr>
      <w:tr w:rsidR="009606F5" w:rsidRPr="009A3B4A" w:rsidTr="009606F5">
        <w:tc>
          <w:tcPr>
            <w:tcW w:w="5211" w:type="dxa"/>
          </w:tcPr>
          <w:p w:rsidR="009606F5" w:rsidRPr="009A3B4A" w:rsidRDefault="009606F5" w:rsidP="009606F5">
            <w:pPr>
              <w:widowControl w:val="0"/>
              <w:rPr>
                <w:rFonts w:ascii="Arial" w:hAnsi="Arial" w:cs="Arial"/>
              </w:rPr>
            </w:pPr>
            <w:r w:rsidRPr="009A3B4A">
              <w:rPr>
                <w:rFonts w:ascii="Arial" w:hAnsi="Arial" w:cs="Arial"/>
              </w:rPr>
              <w:t>На реках с хорошо разработанным руслом, с узкими и средними поймами без больших сопротивлений</w:t>
            </w:r>
          </w:p>
        </w:tc>
        <w:tc>
          <w:tcPr>
            <w:tcW w:w="1323" w:type="dxa"/>
          </w:tcPr>
          <w:p w:rsidR="009606F5" w:rsidRPr="009A3B4A" w:rsidRDefault="009606F5" w:rsidP="009606F5">
            <w:pPr>
              <w:widowControl w:val="0"/>
              <w:jc w:val="center"/>
              <w:rPr>
                <w:rFonts w:ascii="Arial" w:hAnsi="Arial" w:cs="Arial"/>
              </w:rPr>
            </w:pPr>
            <w:r w:rsidRPr="009A3B4A">
              <w:rPr>
                <w:rFonts w:ascii="Arial" w:hAnsi="Arial" w:cs="Arial"/>
              </w:rPr>
              <w:t>14-20</w:t>
            </w:r>
          </w:p>
        </w:tc>
        <w:tc>
          <w:tcPr>
            <w:tcW w:w="1323" w:type="dxa"/>
          </w:tcPr>
          <w:p w:rsidR="009606F5" w:rsidRPr="009A3B4A" w:rsidRDefault="009606F5" w:rsidP="009606F5">
            <w:pPr>
              <w:widowControl w:val="0"/>
              <w:jc w:val="center"/>
              <w:rPr>
                <w:rFonts w:ascii="Arial" w:hAnsi="Arial" w:cs="Arial"/>
              </w:rPr>
            </w:pPr>
            <w:r w:rsidRPr="009A3B4A">
              <w:rPr>
                <w:rFonts w:ascii="Arial" w:hAnsi="Arial" w:cs="Arial"/>
              </w:rPr>
              <w:t>8-12</w:t>
            </w:r>
          </w:p>
        </w:tc>
        <w:tc>
          <w:tcPr>
            <w:tcW w:w="1324" w:type="dxa"/>
          </w:tcPr>
          <w:p w:rsidR="009606F5" w:rsidRPr="009A3B4A" w:rsidRDefault="009606F5" w:rsidP="009606F5">
            <w:pPr>
              <w:widowControl w:val="0"/>
              <w:jc w:val="center"/>
              <w:rPr>
                <w:rFonts w:ascii="Arial" w:hAnsi="Arial" w:cs="Arial"/>
              </w:rPr>
            </w:pPr>
            <w:r w:rsidRPr="009A3B4A">
              <w:rPr>
                <w:rFonts w:ascii="Arial" w:hAnsi="Arial" w:cs="Arial"/>
              </w:rPr>
              <w:t>2-5</w:t>
            </w:r>
          </w:p>
        </w:tc>
      </w:tr>
      <w:tr w:rsidR="009606F5" w:rsidRPr="009A3B4A" w:rsidTr="009606F5">
        <w:tc>
          <w:tcPr>
            <w:tcW w:w="5211" w:type="dxa"/>
          </w:tcPr>
          <w:p w:rsidR="009606F5" w:rsidRPr="009A3B4A" w:rsidRDefault="009606F5" w:rsidP="009606F5">
            <w:pPr>
              <w:widowControl w:val="0"/>
              <w:rPr>
                <w:rFonts w:ascii="Arial" w:hAnsi="Arial" w:cs="Arial"/>
              </w:rPr>
            </w:pPr>
            <w:r w:rsidRPr="009A3B4A">
              <w:rPr>
                <w:rFonts w:ascii="Arial" w:hAnsi="Arial" w:cs="Arial"/>
              </w:rPr>
              <w:t>На слабоизвилистых реках с крутыми берегами и узкими поймами</w:t>
            </w:r>
          </w:p>
        </w:tc>
        <w:tc>
          <w:tcPr>
            <w:tcW w:w="1323" w:type="dxa"/>
          </w:tcPr>
          <w:p w:rsidR="009606F5" w:rsidRPr="009A3B4A" w:rsidRDefault="009606F5" w:rsidP="009606F5">
            <w:pPr>
              <w:widowControl w:val="0"/>
              <w:jc w:val="center"/>
              <w:rPr>
                <w:rFonts w:ascii="Arial" w:hAnsi="Arial" w:cs="Arial"/>
              </w:rPr>
            </w:pPr>
            <w:r w:rsidRPr="009A3B4A">
              <w:rPr>
                <w:rFonts w:ascii="Arial" w:hAnsi="Arial" w:cs="Arial"/>
              </w:rPr>
              <w:t>24-18</w:t>
            </w:r>
          </w:p>
        </w:tc>
        <w:tc>
          <w:tcPr>
            <w:tcW w:w="1323" w:type="dxa"/>
          </w:tcPr>
          <w:p w:rsidR="009606F5" w:rsidRPr="009A3B4A" w:rsidRDefault="009606F5" w:rsidP="009606F5">
            <w:pPr>
              <w:widowControl w:val="0"/>
              <w:jc w:val="center"/>
              <w:rPr>
                <w:rFonts w:ascii="Arial" w:hAnsi="Arial" w:cs="Arial"/>
              </w:rPr>
            </w:pPr>
            <w:r w:rsidRPr="009A3B4A">
              <w:rPr>
                <w:rFonts w:ascii="Arial" w:hAnsi="Arial" w:cs="Arial"/>
              </w:rPr>
              <w:t>12-16</w:t>
            </w:r>
          </w:p>
        </w:tc>
        <w:tc>
          <w:tcPr>
            <w:tcW w:w="1324" w:type="dxa"/>
          </w:tcPr>
          <w:p w:rsidR="009606F5" w:rsidRPr="009A3B4A" w:rsidRDefault="009606F5" w:rsidP="009606F5">
            <w:pPr>
              <w:widowControl w:val="0"/>
              <w:jc w:val="center"/>
              <w:rPr>
                <w:rFonts w:ascii="Arial" w:hAnsi="Arial" w:cs="Arial"/>
              </w:rPr>
            </w:pPr>
            <w:r w:rsidRPr="009A3B4A">
              <w:rPr>
                <w:rFonts w:ascii="Arial" w:hAnsi="Arial" w:cs="Arial"/>
              </w:rPr>
              <w:t>5-10</w:t>
            </w:r>
          </w:p>
        </w:tc>
      </w:tr>
    </w:tbl>
    <w:p w:rsidR="009606F5" w:rsidRPr="009A3B4A" w:rsidRDefault="009606F5" w:rsidP="009606F5">
      <w:pPr>
        <w:widowControl w:val="0"/>
        <w:ind w:firstLine="851"/>
        <w:jc w:val="right"/>
        <w:rPr>
          <w:rFonts w:ascii="Arial" w:hAnsi="Arial" w:cs="Arial"/>
        </w:rPr>
      </w:pPr>
    </w:p>
    <w:p w:rsidR="009606F5" w:rsidRPr="009A3B4A" w:rsidRDefault="009606F5" w:rsidP="009606F5">
      <w:pPr>
        <w:widowControl w:val="0"/>
        <w:ind w:firstLine="851"/>
        <w:jc w:val="right"/>
        <w:rPr>
          <w:rFonts w:ascii="Arial" w:hAnsi="Arial" w:cs="Arial"/>
          <w:b/>
        </w:rPr>
      </w:pPr>
      <w:r w:rsidRPr="009A3B4A">
        <w:rPr>
          <w:rFonts w:ascii="Arial" w:hAnsi="Arial" w:cs="Arial"/>
          <w:b/>
        </w:rPr>
        <w:t>Таблица. Поражающие факторы волны прорыва и их параметры.</w:t>
      </w:r>
    </w:p>
    <w:tbl>
      <w:tblPr>
        <w:tblW w:w="9299" w:type="dxa"/>
        <w:tblLayout w:type="fixed"/>
        <w:tblCellMar>
          <w:left w:w="40" w:type="dxa"/>
          <w:right w:w="40" w:type="dxa"/>
        </w:tblCellMar>
        <w:tblLook w:val="0000"/>
      </w:tblPr>
      <w:tblGrid>
        <w:gridCol w:w="3151"/>
        <w:gridCol w:w="1002"/>
        <w:gridCol w:w="1010"/>
        <w:gridCol w:w="1002"/>
        <w:gridCol w:w="965"/>
        <w:gridCol w:w="1040"/>
        <w:gridCol w:w="1129"/>
      </w:tblGrid>
      <w:tr w:rsidR="009606F5" w:rsidRPr="009A3B4A" w:rsidTr="009606F5">
        <w:trPr>
          <w:trHeight w:hRule="exact" w:val="288"/>
        </w:trPr>
        <w:tc>
          <w:tcPr>
            <w:tcW w:w="3151" w:type="dxa"/>
            <w:vMerge w:val="restart"/>
            <w:tcBorders>
              <w:top w:val="single" w:sz="6" w:space="0" w:color="auto"/>
              <w:left w:val="single" w:sz="6" w:space="0" w:color="auto"/>
              <w:right w:val="single" w:sz="6" w:space="0" w:color="auto"/>
            </w:tcBorders>
            <w:shd w:val="clear" w:color="auto" w:fill="auto"/>
            <w:vAlign w:val="center"/>
          </w:tcPr>
          <w:p w:rsidR="009606F5" w:rsidRPr="009A3B4A" w:rsidRDefault="009606F5" w:rsidP="009606F5">
            <w:pPr>
              <w:widowControl w:val="0"/>
              <w:shd w:val="clear" w:color="auto" w:fill="FFFFFF"/>
              <w:jc w:val="center"/>
              <w:rPr>
                <w:rFonts w:ascii="Arial" w:hAnsi="Arial" w:cs="Arial"/>
              </w:rPr>
            </w:pPr>
            <w:r w:rsidRPr="009A3B4A">
              <w:rPr>
                <w:rFonts w:ascii="Arial" w:hAnsi="Arial" w:cs="Arial"/>
                <w:bCs/>
                <w:color w:val="000000"/>
                <w:spacing w:val="-1"/>
              </w:rPr>
              <w:t>Наименование объекта</w:t>
            </w:r>
          </w:p>
        </w:tc>
        <w:tc>
          <w:tcPr>
            <w:tcW w:w="6148" w:type="dxa"/>
            <w:gridSpan w:val="6"/>
            <w:tcBorders>
              <w:top w:val="single" w:sz="6" w:space="0" w:color="auto"/>
              <w:left w:val="single" w:sz="6" w:space="0" w:color="auto"/>
              <w:bottom w:val="single" w:sz="6" w:space="0" w:color="auto"/>
              <w:right w:val="single" w:sz="6" w:space="0" w:color="auto"/>
            </w:tcBorders>
            <w:shd w:val="clear" w:color="auto" w:fill="auto"/>
          </w:tcPr>
          <w:p w:rsidR="009606F5" w:rsidRPr="009A3B4A" w:rsidRDefault="009606F5" w:rsidP="009606F5">
            <w:pPr>
              <w:widowControl w:val="0"/>
              <w:shd w:val="clear" w:color="auto" w:fill="FFFFFF"/>
              <w:jc w:val="center"/>
              <w:rPr>
                <w:rFonts w:ascii="Arial" w:hAnsi="Arial" w:cs="Arial"/>
              </w:rPr>
            </w:pPr>
            <w:r w:rsidRPr="009A3B4A">
              <w:rPr>
                <w:rFonts w:ascii="Arial" w:hAnsi="Arial" w:cs="Arial"/>
                <w:bCs/>
                <w:color w:val="000000"/>
              </w:rPr>
              <w:t>С</w:t>
            </w:r>
            <w:r w:rsidRPr="009A3B4A">
              <w:rPr>
                <w:rFonts w:ascii="Arial" w:hAnsi="Arial" w:cs="Arial"/>
                <w:bCs/>
                <w:color w:val="000000"/>
                <w:spacing w:val="-2"/>
              </w:rPr>
              <w:t>тепень раз</w:t>
            </w:r>
            <w:r w:rsidRPr="009A3B4A">
              <w:rPr>
                <w:rFonts w:ascii="Arial" w:hAnsi="Arial" w:cs="Arial"/>
                <w:bCs/>
                <w:color w:val="000000"/>
                <w:spacing w:val="1"/>
              </w:rPr>
              <w:t>рушения</w:t>
            </w:r>
          </w:p>
        </w:tc>
      </w:tr>
      <w:tr w:rsidR="009606F5" w:rsidRPr="009A3B4A" w:rsidTr="009606F5">
        <w:trPr>
          <w:trHeight w:hRule="exact" w:val="291"/>
        </w:trPr>
        <w:tc>
          <w:tcPr>
            <w:tcW w:w="3151" w:type="dxa"/>
            <w:vMerge/>
            <w:tcBorders>
              <w:left w:val="single" w:sz="6" w:space="0" w:color="auto"/>
              <w:right w:val="single" w:sz="6" w:space="0" w:color="auto"/>
            </w:tcBorders>
            <w:shd w:val="clear" w:color="auto" w:fill="auto"/>
          </w:tcPr>
          <w:p w:rsidR="009606F5" w:rsidRPr="009A3B4A" w:rsidRDefault="009606F5" w:rsidP="009606F5">
            <w:pPr>
              <w:widowControl w:val="0"/>
              <w:shd w:val="clear" w:color="auto" w:fill="FFFFFF"/>
              <w:jc w:val="center"/>
              <w:rPr>
                <w:rFonts w:ascii="Arial" w:hAnsi="Arial" w:cs="Arial"/>
              </w:rPr>
            </w:pPr>
          </w:p>
        </w:tc>
        <w:tc>
          <w:tcPr>
            <w:tcW w:w="2012" w:type="dxa"/>
            <w:gridSpan w:val="2"/>
            <w:tcBorders>
              <w:top w:val="single" w:sz="6" w:space="0" w:color="auto"/>
              <w:left w:val="single" w:sz="6" w:space="0" w:color="auto"/>
              <w:bottom w:val="single" w:sz="6" w:space="0" w:color="auto"/>
              <w:right w:val="single" w:sz="6" w:space="0" w:color="auto"/>
            </w:tcBorders>
            <w:shd w:val="clear" w:color="auto" w:fill="auto"/>
          </w:tcPr>
          <w:p w:rsidR="009606F5" w:rsidRPr="009A3B4A" w:rsidRDefault="009606F5" w:rsidP="009606F5">
            <w:pPr>
              <w:widowControl w:val="0"/>
              <w:shd w:val="clear" w:color="auto" w:fill="FFFFFF"/>
              <w:jc w:val="center"/>
              <w:rPr>
                <w:rFonts w:ascii="Arial" w:hAnsi="Arial" w:cs="Arial"/>
              </w:rPr>
            </w:pPr>
            <w:r w:rsidRPr="009A3B4A">
              <w:rPr>
                <w:rFonts w:ascii="Arial" w:hAnsi="Arial" w:cs="Arial"/>
                <w:bCs/>
                <w:color w:val="000000"/>
              </w:rPr>
              <w:t>Сил</w:t>
            </w:r>
            <w:r w:rsidRPr="009A3B4A">
              <w:rPr>
                <w:rFonts w:ascii="Arial" w:hAnsi="Arial" w:cs="Arial"/>
                <w:bCs/>
                <w:color w:val="000000"/>
                <w:spacing w:val="-5"/>
              </w:rPr>
              <w:t>ьная (А)</w:t>
            </w:r>
          </w:p>
        </w:tc>
        <w:tc>
          <w:tcPr>
            <w:tcW w:w="1967" w:type="dxa"/>
            <w:gridSpan w:val="2"/>
            <w:tcBorders>
              <w:top w:val="single" w:sz="6" w:space="0" w:color="auto"/>
              <w:left w:val="single" w:sz="6" w:space="0" w:color="auto"/>
              <w:bottom w:val="single" w:sz="6" w:space="0" w:color="auto"/>
              <w:right w:val="single" w:sz="6" w:space="0" w:color="auto"/>
            </w:tcBorders>
            <w:shd w:val="clear" w:color="auto" w:fill="auto"/>
          </w:tcPr>
          <w:p w:rsidR="009606F5" w:rsidRPr="009A3B4A" w:rsidRDefault="009606F5" w:rsidP="009606F5">
            <w:pPr>
              <w:widowControl w:val="0"/>
              <w:shd w:val="clear" w:color="auto" w:fill="FFFFFF"/>
              <w:jc w:val="center"/>
              <w:rPr>
                <w:rFonts w:ascii="Arial" w:hAnsi="Arial" w:cs="Arial"/>
              </w:rPr>
            </w:pPr>
            <w:r w:rsidRPr="009A3B4A">
              <w:rPr>
                <w:rFonts w:ascii="Arial" w:hAnsi="Arial" w:cs="Arial"/>
                <w:bCs/>
                <w:color w:val="000000"/>
              </w:rPr>
              <w:t>Сред</w:t>
            </w:r>
            <w:r w:rsidRPr="009A3B4A">
              <w:rPr>
                <w:rFonts w:ascii="Arial" w:hAnsi="Arial" w:cs="Arial"/>
                <w:bCs/>
                <w:color w:val="000000"/>
                <w:spacing w:val="-6"/>
              </w:rPr>
              <w:t>няя (Б)</w:t>
            </w:r>
          </w:p>
        </w:tc>
        <w:tc>
          <w:tcPr>
            <w:tcW w:w="2169" w:type="dxa"/>
            <w:gridSpan w:val="2"/>
            <w:tcBorders>
              <w:top w:val="single" w:sz="6" w:space="0" w:color="auto"/>
              <w:left w:val="single" w:sz="6" w:space="0" w:color="auto"/>
              <w:bottom w:val="single" w:sz="6" w:space="0" w:color="auto"/>
              <w:right w:val="single" w:sz="6" w:space="0" w:color="auto"/>
            </w:tcBorders>
            <w:shd w:val="clear" w:color="auto" w:fill="auto"/>
          </w:tcPr>
          <w:p w:rsidR="009606F5" w:rsidRPr="009A3B4A" w:rsidRDefault="009606F5" w:rsidP="009606F5">
            <w:pPr>
              <w:widowControl w:val="0"/>
              <w:shd w:val="clear" w:color="auto" w:fill="FFFFFF"/>
              <w:jc w:val="center"/>
              <w:rPr>
                <w:rFonts w:ascii="Arial" w:hAnsi="Arial" w:cs="Arial"/>
              </w:rPr>
            </w:pPr>
            <w:r w:rsidRPr="009A3B4A">
              <w:rPr>
                <w:rFonts w:ascii="Arial" w:hAnsi="Arial" w:cs="Arial"/>
                <w:bCs/>
                <w:color w:val="000000"/>
              </w:rPr>
              <w:t>Слабая (В)</w:t>
            </w:r>
          </w:p>
        </w:tc>
      </w:tr>
      <w:tr w:rsidR="009606F5" w:rsidRPr="009A3B4A" w:rsidTr="009606F5">
        <w:trPr>
          <w:trHeight w:hRule="exact" w:val="267"/>
        </w:trPr>
        <w:tc>
          <w:tcPr>
            <w:tcW w:w="3151" w:type="dxa"/>
            <w:vMerge/>
            <w:tcBorders>
              <w:left w:val="single" w:sz="6" w:space="0" w:color="auto"/>
              <w:bottom w:val="double" w:sz="4" w:space="0" w:color="auto"/>
              <w:right w:val="single" w:sz="6" w:space="0" w:color="auto"/>
            </w:tcBorders>
            <w:shd w:val="clear" w:color="auto" w:fill="auto"/>
          </w:tcPr>
          <w:p w:rsidR="009606F5" w:rsidRPr="009A3B4A" w:rsidRDefault="009606F5" w:rsidP="009606F5">
            <w:pPr>
              <w:widowControl w:val="0"/>
              <w:shd w:val="clear" w:color="auto" w:fill="FFFFFF"/>
              <w:jc w:val="center"/>
              <w:rPr>
                <w:rFonts w:ascii="Arial" w:hAnsi="Arial" w:cs="Arial"/>
              </w:rPr>
            </w:pPr>
          </w:p>
        </w:tc>
        <w:tc>
          <w:tcPr>
            <w:tcW w:w="1002" w:type="dxa"/>
            <w:tcBorders>
              <w:top w:val="single" w:sz="6" w:space="0" w:color="auto"/>
              <w:left w:val="single" w:sz="6" w:space="0" w:color="auto"/>
              <w:bottom w:val="double" w:sz="4" w:space="0" w:color="auto"/>
              <w:right w:val="single" w:sz="6" w:space="0" w:color="auto"/>
            </w:tcBorders>
            <w:shd w:val="clear" w:color="auto" w:fill="auto"/>
          </w:tcPr>
          <w:p w:rsidR="009606F5" w:rsidRPr="009A3B4A" w:rsidRDefault="009606F5" w:rsidP="009606F5">
            <w:pPr>
              <w:widowControl w:val="0"/>
              <w:shd w:val="clear" w:color="auto" w:fill="FFFFFF"/>
              <w:jc w:val="center"/>
              <w:rPr>
                <w:rFonts w:ascii="Arial" w:hAnsi="Arial" w:cs="Arial"/>
              </w:rPr>
            </w:pPr>
            <w:r w:rsidRPr="009A3B4A">
              <w:rPr>
                <w:rFonts w:ascii="Arial" w:hAnsi="Arial" w:cs="Arial"/>
                <w:bCs/>
                <w:color w:val="000000"/>
                <w:spacing w:val="6"/>
              </w:rPr>
              <w:t>h м</w:t>
            </w:r>
          </w:p>
        </w:tc>
        <w:tc>
          <w:tcPr>
            <w:tcW w:w="1010" w:type="dxa"/>
            <w:tcBorders>
              <w:top w:val="single" w:sz="6" w:space="0" w:color="auto"/>
              <w:left w:val="single" w:sz="6" w:space="0" w:color="auto"/>
              <w:bottom w:val="double" w:sz="4" w:space="0" w:color="auto"/>
              <w:right w:val="single" w:sz="6" w:space="0" w:color="auto"/>
            </w:tcBorders>
            <w:shd w:val="clear" w:color="auto" w:fill="auto"/>
          </w:tcPr>
          <w:p w:rsidR="009606F5" w:rsidRPr="009A3B4A" w:rsidRDefault="009606F5" w:rsidP="009606F5">
            <w:pPr>
              <w:widowControl w:val="0"/>
              <w:shd w:val="clear" w:color="auto" w:fill="FFFFFF"/>
              <w:jc w:val="center"/>
              <w:rPr>
                <w:rFonts w:ascii="Arial" w:hAnsi="Arial" w:cs="Arial"/>
              </w:rPr>
            </w:pPr>
            <w:r w:rsidRPr="009A3B4A">
              <w:rPr>
                <w:rFonts w:ascii="Arial" w:hAnsi="Arial" w:cs="Arial"/>
                <w:bCs/>
                <w:color w:val="000000"/>
                <w:spacing w:val="4"/>
              </w:rPr>
              <w:t>V. м/с</w:t>
            </w:r>
          </w:p>
        </w:tc>
        <w:tc>
          <w:tcPr>
            <w:tcW w:w="1002" w:type="dxa"/>
            <w:tcBorders>
              <w:top w:val="single" w:sz="6" w:space="0" w:color="auto"/>
              <w:left w:val="single" w:sz="6" w:space="0" w:color="auto"/>
              <w:bottom w:val="double" w:sz="4" w:space="0" w:color="auto"/>
              <w:right w:val="single" w:sz="6" w:space="0" w:color="auto"/>
            </w:tcBorders>
            <w:shd w:val="clear" w:color="auto" w:fill="auto"/>
          </w:tcPr>
          <w:p w:rsidR="009606F5" w:rsidRPr="009A3B4A" w:rsidRDefault="009606F5" w:rsidP="009606F5">
            <w:pPr>
              <w:widowControl w:val="0"/>
              <w:shd w:val="clear" w:color="auto" w:fill="FFFFFF"/>
              <w:jc w:val="center"/>
              <w:rPr>
                <w:rFonts w:ascii="Arial" w:hAnsi="Arial" w:cs="Arial"/>
              </w:rPr>
            </w:pPr>
            <w:r w:rsidRPr="009A3B4A">
              <w:rPr>
                <w:rFonts w:ascii="Arial" w:hAnsi="Arial" w:cs="Arial"/>
                <w:bCs/>
                <w:color w:val="000000"/>
                <w:spacing w:val="6"/>
              </w:rPr>
              <w:t>h м</w:t>
            </w:r>
          </w:p>
        </w:tc>
        <w:tc>
          <w:tcPr>
            <w:tcW w:w="965" w:type="dxa"/>
            <w:tcBorders>
              <w:top w:val="single" w:sz="6" w:space="0" w:color="auto"/>
              <w:left w:val="single" w:sz="6" w:space="0" w:color="auto"/>
              <w:bottom w:val="double" w:sz="4" w:space="0" w:color="auto"/>
              <w:right w:val="single" w:sz="6" w:space="0" w:color="auto"/>
            </w:tcBorders>
            <w:shd w:val="clear" w:color="auto" w:fill="auto"/>
          </w:tcPr>
          <w:p w:rsidR="009606F5" w:rsidRPr="009A3B4A" w:rsidRDefault="009606F5" w:rsidP="009606F5">
            <w:pPr>
              <w:widowControl w:val="0"/>
              <w:shd w:val="clear" w:color="auto" w:fill="FFFFFF"/>
              <w:jc w:val="center"/>
              <w:rPr>
                <w:rFonts w:ascii="Arial" w:hAnsi="Arial" w:cs="Arial"/>
              </w:rPr>
            </w:pPr>
            <w:r w:rsidRPr="009A3B4A">
              <w:rPr>
                <w:rFonts w:ascii="Arial" w:hAnsi="Arial" w:cs="Arial"/>
                <w:bCs/>
                <w:color w:val="000000"/>
                <w:spacing w:val="3"/>
              </w:rPr>
              <w:t>V, м/с</w:t>
            </w:r>
          </w:p>
        </w:tc>
        <w:tc>
          <w:tcPr>
            <w:tcW w:w="1040" w:type="dxa"/>
            <w:tcBorders>
              <w:top w:val="single" w:sz="6" w:space="0" w:color="auto"/>
              <w:left w:val="single" w:sz="6" w:space="0" w:color="auto"/>
              <w:bottom w:val="double" w:sz="4" w:space="0" w:color="auto"/>
              <w:right w:val="single" w:sz="6" w:space="0" w:color="auto"/>
            </w:tcBorders>
            <w:shd w:val="clear" w:color="auto" w:fill="auto"/>
          </w:tcPr>
          <w:p w:rsidR="009606F5" w:rsidRPr="009A3B4A" w:rsidRDefault="009606F5" w:rsidP="009606F5">
            <w:pPr>
              <w:widowControl w:val="0"/>
              <w:shd w:val="clear" w:color="auto" w:fill="FFFFFF"/>
              <w:jc w:val="center"/>
              <w:rPr>
                <w:rFonts w:ascii="Arial" w:hAnsi="Arial" w:cs="Arial"/>
              </w:rPr>
            </w:pPr>
            <w:r w:rsidRPr="009A3B4A">
              <w:rPr>
                <w:rFonts w:ascii="Arial" w:hAnsi="Arial" w:cs="Arial"/>
                <w:bCs/>
                <w:color w:val="000000"/>
                <w:spacing w:val="4"/>
              </w:rPr>
              <w:t>h м</w:t>
            </w:r>
          </w:p>
        </w:tc>
        <w:tc>
          <w:tcPr>
            <w:tcW w:w="1129" w:type="dxa"/>
            <w:tcBorders>
              <w:top w:val="single" w:sz="6" w:space="0" w:color="auto"/>
              <w:left w:val="single" w:sz="6" w:space="0" w:color="auto"/>
              <w:bottom w:val="double" w:sz="4" w:space="0" w:color="auto"/>
              <w:right w:val="single" w:sz="6" w:space="0" w:color="auto"/>
            </w:tcBorders>
            <w:shd w:val="clear" w:color="auto" w:fill="auto"/>
          </w:tcPr>
          <w:p w:rsidR="009606F5" w:rsidRPr="009A3B4A" w:rsidRDefault="009606F5" w:rsidP="009606F5">
            <w:pPr>
              <w:widowControl w:val="0"/>
              <w:shd w:val="clear" w:color="auto" w:fill="FFFFFF"/>
              <w:jc w:val="center"/>
              <w:rPr>
                <w:rFonts w:ascii="Arial" w:hAnsi="Arial" w:cs="Arial"/>
              </w:rPr>
            </w:pPr>
            <w:r w:rsidRPr="009A3B4A">
              <w:rPr>
                <w:rFonts w:ascii="Arial" w:hAnsi="Arial" w:cs="Arial"/>
                <w:bCs/>
                <w:color w:val="000000"/>
                <w:spacing w:val="3"/>
              </w:rPr>
              <w:t>V. м/с</w:t>
            </w:r>
          </w:p>
        </w:tc>
      </w:tr>
      <w:tr w:rsidR="009606F5" w:rsidRPr="009A3B4A" w:rsidTr="009606F5">
        <w:trPr>
          <w:trHeight w:hRule="exact" w:val="852"/>
        </w:trPr>
        <w:tc>
          <w:tcPr>
            <w:tcW w:w="3151" w:type="dxa"/>
            <w:tcBorders>
              <w:top w:val="double" w:sz="4" w:space="0" w:color="auto"/>
              <w:left w:val="single" w:sz="6" w:space="0" w:color="auto"/>
              <w:bottom w:val="single" w:sz="6" w:space="0" w:color="auto"/>
              <w:right w:val="single" w:sz="6" w:space="0" w:color="auto"/>
            </w:tcBorders>
            <w:shd w:val="clear" w:color="auto" w:fill="FFFFFF"/>
          </w:tcPr>
          <w:p w:rsidR="009606F5" w:rsidRPr="009A3B4A" w:rsidRDefault="009606F5" w:rsidP="009606F5">
            <w:pPr>
              <w:widowControl w:val="0"/>
              <w:shd w:val="clear" w:color="auto" w:fill="FFFFFF"/>
              <w:rPr>
                <w:rFonts w:ascii="Arial" w:hAnsi="Arial" w:cs="Arial"/>
                <w:bCs/>
                <w:color w:val="000000"/>
              </w:rPr>
            </w:pPr>
            <w:r w:rsidRPr="009A3B4A">
              <w:rPr>
                <w:rFonts w:ascii="Arial" w:hAnsi="Arial" w:cs="Arial"/>
                <w:bCs/>
                <w:color w:val="000000"/>
              </w:rPr>
              <w:t xml:space="preserve">Здания </w:t>
            </w:r>
          </w:p>
          <w:p w:rsidR="009606F5" w:rsidRPr="009A3B4A" w:rsidRDefault="009606F5" w:rsidP="009606F5">
            <w:pPr>
              <w:widowControl w:val="0"/>
              <w:shd w:val="clear" w:color="auto" w:fill="FFFFFF"/>
              <w:rPr>
                <w:rFonts w:ascii="Arial" w:hAnsi="Arial" w:cs="Arial"/>
                <w:bCs/>
                <w:color w:val="000000"/>
              </w:rPr>
            </w:pPr>
            <w:r w:rsidRPr="009A3B4A">
              <w:rPr>
                <w:rFonts w:ascii="Arial" w:hAnsi="Arial" w:cs="Arial"/>
                <w:bCs/>
                <w:color w:val="000000"/>
              </w:rPr>
              <w:t xml:space="preserve">- кирпичные </w:t>
            </w:r>
          </w:p>
          <w:p w:rsidR="009606F5" w:rsidRPr="009A3B4A" w:rsidRDefault="009606F5" w:rsidP="009606F5">
            <w:pPr>
              <w:widowControl w:val="0"/>
              <w:shd w:val="clear" w:color="auto" w:fill="FFFFFF"/>
              <w:rPr>
                <w:rFonts w:ascii="Arial" w:hAnsi="Arial" w:cs="Arial"/>
              </w:rPr>
            </w:pPr>
            <w:r w:rsidRPr="009A3B4A">
              <w:rPr>
                <w:rFonts w:ascii="Arial" w:hAnsi="Arial" w:cs="Arial"/>
                <w:bCs/>
                <w:color w:val="000000"/>
              </w:rPr>
              <w:t>- каркасные панельные</w:t>
            </w:r>
            <w:r w:rsidRPr="009A3B4A">
              <w:rPr>
                <w:rFonts w:ascii="Arial" w:hAnsi="Arial" w:cs="Arial"/>
              </w:rPr>
              <w:t xml:space="preserve"> </w:t>
            </w:r>
          </w:p>
        </w:tc>
        <w:tc>
          <w:tcPr>
            <w:tcW w:w="1002" w:type="dxa"/>
            <w:tcBorders>
              <w:top w:val="double" w:sz="4" w:space="0" w:color="auto"/>
              <w:left w:val="single" w:sz="6" w:space="0" w:color="auto"/>
              <w:bottom w:val="single" w:sz="6" w:space="0" w:color="auto"/>
              <w:right w:val="single" w:sz="6" w:space="0" w:color="auto"/>
            </w:tcBorders>
            <w:shd w:val="clear" w:color="auto" w:fill="FFFFFF"/>
          </w:tcPr>
          <w:p w:rsidR="009606F5" w:rsidRPr="009A3B4A" w:rsidRDefault="009606F5" w:rsidP="009606F5">
            <w:pPr>
              <w:widowControl w:val="0"/>
              <w:shd w:val="clear" w:color="auto" w:fill="FFFFFF"/>
              <w:jc w:val="center"/>
              <w:rPr>
                <w:rFonts w:ascii="Arial" w:hAnsi="Arial" w:cs="Arial"/>
                <w:bCs/>
                <w:color w:val="000000"/>
              </w:rPr>
            </w:pPr>
          </w:p>
          <w:p w:rsidR="009606F5" w:rsidRPr="009A3B4A" w:rsidRDefault="009606F5" w:rsidP="009606F5">
            <w:pPr>
              <w:widowControl w:val="0"/>
              <w:shd w:val="clear" w:color="auto" w:fill="FFFFFF"/>
              <w:jc w:val="center"/>
              <w:rPr>
                <w:rFonts w:ascii="Arial" w:hAnsi="Arial" w:cs="Arial"/>
              </w:rPr>
            </w:pPr>
            <w:r w:rsidRPr="009A3B4A">
              <w:rPr>
                <w:rFonts w:ascii="Arial" w:hAnsi="Arial" w:cs="Arial"/>
                <w:bCs/>
                <w:color w:val="000000"/>
              </w:rPr>
              <w:t>4</w:t>
            </w:r>
          </w:p>
          <w:p w:rsidR="009606F5" w:rsidRPr="009A3B4A" w:rsidRDefault="009606F5" w:rsidP="009606F5">
            <w:pPr>
              <w:widowControl w:val="0"/>
              <w:shd w:val="clear" w:color="auto" w:fill="FFFFFF"/>
              <w:jc w:val="center"/>
              <w:rPr>
                <w:rFonts w:ascii="Arial" w:hAnsi="Arial" w:cs="Arial"/>
              </w:rPr>
            </w:pPr>
            <w:r w:rsidRPr="009A3B4A">
              <w:rPr>
                <w:rFonts w:ascii="Arial" w:hAnsi="Arial" w:cs="Arial"/>
                <w:bCs/>
                <w:color w:val="000000"/>
                <w:spacing w:val="-6"/>
              </w:rPr>
              <w:t>7,5</w:t>
            </w:r>
          </w:p>
        </w:tc>
        <w:tc>
          <w:tcPr>
            <w:tcW w:w="1010" w:type="dxa"/>
            <w:tcBorders>
              <w:top w:val="double" w:sz="4" w:space="0" w:color="auto"/>
              <w:left w:val="single" w:sz="6" w:space="0" w:color="auto"/>
              <w:bottom w:val="single" w:sz="6" w:space="0" w:color="auto"/>
              <w:right w:val="single" w:sz="6" w:space="0" w:color="auto"/>
            </w:tcBorders>
            <w:shd w:val="clear" w:color="auto" w:fill="FFFFFF"/>
          </w:tcPr>
          <w:p w:rsidR="009606F5" w:rsidRPr="009A3B4A" w:rsidRDefault="009606F5" w:rsidP="009606F5">
            <w:pPr>
              <w:widowControl w:val="0"/>
              <w:shd w:val="clear" w:color="auto" w:fill="FFFFFF"/>
              <w:jc w:val="center"/>
              <w:rPr>
                <w:rFonts w:ascii="Arial" w:hAnsi="Arial" w:cs="Arial"/>
                <w:bCs/>
                <w:color w:val="000000"/>
                <w:spacing w:val="-4"/>
              </w:rPr>
            </w:pPr>
          </w:p>
          <w:p w:rsidR="009606F5" w:rsidRPr="009A3B4A" w:rsidRDefault="009606F5" w:rsidP="009606F5">
            <w:pPr>
              <w:widowControl w:val="0"/>
              <w:shd w:val="clear" w:color="auto" w:fill="FFFFFF"/>
              <w:jc w:val="center"/>
              <w:rPr>
                <w:rFonts w:ascii="Arial" w:hAnsi="Arial" w:cs="Arial"/>
              </w:rPr>
            </w:pPr>
            <w:r w:rsidRPr="009A3B4A">
              <w:rPr>
                <w:rFonts w:ascii="Arial" w:hAnsi="Arial" w:cs="Arial"/>
                <w:bCs/>
                <w:color w:val="000000"/>
                <w:spacing w:val="-4"/>
              </w:rPr>
              <w:t>2,5</w:t>
            </w:r>
          </w:p>
          <w:p w:rsidR="009606F5" w:rsidRPr="009A3B4A" w:rsidRDefault="009606F5" w:rsidP="009606F5">
            <w:pPr>
              <w:widowControl w:val="0"/>
              <w:shd w:val="clear" w:color="auto" w:fill="FFFFFF"/>
              <w:jc w:val="center"/>
              <w:rPr>
                <w:rFonts w:ascii="Arial" w:hAnsi="Arial" w:cs="Arial"/>
              </w:rPr>
            </w:pPr>
            <w:r w:rsidRPr="009A3B4A">
              <w:rPr>
                <w:rFonts w:ascii="Arial" w:hAnsi="Arial" w:cs="Arial"/>
                <w:bCs/>
                <w:color w:val="000000"/>
                <w:spacing w:val="3"/>
              </w:rPr>
              <w:t>4</w:t>
            </w:r>
          </w:p>
        </w:tc>
        <w:tc>
          <w:tcPr>
            <w:tcW w:w="1002" w:type="dxa"/>
            <w:tcBorders>
              <w:top w:val="double" w:sz="4" w:space="0" w:color="auto"/>
              <w:left w:val="single" w:sz="6" w:space="0" w:color="auto"/>
              <w:bottom w:val="single" w:sz="6" w:space="0" w:color="auto"/>
              <w:right w:val="single" w:sz="6" w:space="0" w:color="auto"/>
            </w:tcBorders>
            <w:shd w:val="clear" w:color="auto" w:fill="FFFFFF"/>
          </w:tcPr>
          <w:p w:rsidR="009606F5" w:rsidRPr="009A3B4A" w:rsidRDefault="009606F5" w:rsidP="009606F5">
            <w:pPr>
              <w:widowControl w:val="0"/>
              <w:shd w:val="clear" w:color="auto" w:fill="FFFFFF"/>
              <w:jc w:val="center"/>
              <w:rPr>
                <w:rFonts w:ascii="Arial" w:hAnsi="Arial" w:cs="Arial"/>
                <w:bCs/>
                <w:color w:val="000000"/>
              </w:rPr>
            </w:pPr>
          </w:p>
          <w:p w:rsidR="009606F5" w:rsidRPr="009A3B4A" w:rsidRDefault="009606F5" w:rsidP="009606F5">
            <w:pPr>
              <w:widowControl w:val="0"/>
              <w:shd w:val="clear" w:color="auto" w:fill="FFFFFF"/>
              <w:jc w:val="center"/>
              <w:rPr>
                <w:rFonts w:ascii="Arial" w:hAnsi="Arial" w:cs="Arial"/>
                <w:bCs/>
                <w:color w:val="000000"/>
              </w:rPr>
            </w:pPr>
            <w:r w:rsidRPr="009A3B4A">
              <w:rPr>
                <w:rFonts w:ascii="Arial" w:hAnsi="Arial" w:cs="Arial"/>
                <w:bCs/>
                <w:color w:val="000000"/>
              </w:rPr>
              <w:t xml:space="preserve">3 </w:t>
            </w:r>
          </w:p>
          <w:p w:rsidR="009606F5" w:rsidRPr="009A3B4A" w:rsidRDefault="009606F5" w:rsidP="009606F5">
            <w:pPr>
              <w:widowControl w:val="0"/>
              <w:shd w:val="clear" w:color="auto" w:fill="FFFFFF"/>
              <w:jc w:val="center"/>
              <w:rPr>
                <w:rFonts w:ascii="Arial" w:hAnsi="Arial" w:cs="Arial"/>
              </w:rPr>
            </w:pPr>
            <w:r w:rsidRPr="009A3B4A">
              <w:rPr>
                <w:rFonts w:ascii="Arial" w:hAnsi="Arial" w:cs="Arial"/>
                <w:bCs/>
                <w:color w:val="000000"/>
              </w:rPr>
              <w:t>6</w:t>
            </w:r>
          </w:p>
        </w:tc>
        <w:tc>
          <w:tcPr>
            <w:tcW w:w="965" w:type="dxa"/>
            <w:tcBorders>
              <w:top w:val="double" w:sz="4" w:space="0" w:color="auto"/>
              <w:left w:val="single" w:sz="6" w:space="0" w:color="auto"/>
              <w:bottom w:val="single" w:sz="6" w:space="0" w:color="auto"/>
              <w:right w:val="single" w:sz="6" w:space="0" w:color="auto"/>
            </w:tcBorders>
            <w:shd w:val="clear" w:color="auto" w:fill="FFFFFF"/>
          </w:tcPr>
          <w:p w:rsidR="009606F5" w:rsidRPr="009A3B4A" w:rsidRDefault="009606F5" w:rsidP="009606F5">
            <w:pPr>
              <w:widowControl w:val="0"/>
              <w:shd w:val="clear" w:color="auto" w:fill="FFFFFF"/>
              <w:jc w:val="center"/>
              <w:rPr>
                <w:rFonts w:ascii="Arial" w:hAnsi="Arial" w:cs="Arial"/>
                <w:bCs/>
                <w:color w:val="000000"/>
              </w:rPr>
            </w:pPr>
          </w:p>
          <w:p w:rsidR="009606F5" w:rsidRPr="009A3B4A" w:rsidRDefault="009606F5" w:rsidP="009606F5">
            <w:pPr>
              <w:widowControl w:val="0"/>
              <w:shd w:val="clear" w:color="auto" w:fill="FFFFFF"/>
              <w:jc w:val="center"/>
              <w:rPr>
                <w:rFonts w:ascii="Arial" w:hAnsi="Arial" w:cs="Arial"/>
                <w:bCs/>
                <w:color w:val="000000"/>
              </w:rPr>
            </w:pPr>
            <w:r w:rsidRPr="009A3B4A">
              <w:rPr>
                <w:rFonts w:ascii="Arial" w:hAnsi="Arial" w:cs="Arial"/>
                <w:bCs/>
                <w:color w:val="000000"/>
              </w:rPr>
              <w:t xml:space="preserve">2 </w:t>
            </w:r>
          </w:p>
          <w:p w:rsidR="009606F5" w:rsidRPr="009A3B4A" w:rsidRDefault="009606F5" w:rsidP="009606F5">
            <w:pPr>
              <w:widowControl w:val="0"/>
              <w:shd w:val="clear" w:color="auto" w:fill="FFFFFF"/>
              <w:jc w:val="center"/>
              <w:rPr>
                <w:rFonts w:ascii="Arial" w:hAnsi="Arial" w:cs="Arial"/>
              </w:rPr>
            </w:pPr>
            <w:r w:rsidRPr="009A3B4A">
              <w:rPr>
                <w:rFonts w:ascii="Arial" w:hAnsi="Arial" w:cs="Arial"/>
                <w:bCs/>
                <w:color w:val="000000"/>
              </w:rPr>
              <w:t>3</w:t>
            </w:r>
          </w:p>
        </w:tc>
        <w:tc>
          <w:tcPr>
            <w:tcW w:w="1040" w:type="dxa"/>
            <w:tcBorders>
              <w:top w:val="double" w:sz="4" w:space="0" w:color="auto"/>
              <w:left w:val="single" w:sz="6" w:space="0" w:color="auto"/>
              <w:bottom w:val="single" w:sz="6" w:space="0" w:color="auto"/>
              <w:right w:val="single" w:sz="6" w:space="0" w:color="auto"/>
            </w:tcBorders>
            <w:shd w:val="clear" w:color="auto" w:fill="FFFFFF"/>
          </w:tcPr>
          <w:p w:rsidR="009606F5" w:rsidRPr="009A3B4A" w:rsidRDefault="009606F5" w:rsidP="009606F5">
            <w:pPr>
              <w:widowControl w:val="0"/>
              <w:shd w:val="clear" w:color="auto" w:fill="FFFFFF"/>
              <w:jc w:val="center"/>
              <w:rPr>
                <w:rFonts w:ascii="Arial" w:hAnsi="Arial" w:cs="Arial"/>
                <w:bCs/>
                <w:color w:val="000000"/>
              </w:rPr>
            </w:pPr>
          </w:p>
          <w:p w:rsidR="009606F5" w:rsidRPr="009A3B4A" w:rsidRDefault="009606F5" w:rsidP="009606F5">
            <w:pPr>
              <w:widowControl w:val="0"/>
              <w:shd w:val="clear" w:color="auto" w:fill="FFFFFF"/>
              <w:jc w:val="center"/>
              <w:rPr>
                <w:rFonts w:ascii="Arial" w:hAnsi="Arial" w:cs="Arial"/>
                <w:bCs/>
                <w:color w:val="000000"/>
              </w:rPr>
            </w:pPr>
            <w:r w:rsidRPr="009A3B4A">
              <w:rPr>
                <w:rFonts w:ascii="Arial" w:hAnsi="Arial" w:cs="Arial"/>
                <w:bCs/>
                <w:color w:val="000000"/>
              </w:rPr>
              <w:t xml:space="preserve">2 </w:t>
            </w:r>
          </w:p>
          <w:p w:rsidR="009606F5" w:rsidRPr="009A3B4A" w:rsidRDefault="009606F5" w:rsidP="009606F5">
            <w:pPr>
              <w:widowControl w:val="0"/>
              <w:shd w:val="clear" w:color="auto" w:fill="FFFFFF"/>
              <w:jc w:val="center"/>
              <w:rPr>
                <w:rFonts w:ascii="Arial" w:hAnsi="Arial" w:cs="Arial"/>
              </w:rPr>
            </w:pPr>
            <w:r w:rsidRPr="009A3B4A">
              <w:rPr>
                <w:rFonts w:ascii="Arial" w:hAnsi="Arial" w:cs="Arial"/>
                <w:bCs/>
                <w:color w:val="000000"/>
              </w:rPr>
              <w:t>3</w:t>
            </w:r>
          </w:p>
        </w:tc>
        <w:tc>
          <w:tcPr>
            <w:tcW w:w="1129" w:type="dxa"/>
            <w:tcBorders>
              <w:top w:val="double" w:sz="4" w:space="0" w:color="auto"/>
              <w:left w:val="single" w:sz="6" w:space="0" w:color="auto"/>
              <w:bottom w:val="single" w:sz="6" w:space="0" w:color="auto"/>
              <w:right w:val="single" w:sz="6" w:space="0" w:color="auto"/>
            </w:tcBorders>
            <w:shd w:val="clear" w:color="auto" w:fill="FFFFFF"/>
          </w:tcPr>
          <w:p w:rsidR="009606F5" w:rsidRPr="009A3B4A" w:rsidRDefault="009606F5" w:rsidP="009606F5">
            <w:pPr>
              <w:widowControl w:val="0"/>
              <w:shd w:val="clear" w:color="auto" w:fill="FFFFFF"/>
              <w:jc w:val="center"/>
              <w:rPr>
                <w:rFonts w:ascii="Arial" w:hAnsi="Arial" w:cs="Arial"/>
                <w:bCs/>
                <w:color w:val="000000"/>
              </w:rPr>
            </w:pPr>
          </w:p>
          <w:p w:rsidR="009606F5" w:rsidRPr="009A3B4A" w:rsidRDefault="009606F5" w:rsidP="009606F5">
            <w:pPr>
              <w:widowControl w:val="0"/>
              <w:shd w:val="clear" w:color="auto" w:fill="FFFFFF"/>
              <w:jc w:val="center"/>
              <w:rPr>
                <w:rFonts w:ascii="Arial" w:hAnsi="Arial" w:cs="Arial"/>
                <w:bCs/>
                <w:color w:val="000000"/>
              </w:rPr>
            </w:pPr>
            <w:r w:rsidRPr="009A3B4A">
              <w:rPr>
                <w:rFonts w:ascii="Arial" w:hAnsi="Arial" w:cs="Arial"/>
                <w:bCs/>
                <w:color w:val="000000"/>
              </w:rPr>
              <w:t xml:space="preserve">I </w:t>
            </w:r>
          </w:p>
          <w:p w:rsidR="009606F5" w:rsidRPr="009A3B4A" w:rsidRDefault="009606F5" w:rsidP="009606F5">
            <w:pPr>
              <w:widowControl w:val="0"/>
              <w:shd w:val="clear" w:color="auto" w:fill="FFFFFF"/>
              <w:jc w:val="center"/>
              <w:rPr>
                <w:rFonts w:ascii="Arial" w:hAnsi="Arial" w:cs="Arial"/>
              </w:rPr>
            </w:pPr>
            <w:r w:rsidRPr="009A3B4A">
              <w:rPr>
                <w:rFonts w:ascii="Arial" w:hAnsi="Arial" w:cs="Arial"/>
                <w:bCs/>
                <w:color w:val="000000"/>
                <w:spacing w:val="-5"/>
              </w:rPr>
              <w:t>I,5</w:t>
            </w:r>
          </w:p>
        </w:tc>
      </w:tr>
      <w:tr w:rsidR="009606F5" w:rsidRPr="009A3B4A" w:rsidTr="009606F5">
        <w:trPr>
          <w:trHeight w:hRule="exact" w:val="1432"/>
        </w:trPr>
        <w:tc>
          <w:tcPr>
            <w:tcW w:w="3151" w:type="dxa"/>
            <w:tcBorders>
              <w:top w:val="single" w:sz="6" w:space="0" w:color="auto"/>
              <w:left w:val="single" w:sz="6" w:space="0" w:color="auto"/>
              <w:bottom w:val="single" w:sz="6" w:space="0" w:color="auto"/>
              <w:right w:val="single" w:sz="6" w:space="0" w:color="auto"/>
            </w:tcBorders>
            <w:shd w:val="clear" w:color="auto" w:fill="FFFFFF"/>
          </w:tcPr>
          <w:p w:rsidR="009606F5" w:rsidRPr="009A3B4A" w:rsidRDefault="009606F5" w:rsidP="009606F5">
            <w:pPr>
              <w:widowControl w:val="0"/>
              <w:shd w:val="clear" w:color="auto" w:fill="FFFFFF"/>
              <w:rPr>
                <w:rFonts w:ascii="Arial" w:hAnsi="Arial" w:cs="Arial"/>
                <w:bCs/>
                <w:color w:val="000000"/>
                <w:spacing w:val="-1"/>
              </w:rPr>
            </w:pPr>
            <w:r w:rsidRPr="009A3B4A">
              <w:rPr>
                <w:rFonts w:ascii="Arial" w:hAnsi="Arial" w:cs="Arial"/>
                <w:bCs/>
                <w:color w:val="000000"/>
                <w:spacing w:val="-1"/>
              </w:rPr>
              <w:t xml:space="preserve">Мосты </w:t>
            </w:r>
          </w:p>
          <w:p w:rsidR="009606F5" w:rsidRPr="009A3B4A" w:rsidRDefault="009606F5" w:rsidP="009606F5">
            <w:pPr>
              <w:widowControl w:val="0"/>
              <w:shd w:val="clear" w:color="auto" w:fill="FFFFFF"/>
              <w:rPr>
                <w:rFonts w:ascii="Arial" w:hAnsi="Arial" w:cs="Arial"/>
                <w:bCs/>
                <w:color w:val="000000"/>
              </w:rPr>
            </w:pPr>
            <w:r w:rsidRPr="009A3B4A">
              <w:rPr>
                <w:rFonts w:ascii="Arial" w:hAnsi="Arial" w:cs="Arial"/>
                <w:bCs/>
                <w:color w:val="000000"/>
              </w:rPr>
              <w:t xml:space="preserve">- металлические: </w:t>
            </w:r>
          </w:p>
          <w:p w:rsidR="009606F5" w:rsidRPr="009A3B4A" w:rsidRDefault="009606F5" w:rsidP="009606F5">
            <w:pPr>
              <w:widowControl w:val="0"/>
              <w:shd w:val="clear" w:color="auto" w:fill="FFFFFF"/>
              <w:rPr>
                <w:rFonts w:ascii="Arial" w:hAnsi="Arial" w:cs="Arial"/>
                <w:bCs/>
                <w:color w:val="000000"/>
              </w:rPr>
            </w:pPr>
            <w:r w:rsidRPr="009A3B4A">
              <w:rPr>
                <w:rFonts w:ascii="Arial" w:hAnsi="Arial" w:cs="Arial"/>
                <w:bCs/>
                <w:color w:val="000000"/>
              </w:rPr>
              <w:t xml:space="preserve"> с пролетом 30-100м</w:t>
            </w:r>
          </w:p>
          <w:p w:rsidR="009606F5" w:rsidRPr="009A3B4A" w:rsidRDefault="009606F5" w:rsidP="009606F5">
            <w:pPr>
              <w:widowControl w:val="0"/>
              <w:shd w:val="clear" w:color="auto" w:fill="FFFFFF"/>
              <w:rPr>
                <w:rFonts w:ascii="Arial" w:hAnsi="Arial" w:cs="Arial"/>
                <w:bCs/>
                <w:color w:val="000000"/>
              </w:rPr>
            </w:pPr>
            <w:r w:rsidRPr="009A3B4A">
              <w:rPr>
                <w:rFonts w:ascii="Arial" w:hAnsi="Arial" w:cs="Arial"/>
                <w:bCs/>
                <w:color w:val="000000"/>
              </w:rPr>
              <w:t xml:space="preserve"> с пролетом более100м</w:t>
            </w:r>
          </w:p>
          <w:p w:rsidR="009606F5" w:rsidRPr="009A3B4A" w:rsidRDefault="009606F5" w:rsidP="009606F5">
            <w:pPr>
              <w:widowControl w:val="0"/>
              <w:shd w:val="clear" w:color="auto" w:fill="FFFFFF"/>
              <w:rPr>
                <w:rFonts w:ascii="Arial" w:hAnsi="Arial" w:cs="Arial"/>
                <w:bCs/>
                <w:color w:val="000000"/>
                <w:spacing w:val="-1"/>
              </w:rPr>
            </w:pPr>
            <w:r w:rsidRPr="009A3B4A">
              <w:rPr>
                <w:rFonts w:ascii="Arial" w:hAnsi="Arial" w:cs="Arial"/>
                <w:bCs/>
                <w:color w:val="000000"/>
                <w:spacing w:val="-1"/>
              </w:rPr>
              <w:t xml:space="preserve">- железобетонные </w:t>
            </w:r>
          </w:p>
          <w:p w:rsidR="009606F5" w:rsidRPr="009A3B4A" w:rsidRDefault="009606F5" w:rsidP="009606F5">
            <w:pPr>
              <w:widowControl w:val="0"/>
              <w:shd w:val="clear" w:color="auto" w:fill="FFFFFF"/>
              <w:rPr>
                <w:rFonts w:ascii="Arial" w:hAnsi="Arial" w:cs="Arial"/>
              </w:rPr>
            </w:pPr>
            <w:r w:rsidRPr="009A3B4A">
              <w:rPr>
                <w:rFonts w:ascii="Arial" w:hAnsi="Arial" w:cs="Arial"/>
                <w:bCs/>
                <w:color w:val="000000"/>
              </w:rPr>
              <w:t>- деревянные</w:t>
            </w:r>
            <w:r w:rsidRPr="009A3B4A">
              <w:rPr>
                <w:rFonts w:ascii="Arial" w:hAnsi="Arial" w:cs="Arial"/>
              </w:rPr>
              <w:t xml:space="preserve"> </w:t>
            </w:r>
          </w:p>
        </w:tc>
        <w:tc>
          <w:tcPr>
            <w:tcW w:w="1002" w:type="dxa"/>
            <w:tcBorders>
              <w:top w:val="single" w:sz="6" w:space="0" w:color="auto"/>
              <w:left w:val="single" w:sz="6" w:space="0" w:color="auto"/>
              <w:bottom w:val="single" w:sz="6" w:space="0" w:color="auto"/>
              <w:right w:val="single" w:sz="6" w:space="0" w:color="auto"/>
            </w:tcBorders>
            <w:shd w:val="clear" w:color="auto" w:fill="FFFFFF"/>
          </w:tcPr>
          <w:p w:rsidR="009606F5" w:rsidRPr="009A3B4A" w:rsidRDefault="009606F5" w:rsidP="009606F5">
            <w:pPr>
              <w:widowControl w:val="0"/>
              <w:shd w:val="clear" w:color="auto" w:fill="FFFFFF"/>
              <w:jc w:val="center"/>
              <w:rPr>
                <w:rFonts w:ascii="Arial" w:hAnsi="Arial" w:cs="Arial"/>
                <w:bCs/>
                <w:color w:val="000000"/>
              </w:rPr>
            </w:pPr>
          </w:p>
          <w:p w:rsidR="009606F5" w:rsidRPr="009A3B4A" w:rsidRDefault="009606F5" w:rsidP="009606F5">
            <w:pPr>
              <w:widowControl w:val="0"/>
              <w:shd w:val="clear" w:color="auto" w:fill="FFFFFF"/>
              <w:jc w:val="center"/>
              <w:rPr>
                <w:rFonts w:ascii="Arial" w:hAnsi="Arial" w:cs="Arial"/>
                <w:bCs/>
                <w:color w:val="000000"/>
              </w:rPr>
            </w:pPr>
          </w:p>
          <w:p w:rsidR="009606F5" w:rsidRPr="009A3B4A" w:rsidRDefault="009606F5" w:rsidP="009606F5">
            <w:pPr>
              <w:widowControl w:val="0"/>
              <w:shd w:val="clear" w:color="auto" w:fill="FFFFFF"/>
              <w:jc w:val="center"/>
              <w:rPr>
                <w:rFonts w:ascii="Arial" w:hAnsi="Arial" w:cs="Arial"/>
              </w:rPr>
            </w:pPr>
            <w:r w:rsidRPr="009A3B4A">
              <w:rPr>
                <w:rFonts w:ascii="Arial" w:hAnsi="Arial" w:cs="Arial"/>
                <w:bCs/>
                <w:color w:val="000000"/>
              </w:rPr>
              <w:t>2</w:t>
            </w:r>
          </w:p>
          <w:p w:rsidR="009606F5" w:rsidRPr="009A3B4A" w:rsidRDefault="009606F5" w:rsidP="009606F5">
            <w:pPr>
              <w:widowControl w:val="0"/>
              <w:shd w:val="clear" w:color="auto" w:fill="FFFFFF"/>
              <w:jc w:val="center"/>
              <w:rPr>
                <w:rFonts w:ascii="Arial" w:hAnsi="Arial" w:cs="Arial"/>
              </w:rPr>
            </w:pPr>
            <w:r w:rsidRPr="009A3B4A">
              <w:rPr>
                <w:rFonts w:ascii="Arial" w:hAnsi="Arial" w:cs="Arial"/>
                <w:bCs/>
                <w:color w:val="000000"/>
              </w:rPr>
              <w:t>2</w:t>
            </w:r>
          </w:p>
          <w:p w:rsidR="009606F5" w:rsidRPr="009A3B4A" w:rsidRDefault="009606F5" w:rsidP="009606F5">
            <w:pPr>
              <w:widowControl w:val="0"/>
              <w:shd w:val="clear" w:color="auto" w:fill="FFFFFF"/>
              <w:jc w:val="center"/>
              <w:rPr>
                <w:rFonts w:ascii="Arial" w:hAnsi="Arial" w:cs="Arial"/>
                <w:bCs/>
                <w:color w:val="000000"/>
              </w:rPr>
            </w:pPr>
            <w:r w:rsidRPr="009A3B4A">
              <w:rPr>
                <w:rFonts w:ascii="Arial" w:hAnsi="Arial" w:cs="Arial"/>
                <w:bCs/>
                <w:color w:val="000000"/>
              </w:rPr>
              <w:t>2</w:t>
            </w:r>
          </w:p>
          <w:p w:rsidR="009606F5" w:rsidRPr="009A3B4A" w:rsidRDefault="009606F5" w:rsidP="009606F5">
            <w:pPr>
              <w:widowControl w:val="0"/>
              <w:shd w:val="clear" w:color="auto" w:fill="FFFFFF"/>
              <w:jc w:val="center"/>
              <w:rPr>
                <w:rFonts w:ascii="Arial" w:hAnsi="Arial" w:cs="Arial"/>
              </w:rPr>
            </w:pPr>
            <w:r w:rsidRPr="009A3B4A">
              <w:rPr>
                <w:rFonts w:ascii="Arial" w:hAnsi="Arial" w:cs="Arial"/>
                <w:bCs/>
                <w:color w:val="000000"/>
              </w:rPr>
              <w:t>1</w:t>
            </w:r>
          </w:p>
        </w:tc>
        <w:tc>
          <w:tcPr>
            <w:tcW w:w="1010" w:type="dxa"/>
            <w:tcBorders>
              <w:top w:val="single" w:sz="6" w:space="0" w:color="auto"/>
              <w:left w:val="single" w:sz="6" w:space="0" w:color="auto"/>
              <w:bottom w:val="single" w:sz="6" w:space="0" w:color="auto"/>
              <w:right w:val="single" w:sz="6" w:space="0" w:color="auto"/>
            </w:tcBorders>
            <w:shd w:val="clear" w:color="auto" w:fill="FFFFFF"/>
          </w:tcPr>
          <w:p w:rsidR="009606F5" w:rsidRPr="009A3B4A" w:rsidRDefault="009606F5" w:rsidP="009606F5">
            <w:pPr>
              <w:widowControl w:val="0"/>
              <w:shd w:val="clear" w:color="auto" w:fill="FFFFFF"/>
              <w:jc w:val="center"/>
              <w:rPr>
                <w:rFonts w:ascii="Arial" w:hAnsi="Arial" w:cs="Arial"/>
                <w:bCs/>
                <w:color w:val="000000"/>
              </w:rPr>
            </w:pPr>
          </w:p>
          <w:p w:rsidR="009606F5" w:rsidRPr="009A3B4A" w:rsidRDefault="009606F5" w:rsidP="009606F5">
            <w:pPr>
              <w:widowControl w:val="0"/>
              <w:shd w:val="clear" w:color="auto" w:fill="FFFFFF"/>
              <w:jc w:val="center"/>
              <w:rPr>
                <w:rFonts w:ascii="Arial" w:hAnsi="Arial" w:cs="Arial"/>
                <w:bCs/>
                <w:color w:val="000000"/>
              </w:rPr>
            </w:pPr>
          </w:p>
          <w:p w:rsidR="009606F5" w:rsidRPr="009A3B4A" w:rsidRDefault="009606F5" w:rsidP="009606F5">
            <w:pPr>
              <w:widowControl w:val="0"/>
              <w:shd w:val="clear" w:color="auto" w:fill="FFFFFF"/>
              <w:jc w:val="center"/>
              <w:rPr>
                <w:rFonts w:ascii="Arial" w:hAnsi="Arial" w:cs="Arial"/>
                <w:bCs/>
                <w:color w:val="000000"/>
              </w:rPr>
            </w:pPr>
            <w:r w:rsidRPr="009A3B4A">
              <w:rPr>
                <w:rFonts w:ascii="Arial" w:hAnsi="Arial" w:cs="Arial"/>
                <w:bCs/>
                <w:color w:val="000000"/>
              </w:rPr>
              <w:t xml:space="preserve">3 </w:t>
            </w:r>
          </w:p>
          <w:p w:rsidR="009606F5" w:rsidRPr="009A3B4A" w:rsidRDefault="009606F5" w:rsidP="009606F5">
            <w:pPr>
              <w:widowControl w:val="0"/>
              <w:shd w:val="clear" w:color="auto" w:fill="FFFFFF"/>
              <w:jc w:val="center"/>
              <w:rPr>
                <w:rFonts w:ascii="Arial" w:hAnsi="Arial" w:cs="Arial"/>
              </w:rPr>
            </w:pPr>
            <w:r w:rsidRPr="009A3B4A">
              <w:rPr>
                <w:rFonts w:ascii="Arial" w:hAnsi="Arial" w:cs="Arial"/>
              </w:rPr>
              <w:t>2,5</w:t>
            </w:r>
          </w:p>
          <w:p w:rsidR="009606F5" w:rsidRPr="009A3B4A" w:rsidRDefault="009606F5" w:rsidP="009606F5">
            <w:pPr>
              <w:widowControl w:val="0"/>
              <w:shd w:val="clear" w:color="auto" w:fill="FFFFFF"/>
              <w:jc w:val="center"/>
              <w:rPr>
                <w:rFonts w:ascii="Arial" w:hAnsi="Arial" w:cs="Arial"/>
                <w:bCs/>
                <w:color w:val="000000"/>
              </w:rPr>
            </w:pPr>
            <w:r w:rsidRPr="009A3B4A">
              <w:rPr>
                <w:rFonts w:ascii="Arial" w:hAnsi="Arial" w:cs="Arial"/>
                <w:bCs/>
                <w:color w:val="000000"/>
              </w:rPr>
              <w:t>3</w:t>
            </w:r>
          </w:p>
          <w:p w:rsidR="009606F5" w:rsidRPr="009A3B4A" w:rsidRDefault="009606F5" w:rsidP="009606F5">
            <w:pPr>
              <w:widowControl w:val="0"/>
              <w:shd w:val="clear" w:color="auto" w:fill="FFFFFF"/>
              <w:jc w:val="center"/>
              <w:rPr>
                <w:rFonts w:ascii="Arial" w:hAnsi="Arial" w:cs="Arial"/>
              </w:rPr>
            </w:pPr>
            <w:r w:rsidRPr="009A3B4A">
              <w:rPr>
                <w:rFonts w:ascii="Arial" w:hAnsi="Arial" w:cs="Arial"/>
                <w:bCs/>
                <w:color w:val="000000"/>
              </w:rPr>
              <w:t>2</w:t>
            </w:r>
          </w:p>
        </w:tc>
        <w:tc>
          <w:tcPr>
            <w:tcW w:w="1002" w:type="dxa"/>
            <w:tcBorders>
              <w:top w:val="single" w:sz="6" w:space="0" w:color="auto"/>
              <w:left w:val="single" w:sz="6" w:space="0" w:color="auto"/>
              <w:bottom w:val="single" w:sz="6" w:space="0" w:color="auto"/>
              <w:right w:val="single" w:sz="6" w:space="0" w:color="auto"/>
            </w:tcBorders>
            <w:shd w:val="clear" w:color="auto" w:fill="FFFFFF"/>
          </w:tcPr>
          <w:p w:rsidR="009606F5" w:rsidRPr="009A3B4A" w:rsidRDefault="009606F5" w:rsidP="009606F5">
            <w:pPr>
              <w:widowControl w:val="0"/>
              <w:shd w:val="clear" w:color="auto" w:fill="FFFFFF"/>
              <w:jc w:val="center"/>
              <w:rPr>
                <w:rFonts w:ascii="Arial" w:hAnsi="Arial" w:cs="Arial"/>
                <w:bCs/>
                <w:color w:val="000000"/>
              </w:rPr>
            </w:pPr>
          </w:p>
          <w:p w:rsidR="009606F5" w:rsidRPr="009A3B4A" w:rsidRDefault="009606F5" w:rsidP="009606F5">
            <w:pPr>
              <w:widowControl w:val="0"/>
              <w:shd w:val="clear" w:color="auto" w:fill="FFFFFF"/>
              <w:jc w:val="center"/>
              <w:rPr>
                <w:rFonts w:ascii="Arial" w:hAnsi="Arial" w:cs="Arial"/>
                <w:bCs/>
                <w:color w:val="000000"/>
              </w:rPr>
            </w:pPr>
          </w:p>
          <w:p w:rsidR="009606F5" w:rsidRPr="009A3B4A" w:rsidRDefault="009606F5" w:rsidP="009606F5">
            <w:pPr>
              <w:widowControl w:val="0"/>
              <w:shd w:val="clear" w:color="auto" w:fill="FFFFFF"/>
              <w:jc w:val="center"/>
              <w:rPr>
                <w:rFonts w:ascii="Arial" w:hAnsi="Arial" w:cs="Arial"/>
                <w:bCs/>
                <w:color w:val="000000"/>
              </w:rPr>
            </w:pPr>
            <w:r w:rsidRPr="009A3B4A">
              <w:rPr>
                <w:rFonts w:ascii="Arial" w:hAnsi="Arial" w:cs="Arial"/>
                <w:bCs/>
                <w:color w:val="000000"/>
              </w:rPr>
              <w:t xml:space="preserve">1 </w:t>
            </w:r>
          </w:p>
          <w:p w:rsidR="009606F5" w:rsidRPr="009A3B4A" w:rsidRDefault="009606F5" w:rsidP="009606F5">
            <w:pPr>
              <w:widowControl w:val="0"/>
              <w:shd w:val="clear" w:color="auto" w:fill="FFFFFF"/>
              <w:jc w:val="center"/>
              <w:rPr>
                <w:rFonts w:ascii="Arial" w:hAnsi="Arial" w:cs="Arial"/>
                <w:bCs/>
                <w:color w:val="000000"/>
              </w:rPr>
            </w:pPr>
            <w:r w:rsidRPr="009A3B4A">
              <w:rPr>
                <w:rFonts w:ascii="Arial" w:hAnsi="Arial" w:cs="Arial"/>
                <w:bCs/>
                <w:color w:val="000000"/>
              </w:rPr>
              <w:t xml:space="preserve">1 </w:t>
            </w:r>
          </w:p>
          <w:p w:rsidR="009606F5" w:rsidRPr="009A3B4A" w:rsidRDefault="009606F5" w:rsidP="009606F5">
            <w:pPr>
              <w:widowControl w:val="0"/>
              <w:shd w:val="clear" w:color="auto" w:fill="FFFFFF"/>
              <w:jc w:val="center"/>
              <w:rPr>
                <w:rFonts w:ascii="Arial" w:hAnsi="Arial" w:cs="Arial"/>
                <w:bCs/>
                <w:color w:val="000000"/>
              </w:rPr>
            </w:pPr>
            <w:r w:rsidRPr="009A3B4A">
              <w:rPr>
                <w:rFonts w:ascii="Arial" w:hAnsi="Arial" w:cs="Arial"/>
                <w:bCs/>
                <w:color w:val="000000"/>
              </w:rPr>
              <w:t>1</w:t>
            </w:r>
          </w:p>
          <w:p w:rsidR="009606F5" w:rsidRPr="009A3B4A" w:rsidRDefault="009606F5" w:rsidP="009606F5">
            <w:pPr>
              <w:widowControl w:val="0"/>
              <w:shd w:val="clear" w:color="auto" w:fill="FFFFFF"/>
              <w:jc w:val="center"/>
              <w:rPr>
                <w:rFonts w:ascii="Arial" w:hAnsi="Arial" w:cs="Arial"/>
              </w:rPr>
            </w:pPr>
            <w:r w:rsidRPr="009A3B4A">
              <w:rPr>
                <w:rFonts w:ascii="Arial" w:hAnsi="Arial" w:cs="Arial"/>
                <w:bCs/>
                <w:color w:val="000000"/>
              </w:rPr>
              <w:t>1</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9606F5" w:rsidRPr="009A3B4A" w:rsidRDefault="009606F5" w:rsidP="009606F5">
            <w:pPr>
              <w:widowControl w:val="0"/>
              <w:shd w:val="clear" w:color="auto" w:fill="FFFFFF"/>
              <w:jc w:val="center"/>
              <w:rPr>
                <w:rFonts w:ascii="Arial" w:hAnsi="Arial" w:cs="Arial"/>
                <w:bCs/>
                <w:color w:val="000000"/>
              </w:rPr>
            </w:pPr>
          </w:p>
          <w:p w:rsidR="009606F5" w:rsidRPr="009A3B4A" w:rsidRDefault="009606F5" w:rsidP="009606F5">
            <w:pPr>
              <w:widowControl w:val="0"/>
              <w:shd w:val="clear" w:color="auto" w:fill="FFFFFF"/>
              <w:jc w:val="center"/>
              <w:rPr>
                <w:rFonts w:ascii="Arial" w:hAnsi="Arial" w:cs="Arial"/>
                <w:bCs/>
                <w:color w:val="000000"/>
              </w:rPr>
            </w:pPr>
          </w:p>
          <w:p w:rsidR="009606F5" w:rsidRPr="009A3B4A" w:rsidRDefault="009606F5" w:rsidP="009606F5">
            <w:pPr>
              <w:widowControl w:val="0"/>
              <w:shd w:val="clear" w:color="auto" w:fill="FFFFFF"/>
              <w:jc w:val="center"/>
              <w:rPr>
                <w:rFonts w:ascii="Arial" w:hAnsi="Arial" w:cs="Arial"/>
                <w:bCs/>
                <w:color w:val="000000"/>
              </w:rPr>
            </w:pPr>
            <w:r w:rsidRPr="009A3B4A">
              <w:rPr>
                <w:rFonts w:ascii="Arial" w:hAnsi="Arial" w:cs="Arial"/>
                <w:bCs/>
                <w:color w:val="000000"/>
              </w:rPr>
              <w:t>2</w:t>
            </w:r>
          </w:p>
          <w:p w:rsidR="009606F5" w:rsidRPr="009A3B4A" w:rsidRDefault="009606F5" w:rsidP="009606F5">
            <w:pPr>
              <w:widowControl w:val="0"/>
              <w:shd w:val="clear" w:color="auto" w:fill="FFFFFF"/>
              <w:jc w:val="center"/>
              <w:rPr>
                <w:rFonts w:ascii="Arial" w:hAnsi="Arial" w:cs="Arial"/>
                <w:bCs/>
                <w:color w:val="000000"/>
              </w:rPr>
            </w:pPr>
            <w:r w:rsidRPr="009A3B4A">
              <w:rPr>
                <w:rFonts w:ascii="Arial" w:hAnsi="Arial" w:cs="Arial"/>
                <w:bCs/>
                <w:color w:val="000000"/>
              </w:rPr>
              <w:t xml:space="preserve">2 </w:t>
            </w:r>
          </w:p>
          <w:p w:rsidR="009606F5" w:rsidRPr="009A3B4A" w:rsidRDefault="009606F5" w:rsidP="009606F5">
            <w:pPr>
              <w:widowControl w:val="0"/>
              <w:shd w:val="clear" w:color="auto" w:fill="FFFFFF"/>
              <w:jc w:val="center"/>
              <w:rPr>
                <w:rFonts w:ascii="Arial" w:hAnsi="Arial" w:cs="Arial"/>
                <w:bCs/>
                <w:color w:val="000000"/>
                <w:spacing w:val="-13"/>
              </w:rPr>
            </w:pPr>
            <w:r w:rsidRPr="009A3B4A">
              <w:rPr>
                <w:rFonts w:ascii="Arial" w:hAnsi="Arial" w:cs="Arial"/>
                <w:bCs/>
                <w:color w:val="000000"/>
                <w:spacing w:val="-13"/>
              </w:rPr>
              <w:t>1.5</w:t>
            </w:r>
          </w:p>
          <w:p w:rsidR="009606F5" w:rsidRPr="009A3B4A" w:rsidRDefault="009606F5" w:rsidP="009606F5">
            <w:pPr>
              <w:widowControl w:val="0"/>
              <w:shd w:val="clear" w:color="auto" w:fill="FFFFFF"/>
              <w:jc w:val="center"/>
              <w:rPr>
                <w:rFonts w:ascii="Arial" w:hAnsi="Arial" w:cs="Arial"/>
              </w:rPr>
            </w:pPr>
            <w:r w:rsidRPr="009A3B4A">
              <w:rPr>
                <w:rFonts w:ascii="Arial" w:hAnsi="Arial" w:cs="Arial"/>
                <w:bCs/>
                <w:color w:val="000000"/>
                <w:spacing w:val="-13"/>
              </w:rPr>
              <w:t>1.5</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9606F5" w:rsidRPr="009A3B4A" w:rsidRDefault="009606F5" w:rsidP="009606F5">
            <w:pPr>
              <w:widowControl w:val="0"/>
              <w:shd w:val="clear" w:color="auto" w:fill="FFFFFF"/>
              <w:jc w:val="center"/>
              <w:rPr>
                <w:rFonts w:ascii="Arial" w:hAnsi="Arial" w:cs="Arial"/>
                <w:bCs/>
                <w:color w:val="000000"/>
              </w:rPr>
            </w:pPr>
          </w:p>
          <w:p w:rsidR="009606F5" w:rsidRPr="009A3B4A" w:rsidRDefault="009606F5" w:rsidP="009606F5">
            <w:pPr>
              <w:widowControl w:val="0"/>
              <w:shd w:val="clear" w:color="auto" w:fill="FFFFFF"/>
              <w:jc w:val="center"/>
              <w:rPr>
                <w:rFonts w:ascii="Arial" w:hAnsi="Arial" w:cs="Arial"/>
                <w:bCs/>
                <w:color w:val="000000"/>
              </w:rPr>
            </w:pPr>
          </w:p>
          <w:p w:rsidR="009606F5" w:rsidRPr="009A3B4A" w:rsidRDefault="009606F5" w:rsidP="009606F5">
            <w:pPr>
              <w:widowControl w:val="0"/>
              <w:shd w:val="clear" w:color="auto" w:fill="FFFFFF"/>
              <w:jc w:val="center"/>
              <w:rPr>
                <w:rFonts w:ascii="Arial" w:hAnsi="Arial" w:cs="Arial"/>
                <w:bCs/>
                <w:color w:val="000000"/>
              </w:rPr>
            </w:pPr>
            <w:r w:rsidRPr="009A3B4A">
              <w:rPr>
                <w:rFonts w:ascii="Arial" w:hAnsi="Arial" w:cs="Arial"/>
                <w:bCs/>
                <w:color w:val="000000"/>
              </w:rPr>
              <w:t xml:space="preserve">0 </w:t>
            </w:r>
          </w:p>
          <w:p w:rsidR="009606F5" w:rsidRPr="009A3B4A" w:rsidRDefault="009606F5" w:rsidP="009606F5">
            <w:pPr>
              <w:widowControl w:val="0"/>
              <w:shd w:val="clear" w:color="auto" w:fill="FFFFFF"/>
              <w:jc w:val="center"/>
              <w:rPr>
                <w:rFonts w:ascii="Arial" w:hAnsi="Arial" w:cs="Arial"/>
                <w:bCs/>
                <w:color w:val="000000"/>
              </w:rPr>
            </w:pPr>
            <w:r w:rsidRPr="009A3B4A">
              <w:rPr>
                <w:rFonts w:ascii="Arial" w:hAnsi="Arial" w:cs="Arial"/>
                <w:bCs/>
                <w:color w:val="000000"/>
              </w:rPr>
              <w:t xml:space="preserve">0 </w:t>
            </w:r>
          </w:p>
          <w:p w:rsidR="009606F5" w:rsidRPr="009A3B4A" w:rsidRDefault="009606F5" w:rsidP="009606F5">
            <w:pPr>
              <w:widowControl w:val="0"/>
              <w:shd w:val="clear" w:color="auto" w:fill="FFFFFF"/>
              <w:jc w:val="center"/>
              <w:rPr>
                <w:rFonts w:ascii="Arial" w:hAnsi="Arial" w:cs="Arial"/>
                <w:bCs/>
                <w:color w:val="000000"/>
              </w:rPr>
            </w:pPr>
            <w:r w:rsidRPr="009A3B4A">
              <w:rPr>
                <w:rFonts w:ascii="Arial" w:hAnsi="Arial" w:cs="Arial"/>
                <w:bCs/>
                <w:color w:val="000000"/>
              </w:rPr>
              <w:t>0</w:t>
            </w:r>
          </w:p>
          <w:p w:rsidR="009606F5" w:rsidRPr="009A3B4A" w:rsidRDefault="009606F5" w:rsidP="009606F5">
            <w:pPr>
              <w:widowControl w:val="0"/>
              <w:shd w:val="clear" w:color="auto" w:fill="FFFFFF"/>
              <w:jc w:val="center"/>
              <w:rPr>
                <w:rFonts w:ascii="Arial" w:hAnsi="Arial" w:cs="Arial"/>
              </w:rPr>
            </w:pPr>
            <w:r w:rsidRPr="009A3B4A">
              <w:rPr>
                <w:rFonts w:ascii="Arial" w:hAnsi="Arial" w:cs="Arial"/>
                <w:bCs/>
                <w:color w:val="000000"/>
              </w:rPr>
              <w:t>0</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9606F5" w:rsidRPr="009A3B4A" w:rsidRDefault="009606F5" w:rsidP="009606F5">
            <w:pPr>
              <w:widowControl w:val="0"/>
              <w:shd w:val="clear" w:color="auto" w:fill="FFFFFF"/>
              <w:jc w:val="center"/>
              <w:rPr>
                <w:rFonts w:ascii="Arial" w:hAnsi="Arial" w:cs="Arial"/>
                <w:bCs/>
                <w:color w:val="000000"/>
                <w:spacing w:val="-3"/>
              </w:rPr>
            </w:pPr>
          </w:p>
          <w:p w:rsidR="009606F5" w:rsidRPr="009A3B4A" w:rsidRDefault="009606F5" w:rsidP="009606F5">
            <w:pPr>
              <w:widowControl w:val="0"/>
              <w:shd w:val="clear" w:color="auto" w:fill="FFFFFF"/>
              <w:jc w:val="center"/>
              <w:rPr>
                <w:rFonts w:ascii="Arial" w:hAnsi="Arial" w:cs="Arial"/>
                <w:bCs/>
                <w:color w:val="000000"/>
                <w:spacing w:val="-3"/>
              </w:rPr>
            </w:pPr>
          </w:p>
          <w:p w:rsidR="009606F5" w:rsidRPr="009A3B4A" w:rsidRDefault="009606F5" w:rsidP="009606F5">
            <w:pPr>
              <w:widowControl w:val="0"/>
              <w:shd w:val="clear" w:color="auto" w:fill="FFFFFF"/>
              <w:jc w:val="center"/>
              <w:rPr>
                <w:rFonts w:ascii="Arial" w:hAnsi="Arial" w:cs="Arial"/>
                <w:bCs/>
                <w:color w:val="000000"/>
                <w:spacing w:val="-3"/>
              </w:rPr>
            </w:pPr>
            <w:r w:rsidRPr="009A3B4A">
              <w:rPr>
                <w:rFonts w:ascii="Arial" w:hAnsi="Arial" w:cs="Arial"/>
                <w:bCs/>
                <w:color w:val="000000"/>
                <w:spacing w:val="-3"/>
              </w:rPr>
              <w:t xml:space="preserve">0,5 </w:t>
            </w:r>
          </w:p>
          <w:p w:rsidR="009606F5" w:rsidRPr="009A3B4A" w:rsidRDefault="009606F5" w:rsidP="009606F5">
            <w:pPr>
              <w:widowControl w:val="0"/>
              <w:shd w:val="clear" w:color="auto" w:fill="FFFFFF"/>
              <w:jc w:val="center"/>
              <w:rPr>
                <w:rFonts w:ascii="Arial" w:hAnsi="Arial" w:cs="Arial"/>
                <w:bCs/>
                <w:color w:val="000000"/>
                <w:spacing w:val="-4"/>
              </w:rPr>
            </w:pPr>
            <w:r w:rsidRPr="009A3B4A">
              <w:rPr>
                <w:rFonts w:ascii="Arial" w:hAnsi="Arial" w:cs="Arial"/>
                <w:bCs/>
                <w:color w:val="000000"/>
                <w:spacing w:val="-4"/>
              </w:rPr>
              <w:t xml:space="preserve">0,5 </w:t>
            </w:r>
          </w:p>
          <w:p w:rsidR="009606F5" w:rsidRPr="009A3B4A" w:rsidRDefault="009606F5" w:rsidP="009606F5">
            <w:pPr>
              <w:widowControl w:val="0"/>
              <w:shd w:val="clear" w:color="auto" w:fill="FFFFFF"/>
              <w:jc w:val="center"/>
              <w:rPr>
                <w:rFonts w:ascii="Arial" w:hAnsi="Arial" w:cs="Arial"/>
                <w:bCs/>
                <w:color w:val="000000"/>
                <w:spacing w:val="-4"/>
              </w:rPr>
            </w:pPr>
            <w:r w:rsidRPr="009A3B4A">
              <w:rPr>
                <w:rFonts w:ascii="Arial" w:hAnsi="Arial" w:cs="Arial"/>
                <w:bCs/>
                <w:color w:val="000000"/>
                <w:spacing w:val="-4"/>
              </w:rPr>
              <w:t>0,5</w:t>
            </w:r>
          </w:p>
          <w:p w:rsidR="009606F5" w:rsidRPr="009A3B4A" w:rsidRDefault="009606F5" w:rsidP="009606F5">
            <w:pPr>
              <w:widowControl w:val="0"/>
              <w:shd w:val="clear" w:color="auto" w:fill="FFFFFF"/>
              <w:jc w:val="center"/>
              <w:rPr>
                <w:rFonts w:ascii="Arial" w:hAnsi="Arial" w:cs="Arial"/>
              </w:rPr>
            </w:pPr>
            <w:r w:rsidRPr="009A3B4A">
              <w:rPr>
                <w:rFonts w:ascii="Arial" w:hAnsi="Arial" w:cs="Arial"/>
                <w:bCs/>
                <w:color w:val="000000"/>
                <w:spacing w:val="-4"/>
              </w:rPr>
              <w:t>0,5</w:t>
            </w:r>
          </w:p>
        </w:tc>
      </w:tr>
      <w:tr w:rsidR="009606F5" w:rsidRPr="009A3B4A" w:rsidTr="009606F5">
        <w:trPr>
          <w:trHeight w:hRule="exact" w:val="814"/>
        </w:trPr>
        <w:tc>
          <w:tcPr>
            <w:tcW w:w="3151" w:type="dxa"/>
            <w:tcBorders>
              <w:top w:val="single" w:sz="6" w:space="0" w:color="auto"/>
              <w:left w:val="single" w:sz="6" w:space="0" w:color="auto"/>
              <w:bottom w:val="single" w:sz="6" w:space="0" w:color="auto"/>
              <w:right w:val="single" w:sz="6" w:space="0" w:color="auto"/>
            </w:tcBorders>
            <w:shd w:val="clear" w:color="auto" w:fill="FFFFFF"/>
          </w:tcPr>
          <w:p w:rsidR="009606F5" w:rsidRPr="009A3B4A" w:rsidRDefault="009606F5" w:rsidP="009606F5">
            <w:pPr>
              <w:widowControl w:val="0"/>
              <w:shd w:val="clear" w:color="auto" w:fill="FFFFFF"/>
              <w:rPr>
                <w:rFonts w:ascii="Arial" w:hAnsi="Arial" w:cs="Arial"/>
                <w:bCs/>
                <w:color w:val="000000"/>
                <w:spacing w:val="-1"/>
              </w:rPr>
            </w:pPr>
            <w:r w:rsidRPr="009A3B4A">
              <w:rPr>
                <w:rFonts w:ascii="Arial" w:hAnsi="Arial" w:cs="Arial"/>
                <w:bCs/>
                <w:color w:val="000000"/>
                <w:spacing w:val="-1"/>
              </w:rPr>
              <w:t xml:space="preserve">Дороги </w:t>
            </w:r>
          </w:p>
          <w:p w:rsidR="009606F5" w:rsidRPr="009A3B4A" w:rsidRDefault="009606F5" w:rsidP="009606F5">
            <w:pPr>
              <w:widowControl w:val="0"/>
              <w:shd w:val="clear" w:color="auto" w:fill="FFFFFF"/>
              <w:rPr>
                <w:rFonts w:ascii="Arial" w:hAnsi="Arial" w:cs="Arial"/>
                <w:bCs/>
                <w:color w:val="000000"/>
              </w:rPr>
            </w:pPr>
            <w:r w:rsidRPr="009A3B4A">
              <w:rPr>
                <w:rFonts w:ascii="Arial" w:hAnsi="Arial" w:cs="Arial"/>
                <w:bCs/>
                <w:color w:val="000000"/>
              </w:rPr>
              <w:t xml:space="preserve">- с асфальтобетонным покрытием </w:t>
            </w:r>
          </w:p>
          <w:p w:rsidR="009606F5" w:rsidRPr="009A3B4A" w:rsidRDefault="009606F5" w:rsidP="009606F5">
            <w:pPr>
              <w:widowControl w:val="0"/>
              <w:shd w:val="clear" w:color="auto" w:fill="FFFFFF"/>
              <w:rPr>
                <w:rFonts w:ascii="Arial" w:hAnsi="Arial" w:cs="Arial"/>
              </w:rPr>
            </w:pPr>
            <w:r w:rsidRPr="009A3B4A">
              <w:rPr>
                <w:rFonts w:ascii="Arial" w:hAnsi="Arial" w:cs="Arial"/>
                <w:bCs/>
                <w:color w:val="000000"/>
                <w:spacing w:val="1"/>
              </w:rPr>
              <w:t>- с гравийным покрытием</w:t>
            </w:r>
            <w:r w:rsidRPr="009A3B4A">
              <w:rPr>
                <w:rFonts w:ascii="Arial" w:hAnsi="Arial" w:cs="Arial"/>
              </w:rPr>
              <w:t xml:space="preserve"> </w:t>
            </w:r>
          </w:p>
        </w:tc>
        <w:tc>
          <w:tcPr>
            <w:tcW w:w="1002" w:type="dxa"/>
            <w:tcBorders>
              <w:top w:val="single" w:sz="6" w:space="0" w:color="auto"/>
              <w:left w:val="single" w:sz="6" w:space="0" w:color="auto"/>
              <w:bottom w:val="single" w:sz="6" w:space="0" w:color="auto"/>
              <w:right w:val="single" w:sz="6" w:space="0" w:color="auto"/>
            </w:tcBorders>
            <w:shd w:val="clear" w:color="auto" w:fill="FFFFFF"/>
          </w:tcPr>
          <w:p w:rsidR="009606F5" w:rsidRPr="009A3B4A" w:rsidRDefault="009606F5" w:rsidP="009606F5">
            <w:pPr>
              <w:widowControl w:val="0"/>
              <w:shd w:val="clear" w:color="auto" w:fill="FFFFFF"/>
              <w:jc w:val="center"/>
              <w:rPr>
                <w:rFonts w:ascii="Arial" w:hAnsi="Arial" w:cs="Arial"/>
                <w:bCs/>
                <w:color w:val="000000"/>
              </w:rPr>
            </w:pPr>
          </w:p>
          <w:p w:rsidR="009606F5" w:rsidRPr="009A3B4A" w:rsidRDefault="009606F5" w:rsidP="009606F5">
            <w:pPr>
              <w:widowControl w:val="0"/>
              <w:shd w:val="clear" w:color="auto" w:fill="FFFFFF"/>
              <w:jc w:val="center"/>
              <w:rPr>
                <w:rFonts w:ascii="Arial" w:hAnsi="Arial" w:cs="Arial"/>
              </w:rPr>
            </w:pPr>
            <w:r w:rsidRPr="009A3B4A">
              <w:rPr>
                <w:rFonts w:ascii="Arial" w:hAnsi="Arial" w:cs="Arial"/>
                <w:bCs/>
                <w:color w:val="000000"/>
              </w:rPr>
              <w:t>4</w:t>
            </w:r>
          </w:p>
          <w:p w:rsidR="009606F5" w:rsidRPr="009A3B4A" w:rsidRDefault="009606F5" w:rsidP="009606F5">
            <w:pPr>
              <w:widowControl w:val="0"/>
              <w:shd w:val="clear" w:color="auto" w:fill="FFFFFF"/>
              <w:jc w:val="center"/>
              <w:rPr>
                <w:rFonts w:ascii="Arial" w:hAnsi="Arial" w:cs="Arial"/>
              </w:rPr>
            </w:pPr>
            <w:r w:rsidRPr="009A3B4A">
              <w:rPr>
                <w:rFonts w:ascii="Arial" w:hAnsi="Arial" w:cs="Arial"/>
                <w:bCs/>
                <w:color w:val="000000"/>
                <w:spacing w:val="-5"/>
              </w:rPr>
              <w:t>2,5</w:t>
            </w:r>
          </w:p>
        </w:tc>
        <w:tc>
          <w:tcPr>
            <w:tcW w:w="1010" w:type="dxa"/>
            <w:tcBorders>
              <w:top w:val="single" w:sz="6" w:space="0" w:color="auto"/>
              <w:left w:val="single" w:sz="6" w:space="0" w:color="auto"/>
              <w:bottom w:val="single" w:sz="6" w:space="0" w:color="auto"/>
              <w:right w:val="single" w:sz="6" w:space="0" w:color="auto"/>
            </w:tcBorders>
            <w:shd w:val="clear" w:color="auto" w:fill="FFFFFF"/>
          </w:tcPr>
          <w:p w:rsidR="009606F5" w:rsidRPr="009A3B4A" w:rsidRDefault="009606F5" w:rsidP="009606F5">
            <w:pPr>
              <w:widowControl w:val="0"/>
              <w:shd w:val="clear" w:color="auto" w:fill="FFFFFF"/>
              <w:jc w:val="center"/>
              <w:rPr>
                <w:rFonts w:ascii="Arial" w:hAnsi="Arial" w:cs="Arial"/>
                <w:bCs/>
                <w:color w:val="000000"/>
              </w:rPr>
            </w:pPr>
          </w:p>
          <w:p w:rsidR="009606F5" w:rsidRPr="009A3B4A" w:rsidRDefault="009606F5" w:rsidP="009606F5">
            <w:pPr>
              <w:widowControl w:val="0"/>
              <w:shd w:val="clear" w:color="auto" w:fill="FFFFFF"/>
              <w:jc w:val="center"/>
              <w:rPr>
                <w:rFonts w:ascii="Arial" w:hAnsi="Arial" w:cs="Arial"/>
                <w:bCs/>
                <w:color w:val="000000"/>
              </w:rPr>
            </w:pPr>
            <w:r w:rsidRPr="009A3B4A">
              <w:rPr>
                <w:rFonts w:ascii="Arial" w:hAnsi="Arial" w:cs="Arial"/>
                <w:bCs/>
                <w:color w:val="000000"/>
              </w:rPr>
              <w:t xml:space="preserve">3 </w:t>
            </w:r>
          </w:p>
          <w:p w:rsidR="009606F5" w:rsidRPr="009A3B4A" w:rsidRDefault="009606F5" w:rsidP="009606F5">
            <w:pPr>
              <w:widowControl w:val="0"/>
              <w:shd w:val="clear" w:color="auto" w:fill="FFFFFF"/>
              <w:jc w:val="center"/>
              <w:rPr>
                <w:rFonts w:ascii="Arial" w:hAnsi="Arial" w:cs="Arial"/>
              </w:rPr>
            </w:pPr>
            <w:r w:rsidRPr="009A3B4A">
              <w:rPr>
                <w:rFonts w:ascii="Arial" w:hAnsi="Arial" w:cs="Arial"/>
                <w:bCs/>
                <w:color w:val="000000"/>
              </w:rPr>
              <w:t>2</w:t>
            </w:r>
          </w:p>
        </w:tc>
        <w:tc>
          <w:tcPr>
            <w:tcW w:w="1002" w:type="dxa"/>
            <w:tcBorders>
              <w:top w:val="single" w:sz="6" w:space="0" w:color="auto"/>
              <w:left w:val="single" w:sz="6" w:space="0" w:color="auto"/>
              <w:bottom w:val="single" w:sz="6" w:space="0" w:color="auto"/>
              <w:right w:val="single" w:sz="6" w:space="0" w:color="auto"/>
            </w:tcBorders>
            <w:shd w:val="clear" w:color="auto" w:fill="FFFFFF"/>
          </w:tcPr>
          <w:p w:rsidR="009606F5" w:rsidRPr="009A3B4A" w:rsidRDefault="009606F5" w:rsidP="009606F5">
            <w:pPr>
              <w:widowControl w:val="0"/>
              <w:shd w:val="clear" w:color="auto" w:fill="FFFFFF"/>
              <w:jc w:val="center"/>
              <w:rPr>
                <w:rFonts w:ascii="Arial" w:hAnsi="Arial" w:cs="Arial"/>
                <w:bCs/>
                <w:color w:val="000000"/>
              </w:rPr>
            </w:pPr>
          </w:p>
          <w:p w:rsidR="009606F5" w:rsidRPr="009A3B4A" w:rsidRDefault="009606F5" w:rsidP="009606F5">
            <w:pPr>
              <w:widowControl w:val="0"/>
              <w:shd w:val="clear" w:color="auto" w:fill="FFFFFF"/>
              <w:jc w:val="center"/>
              <w:rPr>
                <w:rFonts w:ascii="Arial" w:hAnsi="Arial" w:cs="Arial"/>
                <w:bCs/>
                <w:color w:val="000000"/>
              </w:rPr>
            </w:pPr>
            <w:r w:rsidRPr="009A3B4A">
              <w:rPr>
                <w:rFonts w:ascii="Arial" w:hAnsi="Arial" w:cs="Arial"/>
                <w:bCs/>
                <w:color w:val="000000"/>
              </w:rPr>
              <w:t xml:space="preserve">2 </w:t>
            </w:r>
          </w:p>
          <w:p w:rsidR="009606F5" w:rsidRPr="009A3B4A" w:rsidRDefault="009606F5" w:rsidP="009606F5">
            <w:pPr>
              <w:widowControl w:val="0"/>
              <w:shd w:val="clear" w:color="auto" w:fill="FFFFFF"/>
              <w:jc w:val="center"/>
              <w:rPr>
                <w:rFonts w:ascii="Arial" w:hAnsi="Arial" w:cs="Arial"/>
              </w:rPr>
            </w:pPr>
            <w:r w:rsidRPr="009A3B4A">
              <w:rPr>
                <w:rFonts w:ascii="Arial" w:hAnsi="Arial" w:cs="Arial"/>
                <w:bCs/>
                <w:color w:val="000000"/>
              </w:rPr>
              <w:t>1</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9606F5" w:rsidRPr="009A3B4A" w:rsidRDefault="009606F5" w:rsidP="009606F5">
            <w:pPr>
              <w:widowControl w:val="0"/>
              <w:shd w:val="clear" w:color="auto" w:fill="FFFFFF"/>
              <w:jc w:val="center"/>
              <w:rPr>
                <w:rFonts w:ascii="Arial" w:hAnsi="Arial" w:cs="Arial"/>
                <w:bCs/>
                <w:color w:val="000000"/>
                <w:spacing w:val="-13"/>
              </w:rPr>
            </w:pPr>
          </w:p>
          <w:p w:rsidR="009606F5" w:rsidRPr="009A3B4A" w:rsidRDefault="009606F5" w:rsidP="009606F5">
            <w:pPr>
              <w:widowControl w:val="0"/>
              <w:shd w:val="clear" w:color="auto" w:fill="FFFFFF"/>
              <w:jc w:val="center"/>
              <w:rPr>
                <w:rFonts w:ascii="Arial" w:hAnsi="Arial" w:cs="Arial"/>
              </w:rPr>
            </w:pPr>
            <w:r w:rsidRPr="009A3B4A">
              <w:rPr>
                <w:rFonts w:ascii="Arial" w:hAnsi="Arial" w:cs="Arial"/>
                <w:bCs/>
                <w:color w:val="000000"/>
                <w:spacing w:val="-13"/>
              </w:rPr>
              <w:t>1,5</w:t>
            </w:r>
          </w:p>
          <w:p w:rsidR="009606F5" w:rsidRPr="009A3B4A" w:rsidRDefault="009606F5" w:rsidP="009606F5">
            <w:pPr>
              <w:widowControl w:val="0"/>
              <w:shd w:val="clear" w:color="auto" w:fill="FFFFFF"/>
              <w:jc w:val="center"/>
              <w:rPr>
                <w:rFonts w:ascii="Arial" w:hAnsi="Arial" w:cs="Arial"/>
              </w:rPr>
            </w:pPr>
            <w:r w:rsidRPr="009A3B4A">
              <w:rPr>
                <w:rFonts w:ascii="Arial" w:hAnsi="Arial" w:cs="Arial"/>
                <w:bCs/>
                <w:color w:val="000000"/>
                <w:spacing w:val="-13"/>
              </w:rPr>
              <w:t>1,5</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9606F5" w:rsidRPr="009A3B4A" w:rsidRDefault="009606F5" w:rsidP="009606F5">
            <w:pPr>
              <w:widowControl w:val="0"/>
              <w:shd w:val="clear" w:color="auto" w:fill="FFFFFF"/>
              <w:jc w:val="center"/>
              <w:rPr>
                <w:rFonts w:ascii="Arial" w:hAnsi="Arial" w:cs="Arial"/>
              </w:rPr>
            </w:pPr>
          </w:p>
          <w:p w:rsidR="009606F5" w:rsidRPr="009A3B4A" w:rsidRDefault="009606F5" w:rsidP="009606F5">
            <w:pPr>
              <w:widowControl w:val="0"/>
              <w:shd w:val="clear" w:color="auto" w:fill="FFFFFF"/>
              <w:jc w:val="center"/>
              <w:rPr>
                <w:rFonts w:ascii="Arial" w:hAnsi="Arial" w:cs="Arial"/>
              </w:rPr>
            </w:pPr>
            <w:r w:rsidRPr="009A3B4A">
              <w:rPr>
                <w:rFonts w:ascii="Arial" w:hAnsi="Arial" w:cs="Arial"/>
              </w:rPr>
              <w:t>1</w:t>
            </w:r>
          </w:p>
          <w:p w:rsidR="009606F5" w:rsidRPr="009A3B4A" w:rsidRDefault="009606F5" w:rsidP="009606F5">
            <w:pPr>
              <w:widowControl w:val="0"/>
              <w:shd w:val="clear" w:color="auto" w:fill="FFFFFF"/>
              <w:jc w:val="center"/>
              <w:rPr>
                <w:rFonts w:ascii="Arial" w:hAnsi="Arial" w:cs="Arial"/>
              </w:rPr>
            </w:pPr>
            <w:r w:rsidRPr="009A3B4A">
              <w:rPr>
                <w:rFonts w:ascii="Arial" w:hAnsi="Arial" w:cs="Arial"/>
                <w:bCs/>
                <w:color w:val="000000"/>
                <w:spacing w:val="-6"/>
              </w:rPr>
              <w:t>0,5</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9606F5" w:rsidRPr="009A3B4A" w:rsidRDefault="009606F5" w:rsidP="009606F5">
            <w:pPr>
              <w:widowControl w:val="0"/>
              <w:shd w:val="clear" w:color="auto" w:fill="FFFFFF"/>
              <w:jc w:val="center"/>
              <w:rPr>
                <w:rFonts w:ascii="Arial" w:hAnsi="Arial" w:cs="Arial"/>
                <w:bCs/>
                <w:color w:val="000000"/>
              </w:rPr>
            </w:pPr>
          </w:p>
          <w:p w:rsidR="009606F5" w:rsidRPr="009A3B4A" w:rsidRDefault="009606F5" w:rsidP="009606F5">
            <w:pPr>
              <w:widowControl w:val="0"/>
              <w:shd w:val="clear" w:color="auto" w:fill="FFFFFF"/>
              <w:jc w:val="center"/>
              <w:rPr>
                <w:rFonts w:ascii="Arial" w:hAnsi="Arial" w:cs="Arial"/>
              </w:rPr>
            </w:pPr>
            <w:r w:rsidRPr="009A3B4A">
              <w:rPr>
                <w:rFonts w:ascii="Arial" w:hAnsi="Arial" w:cs="Arial"/>
                <w:bCs/>
                <w:color w:val="000000"/>
              </w:rPr>
              <w:t>I</w:t>
            </w:r>
          </w:p>
          <w:p w:rsidR="009606F5" w:rsidRPr="009A3B4A" w:rsidRDefault="009606F5" w:rsidP="009606F5">
            <w:pPr>
              <w:widowControl w:val="0"/>
              <w:shd w:val="clear" w:color="auto" w:fill="FFFFFF"/>
              <w:jc w:val="center"/>
              <w:rPr>
                <w:rFonts w:ascii="Arial" w:hAnsi="Arial" w:cs="Arial"/>
              </w:rPr>
            </w:pPr>
            <w:r w:rsidRPr="009A3B4A">
              <w:rPr>
                <w:rFonts w:ascii="Arial" w:hAnsi="Arial" w:cs="Arial"/>
                <w:bCs/>
                <w:color w:val="000000"/>
                <w:spacing w:val="-6"/>
              </w:rPr>
              <w:t>0,5</w:t>
            </w:r>
          </w:p>
        </w:tc>
      </w:tr>
      <w:tr w:rsidR="009606F5" w:rsidRPr="009A3B4A" w:rsidTr="009606F5">
        <w:trPr>
          <w:trHeight w:hRule="exact" w:val="707"/>
        </w:trPr>
        <w:tc>
          <w:tcPr>
            <w:tcW w:w="3151" w:type="dxa"/>
            <w:tcBorders>
              <w:top w:val="single" w:sz="6" w:space="0" w:color="auto"/>
              <w:left w:val="single" w:sz="6" w:space="0" w:color="auto"/>
              <w:bottom w:val="single" w:sz="4" w:space="0" w:color="auto"/>
              <w:right w:val="single" w:sz="6" w:space="0" w:color="auto"/>
            </w:tcBorders>
            <w:shd w:val="clear" w:color="auto" w:fill="FFFFFF"/>
          </w:tcPr>
          <w:p w:rsidR="009606F5" w:rsidRDefault="009606F5" w:rsidP="009606F5">
            <w:pPr>
              <w:widowControl w:val="0"/>
              <w:shd w:val="clear" w:color="auto" w:fill="FFFFFF"/>
              <w:rPr>
                <w:rFonts w:ascii="Arial" w:hAnsi="Arial" w:cs="Arial"/>
              </w:rPr>
            </w:pPr>
            <w:r w:rsidRPr="009A3B4A">
              <w:rPr>
                <w:rFonts w:ascii="Arial" w:hAnsi="Arial" w:cs="Arial"/>
                <w:bCs/>
                <w:color w:val="000000"/>
                <w:spacing w:val="-1"/>
              </w:rPr>
              <w:t>Пирс</w:t>
            </w:r>
            <w:r w:rsidRPr="009A3B4A">
              <w:rPr>
                <w:rFonts w:ascii="Arial" w:hAnsi="Arial" w:cs="Arial"/>
              </w:rPr>
              <w:t xml:space="preserve"> </w:t>
            </w:r>
          </w:p>
          <w:p w:rsidR="009606F5" w:rsidRDefault="009606F5" w:rsidP="009606F5">
            <w:pPr>
              <w:widowControl w:val="0"/>
              <w:shd w:val="clear" w:color="auto" w:fill="FFFFFF"/>
              <w:rPr>
                <w:rFonts w:ascii="Arial" w:hAnsi="Arial" w:cs="Arial"/>
              </w:rPr>
            </w:pPr>
          </w:p>
          <w:p w:rsidR="009606F5" w:rsidRPr="009A3B4A" w:rsidRDefault="009606F5" w:rsidP="009606F5">
            <w:pPr>
              <w:widowControl w:val="0"/>
              <w:shd w:val="clear" w:color="auto" w:fill="FFFFFF"/>
              <w:rPr>
                <w:rFonts w:ascii="Arial" w:hAnsi="Arial" w:cs="Arial"/>
              </w:rPr>
            </w:pPr>
          </w:p>
        </w:tc>
        <w:tc>
          <w:tcPr>
            <w:tcW w:w="1002" w:type="dxa"/>
            <w:tcBorders>
              <w:top w:val="single" w:sz="6" w:space="0" w:color="auto"/>
              <w:left w:val="single" w:sz="6" w:space="0" w:color="auto"/>
              <w:bottom w:val="single" w:sz="4" w:space="0" w:color="auto"/>
              <w:right w:val="single" w:sz="6" w:space="0" w:color="auto"/>
            </w:tcBorders>
            <w:shd w:val="clear" w:color="auto" w:fill="FFFFFF"/>
          </w:tcPr>
          <w:p w:rsidR="009606F5" w:rsidRPr="009A3B4A" w:rsidRDefault="009606F5" w:rsidP="009606F5">
            <w:pPr>
              <w:widowControl w:val="0"/>
              <w:shd w:val="clear" w:color="auto" w:fill="FFFFFF"/>
              <w:jc w:val="center"/>
              <w:rPr>
                <w:rFonts w:ascii="Arial" w:hAnsi="Arial" w:cs="Arial"/>
              </w:rPr>
            </w:pPr>
            <w:r w:rsidRPr="009A3B4A">
              <w:rPr>
                <w:rFonts w:ascii="Arial" w:hAnsi="Arial" w:cs="Arial"/>
                <w:bCs/>
                <w:color w:val="000000"/>
              </w:rPr>
              <w:t>5</w:t>
            </w:r>
          </w:p>
        </w:tc>
        <w:tc>
          <w:tcPr>
            <w:tcW w:w="1010" w:type="dxa"/>
            <w:tcBorders>
              <w:top w:val="single" w:sz="6" w:space="0" w:color="auto"/>
              <w:left w:val="single" w:sz="6" w:space="0" w:color="auto"/>
              <w:bottom w:val="single" w:sz="4" w:space="0" w:color="auto"/>
              <w:right w:val="single" w:sz="6" w:space="0" w:color="auto"/>
            </w:tcBorders>
            <w:shd w:val="clear" w:color="auto" w:fill="FFFFFF"/>
          </w:tcPr>
          <w:p w:rsidR="009606F5" w:rsidRPr="009A3B4A" w:rsidRDefault="009606F5" w:rsidP="009606F5">
            <w:pPr>
              <w:widowControl w:val="0"/>
              <w:shd w:val="clear" w:color="auto" w:fill="FFFFFF"/>
              <w:jc w:val="center"/>
              <w:rPr>
                <w:rFonts w:ascii="Arial" w:hAnsi="Arial" w:cs="Arial"/>
              </w:rPr>
            </w:pPr>
            <w:r w:rsidRPr="009A3B4A">
              <w:rPr>
                <w:rFonts w:ascii="Arial" w:hAnsi="Arial" w:cs="Arial"/>
                <w:bCs/>
                <w:color w:val="000000"/>
              </w:rPr>
              <w:t>6</w:t>
            </w:r>
          </w:p>
        </w:tc>
        <w:tc>
          <w:tcPr>
            <w:tcW w:w="1002" w:type="dxa"/>
            <w:tcBorders>
              <w:top w:val="single" w:sz="6" w:space="0" w:color="auto"/>
              <w:left w:val="single" w:sz="6" w:space="0" w:color="auto"/>
              <w:bottom w:val="single" w:sz="4" w:space="0" w:color="auto"/>
              <w:right w:val="single" w:sz="6" w:space="0" w:color="auto"/>
            </w:tcBorders>
            <w:shd w:val="clear" w:color="auto" w:fill="FFFFFF"/>
          </w:tcPr>
          <w:p w:rsidR="009606F5" w:rsidRPr="009A3B4A" w:rsidRDefault="009606F5" w:rsidP="009606F5">
            <w:pPr>
              <w:widowControl w:val="0"/>
              <w:shd w:val="clear" w:color="auto" w:fill="FFFFFF"/>
              <w:jc w:val="center"/>
              <w:rPr>
                <w:rFonts w:ascii="Arial" w:hAnsi="Arial" w:cs="Arial"/>
              </w:rPr>
            </w:pPr>
            <w:r w:rsidRPr="009A3B4A">
              <w:rPr>
                <w:rFonts w:ascii="Arial" w:hAnsi="Arial" w:cs="Arial"/>
              </w:rPr>
              <w:t>3</w:t>
            </w:r>
          </w:p>
        </w:tc>
        <w:tc>
          <w:tcPr>
            <w:tcW w:w="965" w:type="dxa"/>
            <w:tcBorders>
              <w:top w:val="single" w:sz="6" w:space="0" w:color="auto"/>
              <w:left w:val="single" w:sz="6" w:space="0" w:color="auto"/>
              <w:bottom w:val="single" w:sz="4" w:space="0" w:color="auto"/>
              <w:right w:val="single" w:sz="6" w:space="0" w:color="auto"/>
            </w:tcBorders>
            <w:shd w:val="clear" w:color="auto" w:fill="FFFFFF"/>
          </w:tcPr>
          <w:p w:rsidR="009606F5" w:rsidRPr="009A3B4A" w:rsidRDefault="009606F5" w:rsidP="009606F5">
            <w:pPr>
              <w:widowControl w:val="0"/>
              <w:shd w:val="clear" w:color="auto" w:fill="FFFFFF"/>
              <w:jc w:val="center"/>
              <w:rPr>
                <w:rFonts w:ascii="Arial" w:hAnsi="Arial" w:cs="Arial"/>
              </w:rPr>
            </w:pPr>
            <w:r w:rsidRPr="009A3B4A">
              <w:rPr>
                <w:rFonts w:ascii="Arial" w:hAnsi="Arial" w:cs="Arial"/>
                <w:bCs/>
                <w:color w:val="000000"/>
              </w:rPr>
              <w:t>4</w:t>
            </w:r>
          </w:p>
        </w:tc>
        <w:tc>
          <w:tcPr>
            <w:tcW w:w="1040" w:type="dxa"/>
            <w:tcBorders>
              <w:top w:val="single" w:sz="6" w:space="0" w:color="auto"/>
              <w:left w:val="single" w:sz="6" w:space="0" w:color="auto"/>
              <w:bottom w:val="single" w:sz="4" w:space="0" w:color="auto"/>
              <w:right w:val="single" w:sz="6" w:space="0" w:color="auto"/>
            </w:tcBorders>
            <w:shd w:val="clear" w:color="auto" w:fill="FFFFFF"/>
          </w:tcPr>
          <w:p w:rsidR="009606F5" w:rsidRPr="009A3B4A" w:rsidRDefault="009606F5" w:rsidP="009606F5">
            <w:pPr>
              <w:widowControl w:val="0"/>
              <w:shd w:val="clear" w:color="auto" w:fill="FFFFFF"/>
              <w:jc w:val="center"/>
              <w:rPr>
                <w:rFonts w:ascii="Arial" w:hAnsi="Arial" w:cs="Arial"/>
              </w:rPr>
            </w:pPr>
            <w:r w:rsidRPr="009A3B4A">
              <w:rPr>
                <w:rFonts w:ascii="Arial" w:hAnsi="Arial" w:cs="Arial"/>
                <w:bCs/>
                <w:color w:val="000000"/>
              </w:rPr>
              <w:t>1.5</w:t>
            </w:r>
          </w:p>
        </w:tc>
        <w:tc>
          <w:tcPr>
            <w:tcW w:w="1129" w:type="dxa"/>
            <w:tcBorders>
              <w:top w:val="single" w:sz="6" w:space="0" w:color="auto"/>
              <w:left w:val="single" w:sz="6" w:space="0" w:color="auto"/>
              <w:bottom w:val="single" w:sz="4" w:space="0" w:color="auto"/>
              <w:right w:val="single" w:sz="6" w:space="0" w:color="auto"/>
            </w:tcBorders>
            <w:shd w:val="clear" w:color="auto" w:fill="FFFFFF"/>
          </w:tcPr>
          <w:p w:rsidR="009606F5" w:rsidRPr="009A3B4A" w:rsidRDefault="009606F5" w:rsidP="009606F5">
            <w:pPr>
              <w:widowControl w:val="0"/>
              <w:shd w:val="clear" w:color="auto" w:fill="FFFFFF"/>
              <w:jc w:val="center"/>
              <w:rPr>
                <w:rFonts w:ascii="Arial" w:hAnsi="Arial" w:cs="Arial"/>
              </w:rPr>
            </w:pPr>
            <w:r w:rsidRPr="009A3B4A">
              <w:rPr>
                <w:rFonts w:ascii="Arial" w:hAnsi="Arial" w:cs="Arial"/>
                <w:bCs/>
                <w:color w:val="000000"/>
              </w:rPr>
              <w:t>I</w:t>
            </w:r>
          </w:p>
        </w:tc>
      </w:tr>
      <w:tr w:rsidR="009606F5" w:rsidRPr="009A3B4A" w:rsidTr="009606F5">
        <w:trPr>
          <w:trHeight w:hRule="exact" w:val="840"/>
        </w:trPr>
        <w:tc>
          <w:tcPr>
            <w:tcW w:w="9299" w:type="dxa"/>
            <w:gridSpan w:val="7"/>
            <w:tcBorders>
              <w:top w:val="single" w:sz="4" w:space="0" w:color="auto"/>
              <w:bottom w:val="single" w:sz="6" w:space="0" w:color="auto"/>
            </w:tcBorders>
            <w:shd w:val="clear" w:color="auto" w:fill="FFFFFF"/>
          </w:tcPr>
          <w:p w:rsidR="009606F5" w:rsidRDefault="009606F5" w:rsidP="009606F5">
            <w:pPr>
              <w:widowControl w:val="0"/>
              <w:shd w:val="clear" w:color="auto" w:fill="FFFFFF"/>
              <w:ind w:firstLine="851"/>
              <w:jc w:val="right"/>
              <w:rPr>
                <w:rFonts w:ascii="Arial" w:hAnsi="Arial" w:cs="Arial"/>
                <w:b/>
                <w:color w:val="000000"/>
                <w:spacing w:val="1"/>
              </w:rPr>
            </w:pPr>
          </w:p>
          <w:p w:rsidR="009606F5" w:rsidRPr="009A3B4A" w:rsidRDefault="009606F5" w:rsidP="009606F5">
            <w:pPr>
              <w:widowControl w:val="0"/>
              <w:shd w:val="clear" w:color="auto" w:fill="FFFFFF"/>
              <w:ind w:firstLine="851"/>
              <w:jc w:val="right"/>
              <w:rPr>
                <w:rFonts w:ascii="Arial" w:hAnsi="Arial" w:cs="Arial"/>
                <w:b/>
                <w:color w:val="000000"/>
                <w:spacing w:val="1"/>
              </w:rPr>
            </w:pPr>
            <w:r w:rsidRPr="009A3B4A">
              <w:rPr>
                <w:rFonts w:ascii="Arial" w:hAnsi="Arial" w:cs="Arial"/>
                <w:b/>
                <w:color w:val="000000"/>
                <w:spacing w:val="1"/>
              </w:rPr>
              <w:t>Таблица. Предельно допустимые параметры силового воздействия потока (без перелива воды через отметку проезжей части).</w:t>
            </w:r>
          </w:p>
          <w:p w:rsidR="009606F5" w:rsidRPr="009A3B4A" w:rsidRDefault="009606F5" w:rsidP="009606F5">
            <w:pPr>
              <w:widowControl w:val="0"/>
              <w:shd w:val="clear" w:color="auto" w:fill="FFFFFF"/>
              <w:jc w:val="center"/>
              <w:rPr>
                <w:rFonts w:ascii="Arial" w:hAnsi="Arial" w:cs="Arial"/>
                <w:bCs/>
                <w:color w:val="000000"/>
              </w:rPr>
            </w:pPr>
          </w:p>
        </w:tc>
      </w:tr>
    </w:tbl>
    <w:tbl>
      <w:tblPr>
        <w:tblpPr w:leftFromText="180" w:rightFromText="180" w:vertAnchor="text" w:horzAnchor="margin" w:tblpY="44"/>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19"/>
        <w:gridCol w:w="1610"/>
        <w:gridCol w:w="1611"/>
        <w:gridCol w:w="1859"/>
      </w:tblGrid>
      <w:tr w:rsidR="009606F5" w:rsidRPr="009A3B4A" w:rsidTr="009606F5">
        <w:tc>
          <w:tcPr>
            <w:tcW w:w="4219" w:type="dxa"/>
            <w:tcBorders>
              <w:bottom w:val="double" w:sz="4" w:space="0" w:color="auto"/>
            </w:tcBorders>
            <w:shd w:val="clear" w:color="auto" w:fill="E6E6E6"/>
          </w:tcPr>
          <w:p w:rsidR="009606F5" w:rsidRPr="009A3B4A" w:rsidRDefault="009606F5" w:rsidP="009606F5">
            <w:pPr>
              <w:widowControl w:val="0"/>
              <w:ind w:right="-120"/>
              <w:jc w:val="center"/>
              <w:rPr>
                <w:rFonts w:ascii="Arial" w:hAnsi="Arial" w:cs="Arial"/>
                <w:color w:val="000000"/>
                <w:spacing w:val="1"/>
              </w:rPr>
            </w:pPr>
            <w:r w:rsidRPr="009A3B4A">
              <w:rPr>
                <w:rFonts w:ascii="Arial" w:hAnsi="Arial" w:cs="Arial"/>
                <w:color w:val="000000"/>
                <w:spacing w:val="1"/>
              </w:rPr>
              <w:t>Наименование укреплений</w:t>
            </w:r>
          </w:p>
        </w:tc>
        <w:tc>
          <w:tcPr>
            <w:tcW w:w="1610" w:type="dxa"/>
            <w:tcBorders>
              <w:bottom w:val="double" w:sz="4" w:space="0" w:color="auto"/>
            </w:tcBorders>
            <w:shd w:val="clear" w:color="auto" w:fill="E6E6E6"/>
          </w:tcPr>
          <w:p w:rsidR="009606F5" w:rsidRPr="009A3B4A" w:rsidRDefault="009606F5" w:rsidP="009606F5">
            <w:pPr>
              <w:widowControl w:val="0"/>
              <w:ind w:right="-120"/>
              <w:jc w:val="center"/>
              <w:rPr>
                <w:rFonts w:ascii="Arial" w:hAnsi="Arial" w:cs="Arial"/>
                <w:color w:val="000000"/>
                <w:spacing w:val="1"/>
              </w:rPr>
            </w:pPr>
            <w:r w:rsidRPr="009A3B4A">
              <w:rPr>
                <w:rFonts w:ascii="Arial" w:hAnsi="Arial" w:cs="Arial"/>
                <w:color w:val="000000"/>
                <w:spacing w:val="1"/>
              </w:rPr>
              <w:t xml:space="preserve">Скорость </w:t>
            </w:r>
          </w:p>
          <w:p w:rsidR="009606F5" w:rsidRPr="009A3B4A" w:rsidRDefault="009606F5" w:rsidP="009606F5">
            <w:pPr>
              <w:widowControl w:val="0"/>
              <w:ind w:right="-120"/>
              <w:jc w:val="center"/>
              <w:rPr>
                <w:rFonts w:ascii="Arial" w:hAnsi="Arial" w:cs="Arial"/>
                <w:color w:val="000000"/>
                <w:spacing w:val="1"/>
              </w:rPr>
            </w:pPr>
            <w:r w:rsidRPr="009A3B4A">
              <w:rPr>
                <w:rFonts w:ascii="Arial" w:hAnsi="Arial" w:cs="Arial"/>
                <w:color w:val="000000"/>
                <w:spacing w:val="1"/>
              </w:rPr>
              <w:t>течения, м/с</w:t>
            </w:r>
          </w:p>
        </w:tc>
        <w:tc>
          <w:tcPr>
            <w:tcW w:w="1611" w:type="dxa"/>
            <w:tcBorders>
              <w:bottom w:val="double" w:sz="4" w:space="0" w:color="auto"/>
            </w:tcBorders>
            <w:shd w:val="clear" w:color="auto" w:fill="E6E6E6"/>
          </w:tcPr>
          <w:p w:rsidR="009606F5" w:rsidRPr="009A3B4A" w:rsidRDefault="009606F5" w:rsidP="009606F5">
            <w:pPr>
              <w:widowControl w:val="0"/>
              <w:ind w:right="-120"/>
              <w:jc w:val="center"/>
              <w:rPr>
                <w:rFonts w:ascii="Arial" w:hAnsi="Arial" w:cs="Arial"/>
                <w:color w:val="000000"/>
                <w:spacing w:val="1"/>
              </w:rPr>
            </w:pPr>
            <w:r w:rsidRPr="009A3B4A">
              <w:rPr>
                <w:rFonts w:ascii="Arial" w:hAnsi="Arial" w:cs="Arial"/>
                <w:color w:val="000000"/>
                <w:spacing w:val="1"/>
              </w:rPr>
              <w:t>Высота ветровой волны, м</w:t>
            </w:r>
          </w:p>
        </w:tc>
        <w:tc>
          <w:tcPr>
            <w:tcW w:w="1859" w:type="dxa"/>
            <w:tcBorders>
              <w:bottom w:val="double" w:sz="4" w:space="0" w:color="auto"/>
            </w:tcBorders>
            <w:shd w:val="clear" w:color="auto" w:fill="E6E6E6"/>
          </w:tcPr>
          <w:p w:rsidR="009606F5" w:rsidRPr="009A3B4A" w:rsidRDefault="009606F5" w:rsidP="009606F5">
            <w:pPr>
              <w:widowControl w:val="0"/>
              <w:ind w:right="-120"/>
              <w:jc w:val="center"/>
              <w:rPr>
                <w:rFonts w:ascii="Arial" w:hAnsi="Arial" w:cs="Arial"/>
                <w:color w:val="000000"/>
                <w:spacing w:val="1"/>
              </w:rPr>
            </w:pPr>
            <w:r w:rsidRPr="009A3B4A">
              <w:rPr>
                <w:rFonts w:ascii="Arial" w:hAnsi="Arial" w:cs="Arial"/>
                <w:color w:val="000000"/>
                <w:spacing w:val="1"/>
              </w:rPr>
              <w:t>Интенсивность ледохода</w:t>
            </w:r>
          </w:p>
        </w:tc>
      </w:tr>
      <w:tr w:rsidR="009606F5" w:rsidRPr="009A3B4A" w:rsidTr="009606F5">
        <w:tc>
          <w:tcPr>
            <w:tcW w:w="4219" w:type="dxa"/>
            <w:tcBorders>
              <w:top w:val="double" w:sz="4" w:space="0" w:color="auto"/>
            </w:tcBorders>
          </w:tcPr>
          <w:p w:rsidR="009606F5" w:rsidRPr="009A3B4A" w:rsidRDefault="009606F5" w:rsidP="009606F5">
            <w:pPr>
              <w:widowControl w:val="0"/>
              <w:ind w:right="-120"/>
              <w:rPr>
                <w:rFonts w:ascii="Arial" w:hAnsi="Arial" w:cs="Arial"/>
                <w:color w:val="000000"/>
                <w:spacing w:val="1"/>
              </w:rPr>
            </w:pPr>
            <w:r w:rsidRPr="009A3B4A">
              <w:rPr>
                <w:rFonts w:ascii="Arial" w:hAnsi="Arial" w:cs="Arial"/>
                <w:color w:val="000000"/>
                <w:spacing w:val="1"/>
              </w:rPr>
              <w:lastRenderedPageBreak/>
              <w:t>Сборные железобетонные плиты, омоноличенные по контуру</w:t>
            </w:r>
          </w:p>
        </w:tc>
        <w:tc>
          <w:tcPr>
            <w:tcW w:w="1610" w:type="dxa"/>
            <w:tcBorders>
              <w:top w:val="double" w:sz="4" w:space="0" w:color="auto"/>
            </w:tcBorders>
          </w:tcPr>
          <w:p w:rsidR="009606F5" w:rsidRPr="009A3B4A" w:rsidRDefault="009606F5" w:rsidP="009606F5">
            <w:pPr>
              <w:widowControl w:val="0"/>
              <w:ind w:right="-120"/>
              <w:jc w:val="center"/>
              <w:rPr>
                <w:rFonts w:ascii="Arial" w:hAnsi="Arial" w:cs="Arial"/>
                <w:color w:val="000000"/>
                <w:spacing w:val="1"/>
              </w:rPr>
            </w:pPr>
            <w:r w:rsidRPr="009A3B4A">
              <w:rPr>
                <w:rFonts w:ascii="Arial" w:hAnsi="Arial" w:cs="Arial"/>
                <w:color w:val="000000"/>
                <w:spacing w:val="1"/>
              </w:rPr>
              <w:t>8</w:t>
            </w:r>
          </w:p>
        </w:tc>
        <w:tc>
          <w:tcPr>
            <w:tcW w:w="1611" w:type="dxa"/>
            <w:tcBorders>
              <w:top w:val="double" w:sz="4" w:space="0" w:color="auto"/>
            </w:tcBorders>
          </w:tcPr>
          <w:p w:rsidR="009606F5" w:rsidRPr="009A3B4A" w:rsidRDefault="009606F5" w:rsidP="009606F5">
            <w:pPr>
              <w:widowControl w:val="0"/>
              <w:ind w:right="-120"/>
              <w:jc w:val="center"/>
              <w:rPr>
                <w:rFonts w:ascii="Arial" w:hAnsi="Arial" w:cs="Arial"/>
                <w:color w:val="000000"/>
                <w:spacing w:val="1"/>
              </w:rPr>
            </w:pPr>
            <w:r w:rsidRPr="009A3B4A">
              <w:rPr>
                <w:rFonts w:ascii="Arial" w:hAnsi="Arial" w:cs="Arial"/>
                <w:color w:val="000000"/>
                <w:spacing w:val="1"/>
              </w:rPr>
              <w:t>3</w:t>
            </w:r>
          </w:p>
        </w:tc>
        <w:tc>
          <w:tcPr>
            <w:tcW w:w="1859" w:type="dxa"/>
            <w:tcBorders>
              <w:top w:val="double" w:sz="4" w:space="0" w:color="auto"/>
            </w:tcBorders>
          </w:tcPr>
          <w:p w:rsidR="009606F5" w:rsidRPr="009A3B4A" w:rsidRDefault="009606F5" w:rsidP="009606F5">
            <w:pPr>
              <w:widowControl w:val="0"/>
              <w:ind w:right="-120"/>
              <w:jc w:val="center"/>
              <w:rPr>
                <w:rFonts w:ascii="Arial" w:hAnsi="Arial" w:cs="Arial"/>
                <w:color w:val="000000"/>
                <w:spacing w:val="1"/>
              </w:rPr>
            </w:pPr>
            <w:r w:rsidRPr="009A3B4A">
              <w:rPr>
                <w:rFonts w:ascii="Arial" w:hAnsi="Arial" w:cs="Arial"/>
                <w:color w:val="000000"/>
                <w:spacing w:val="1"/>
              </w:rPr>
              <w:t>сильный</w:t>
            </w:r>
          </w:p>
        </w:tc>
      </w:tr>
      <w:tr w:rsidR="009606F5" w:rsidRPr="009A3B4A" w:rsidTr="009606F5">
        <w:tc>
          <w:tcPr>
            <w:tcW w:w="4219" w:type="dxa"/>
          </w:tcPr>
          <w:p w:rsidR="009606F5" w:rsidRPr="009A3B4A" w:rsidRDefault="009606F5" w:rsidP="009606F5">
            <w:pPr>
              <w:widowControl w:val="0"/>
              <w:ind w:right="-120"/>
              <w:rPr>
                <w:rFonts w:ascii="Arial" w:hAnsi="Arial" w:cs="Arial"/>
                <w:color w:val="000000"/>
                <w:spacing w:val="1"/>
              </w:rPr>
            </w:pPr>
            <w:r w:rsidRPr="009A3B4A">
              <w:rPr>
                <w:rFonts w:ascii="Arial" w:hAnsi="Arial" w:cs="Arial"/>
                <w:color w:val="000000"/>
                <w:spacing w:val="1"/>
              </w:rPr>
              <w:t>Сборные железобетонные разрезные плиты</w:t>
            </w:r>
          </w:p>
        </w:tc>
        <w:tc>
          <w:tcPr>
            <w:tcW w:w="1610" w:type="dxa"/>
          </w:tcPr>
          <w:p w:rsidR="009606F5" w:rsidRPr="009A3B4A" w:rsidRDefault="009606F5" w:rsidP="009606F5">
            <w:pPr>
              <w:widowControl w:val="0"/>
              <w:ind w:right="-120"/>
              <w:jc w:val="center"/>
              <w:rPr>
                <w:rFonts w:ascii="Arial" w:hAnsi="Arial" w:cs="Arial"/>
                <w:color w:val="000000"/>
                <w:spacing w:val="1"/>
              </w:rPr>
            </w:pPr>
            <w:r w:rsidRPr="009A3B4A">
              <w:rPr>
                <w:rFonts w:ascii="Arial" w:hAnsi="Arial" w:cs="Arial"/>
                <w:color w:val="000000"/>
                <w:spacing w:val="1"/>
              </w:rPr>
              <w:t>6</w:t>
            </w:r>
          </w:p>
        </w:tc>
        <w:tc>
          <w:tcPr>
            <w:tcW w:w="1611" w:type="dxa"/>
          </w:tcPr>
          <w:p w:rsidR="009606F5" w:rsidRPr="009A3B4A" w:rsidRDefault="009606F5" w:rsidP="009606F5">
            <w:pPr>
              <w:widowControl w:val="0"/>
              <w:ind w:right="-120"/>
              <w:jc w:val="center"/>
              <w:rPr>
                <w:rFonts w:ascii="Arial" w:hAnsi="Arial" w:cs="Arial"/>
                <w:color w:val="000000"/>
                <w:spacing w:val="1"/>
              </w:rPr>
            </w:pPr>
            <w:r w:rsidRPr="009A3B4A">
              <w:rPr>
                <w:rFonts w:ascii="Arial" w:hAnsi="Arial" w:cs="Arial"/>
                <w:color w:val="000000"/>
                <w:spacing w:val="1"/>
              </w:rPr>
              <w:t>1,5</w:t>
            </w:r>
          </w:p>
        </w:tc>
        <w:tc>
          <w:tcPr>
            <w:tcW w:w="1859" w:type="dxa"/>
          </w:tcPr>
          <w:p w:rsidR="009606F5" w:rsidRPr="009A3B4A" w:rsidRDefault="009606F5" w:rsidP="009606F5">
            <w:pPr>
              <w:widowControl w:val="0"/>
              <w:ind w:right="-120"/>
              <w:jc w:val="center"/>
              <w:rPr>
                <w:rFonts w:ascii="Arial" w:hAnsi="Arial" w:cs="Arial"/>
                <w:color w:val="000000"/>
                <w:spacing w:val="1"/>
              </w:rPr>
            </w:pPr>
            <w:r w:rsidRPr="009A3B4A">
              <w:rPr>
                <w:rFonts w:ascii="Arial" w:hAnsi="Arial" w:cs="Arial"/>
                <w:color w:val="000000"/>
                <w:spacing w:val="1"/>
              </w:rPr>
              <w:t>сильный</w:t>
            </w:r>
          </w:p>
        </w:tc>
      </w:tr>
      <w:tr w:rsidR="009606F5" w:rsidRPr="009A3B4A" w:rsidTr="009606F5">
        <w:tc>
          <w:tcPr>
            <w:tcW w:w="4219" w:type="dxa"/>
          </w:tcPr>
          <w:p w:rsidR="009606F5" w:rsidRPr="009A3B4A" w:rsidRDefault="009606F5" w:rsidP="009606F5">
            <w:pPr>
              <w:widowControl w:val="0"/>
              <w:ind w:right="-120"/>
              <w:rPr>
                <w:rFonts w:ascii="Arial" w:hAnsi="Arial" w:cs="Arial"/>
                <w:color w:val="000000"/>
                <w:spacing w:val="1"/>
              </w:rPr>
            </w:pPr>
            <w:r w:rsidRPr="009A3B4A">
              <w:rPr>
                <w:rFonts w:ascii="Arial" w:hAnsi="Arial" w:cs="Arial"/>
                <w:color w:val="000000"/>
                <w:spacing w:val="1"/>
              </w:rPr>
              <w:t>Монолитные железобетонные плиты</w:t>
            </w:r>
          </w:p>
        </w:tc>
        <w:tc>
          <w:tcPr>
            <w:tcW w:w="1610" w:type="dxa"/>
          </w:tcPr>
          <w:p w:rsidR="009606F5" w:rsidRPr="009A3B4A" w:rsidRDefault="009606F5" w:rsidP="009606F5">
            <w:pPr>
              <w:widowControl w:val="0"/>
              <w:ind w:right="-120"/>
              <w:jc w:val="center"/>
              <w:rPr>
                <w:rFonts w:ascii="Arial" w:hAnsi="Arial" w:cs="Arial"/>
                <w:color w:val="000000"/>
                <w:spacing w:val="1"/>
              </w:rPr>
            </w:pPr>
            <w:r w:rsidRPr="009A3B4A">
              <w:rPr>
                <w:rFonts w:ascii="Arial" w:hAnsi="Arial" w:cs="Arial"/>
                <w:color w:val="000000"/>
                <w:spacing w:val="1"/>
              </w:rPr>
              <w:t>8</w:t>
            </w:r>
          </w:p>
        </w:tc>
        <w:tc>
          <w:tcPr>
            <w:tcW w:w="1611" w:type="dxa"/>
          </w:tcPr>
          <w:p w:rsidR="009606F5" w:rsidRPr="009A3B4A" w:rsidRDefault="009606F5" w:rsidP="009606F5">
            <w:pPr>
              <w:widowControl w:val="0"/>
              <w:ind w:right="-120"/>
              <w:jc w:val="center"/>
              <w:rPr>
                <w:rFonts w:ascii="Arial" w:hAnsi="Arial" w:cs="Arial"/>
                <w:color w:val="000000"/>
                <w:spacing w:val="1"/>
              </w:rPr>
            </w:pPr>
            <w:r w:rsidRPr="009A3B4A">
              <w:rPr>
                <w:rFonts w:ascii="Arial" w:hAnsi="Arial" w:cs="Arial"/>
                <w:color w:val="000000"/>
                <w:spacing w:val="1"/>
              </w:rPr>
              <w:t xml:space="preserve">3,5 </w:t>
            </w:r>
          </w:p>
        </w:tc>
        <w:tc>
          <w:tcPr>
            <w:tcW w:w="1859" w:type="dxa"/>
          </w:tcPr>
          <w:p w:rsidR="009606F5" w:rsidRPr="009A3B4A" w:rsidRDefault="009606F5" w:rsidP="009606F5">
            <w:pPr>
              <w:widowControl w:val="0"/>
              <w:ind w:right="-120"/>
              <w:jc w:val="center"/>
              <w:rPr>
                <w:rFonts w:ascii="Arial" w:hAnsi="Arial" w:cs="Arial"/>
                <w:color w:val="000000"/>
                <w:spacing w:val="1"/>
              </w:rPr>
            </w:pPr>
            <w:r w:rsidRPr="009A3B4A">
              <w:rPr>
                <w:rFonts w:ascii="Arial" w:hAnsi="Arial" w:cs="Arial"/>
                <w:color w:val="000000"/>
                <w:spacing w:val="1"/>
              </w:rPr>
              <w:t>сильный</w:t>
            </w:r>
          </w:p>
        </w:tc>
      </w:tr>
      <w:tr w:rsidR="009606F5" w:rsidRPr="009A3B4A" w:rsidTr="009606F5">
        <w:tc>
          <w:tcPr>
            <w:tcW w:w="4219" w:type="dxa"/>
          </w:tcPr>
          <w:p w:rsidR="009606F5" w:rsidRPr="009A3B4A" w:rsidRDefault="009606F5" w:rsidP="009606F5">
            <w:pPr>
              <w:widowControl w:val="0"/>
              <w:ind w:right="-120"/>
              <w:rPr>
                <w:rFonts w:ascii="Arial" w:hAnsi="Arial" w:cs="Arial"/>
                <w:color w:val="000000"/>
                <w:spacing w:val="1"/>
              </w:rPr>
            </w:pPr>
            <w:r w:rsidRPr="009A3B4A">
              <w:rPr>
                <w:rFonts w:ascii="Arial" w:hAnsi="Arial" w:cs="Arial"/>
                <w:color w:val="000000"/>
                <w:spacing w:val="1"/>
              </w:rPr>
              <w:t>Сборные бетонные плиты</w:t>
            </w:r>
          </w:p>
        </w:tc>
        <w:tc>
          <w:tcPr>
            <w:tcW w:w="1610" w:type="dxa"/>
          </w:tcPr>
          <w:p w:rsidR="009606F5" w:rsidRPr="009A3B4A" w:rsidRDefault="009606F5" w:rsidP="009606F5">
            <w:pPr>
              <w:widowControl w:val="0"/>
              <w:ind w:right="-120"/>
              <w:jc w:val="center"/>
              <w:rPr>
                <w:rFonts w:ascii="Arial" w:hAnsi="Arial" w:cs="Arial"/>
                <w:color w:val="000000"/>
                <w:spacing w:val="1"/>
              </w:rPr>
            </w:pPr>
            <w:r w:rsidRPr="009A3B4A">
              <w:rPr>
                <w:rFonts w:ascii="Arial" w:hAnsi="Arial" w:cs="Arial"/>
                <w:color w:val="000000"/>
                <w:spacing w:val="1"/>
              </w:rPr>
              <w:t>4</w:t>
            </w:r>
          </w:p>
        </w:tc>
        <w:tc>
          <w:tcPr>
            <w:tcW w:w="1611" w:type="dxa"/>
          </w:tcPr>
          <w:p w:rsidR="009606F5" w:rsidRPr="009A3B4A" w:rsidRDefault="009606F5" w:rsidP="009606F5">
            <w:pPr>
              <w:widowControl w:val="0"/>
              <w:ind w:right="-120"/>
              <w:jc w:val="center"/>
              <w:rPr>
                <w:rFonts w:ascii="Arial" w:hAnsi="Arial" w:cs="Arial"/>
                <w:color w:val="000000"/>
                <w:spacing w:val="1"/>
              </w:rPr>
            </w:pPr>
            <w:r w:rsidRPr="009A3B4A">
              <w:rPr>
                <w:rFonts w:ascii="Arial" w:hAnsi="Arial" w:cs="Arial"/>
                <w:color w:val="000000"/>
                <w:spacing w:val="1"/>
              </w:rPr>
              <w:t>07</w:t>
            </w:r>
          </w:p>
        </w:tc>
        <w:tc>
          <w:tcPr>
            <w:tcW w:w="1859" w:type="dxa"/>
          </w:tcPr>
          <w:p w:rsidR="009606F5" w:rsidRPr="009A3B4A" w:rsidRDefault="009606F5" w:rsidP="009606F5">
            <w:pPr>
              <w:widowControl w:val="0"/>
              <w:ind w:right="-120"/>
              <w:jc w:val="center"/>
              <w:rPr>
                <w:rFonts w:ascii="Arial" w:hAnsi="Arial" w:cs="Arial"/>
                <w:color w:val="000000"/>
                <w:spacing w:val="1"/>
              </w:rPr>
            </w:pPr>
            <w:r w:rsidRPr="009A3B4A">
              <w:rPr>
                <w:rFonts w:ascii="Arial" w:hAnsi="Arial" w:cs="Arial"/>
                <w:color w:val="000000"/>
                <w:spacing w:val="1"/>
              </w:rPr>
              <w:t>слабый</w:t>
            </w:r>
          </w:p>
        </w:tc>
      </w:tr>
      <w:tr w:rsidR="009606F5" w:rsidRPr="009A3B4A" w:rsidTr="009606F5">
        <w:tc>
          <w:tcPr>
            <w:tcW w:w="4219" w:type="dxa"/>
          </w:tcPr>
          <w:p w:rsidR="009606F5" w:rsidRPr="009A3B4A" w:rsidRDefault="009606F5" w:rsidP="009606F5">
            <w:pPr>
              <w:widowControl w:val="0"/>
              <w:ind w:right="-120"/>
              <w:rPr>
                <w:rFonts w:ascii="Arial" w:hAnsi="Arial" w:cs="Arial"/>
                <w:color w:val="000000"/>
                <w:spacing w:val="1"/>
              </w:rPr>
            </w:pPr>
            <w:r w:rsidRPr="009A3B4A">
              <w:rPr>
                <w:rFonts w:ascii="Arial" w:hAnsi="Arial" w:cs="Arial"/>
                <w:color w:val="000000"/>
                <w:spacing w:val="1"/>
              </w:rPr>
              <w:t>Каменная наброска при резмере камня 0,1-</w:t>
            </w:r>
            <w:smartTag w:uri="urn:schemas-microsoft-com:office:smarttags" w:element="metricconverter">
              <w:smartTagPr>
                <w:attr w:name="ProductID" w:val="0,3 м"/>
              </w:smartTagPr>
              <w:r w:rsidRPr="009A3B4A">
                <w:rPr>
                  <w:rFonts w:ascii="Arial" w:hAnsi="Arial" w:cs="Arial"/>
                  <w:color w:val="000000"/>
                  <w:spacing w:val="1"/>
                </w:rPr>
                <w:t>0,3 м</w:t>
              </w:r>
            </w:smartTag>
          </w:p>
        </w:tc>
        <w:tc>
          <w:tcPr>
            <w:tcW w:w="1610" w:type="dxa"/>
          </w:tcPr>
          <w:p w:rsidR="009606F5" w:rsidRPr="009A3B4A" w:rsidRDefault="009606F5" w:rsidP="009606F5">
            <w:pPr>
              <w:widowControl w:val="0"/>
              <w:ind w:right="-120"/>
              <w:jc w:val="center"/>
              <w:rPr>
                <w:rFonts w:ascii="Arial" w:hAnsi="Arial" w:cs="Arial"/>
                <w:color w:val="000000"/>
                <w:spacing w:val="1"/>
              </w:rPr>
            </w:pPr>
            <w:r w:rsidRPr="009A3B4A">
              <w:rPr>
                <w:rFonts w:ascii="Arial" w:hAnsi="Arial" w:cs="Arial"/>
                <w:color w:val="000000"/>
                <w:spacing w:val="1"/>
              </w:rPr>
              <w:t>2-3</w:t>
            </w:r>
          </w:p>
        </w:tc>
        <w:tc>
          <w:tcPr>
            <w:tcW w:w="1611" w:type="dxa"/>
          </w:tcPr>
          <w:p w:rsidR="009606F5" w:rsidRPr="009A3B4A" w:rsidRDefault="009606F5" w:rsidP="009606F5">
            <w:pPr>
              <w:widowControl w:val="0"/>
              <w:ind w:right="-120"/>
              <w:jc w:val="center"/>
              <w:rPr>
                <w:rFonts w:ascii="Arial" w:hAnsi="Arial" w:cs="Arial"/>
                <w:color w:val="000000"/>
                <w:spacing w:val="1"/>
              </w:rPr>
            </w:pPr>
            <w:r w:rsidRPr="009A3B4A">
              <w:rPr>
                <w:rFonts w:ascii="Arial" w:hAnsi="Arial" w:cs="Arial"/>
                <w:color w:val="000000"/>
                <w:spacing w:val="1"/>
              </w:rPr>
              <w:t>0,5-1,2</w:t>
            </w:r>
          </w:p>
        </w:tc>
        <w:tc>
          <w:tcPr>
            <w:tcW w:w="1859" w:type="dxa"/>
          </w:tcPr>
          <w:p w:rsidR="009606F5" w:rsidRPr="009A3B4A" w:rsidRDefault="009606F5" w:rsidP="009606F5">
            <w:pPr>
              <w:widowControl w:val="0"/>
              <w:ind w:right="-120"/>
              <w:jc w:val="center"/>
              <w:rPr>
                <w:rFonts w:ascii="Arial" w:hAnsi="Arial" w:cs="Arial"/>
                <w:color w:val="000000"/>
                <w:spacing w:val="1"/>
              </w:rPr>
            </w:pPr>
            <w:r w:rsidRPr="009A3B4A">
              <w:rPr>
                <w:rFonts w:ascii="Arial" w:hAnsi="Arial" w:cs="Arial"/>
                <w:color w:val="000000"/>
                <w:spacing w:val="1"/>
              </w:rPr>
              <w:t>средний</w:t>
            </w:r>
          </w:p>
        </w:tc>
      </w:tr>
      <w:tr w:rsidR="009606F5" w:rsidRPr="009A3B4A" w:rsidTr="009606F5">
        <w:tc>
          <w:tcPr>
            <w:tcW w:w="4219" w:type="dxa"/>
          </w:tcPr>
          <w:p w:rsidR="009606F5" w:rsidRPr="009A3B4A" w:rsidRDefault="009606F5" w:rsidP="009606F5">
            <w:pPr>
              <w:widowControl w:val="0"/>
              <w:ind w:right="-120"/>
              <w:rPr>
                <w:rFonts w:ascii="Arial" w:hAnsi="Arial" w:cs="Arial"/>
                <w:color w:val="000000"/>
                <w:spacing w:val="1"/>
              </w:rPr>
            </w:pPr>
            <w:r w:rsidRPr="009A3B4A">
              <w:rPr>
                <w:rFonts w:ascii="Arial" w:hAnsi="Arial" w:cs="Arial"/>
                <w:color w:val="000000"/>
                <w:spacing w:val="1"/>
              </w:rPr>
              <w:t>Хворостяные тюфяки</w:t>
            </w:r>
          </w:p>
        </w:tc>
        <w:tc>
          <w:tcPr>
            <w:tcW w:w="1610" w:type="dxa"/>
          </w:tcPr>
          <w:p w:rsidR="009606F5" w:rsidRPr="009A3B4A" w:rsidRDefault="009606F5" w:rsidP="009606F5">
            <w:pPr>
              <w:widowControl w:val="0"/>
              <w:ind w:right="-120"/>
              <w:jc w:val="center"/>
              <w:rPr>
                <w:rFonts w:ascii="Arial" w:hAnsi="Arial" w:cs="Arial"/>
                <w:color w:val="000000"/>
                <w:spacing w:val="1"/>
              </w:rPr>
            </w:pPr>
            <w:r w:rsidRPr="009A3B4A">
              <w:rPr>
                <w:rFonts w:ascii="Arial" w:hAnsi="Arial" w:cs="Arial"/>
                <w:color w:val="000000"/>
                <w:spacing w:val="1"/>
              </w:rPr>
              <w:t>3</w:t>
            </w:r>
          </w:p>
        </w:tc>
        <w:tc>
          <w:tcPr>
            <w:tcW w:w="1611" w:type="dxa"/>
          </w:tcPr>
          <w:p w:rsidR="009606F5" w:rsidRPr="009A3B4A" w:rsidRDefault="009606F5" w:rsidP="009606F5">
            <w:pPr>
              <w:widowControl w:val="0"/>
              <w:ind w:right="-120"/>
              <w:jc w:val="center"/>
              <w:rPr>
                <w:rFonts w:ascii="Arial" w:hAnsi="Arial" w:cs="Arial"/>
                <w:color w:val="000000"/>
                <w:spacing w:val="1"/>
              </w:rPr>
            </w:pPr>
            <w:r w:rsidRPr="009A3B4A">
              <w:rPr>
                <w:rFonts w:ascii="Arial" w:hAnsi="Arial" w:cs="Arial"/>
                <w:color w:val="000000"/>
                <w:spacing w:val="1"/>
              </w:rPr>
              <w:t>1,5</w:t>
            </w:r>
          </w:p>
        </w:tc>
        <w:tc>
          <w:tcPr>
            <w:tcW w:w="1859" w:type="dxa"/>
          </w:tcPr>
          <w:p w:rsidR="009606F5" w:rsidRPr="009A3B4A" w:rsidRDefault="009606F5" w:rsidP="009606F5">
            <w:pPr>
              <w:widowControl w:val="0"/>
              <w:ind w:right="-120"/>
              <w:jc w:val="center"/>
              <w:rPr>
                <w:rFonts w:ascii="Arial" w:hAnsi="Arial" w:cs="Arial"/>
                <w:color w:val="000000"/>
                <w:spacing w:val="1"/>
              </w:rPr>
            </w:pPr>
            <w:r w:rsidRPr="009A3B4A">
              <w:rPr>
                <w:rFonts w:ascii="Arial" w:hAnsi="Arial" w:cs="Arial"/>
                <w:color w:val="000000"/>
                <w:spacing w:val="1"/>
              </w:rPr>
              <w:t>слабый</w:t>
            </w:r>
          </w:p>
        </w:tc>
      </w:tr>
      <w:tr w:rsidR="009606F5" w:rsidRPr="009A3B4A" w:rsidTr="009606F5">
        <w:tc>
          <w:tcPr>
            <w:tcW w:w="4219" w:type="dxa"/>
          </w:tcPr>
          <w:p w:rsidR="009606F5" w:rsidRPr="009A3B4A" w:rsidRDefault="009606F5" w:rsidP="009606F5">
            <w:pPr>
              <w:widowControl w:val="0"/>
              <w:ind w:right="-120"/>
              <w:rPr>
                <w:rFonts w:ascii="Arial" w:hAnsi="Arial" w:cs="Arial"/>
                <w:color w:val="000000"/>
                <w:spacing w:val="1"/>
              </w:rPr>
            </w:pPr>
            <w:r w:rsidRPr="009A3B4A">
              <w:rPr>
                <w:rFonts w:ascii="Arial" w:hAnsi="Arial" w:cs="Arial"/>
                <w:color w:val="000000"/>
                <w:spacing w:val="1"/>
              </w:rPr>
              <w:t>Продольные лесопосадки</w:t>
            </w:r>
          </w:p>
        </w:tc>
        <w:tc>
          <w:tcPr>
            <w:tcW w:w="1610" w:type="dxa"/>
          </w:tcPr>
          <w:p w:rsidR="009606F5" w:rsidRPr="009A3B4A" w:rsidRDefault="009606F5" w:rsidP="009606F5">
            <w:pPr>
              <w:widowControl w:val="0"/>
              <w:ind w:right="-120"/>
              <w:jc w:val="center"/>
              <w:rPr>
                <w:rFonts w:ascii="Arial" w:hAnsi="Arial" w:cs="Arial"/>
                <w:color w:val="000000"/>
                <w:spacing w:val="1"/>
              </w:rPr>
            </w:pPr>
            <w:r w:rsidRPr="009A3B4A">
              <w:rPr>
                <w:rFonts w:ascii="Arial" w:hAnsi="Arial" w:cs="Arial"/>
                <w:color w:val="000000"/>
                <w:spacing w:val="1"/>
              </w:rPr>
              <w:t>3</w:t>
            </w:r>
          </w:p>
        </w:tc>
        <w:tc>
          <w:tcPr>
            <w:tcW w:w="1611" w:type="dxa"/>
          </w:tcPr>
          <w:p w:rsidR="009606F5" w:rsidRPr="009A3B4A" w:rsidRDefault="009606F5" w:rsidP="009606F5">
            <w:pPr>
              <w:widowControl w:val="0"/>
              <w:ind w:right="-120"/>
              <w:jc w:val="center"/>
              <w:rPr>
                <w:rFonts w:ascii="Arial" w:hAnsi="Arial" w:cs="Arial"/>
                <w:color w:val="000000"/>
                <w:spacing w:val="1"/>
              </w:rPr>
            </w:pPr>
            <w:r w:rsidRPr="009A3B4A">
              <w:rPr>
                <w:rFonts w:ascii="Arial" w:hAnsi="Arial" w:cs="Arial"/>
                <w:color w:val="000000"/>
                <w:spacing w:val="1"/>
              </w:rPr>
              <w:t>2,5</w:t>
            </w:r>
          </w:p>
        </w:tc>
        <w:tc>
          <w:tcPr>
            <w:tcW w:w="1859" w:type="dxa"/>
          </w:tcPr>
          <w:p w:rsidR="009606F5" w:rsidRPr="009A3B4A" w:rsidRDefault="009606F5" w:rsidP="009606F5">
            <w:pPr>
              <w:widowControl w:val="0"/>
              <w:ind w:right="-120"/>
              <w:jc w:val="center"/>
              <w:rPr>
                <w:rFonts w:ascii="Arial" w:hAnsi="Arial" w:cs="Arial"/>
                <w:color w:val="000000"/>
                <w:spacing w:val="1"/>
              </w:rPr>
            </w:pPr>
            <w:r w:rsidRPr="009A3B4A">
              <w:rPr>
                <w:rFonts w:ascii="Arial" w:hAnsi="Arial" w:cs="Arial"/>
                <w:color w:val="000000"/>
                <w:spacing w:val="1"/>
              </w:rPr>
              <w:t>слабый</w:t>
            </w:r>
          </w:p>
        </w:tc>
      </w:tr>
      <w:tr w:rsidR="009606F5" w:rsidRPr="009A3B4A" w:rsidTr="009606F5">
        <w:tc>
          <w:tcPr>
            <w:tcW w:w="4219" w:type="dxa"/>
          </w:tcPr>
          <w:p w:rsidR="009606F5" w:rsidRPr="009A3B4A" w:rsidRDefault="009606F5" w:rsidP="009606F5">
            <w:pPr>
              <w:widowControl w:val="0"/>
              <w:ind w:right="-120"/>
              <w:rPr>
                <w:rFonts w:ascii="Arial" w:hAnsi="Arial" w:cs="Arial"/>
                <w:color w:val="000000"/>
                <w:spacing w:val="1"/>
              </w:rPr>
            </w:pPr>
            <w:r w:rsidRPr="009A3B4A">
              <w:rPr>
                <w:rFonts w:ascii="Arial" w:hAnsi="Arial" w:cs="Arial"/>
                <w:color w:val="000000"/>
                <w:spacing w:val="1"/>
              </w:rPr>
              <w:t>Дерновая плашмя</w:t>
            </w:r>
          </w:p>
        </w:tc>
        <w:tc>
          <w:tcPr>
            <w:tcW w:w="1610" w:type="dxa"/>
          </w:tcPr>
          <w:p w:rsidR="009606F5" w:rsidRPr="009A3B4A" w:rsidRDefault="009606F5" w:rsidP="009606F5">
            <w:pPr>
              <w:widowControl w:val="0"/>
              <w:ind w:right="-120"/>
              <w:jc w:val="center"/>
              <w:rPr>
                <w:rFonts w:ascii="Arial" w:hAnsi="Arial" w:cs="Arial"/>
                <w:color w:val="000000"/>
                <w:spacing w:val="1"/>
              </w:rPr>
            </w:pPr>
            <w:r w:rsidRPr="009A3B4A">
              <w:rPr>
                <w:rFonts w:ascii="Arial" w:hAnsi="Arial" w:cs="Arial"/>
                <w:color w:val="000000"/>
                <w:spacing w:val="1"/>
              </w:rPr>
              <w:t>0,9-1,4</w:t>
            </w:r>
          </w:p>
        </w:tc>
        <w:tc>
          <w:tcPr>
            <w:tcW w:w="1611" w:type="dxa"/>
          </w:tcPr>
          <w:p w:rsidR="009606F5" w:rsidRPr="009A3B4A" w:rsidRDefault="009606F5" w:rsidP="009606F5">
            <w:pPr>
              <w:widowControl w:val="0"/>
              <w:ind w:right="-120"/>
              <w:jc w:val="center"/>
              <w:rPr>
                <w:rFonts w:ascii="Arial" w:hAnsi="Arial" w:cs="Arial"/>
                <w:color w:val="000000"/>
                <w:spacing w:val="1"/>
              </w:rPr>
            </w:pPr>
            <w:r w:rsidRPr="009A3B4A">
              <w:rPr>
                <w:rFonts w:ascii="Arial" w:hAnsi="Arial" w:cs="Arial"/>
                <w:color w:val="000000"/>
                <w:spacing w:val="1"/>
              </w:rPr>
              <w:t>0,2</w:t>
            </w:r>
          </w:p>
        </w:tc>
        <w:tc>
          <w:tcPr>
            <w:tcW w:w="1859" w:type="dxa"/>
          </w:tcPr>
          <w:p w:rsidR="009606F5" w:rsidRPr="009A3B4A" w:rsidRDefault="009606F5" w:rsidP="009606F5">
            <w:pPr>
              <w:widowControl w:val="0"/>
              <w:ind w:right="-120"/>
              <w:jc w:val="center"/>
              <w:rPr>
                <w:rFonts w:ascii="Arial" w:hAnsi="Arial" w:cs="Arial"/>
                <w:color w:val="000000"/>
                <w:spacing w:val="1"/>
              </w:rPr>
            </w:pPr>
            <w:r w:rsidRPr="009A3B4A">
              <w:rPr>
                <w:rFonts w:ascii="Arial" w:hAnsi="Arial" w:cs="Arial"/>
                <w:color w:val="000000"/>
                <w:spacing w:val="1"/>
              </w:rPr>
              <w:t>слабый</w:t>
            </w:r>
          </w:p>
        </w:tc>
      </w:tr>
      <w:tr w:rsidR="009606F5" w:rsidRPr="009A3B4A" w:rsidTr="009606F5">
        <w:tc>
          <w:tcPr>
            <w:tcW w:w="4219" w:type="dxa"/>
          </w:tcPr>
          <w:p w:rsidR="009606F5" w:rsidRPr="009A3B4A" w:rsidRDefault="009606F5" w:rsidP="009606F5">
            <w:pPr>
              <w:widowControl w:val="0"/>
              <w:ind w:right="-120"/>
              <w:rPr>
                <w:rFonts w:ascii="Arial" w:hAnsi="Arial" w:cs="Arial"/>
                <w:color w:val="000000"/>
                <w:spacing w:val="1"/>
              </w:rPr>
            </w:pPr>
            <w:r w:rsidRPr="009A3B4A">
              <w:rPr>
                <w:rFonts w:ascii="Arial" w:hAnsi="Arial" w:cs="Arial"/>
                <w:color w:val="000000"/>
                <w:spacing w:val="1"/>
              </w:rPr>
              <w:t>Засев трав</w:t>
            </w:r>
          </w:p>
        </w:tc>
        <w:tc>
          <w:tcPr>
            <w:tcW w:w="1610" w:type="dxa"/>
          </w:tcPr>
          <w:p w:rsidR="009606F5" w:rsidRPr="009A3B4A" w:rsidRDefault="009606F5" w:rsidP="009606F5">
            <w:pPr>
              <w:widowControl w:val="0"/>
              <w:ind w:right="-120"/>
              <w:jc w:val="center"/>
              <w:rPr>
                <w:rFonts w:ascii="Arial" w:hAnsi="Arial" w:cs="Arial"/>
                <w:color w:val="000000"/>
                <w:spacing w:val="1"/>
              </w:rPr>
            </w:pPr>
            <w:r w:rsidRPr="009A3B4A">
              <w:rPr>
                <w:rFonts w:ascii="Arial" w:hAnsi="Arial" w:cs="Arial"/>
                <w:color w:val="000000"/>
                <w:spacing w:val="1"/>
              </w:rPr>
              <w:t>0,5</w:t>
            </w:r>
          </w:p>
        </w:tc>
        <w:tc>
          <w:tcPr>
            <w:tcW w:w="1611" w:type="dxa"/>
          </w:tcPr>
          <w:p w:rsidR="009606F5" w:rsidRPr="009A3B4A" w:rsidRDefault="009606F5" w:rsidP="009606F5">
            <w:pPr>
              <w:widowControl w:val="0"/>
              <w:ind w:right="-120"/>
              <w:jc w:val="center"/>
              <w:rPr>
                <w:rFonts w:ascii="Arial" w:hAnsi="Arial" w:cs="Arial"/>
                <w:color w:val="000000"/>
                <w:spacing w:val="1"/>
              </w:rPr>
            </w:pPr>
            <w:r w:rsidRPr="009A3B4A">
              <w:rPr>
                <w:rFonts w:ascii="Arial" w:hAnsi="Arial" w:cs="Arial"/>
                <w:color w:val="000000"/>
                <w:spacing w:val="1"/>
              </w:rPr>
              <w:t>-</w:t>
            </w:r>
          </w:p>
        </w:tc>
        <w:tc>
          <w:tcPr>
            <w:tcW w:w="1859" w:type="dxa"/>
          </w:tcPr>
          <w:p w:rsidR="009606F5" w:rsidRPr="009A3B4A" w:rsidRDefault="009606F5" w:rsidP="009606F5">
            <w:pPr>
              <w:widowControl w:val="0"/>
              <w:ind w:right="-120"/>
              <w:jc w:val="center"/>
              <w:rPr>
                <w:rFonts w:ascii="Arial" w:hAnsi="Arial" w:cs="Arial"/>
                <w:color w:val="000000"/>
                <w:spacing w:val="1"/>
              </w:rPr>
            </w:pPr>
            <w:r w:rsidRPr="009A3B4A">
              <w:rPr>
                <w:rFonts w:ascii="Arial" w:hAnsi="Arial" w:cs="Arial"/>
                <w:color w:val="000000"/>
                <w:spacing w:val="1"/>
              </w:rPr>
              <w:t>-</w:t>
            </w:r>
          </w:p>
        </w:tc>
      </w:tr>
    </w:tbl>
    <w:p w:rsidR="009606F5" w:rsidRPr="009A3B4A" w:rsidRDefault="009606F5" w:rsidP="009606F5">
      <w:pPr>
        <w:widowControl w:val="0"/>
        <w:ind w:firstLine="851"/>
        <w:jc w:val="both"/>
        <w:rPr>
          <w:rFonts w:ascii="Arial" w:hAnsi="Arial" w:cs="Arial"/>
        </w:rPr>
      </w:pPr>
    </w:p>
    <w:p w:rsidR="009606F5" w:rsidRPr="009A3B4A" w:rsidRDefault="009606F5" w:rsidP="009606F5">
      <w:pPr>
        <w:widowControl w:val="0"/>
        <w:shd w:val="clear" w:color="auto" w:fill="FFFFFF"/>
        <w:ind w:right="442" w:firstLine="851"/>
        <w:jc w:val="center"/>
        <w:rPr>
          <w:rFonts w:ascii="Arial" w:hAnsi="Arial" w:cs="Arial"/>
          <w:color w:val="000000"/>
          <w:spacing w:val="1"/>
        </w:rPr>
      </w:pPr>
    </w:p>
    <w:p w:rsidR="009606F5" w:rsidRPr="009A3B4A" w:rsidRDefault="009606F5" w:rsidP="009606F5">
      <w:pPr>
        <w:widowControl w:val="0"/>
        <w:shd w:val="clear" w:color="auto" w:fill="FFFFFF"/>
        <w:jc w:val="right"/>
        <w:rPr>
          <w:rFonts w:ascii="Arial" w:hAnsi="Arial" w:cs="Arial"/>
          <w:b/>
          <w:color w:val="000000"/>
          <w:spacing w:val="1"/>
        </w:rPr>
      </w:pPr>
      <w:r w:rsidRPr="009A3B4A">
        <w:rPr>
          <w:rFonts w:ascii="Arial" w:hAnsi="Arial" w:cs="Arial"/>
          <w:b/>
          <w:color w:val="000000"/>
          <w:spacing w:val="1"/>
        </w:rPr>
        <w:t>Таблица. Доля поврежденных объектов на затопленных площадях (в %) при крупных паводках (скорость потока V=3-4 м/с).</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67"/>
        <w:gridCol w:w="685"/>
        <w:gridCol w:w="685"/>
        <w:gridCol w:w="458"/>
        <w:gridCol w:w="685"/>
        <w:gridCol w:w="685"/>
        <w:gridCol w:w="1022"/>
      </w:tblGrid>
      <w:tr w:rsidR="009606F5" w:rsidRPr="009A3B4A" w:rsidTr="009606F5">
        <w:tc>
          <w:tcPr>
            <w:tcW w:w="5067" w:type="dxa"/>
            <w:vMerge w:val="restart"/>
            <w:shd w:val="clear" w:color="auto" w:fill="E6E6E6"/>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Объект</w:t>
            </w:r>
          </w:p>
        </w:tc>
        <w:tc>
          <w:tcPr>
            <w:tcW w:w="4220" w:type="dxa"/>
            <w:gridSpan w:val="6"/>
            <w:shd w:val="clear" w:color="auto" w:fill="E6E6E6"/>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Период затопления</w:t>
            </w:r>
          </w:p>
        </w:tc>
      </w:tr>
      <w:tr w:rsidR="009606F5" w:rsidRPr="009A3B4A" w:rsidTr="009606F5">
        <w:tc>
          <w:tcPr>
            <w:tcW w:w="5067" w:type="dxa"/>
            <w:vMerge/>
            <w:shd w:val="clear" w:color="auto" w:fill="E6E6E6"/>
          </w:tcPr>
          <w:p w:rsidR="009606F5" w:rsidRPr="009A3B4A" w:rsidRDefault="009606F5" w:rsidP="009606F5">
            <w:pPr>
              <w:widowControl w:val="0"/>
              <w:rPr>
                <w:rFonts w:ascii="Arial" w:hAnsi="Arial" w:cs="Arial"/>
                <w:color w:val="000000"/>
                <w:spacing w:val="1"/>
              </w:rPr>
            </w:pPr>
          </w:p>
        </w:tc>
        <w:tc>
          <w:tcPr>
            <w:tcW w:w="2513" w:type="dxa"/>
            <w:gridSpan w:val="4"/>
            <w:tcBorders>
              <w:right w:val="double" w:sz="4" w:space="0" w:color="auto"/>
            </w:tcBorders>
            <w:shd w:val="clear" w:color="auto" w:fill="E6E6E6"/>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Часы</w:t>
            </w:r>
          </w:p>
        </w:tc>
        <w:tc>
          <w:tcPr>
            <w:tcW w:w="1707" w:type="dxa"/>
            <w:gridSpan w:val="2"/>
            <w:tcBorders>
              <w:left w:val="double" w:sz="4" w:space="0" w:color="auto"/>
            </w:tcBorders>
            <w:shd w:val="clear" w:color="auto" w:fill="E6E6E6"/>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Сутки</w:t>
            </w:r>
          </w:p>
        </w:tc>
      </w:tr>
      <w:tr w:rsidR="009606F5" w:rsidRPr="009A3B4A" w:rsidTr="009606F5">
        <w:tc>
          <w:tcPr>
            <w:tcW w:w="5067" w:type="dxa"/>
            <w:vMerge/>
            <w:tcBorders>
              <w:bottom w:val="double" w:sz="4" w:space="0" w:color="auto"/>
            </w:tcBorders>
            <w:shd w:val="clear" w:color="auto" w:fill="E6E6E6"/>
          </w:tcPr>
          <w:p w:rsidR="009606F5" w:rsidRPr="009A3B4A" w:rsidRDefault="009606F5" w:rsidP="009606F5">
            <w:pPr>
              <w:widowControl w:val="0"/>
              <w:rPr>
                <w:rFonts w:ascii="Arial" w:hAnsi="Arial" w:cs="Arial"/>
                <w:color w:val="000000"/>
                <w:spacing w:val="1"/>
              </w:rPr>
            </w:pPr>
          </w:p>
        </w:tc>
        <w:tc>
          <w:tcPr>
            <w:tcW w:w="685" w:type="dxa"/>
            <w:tcBorders>
              <w:bottom w:val="double" w:sz="4" w:space="0" w:color="auto"/>
            </w:tcBorders>
            <w:shd w:val="clear" w:color="auto" w:fill="E6E6E6"/>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1</w:t>
            </w:r>
          </w:p>
        </w:tc>
        <w:tc>
          <w:tcPr>
            <w:tcW w:w="685" w:type="dxa"/>
            <w:tcBorders>
              <w:bottom w:val="double" w:sz="4" w:space="0" w:color="auto"/>
            </w:tcBorders>
            <w:shd w:val="clear" w:color="auto" w:fill="E6E6E6"/>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2</w:t>
            </w:r>
          </w:p>
        </w:tc>
        <w:tc>
          <w:tcPr>
            <w:tcW w:w="458" w:type="dxa"/>
            <w:tcBorders>
              <w:bottom w:val="double" w:sz="4" w:space="0" w:color="auto"/>
            </w:tcBorders>
            <w:shd w:val="clear" w:color="auto" w:fill="E6E6E6"/>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3</w:t>
            </w:r>
          </w:p>
        </w:tc>
        <w:tc>
          <w:tcPr>
            <w:tcW w:w="685" w:type="dxa"/>
            <w:tcBorders>
              <w:bottom w:val="double" w:sz="4" w:space="0" w:color="auto"/>
              <w:right w:val="double" w:sz="4" w:space="0" w:color="auto"/>
            </w:tcBorders>
            <w:shd w:val="clear" w:color="auto" w:fill="E6E6E6"/>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4</w:t>
            </w:r>
          </w:p>
        </w:tc>
        <w:tc>
          <w:tcPr>
            <w:tcW w:w="685" w:type="dxa"/>
            <w:tcBorders>
              <w:left w:val="double" w:sz="4" w:space="0" w:color="auto"/>
              <w:bottom w:val="double" w:sz="4" w:space="0" w:color="auto"/>
            </w:tcBorders>
            <w:shd w:val="clear" w:color="auto" w:fill="E6E6E6"/>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1</w:t>
            </w:r>
          </w:p>
        </w:tc>
        <w:tc>
          <w:tcPr>
            <w:tcW w:w="1022" w:type="dxa"/>
            <w:tcBorders>
              <w:bottom w:val="double" w:sz="4" w:space="0" w:color="auto"/>
            </w:tcBorders>
            <w:shd w:val="clear" w:color="auto" w:fill="E6E6E6"/>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2</w:t>
            </w:r>
          </w:p>
        </w:tc>
      </w:tr>
      <w:tr w:rsidR="009606F5" w:rsidRPr="009A3B4A" w:rsidTr="009606F5">
        <w:tc>
          <w:tcPr>
            <w:tcW w:w="5067" w:type="dxa"/>
            <w:tcBorders>
              <w:top w:val="double" w:sz="4" w:space="0" w:color="auto"/>
            </w:tcBorders>
          </w:tcPr>
          <w:p w:rsidR="009606F5" w:rsidRPr="009A3B4A" w:rsidRDefault="009606F5" w:rsidP="009606F5">
            <w:pPr>
              <w:widowControl w:val="0"/>
              <w:rPr>
                <w:rFonts w:ascii="Arial" w:hAnsi="Arial" w:cs="Arial"/>
                <w:color w:val="000000"/>
                <w:spacing w:val="1"/>
              </w:rPr>
            </w:pPr>
            <w:r w:rsidRPr="009A3B4A">
              <w:rPr>
                <w:rFonts w:ascii="Arial" w:hAnsi="Arial" w:cs="Arial"/>
                <w:color w:val="000000"/>
                <w:spacing w:val="1"/>
              </w:rPr>
              <w:t>Затопление подвалов</w:t>
            </w:r>
          </w:p>
        </w:tc>
        <w:tc>
          <w:tcPr>
            <w:tcW w:w="685" w:type="dxa"/>
            <w:tcBorders>
              <w:top w:val="double" w:sz="4" w:space="0" w:color="auto"/>
            </w:tcBorders>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10</w:t>
            </w:r>
          </w:p>
        </w:tc>
        <w:tc>
          <w:tcPr>
            <w:tcW w:w="685" w:type="dxa"/>
            <w:tcBorders>
              <w:top w:val="double" w:sz="4" w:space="0" w:color="auto"/>
            </w:tcBorders>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15</w:t>
            </w:r>
          </w:p>
        </w:tc>
        <w:tc>
          <w:tcPr>
            <w:tcW w:w="458" w:type="dxa"/>
            <w:tcBorders>
              <w:top w:val="double" w:sz="4" w:space="0" w:color="auto"/>
            </w:tcBorders>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40</w:t>
            </w:r>
          </w:p>
        </w:tc>
        <w:tc>
          <w:tcPr>
            <w:tcW w:w="685" w:type="dxa"/>
            <w:tcBorders>
              <w:top w:val="double" w:sz="4" w:space="0" w:color="auto"/>
            </w:tcBorders>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60</w:t>
            </w:r>
          </w:p>
        </w:tc>
        <w:tc>
          <w:tcPr>
            <w:tcW w:w="685" w:type="dxa"/>
            <w:tcBorders>
              <w:top w:val="double" w:sz="4" w:space="0" w:color="auto"/>
            </w:tcBorders>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85</w:t>
            </w:r>
          </w:p>
        </w:tc>
        <w:tc>
          <w:tcPr>
            <w:tcW w:w="1022" w:type="dxa"/>
            <w:tcBorders>
              <w:top w:val="double" w:sz="4" w:space="0" w:color="auto"/>
            </w:tcBorders>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90</w:t>
            </w:r>
          </w:p>
        </w:tc>
      </w:tr>
      <w:tr w:rsidR="009606F5" w:rsidRPr="009A3B4A" w:rsidTr="009606F5">
        <w:tc>
          <w:tcPr>
            <w:tcW w:w="5067" w:type="dxa"/>
          </w:tcPr>
          <w:p w:rsidR="009606F5" w:rsidRPr="009A3B4A" w:rsidRDefault="009606F5" w:rsidP="009606F5">
            <w:pPr>
              <w:widowControl w:val="0"/>
              <w:rPr>
                <w:rFonts w:ascii="Arial" w:hAnsi="Arial" w:cs="Arial"/>
                <w:color w:val="000000"/>
                <w:spacing w:val="1"/>
              </w:rPr>
            </w:pPr>
            <w:r w:rsidRPr="009A3B4A">
              <w:rPr>
                <w:rFonts w:ascii="Arial" w:hAnsi="Arial" w:cs="Arial"/>
                <w:color w:val="000000"/>
                <w:spacing w:val="1"/>
              </w:rPr>
              <w:t>Нарушение дорожного движения</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15</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30</w:t>
            </w:r>
          </w:p>
        </w:tc>
        <w:tc>
          <w:tcPr>
            <w:tcW w:w="458"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60</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75</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95</w:t>
            </w:r>
          </w:p>
        </w:tc>
        <w:tc>
          <w:tcPr>
            <w:tcW w:w="1022"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100</w:t>
            </w:r>
          </w:p>
        </w:tc>
      </w:tr>
      <w:tr w:rsidR="009606F5" w:rsidRPr="009A3B4A" w:rsidTr="009606F5">
        <w:tc>
          <w:tcPr>
            <w:tcW w:w="5067" w:type="dxa"/>
          </w:tcPr>
          <w:p w:rsidR="009606F5" w:rsidRPr="009A3B4A" w:rsidRDefault="009606F5" w:rsidP="009606F5">
            <w:pPr>
              <w:widowControl w:val="0"/>
              <w:rPr>
                <w:rFonts w:ascii="Arial" w:hAnsi="Arial" w:cs="Arial"/>
                <w:color w:val="000000"/>
                <w:spacing w:val="1"/>
              </w:rPr>
            </w:pPr>
            <w:r w:rsidRPr="009A3B4A">
              <w:rPr>
                <w:rFonts w:ascii="Arial" w:hAnsi="Arial" w:cs="Arial"/>
                <w:color w:val="000000"/>
                <w:spacing w:val="1"/>
              </w:rPr>
              <w:t>Разрушение уличных мостовых</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w:t>
            </w:r>
          </w:p>
        </w:tc>
        <w:tc>
          <w:tcPr>
            <w:tcW w:w="458"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3</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6</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30</w:t>
            </w:r>
          </w:p>
        </w:tc>
        <w:tc>
          <w:tcPr>
            <w:tcW w:w="1022"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45</w:t>
            </w:r>
          </w:p>
        </w:tc>
      </w:tr>
      <w:tr w:rsidR="009606F5" w:rsidRPr="009A3B4A" w:rsidTr="009606F5">
        <w:tc>
          <w:tcPr>
            <w:tcW w:w="5067" w:type="dxa"/>
          </w:tcPr>
          <w:p w:rsidR="009606F5" w:rsidRPr="009A3B4A" w:rsidRDefault="009606F5" w:rsidP="009606F5">
            <w:pPr>
              <w:widowControl w:val="0"/>
              <w:rPr>
                <w:rFonts w:ascii="Arial" w:hAnsi="Arial" w:cs="Arial"/>
                <w:color w:val="000000"/>
                <w:spacing w:val="1"/>
              </w:rPr>
            </w:pPr>
            <w:r w:rsidRPr="009A3B4A">
              <w:rPr>
                <w:rFonts w:ascii="Arial" w:hAnsi="Arial" w:cs="Arial"/>
                <w:color w:val="000000"/>
                <w:spacing w:val="1"/>
              </w:rPr>
              <w:t>Остановка службы в портах</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50</w:t>
            </w:r>
          </w:p>
        </w:tc>
        <w:tc>
          <w:tcPr>
            <w:tcW w:w="458"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75</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90</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100</w:t>
            </w:r>
          </w:p>
        </w:tc>
        <w:tc>
          <w:tcPr>
            <w:tcW w:w="1022"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w:t>
            </w:r>
          </w:p>
        </w:tc>
      </w:tr>
      <w:tr w:rsidR="009606F5" w:rsidRPr="009A3B4A" w:rsidTr="009606F5">
        <w:tc>
          <w:tcPr>
            <w:tcW w:w="5067" w:type="dxa"/>
          </w:tcPr>
          <w:p w:rsidR="009606F5" w:rsidRPr="009A3B4A" w:rsidRDefault="009606F5" w:rsidP="009606F5">
            <w:pPr>
              <w:widowControl w:val="0"/>
              <w:rPr>
                <w:rFonts w:ascii="Arial" w:hAnsi="Arial" w:cs="Arial"/>
                <w:color w:val="000000"/>
                <w:spacing w:val="1"/>
              </w:rPr>
            </w:pPr>
            <w:r w:rsidRPr="009A3B4A">
              <w:rPr>
                <w:rFonts w:ascii="Arial" w:hAnsi="Arial" w:cs="Arial"/>
                <w:color w:val="000000"/>
                <w:spacing w:val="1"/>
              </w:rPr>
              <w:t>Прекращение переправ</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5</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30</w:t>
            </w:r>
          </w:p>
        </w:tc>
        <w:tc>
          <w:tcPr>
            <w:tcW w:w="458"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60</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100</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w:t>
            </w:r>
          </w:p>
        </w:tc>
        <w:tc>
          <w:tcPr>
            <w:tcW w:w="1022"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w:t>
            </w:r>
          </w:p>
        </w:tc>
      </w:tr>
      <w:tr w:rsidR="009606F5" w:rsidRPr="009A3B4A" w:rsidTr="009606F5">
        <w:tc>
          <w:tcPr>
            <w:tcW w:w="5067" w:type="dxa"/>
          </w:tcPr>
          <w:p w:rsidR="009606F5" w:rsidRPr="009A3B4A" w:rsidRDefault="009606F5" w:rsidP="009606F5">
            <w:pPr>
              <w:widowControl w:val="0"/>
              <w:rPr>
                <w:rFonts w:ascii="Arial" w:hAnsi="Arial" w:cs="Arial"/>
                <w:color w:val="000000"/>
                <w:spacing w:val="1"/>
              </w:rPr>
            </w:pPr>
            <w:r w:rsidRPr="009A3B4A">
              <w:rPr>
                <w:rFonts w:ascii="Arial" w:hAnsi="Arial" w:cs="Arial"/>
                <w:color w:val="000000"/>
                <w:spacing w:val="1"/>
              </w:rPr>
              <w:t>Повреждение защитных дамб</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w:t>
            </w:r>
          </w:p>
        </w:tc>
        <w:tc>
          <w:tcPr>
            <w:tcW w:w="458"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10</w:t>
            </w:r>
          </w:p>
        </w:tc>
        <w:tc>
          <w:tcPr>
            <w:tcW w:w="1022"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25</w:t>
            </w:r>
          </w:p>
        </w:tc>
      </w:tr>
      <w:tr w:rsidR="009606F5" w:rsidRPr="009A3B4A" w:rsidTr="009606F5">
        <w:tc>
          <w:tcPr>
            <w:tcW w:w="5067" w:type="dxa"/>
          </w:tcPr>
          <w:p w:rsidR="009606F5" w:rsidRPr="009A3B4A" w:rsidRDefault="009606F5" w:rsidP="009606F5">
            <w:pPr>
              <w:widowControl w:val="0"/>
              <w:rPr>
                <w:rFonts w:ascii="Arial" w:hAnsi="Arial" w:cs="Arial"/>
                <w:color w:val="000000"/>
                <w:spacing w:val="1"/>
              </w:rPr>
            </w:pPr>
            <w:r w:rsidRPr="009A3B4A">
              <w:rPr>
                <w:rFonts w:ascii="Arial" w:hAnsi="Arial" w:cs="Arial"/>
                <w:color w:val="000000"/>
                <w:spacing w:val="1"/>
              </w:rPr>
              <w:t>Разрушение и смыв деревянных строений</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7</w:t>
            </w:r>
          </w:p>
        </w:tc>
        <w:tc>
          <w:tcPr>
            <w:tcW w:w="458"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7</w:t>
            </w:r>
            <w:r w:rsidRPr="009A3B4A">
              <w:rPr>
                <w:rFonts w:ascii="Arial" w:hAnsi="Arial" w:cs="Arial"/>
                <w:color w:val="000000"/>
                <w:spacing w:val="1"/>
              </w:rPr>
              <w:lastRenderedPageBreak/>
              <w:t>0</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lastRenderedPageBreak/>
              <w:t>90</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100</w:t>
            </w:r>
          </w:p>
        </w:tc>
        <w:tc>
          <w:tcPr>
            <w:tcW w:w="1022"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w:t>
            </w:r>
          </w:p>
        </w:tc>
      </w:tr>
      <w:tr w:rsidR="009606F5" w:rsidRPr="009A3B4A" w:rsidTr="009606F5">
        <w:tc>
          <w:tcPr>
            <w:tcW w:w="5067" w:type="dxa"/>
          </w:tcPr>
          <w:p w:rsidR="009606F5" w:rsidRPr="009A3B4A" w:rsidRDefault="009606F5" w:rsidP="009606F5">
            <w:pPr>
              <w:widowControl w:val="0"/>
              <w:rPr>
                <w:rFonts w:ascii="Arial" w:hAnsi="Arial" w:cs="Arial"/>
                <w:color w:val="000000"/>
                <w:spacing w:val="1"/>
              </w:rPr>
            </w:pPr>
            <w:r w:rsidRPr="009A3B4A">
              <w:rPr>
                <w:rFonts w:ascii="Arial" w:hAnsi="Arial" w:cs="Arial"/>
                <w:color w:val="000000"/>
                <w:spacing w:val="1"/>
              </w:rPr>
              <w:lastRenderedPageBreak/>
              <w:t>Разрушение небольших кирпичных зданий</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w:t>
            </w:r>
          </w:p>
        </w:tc>
        <w:tc>
          <w:tcPr>
            <w:tcW w:w="458"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10</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40</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50</w:t>
            </w:r>
          </w:p>
        </w:tc>
        <w:tc>
          <w:tcPr>
            <w:tcW w:w="1022"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60</w:t>
            </w:r>
          </w:p>
        </w:tc>
      </w:tr>
      <w:tr w:rsidR="009606F5" w:rsidRPr="009A3B4A" w:rsidTr="009606F5">
        <w:tc>
          <w:tcPr>
            <w:tcW w:w="5067" w:type="dxa"/>
          </w:tcPr>
          <w:p w:rsidR="009606F5" w:rsidRPr="009A3B4A" w:rsidRDefault="009606F5" w:rsidP="009606F5">
            <w:pPr>
              <w:widowControl w:val="0"/>
              <w:rPr>
                <w:rFonts w:ascii="Arial" w:hAnsi="Arial" w:cs="Arial"/>
                <w:color w:val="000000"/>
                <w:spacing w:val="1"/>
              </w:rPr>
            </w:pPr>
            <w:r w:rsidRPr="009A3B4A">
              <w:rPr>
                <w:rFonts w:ascii="Arial" w:hAnsi="Arial" w:cs="Arial"/>
                <w:color w:val="000000"/>
                <w:spacing w:val="1"/>
              </w:rPr>
              <w:t>Повреждение блочных бетонных зданий и промоины фундаментов</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w:t>
            </w:r>
          </w:p>
        </w:tc>
        <w:tc>
          <w:tcPr>
            <w:tcW w:w="458"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5</w:t>
            </w:r>
          </w:p>
        </w:tc>
        <w:tc>
          <w:tcPr>
            <w:tcW w:w="1022"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10</w:t>
            </w:r>
          </w:p>
        </w:tc>
      </w:tr>
      <w:tr w:rsidR="009606F5" w:rsidRPr="009A3B4A" w:rsidTr="009606F5">
        <w:tc>
          <w:tcPr>
            <w:tcW w:w="5067" w:type="dxa"/>
          </w:tcPr>
          <w:p w:rsidR="009606F5" w:rsidRPr="009A3B4A" w:rsidRDefault="009606F5" w:rsidP="009606F5">
            <w:pPr>
              <w:widowControl w:val="0"/>
              <w:rPr>
                <w:rFonts w:ascii="Arial" w:hAnsi="Arial" w:cs="Arial"/>
                <w:color w:val="000000"/>
                <w:spacing w:val="1"/>
              </w:rPr>
            </w:pPr>
            <w:r w:rsidRPr="009A3B4A">
              <w:rPr>
                <w:rFonts w:ascii="Arial" w:hAnsi="Arial" w:cs="Arial"/>
                <w:color w:val="000000"/>
                <w:spacing w:val="1"/>
              </w:rPr>
              <w:t>Понижение капитальности на одну ступень:</w:t>
            </w:r>
          </w:p>
          <w:p w:rsidR="009606F5" w:rsidRPr="009A3B4A" w:rsidRDefault="009606F5" w:rsidP="009606F5">
            <w:pPr>
              <w:widowControl w:val="0"/>
              <w:rPr>
                <w:rFonts w:ascii="Arial" w:hAnsi="Arial" w:cs="Arial"/>
                <w:color w:val="000000"/>
                <w:spacing w:val="1"/>
              </w:rPr>
            </w:pPr>
            <w:r w:rsidRPr="009A3B4A">
              <w:rPr>
                <w:rFonts w:ascii="Arial" w:hAnsi="Arial" w:cs="Arial"/>
                <w:color w:val="000000"/>
                <w:spacing w:val="1"/>
              </w:rPr>
              <w:t>Зданий классов 1-3</w:t>
            </w:r>
          </w:p>
          <w:p w:rsidR="009606F5" w:rsidRPr="009A3B4A" w:rsidRDefault="009606F5" w:rsidP="009606F5">
            <w:pPr>
              <w:widowControl w:val="0"/>
              <w:rPr>
                <w:rFonts w:ascii="Arial" w:hAnsi="Arial" w:cs="Arial"/>
                <w:color w:val="000000"/>
                <w:spacing w:val="1"/>
              </w:rPr>
            </w:pPr>
            <w:r w:rsidRPr="009A3B4A">
              <w:rPr>
                <w:rFonts w:ascii="Arial" w:hAnsi="Arial" w:cs="Arial"/>
                <w:color w:val="000000"/>
                <w:spacing w:val="1"/>
              </w:rPr>
              <w:t xml:space="preserve"> &gt; 3</w:t>
            </w:r>
          </w:p>
        </w:tc>
        <w:tc>
          <w:tcPr>
            <w:tcW w:w="685" w:type="dxa"/>
          </w:tcPr>
          <w:p w:rsidR="009606F5" w:rsidRPr="009A3B4A" w:rsidRDefault="009606F5" w:rsidP="009606F5">
            <w:pPr>
              <w:widowControl w:val="0"/>
              <w:jc w:val="center"/>
              <w:rPr>
                <w:rFonts w:ascii="Arial" w:hAnsi="Arial" w:cs="Arial"/>
                <w:color w:val="000000"/>
                <w:spacing w:val="1"/>
              </w:rPr>
            </w:pPr>
          </w:p>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w:t>
            </w:r>
          </w:p>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w:t>
            </w:r>
          </w:p>
        </w:tc>
        <w:tc>
          <w:tcPr>
            <w:tcW w:w="685" w:type="dxa"/>
          </w:tcPr>
          <w:p w:rsidR="009606F5" w:rsidRPr="009A3B4A" w:rsidRDefault="009606F5" w:rsidP="009606F5">
            <w:pPr>
              <w:widowControl w:val="0"/>
              <w:jc w:val="center"/>
              <w:rPr>
                <w:rFonts w:ascii="Arial" w:hAnsi="Arial" w:cs="Arial"/>
                <w:color w:val="000000"/>
                <w:spacing w:val="1"/>
              </w:rPr>
            </w:pPr>
          </w:p>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w:t>
            </w:r>
          </w:p>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10</w:t>
            </w:r>
          </w:p>
        </w:tc>
        <w:tc>
          <w:tcPr>
            <w:tcW w:w="458" w:type="dxa"/>
          </w:tcPr>
          <w:p w:rsidR="009606F5" w:rsidRPr="009A3B4A" w:rsidRDefault="009606F5" w:rsidP="009606F5">
            <w:pPr>
              <w:widowControl w:val="0"/>
              <w:jc w:val="center"/>
              <w:rPr>
                <w:rFonts w:ascii="Arial" w:hAnsi="Arial" w:cs="Arial"/>
                <w:color w:val="000000"/>
                <w:spacing w:val="1"/>
              </w:rPr>
            </w:pPr>
          </w:p>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w:t>
            </w:r>
          </w:p>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20</w:t>
            </w:r>
          </w:p>
        </w:tc>
        <w:tc>
          <w:tcPr>
            <w:tcW w:w="685" w:type="dxa"/>
          </w:tcPr>
          <w:p w:rsidR="009606F5" w:rsidRPr="009A3B4A" w:rsidRDefault="009606F5" w:rsidP="009606F5">
            <w:pPr>
              <w:widowControl w:val="0"/>
              <w:jc w:val="center"/>
              <w:rPr>
                <w:rFonts w:ascii="Arial" w:hAnsi="Arial" w:cs="Arial"/>
                <w:color w:val="000000"/>
                <w:spacing w:val="1"/>
              </w:rPr>
            </w:pPr>
          </w:p>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w:t>
            </w:r>
          </w:p>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30</w:t>
            </w:r>
          </w:p>
        </w:tc>
        <w:tc>
          <w:tcPr>
            <w:tcW w:w="685" w:type="dxa"/>
          </w:tcPr>
          <w:p w:rsidR="009606F5" w:rsidRPr="009A3B4A" w:rsidRDefault="009606F5" w:rsidP="009606F5">
            <w:pPr>
              <w:widowControl w:val="0"/>
              <w:jc w:val="center"/>
              <w:rPr>
                <w:rFonts w:ascii="Arial" w:hAnsi="Arial" w:cs="Arial"/>
                <w:color w:val="000000"/>
                <w:spacing w:val="1"/>
              </w:rPr>
            </w:pPr>
          </w:p>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3</w:t>
            </w:r>
          </w:p>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45</w:t>
            </w:r>
          </w:p>
        </w:tc>
        <w:tc>
          <w:tcPr>
            <w:tcW w:w="1022" w:type="dxa"/>
          </w:tcPr>
          <w:p w:rsidR="009606F5" w:rsidRPr="009A3B4A" w:rsidRDefault="009606F5" w:rsidP="009606F5">
            <w:pPr>
              <w:widowControl w:val="0"/>
              <w:jc w:val="center"/>
              <w:rPr>
                <w:rFonts w:ascii="Arial" w:hAnsi="Arial" w:cs="Arial"/>
                <w:color w:val="000000"/>
                <w:spacing w:val="1"/>
              </w:rPr>
            </w:pPr>
          </w:p>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6</w:t>
            </w:r>
          </w:p>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60</w:t>
            </w:r>
          </w:p>
        </w:tc>
      </w:tr>
      <w:tr w:rsidR="009606F5" w:rsidRPr="009A3B4A" w:rsidTr="009606F5">
        <w:tc>
          <w:tcPr>
            <w:tcW w:w="5067" w:type="dxa"/>
          </w:tcPr>
          <w:p w:rsidR="009606F5" w:rsidRPr="009A3B4A" w:rsidRDefault="009606F5" w:rsidP="009606F5">
            <w:pPr>
              <w:widowControl w:val="0"/>
              <w:rPr>
                <w:rFonts w:ascii="Arial" w:hAnsi="Arial" w:cs="Arial"/>
                <w:color w:val="000000"/>
                <w:spacing w:val="1"/>
              </w:rPr>
            </w:pPr>
            <w:r w:rsidRPr="009A3B4A">
              <w:rPr>
                <w:rFonts w:ascii="Arial" w:hAnsi="Arial" w:cs="Arial"/>
                <w:color w:val="000000"/>
                <w:spacing w:val="1"/>
              </w:rPr>
              <w:t>Прекращение электроснабжения</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5</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80</w:t>
            </w:r>
          </w:p>
        </w:tc>
        <w:tc>
          <w:tcPr>
            <w:tcW w:w="458"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90</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100</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w:t>
            </w:r>
          </w:p>
        </w:tc>
        <w:tc>
          <w:tcPr>
            <w:tcW w:w="1022"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w:t>
            </w:r>
          </w:p>
        </w:tc>
      </w:tr>
      <w:tr w:rsidR="009606F5" w:rsidRPr="009A3B4A" w:rsidTr="009606F5">
        <w:tc>
          <w:tcPr>
            <w:tcW w:w="5067" w:type="dxa"/>
          </w:tcPr>
          <w:p w:rsidR="009606F5" w:rsidRPr="009A3B4A" w:rsidRDefault="009606F5" w:rsidP="009606F5">
            <w:pPr>
              <w:widowControl w:val="0"/>
              <w:rPr>
                <w:rFonts w:ascii="Arial" w:hAnsi="Arial" w:cs="Arial"/>
                <w:color w:val="000000"/>
                <w:spacing w:val="1"/>
              </w:rPr>
            </w:pPr>
            <w:r w:rsidRPr="009A3B4A">
              <w:rPr>
                <w:rFonts w:ascii="Arial" w:hAnsi="Arial" w:cs="Arial"/>
                <w:color w:val="000000"/>
                <w:spacing w:val="1"/>
              </w:rPr>
              <w:t>Прекращение телефонной связи</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75</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85</w:t>
            </w:r>
          </w:p>
        </w:tc>
        <w:tc>
          <w:tcPr>
            <w:tcW w:w="458" w:type="dxa"/>
          </w:tcPr>
          <w:p w:rsidR="009606F5" w:rsidRPr="009A3B4A" w:rsidRDefault="009606F5" w:rsidP="009606F5">
            <w:pPr>
              <w:widowControl w:val="0"/>
              <w:ind w:left="-58" w:right="-125"/>
              <w:rPr>
                <w:rFonts w:ascii="Arial" w:hAnsi="Arial" w:cs="Arial"/>
                <w:color w:val="000000"/>
                <w:spacing w:val="1"/>
              </w:rPr>
            </w:pPr>
            <w:r w:rsidRPr="009A3B4A">
              <w:rPr>
                <w:rFonts w:ascii="Arial" w:hAnsi="Arial" w:cs="Arial"/>
                <w:color w:val="000000"/>
                <w:spacing w:val="1"/>
              </w:rPr>
              <w:t>100</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w:t>
            </w:r>
          </w:p>
        </w:tc>
        <w:tc>
          <w:tcPr>
            <w:tcW w:w="1022"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w:t>
            </w:r>
          </w:p>
        </w:tc>
      </w:tr>
      <w:tr w:rsidR="009606F5" w:rsidRPr="009A3B4A" w:rsidTr="009606F5">
        <w:tc>
          <w:tcPr>
            <w:tcW w:w="5067" w:type="dxa"/>
          </w:tcPr>
          <w:p w:rsidR="009606F5" w:rsidRPr="009A3B4A" w:rsidRDefault="009606F5" w:rsidP="009606F5">
            <w:pPr>
              <w:widowControl w:val="0"/>
              <w:rPr>
                <w:rFonts w:ascii="Arial" w:hAnsi="Arial" w:cs="Arial"/>
                <w:color w:val="000000"/>
                <w:spacing w:val="1"/>
              </w:rPr>
            </w:pPr>
            <w:r w:rsidRPr="009A3B4A">
              <w:rPr>
                <w:rFonts w:ascii="Arial" w:hAnsi="Arial" w:cs="Arial"/>
                <w:color w:val="000000"/>
                <w:spacing w:val="1"/>
              </w:rPr>
              <w:t>Повреждение систем водо-, газоснабжения</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w:t>
            </w:r>
          </w:p>
        </w:tc>
        <w:tc>
          <w:tcPr>
            <w:tcW w:w="458"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7</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10</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30</w:t>
            </w:r>
          </w:p>
        </w:tc>
        <w:tc>
          <w:tcPr>
            <w:tcW w:w="1022"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0</w:t>
            </w:r>
          </w:p>
        </w:tc>
      </w:tr>
      <w:tr w:rsidR="009606F5" w:rsidRPr="009A3B4A" w:rsidTr="009606F5">
        <w:tc>
          <w:tcPr>
            <w:tcW w:w="5067" w:type="dxa"/>
          </w:tcPr>
          <w:p w:rsidR="009606F5" w:rsidRPr="009A3B4A" w:rsidRDefault="009606F5" w:rsidP="009606F5">
            <w:pPr>
              <w:widowControl w:val="0"/>
              <w:rPr>
                <w:rFonts w:ascii="Arial" w:hAnsi="Arial" w:cs="Arial"/>
                <w:color w:val="000000"/>
                <w:spacing w:val="1"/>
              </w:rPr>
            </w:pPr>
            <w:r w:rsidRPr="009A3B4A">
              <w:rPr>
                <w:rFonts w:ascii="Arial" w:hAnsi="Arial" w:cs="Arial"/>
                <w:color w:val="000000"/>
                <w:spacing w:val="1"/>
              </w:rPr>
              <w:t>Гибель урожая</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w:t>
            </w:r>
          </w:p>
        </w:tc>
        <w:tc>
          <w:tcPr>
            <w:tcW w:w="458"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w:t>
            </w:r>
          </w:p>
        </w:tc>
        <w:tc>
          <w:tcPr>
            <w:tcW w:w="685"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3</w:t>
            </w:r>
          </w:p>
        </w:tc>
        <w:tc>
          <w:tcPr>
            <w:tcW w:w="1022" w:type="dxa"/>
          </w:tcPr>
          <w:p w:rsidR="009606F5" w:rsidRPr="009A3B4A" w:rsidRDefault="009606F5" w:rsidP="009606F5">
            <w:pPr>
              <w:widowControl w:val="0"/>
              <w:jc w:val="center"/>
              <w:rPr>
                <w:rFonts w:ascii="Arial" w:hAnsi="Arial" w:cs="Arial"/>
                <w:color w:val="000000"/>
                <w:spacing w:val="1"/>
              </w:rPr>
            </w:pPr>
            <w:r w:rsidRPr="009A3B4A">
              <w:rPr>
                <w:rFonts w:ascii="Arial" w:hAnsi="Arial" w:cs="Arial"/>
                <w:color w:val="000000"/>
                <w:spacing w:val="1"/>
              </w:rPr>
              <w:t>8</w:t>
            </w:r>
          </w:p>
        </w:tc>
      </w:tr>
    </w:tbl>
    <w:p w:rsidR="009606F5" w:rsidRPr="009A3B4A" w:rsidRDefault="009606F5" w:rsidP="009606F5">
      <w:pPr>
        <w:pStyle w:val="122"/>
        <w:widowControl w:val="0"/>
        <w:spacing w:after="0"/>
        <w:rPr>
          <w:rFonts w:cs="Arial"/>
          <w:szCs w:val="24"/>
        </w:rPr>
      </w:pPr>
    </w:p>
    <w:p w:rsidR="009606F5" w:rsidRPr="009A3B4A" w:rsidRDefault="009606F5" w:rsidP="009606F5">
      <w:pPr>
        <w:pStyle w:val="122"/>
        <w:widowControl w:val="0"/>
        <w:spacing w:after="0"/>
        <w:ind w:firstLine="709"/>
        <w:rPr>
          <w:rFonts w:cs="Arial"/>
          <w:b/>
          <w:szCs w:val="24"/>
        </w:rPr>
      </w:pPr>
      <w:r w:rsidRPr="009A3B4A">
        <w:rPr>
          <w:rFonts w:cs="Arial"/>
          <w:szCs w:val="24"/>
        </w:rPr>
        <w:t>Анализ основных параметров волны прорыва (скорости</w:t>
      </w:r>
      <w:r w:rsidRPr="009A3B4A">
        <w:rPr>
          <w:rFonts w:cs="Arial"/>
          <w:snapToGrid w:val="0"/>
          <w:szCs w:val="24"/>
        </w:rPr>
        <w:t xml:space="preserve"> потока и высоты волны прорыва), по предварительным оценкам, позволяет утверждать, что при аварии на ГТС пруда, повреждений объектов инженерной и транспортной инфраструктур, объектов производственного и не производственного назначения не прогнозируется.</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rPr>
        <w:t>Вывод.</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rPr>
        <w:t>Средний уровень индивидуального риска при авариях с АХОВ на территории сельсовета составляет 3,5*10</w:t>
      </w:r>
      <w:r w:rsidRPr="009A3B4A">
        <w:rPr>
          <w:rFonts w:ascii="Arial" w:hAnsi="Arial" w:cs="Arial"/>
          <w:vertAlign w:val="superscript"/>
        </w:rPr>
        <w:t>-5</w:t>
      </w:r>
      <w:r w:rsidRPr="009A3B4A">
        <w:rPr>
          <w:rFonts w:ascii="Arial" w:hAnsi="Arial" w:cs="Arial"/>
        </w:rPr>
        <w:t xml:space="preserve"> 1/год для наиболее опасного и 1*10</w:t>
      </w:r>
      <w:r w:rsidRPr="009A3B4A">
        <w:rPr>
          <w:rFonts w:ascii="Arial" w:hAnsi="Arial" w:cs="Arial"/>
          <w:vertAlign w:val="superscript"/>
        </w:rPr>
        <w:t>-5</w:t>
      </w:r>
      <w:r w:rsidRPr="009A3B4A">
        <w:rPr>
          <w:rFonts w:ascii="Arial" w:hAnsi="Arial" w:cs="Arial"/>
        </w:rPr>
        <w:t xml:space="preserve"> 1/год для наиболее вероятного сценария развития ЧС. </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rPr>
        <w:t>Средний уровень индивидуального риска при авариях на взрыво- и пожароопасных объектах составляет 4,5*10</w:t>
      </w:r>
      <w:r w:rsidRPr="009A3B4A">
        <w:rPr>
          <w:rFonts w:ascii="Arial" w:hAnsi="Arial" w:cs="Arial"/>
          <w:vertAlign w:val="superscript"/>
        </w:rPr>
        <w:t>-5</w:t>
      </w:r>
      <w:r w:rsidRPr="009A3B4A">
        <w:rPr>
          <w:rFonts w:ascii="Arial" w:hAnsi="Arial" w:cs="Arial"/>
        </w:rPr>
        <w:t xml:space="preserve"> 1/год для наиболее опасного и 1.5*10</w:t>
      </w:r>
      <w:r w:rsidRPr="009A3B4A">
        <w:rPr>
          <w:rFonts w:ascii="Arial" w:hAnsi="Arial" w:cs="Arial"/>
          <w:vertAlign w:val="superscript"/>
        </w:rPr>
        <w:t>-5</w:t>
      </w:r>
      <w:r w:rsidRPr="009A3B4A">
        <w:rPr>
          <w:rFonts w:ascii="Arial" w:hAnsi="Arial" w:cs="Arial"/>
        </w:rPr>
        <w:t xml:space="preserve"> 1/год для наиболее вероятного сценария развития ЧС.</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rPr>
        <w:t>Для территорий сельсовета, расположенных в зонах воздействия поражающих факторов источников ЧС техногенного характера, уровень риска – условно приемлемый.</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rPr>
        <w:t>Диаграмма социального риска (F/N) при авариях на взрыво- и пожароопасных опасных объектах МО «Ворошневский сельсовет» представлена на рисунке, диаграмма риска материальных потерь (F/G) - на рисунке ниже.</w:t>
      </w:r>
    </w:p>
    <w:p w:rsidR="009606F5" w:rsidRPr="009A3B4A" w:rsidRDefault="009606F5" w:rsidP="009606F5">
      <w:pPr>
        <w:widowControl w:val="0"/>
        <w:autoSpaceDE w:val="0"/>
        <w:autoSpaceDN w:val="0"/>
        <w:adjustRightInd w:val="0"/>
        <w:jc w:val="both"/>
        <w:rPr>
          <w:rFonts w:ascii="Arial" w:hAnsi="Arial" w:cs="Arial"/>
        </w:rPr>
      </w:pPr>
      <w:r w:rsidRPr="009A3B4A">
        <w:rPr>
          <w:rFonts w:ascii="Arial" w:hAnsi="Arial" w:cs="Arial"/>
        </w:rPr>
        <w:object w:dxaOrig="10814" w:dyaOrig="5716">
          <v:shape id="_x0000_i1038" type="#_x0000_t75" style="width:453pt;height:239.25pt" o:ole="">
            <v:imagedata r:id="rId69" o:title=""/>
          </v:shape>
          <o:OLEObject Type="Embed" ProgID="MSPhotoEd.3" ShapeID="_x0000_i1038" DrawAspect="Content" ObjectID="_1490090979" r:id="rId70"/>
        </w:object>
      </w:r>
    </w:p>
    <w:p w:rsidR="009606F5" w:rsidRPr="009A3B4A" w:rsidRDefault="009606F5" w:rsidP="009606F5">
      <w:pPr>
        <w:widowControl w:val="0"/>
        <w:autoSpaceDE w:val="0"/>
        <w:autoSpaceDN w:val="0"/>
        <w:adjustRightInd w:val="0"/>
        <w:jc w:val="both"/>
        <w:rPr>
          <w:rFonts w:ascii="Arial" w:hAnsi="Arial" w:cs="Arial"/>
          <w:b/>
        </w:rPr>
      </w:pPr>
      <w:r w:rsidRPr="009A3B4A">
        <w:rPr>
          <w:rFonts w:ascii="Arial" w:hAnsi="Arial" w:cs="Arial"/>
          <w:b/>
        </w:rPr>
        <w:t>Рис. Диаграмма социального риска (F/N) при авариях на взрыво- и пожароопасных опасных объектах.</w:t>
      </w:r>
    </w:p>
    <w:p w:rsidR="009606F5" w:rsidRPr="009A3B4A" w:rsidRDefault="009606F5" w:rsidP="009606F5">
      <w:pPr>
        <w:widowControl w:val="0"/>
        <w:autoSpaceDE w:val="0"/>
        <w:autoSpaceDN w:val="0"/>
        <w:adjustRightInd w:val="0"/>
        <w:jc w:val="both"/>
        <w:rPr>
          <w:rFonts w:ascii="Arial" w:hAnsi="Arial" w:cs="Arial"/>
        </w:rPr>
      </w:pPr>
      <w:r w:rsidRPr="009A3B4A">
        <w:rPr>
          <w:rFonts w:ascii="Arial" w:hAnsi="Arial" w:cs="Arial"/>
        </w:rPr>
        <w:object w:dxaOrig="10769" w:dyaOrig="5716">
          <v:shape id="_x0000_i1039" type="#_x0000_t75" style="width:453pt;height:240.75pt" o:ole="">
            <v:imagedata r:id="rId71" o:title=""/>
          </v:shape>
          <o:OLEObject Type="Embed" ProgID="MSPhotoEd.3" ShapeID="_x0000_i1039" DrawAspect="Content" ObjectID="_1490090980" r:id="rId72"/>
        </w:object>
      </w:r>
    </w:p>
    <w:p w:rsidR="009606F5" w:rsidRPr="009A3B4A" w:rsidRDefault="009606F5" w:rsidP="009606F5">
      <w:pPr>
        <w:widowControl w:val="0"/>
        <w:autoSpaceDE w:val="0"/>
        <w:autoSpaceDN w:val="0"/>
        <w:adjustRightInd w:val="0"/>
        <w:jc w:val="both"/>
        <w:rPr>
          <w:rFonts w:ascii="Arial" w:hAnsi="Arial" w:cs="Arial"/>
        </w:rPr>
      </w:pPr>
    </w:p>
    <w:p w:rsidR="009606F5" w:rsidRPr="009A3B4A" w:rsidRDefault="009606F5" w:rsidP="009606F5">
      <w:pPr>
        <w:widowControl w:val="0"/>
        <w:autoSpaceDE w:val="0"/>
        <w:autoSpaceDN w:val="0"/>
        <w:adjustRightInd w:val="0"/>
        <w:jc w:val="both"/>
        <w:rPr>
          <w:rFonts w:ascii="Arial" w:hAnsi="Arial" w:cs="Arial"/>
          <w:b/>
        </w:rPr>
      </w:pPr>
      <w:r w:rsidRPr="009A3B4A">
        <w:rPr>
          <w:rFonts w:ascii="Arial" w:hAnsi="Arial" w:cs="Arial"/>
          <w:b/>
        </w:rPr>
        <w:t>Рис. Диаграмма риска материальных потерь (F/G) при авариях на взрыво- и пожароопасных опасных объектах.</w:t>
      </w:r>
    </w:p>
    <w:p w:rsidR="009606F5" w:rsidRPr="009A3B4A" w:rsidRDefault="009606F5" w:rsidP="009606F5">
      <w:pPr>
        <w:widowControl w:val="0"/>
        <w:rPr>
          <w:rFonts w:ascii="Arial" w:hAnsi="Arial" w:cs="Arial"/>
        </w:rPr>
      </w:pPr>
    </w:p>
    <w:p w:rsidR="009606F5" w:rsidRPr="009A3B4A" w:rsidRDefault="009606F5" w:rsidP="009606F5">
      <w:pPr>
        <w:widowControl w:val="0"/>
        <w:ind w:firstLine="709"/>
        <w:jc w:val="both"/>
        <w:rPr>
          <w:rFonts w:ascii="Arial" w:hAnsi="Arial" w:cs="Arial"/>
          <w:b/>
        </w:rPr>
      </w:pPr>
      <w:r w:rsidRPr="009A3B4A">
        <w:rPr>
          <w:rFonts w:ascii="Arial" w:hAnsi="Arial" w:cs="Arial"/>
          <w:b/>
        </w:rPr>
        <w:t>4.1.2. При наложении поражающих факторов военных чрезвычайных ситуаций, в том числе зон возможной опасности предусмотренных СНиП 2.01.51-90.</w:t>
      </w:r>
    </w:p>
    <w:p w:rsidR="009606F5" w:rsidRPr="009A3B4A" w:rsidRDefault="009606F5" w:rsidP="009606F5">
      <w:pPr>
        <w:pStyle w:val="affa"/>
        <w:ind w:firstLine="709"/>
        <w:rPr>
          <w:rFonts w:ascii="Arial" w:hAnsi="Arial" w:cs="Arial"/>
          <w:b/>
        </w:rPr>
      </w:pPr>
      <w:r w:rsidRPr="009A3B4A">
        <w:rPr>
          <w:rFonts w:ascii="Arial" w:hAnsi="Arial" w:cs="Arial"/>
          <w:b/>
        </w:rPr>
        <w:t>Зоны возможной опасности.</w:t>
      </w:r>
    </w:p>
    <w:p w:rsidR="009606F5" w:rsidRPr="009A3B4A" w:rsidRDefault="009606F5" w:rsidP="009606F5">
      <w:pPr>
        <w:pStyle w:val="affa"/>
        <w:ind w:firstLine="709"/>
        <w:rPr>
          <w:rFonts w:ascii="Arial" w:hAnsi="Arial" w:cs="Arial"/>
          <w:b/>
        </w:rPr>
      </w:pPr>
      <w:r w:rsidRPr="009A3B4A">
        <w:rPr>
          <w:rFonts w:ascii="Arial" w:hAnsi="Arial" w:cs="Arial"/>
          <w:b/>
        </w:rPr>
        <w:lastRenderedPageBreak/>
        <w:t>В зоне возможного опасного радиоактивного заражения (загрязнения) в случае аварии на Курской АЭС, находиться часть территории сельсовета, расположенная западнее н.п. Рассыльная (включая населённый пункт), а остальная территория сельсовета находиться в зоне возможно сильного радиоактивного заражения (загрязнения).</w:t>
      </w:r>
    </w:p>
    <w:p w:rsidR="009606F5" w:rsidRPr="009A3B4A" w:rsidRDefault="009606F5" w:rsidP="009606F5">
      <w:pPr>
        <w:pStyle w:val="affa"/>
        <w:ind w:firstLine="709"/>
        <w:rPr>
          <w:rFonts w:ascii="Arial" w:hAnsi="Arial" w:cs="Arial"/>
          <w:b/>
        </w:rPr>
      </w:pPr>
      <w:r w:rsidRPr="009A3B4A">
        <w:rPr>
          <w:rFonts w:ascii="Arial" w:hAnsi="Arial" w:cs="Arial"/>
          <w:b/>
        </w:rPr>
        <w:t>Вся территория сельсовета расположена в зоне возможных разрушений города Курска.</w:t>
      </w:r>
    </w:p>
    <w:p w:rsidR="009606F5" w:rsidRPr="009A3B4A" w:rsidRDefault="009606F5" w:rsidP="009606F5">
      <w:pPr>
        <w:pStyle w:val="affa"/>
        <w:ind w:firstLine="709"/>
        <w:rPr>
          <w:rFonts w:ascii="Arial" w:hAnsi="Arial" w:cs="Arial"/>
          <w:b/>
        </w:rPr>
      </w:pPr>
      <w:r w:rsidRPr="009A3B4A">
        <w:rPr>
          <w:rFonts w:ascii="Arial" w:hAnsi="Arial" w:cs="Arial"/>
          <w:b/>
        </w:rPr>
        <w:t>Вся территория сельсовета располагается в зоне возможного радиационной опасности в случае аварии на Нововоронежской АЭС.</w:t>
      </w:r>
    </w:p>
    <w:p w:rsidR="009606F5" w:rsidRPr="009A3B4A" w:rsidRDefault="009606F5" w:rsidP="009606F5">
      <w:pPr>
        <w:pStyle w:val="affa"/>
        <w:ind w:firstLine="709"/>
        <w:rPr>
          <w:rFonts w:ascii="Arial" w:hAnsi="Arial" w:cs="Arial"/>
          <w:b/>
        </w:rPr>
      </w:pPr>
      <w:r w:rsidRPr="009A3B4A">
        <w:rPr>
          <w:rFonts w:ascii="Arial" w:hAnsi="Arial" w:cs="Arial"/>
          <w:b/>
        </w:rPr>
        <w:t>Размещение в сельском поселении района сосредоточения и эвакуации населения, размещение складов и баз восстановительного периода.</w:t>
      </w:r>
    </w:p>
    <w:p w:rsidR="009606F5" w:rsidRPr="009A3B4A" w:rsidRDefault="009606F5" w:rsidP="009606F5">
      <w:pPr>
        <w:widowControl w:val="0"/>
        <w:ind w:firstLine="709"/>
        <w:jc w:val="both"/>
        <w:rPr>
          <w:rFonts w:ascii="Arial" w:hAnsi="Arial" w:cs="Arial"/>
        </w:rPr>
      </w:pPr>
      <w:r w:rsidRPr="009A3B4A">
        <w:rPr>
          <w:rFonts w:ascii="Arial" w:hAnsi="Arial" w:cs="Arial"/>
        </w:rPr>
        <w:t>На территории сельсовета размещаются производственные базы и склады МТР Курских РЭС филиала ОАО «МРСК Центра» - ОАО «Курскэнерго».</w:t>
      </w:r>
    </w:p>
    <w:p w:rsidR="009606F5" w:rsidRPr="009A3B4A" w:rsidRDefault="009606F5" w:rsidP="009606F5">
      <w:pPr>
        <w:widowControl w:val="0"/>
        <w:ind w:firstLine="709"/>
        <w:jc w:val="both"/>
        <w:rPr>
          <w:rFonts w:ascii="Arial" w:hAnsi="Arial" w:cs="Arial"/>
        </w:rPr>
      </w:pPr>
      <w:r w:rsidRPr="009A3B4A">
        <w:rPr>
          <w:rFonts w:ascii="Arial" w:hAnsi="Arial" w:cs="Arial"/>
        </w:rPr>
        <w:t>На территории сельсовета не размещается население, эвакуируемое в случае ЧС военного характера и мирного времени.</w:t>
      </w:r>
    </w:p>
    <w:p w:rsidR="009606F5" w:rsidRPr="009A3B4A" w:rsidRDefault="009606F5" w:rsidP="009606F5">
      <w:pPr>
        <w:widowControl w:val="0"/>
        <w:ind w:firstLine="709"/>
        <w:jc w:val="both"/>
        <w:rPr>
          <w:rFonts w:ascii="Arial" w:hAnsi="Arial" w:cs="Arial"/>
          <w:b/>
        </w:rPr>
      </w:pPr>
      <w:r w:rsidRPr="009A3B4A">
        <w:rPr>
          <w:rFonts w:ascii="Arial" w:hAnsi="Arial" w:cs="Arial"/>
        </w:rPr>
        <w:t>Вывод. Влияние поражающих факторов источников военных ЧС (применение средств дистанционного поражения в обычном снаряжении) вызовет нарушение работы систем и объектов жизнеобеспечения, аварии на магистральном газопроводе, нарушение транспортного сообщения, повреждения (разрушение) объектов производственного и не производственного назначения, образование зон заражения при авариях с АХОВ на транспортных магистралях, потенциального опасных объектах. Границы зон воздействия поражающих факторов источников ЧС техногенного характера отражены на Схеме территорий, подверженных риску возникновения чрезвычайных ситуаций природного и техногенного характера.</w:t>
      </w:r>
    </w:p>
    <w:p w:rsidR="009606F5" w:rsidRPr="009A3B4A" w:rsidRDefault="009606F5" w:rsidP="009606F5">
      <w:pPr>
        <w:widowControl w:val="0"/>
        <w:tabs>
          <w:tab w:val="left" w:pos="511"/>
          <w:tab w:val="left" w:pos="8641"/>
        </w:tabs>
        <w:ind w:firstLine="709"/>
        <w:jc w:val="both"/>
        <w:rPr>
          <w:rFonts w:ascii="Arial" w:hAnsi="Arial" w:cs="Arial"/>
        </w:rPr>
      </w:pPr>
      <w:r w:rsidRPr="009A3B4A">
        <w:rPr>
          <w:rFonts w:ascii="Arial" w:hAnsi="Arial" w:cs="Arial"/>
          <w:b/>
        </w:rPr>
        <w:t>4.2. Характеристика факторов риска ЧС природного характера и воздействия их последствий на территорию муниципального образования.</w:t>
      </w:r>
    </w:p>
    <w:p w:rsidR="009606F5" w:rsidRPr="009A3B4A" w:rsidRDefault="009606F5" w:rsidP="009606F5">
      <w:pPr>
        <w:pStyle w:val="2f"/>
        <w:widowControl w:val="0"/>
        <w:ind w:firstLine="709"/>
        <w:jc w:val="both"/>
        <w:rPr>
          <w:rFonts w:ascii="Arial" w:hAnsi="Arial" w:cs="Arial"/>
          <w:snapToGrid w:val="0"/>
          <w:szCs w:val="24"/>
        </w:rPr>
      </w:pPr>
      <w:r w:rsidRPr="009A3B4A">
        <w:rPr>
          <w:rFonts w:ascii="Arial" w:hAnsi="Arial" w:cs="Arial"/>
          <w:snapToGrid w:val="0"/>
          <w:szCs w:val="24"/>
        </w:rPr>
        <w:t xml:space="preserve">Согласно «Схеме опасных природных и техноприродных процессов в России», разработанной Институтом геоэкологии РАН, и материалов доклада «О состоянии и охране окружающей среды на территории Курской области в 2011 году», «Информационного бюллетеня о состоянии недр Курской области в 2011 году» №17, на территории сельсовета распространены следующие природные явления и процессы, способные привести к возникновению ЧС </w:t>
      </w:r>
    </w:p>
    <w:p w:rsidR="009606F5" w:rsidRPr="009A3B4A" w:rsidRDefault="009606F5" w:rsidP="009606F5">
      <w:pPr>
        <w:widowControl w:val="0"/>
        <w:ind w:firstLine="709"/>
        <w:jc w:val="both"/>
        <w:rPr>
          <w:rFonts w:ascii="Arial" w:hAnsi="Arial" w:cs="Arial"/>
          <w:snapToGrid w:val="0"/>
        </w:rPr>
      </w:pPr>
      <w:r w:rsidRPr="009A3B4A">
        <w:rPr>
          <w:rFonts w:ascii="Arial" w:hAnsi="Arial" w:cs="Arial"/>
          <w:snapToGrid w:val="0"/>
        </w:rPr>
        <w:t>Опасные гидрологические явления и процессы.</w:t>
      </w:r>
    </w:p>
    <w:p w:rsidR="009606F5" w:rsidRPr="009A3B4A" w:rsidRDefault="009606F5" w:rsidP="009606F5">
      <w:pPr>
        <w:widowControl w:val="0"/>
        <w:ind w:firstLine="709"/>
        <w:jc w:val="both"/>
        <w:rPr>
          <w:rFonts w:ascii="Arial" w:hAnsi="Arial" w:cs="Arial"/>
          <w:snapToGrid w:val="0"/>
        </w:rPr>
      </w:pPr>
      <w:r w:rsidRPr="009A3B4A">
        <w:rPr>
          <w:rFonts w:ascii="Arial" w:hAnsi="Arial" w:cs="Arial"/>
          <w:snapToGrid w:val="0"/>
        </w:rPr>
        <w:t>Весенние половодья.</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t>На территории сельсовета расположены р. Сейм со своим притоком, а также 1 пруд объёмом 50тыс. м</w:t>
      </w:r>
      <w:r w:rsidRPr="009A3B4A">
        <w:rPr>
          <w:rFonts w:ascii="Arial" w:hAnsi="Arial" w:cs="Arial"/>
          <w:vertAlign w:val="superscript"/>
        </w:rPr>
        <w:t xml:space="preserve">3 </w:t>
      </w:r>
      <w:r w:rsidRPr="009A3B4A">
        <w:rPr>
          <w:rFonts w:ascii="Arial" w:hAnsi="Arial" w:cs="Arial"/>
        </w:rPr>
        <w:t xml:space="preserve"> у д. Ворошнево.</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t xml:space="preserve">Затопление пойменной части реки на территории сельсовета: </w:t>
      </w:r>
      <w:r w:rsidRPr="009A3B4A">
        <w:rPr>
          <w:rFonts w:ascii="Arial" w:hAnsi="Arial" w:cs="Arial"/>
        </w:rPr>
        <w:lastRenderedPageBreak/>
        <w:t>низководное, (при половодье 1% обеспеченности с подъёмом воды над зимним меженем до 1.8м), затоплением пойменной части, заболоченных и луговых территорий, застройка населённых пунктов в зону затопления не попадает. Образование заторов и зажоров на р. Сейм маловероятно в связи с малой скоростью течения воды и отсутствием затороопасных участков.</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t xml:space="preserve">Резкое таяние снега, проливные дожди (за 12 часов более </w:t>
      </w:r>
      <w:smartTag w:uri="urn:schemas-microsoft-com:office:smarttags" w:element="metricconverter">
        <w:smartTagPr>
          <w:attr w:name="ProductID" w:val="50 мм"/>
        </w:smartTagPr>
        <w:r w:rsidRPr="009A3B4A">
          <w:rPr>
            <w:rFonts w:ascii="Arial" w:hAnsi="Arial" w:cs="Arial"/>
          </w:rPr>
          <w:t>50 мм</w:t>
        </w:r>
      </w:smartTag>
      <w:r w:rsidRPr="009A3B4A">
        <w:rPr>
          <w:rFonts w:ascii="Arial" w:hAnsi="Arial" w:cs="Arial"/>
        </w:rPr>
        <w:t xml:space="preserve"> осадков) могут привести к не значительному затоплению объектов инфраструктуры (сети улиц и дрог, сети электро-, газоснабжения, связи), нарушению электро- и газоснабжения особенно в населённых пунктах, находящихся в пойменной части водных объектов.</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t>Катастрофические паводки на территории сельсовета не наблюдались.</w:t>
      </w:r>
    </w:p>
    <w:p w:rsidR="009606F5" w:rsidRPr="009A3B4A" w:rsidRDefault="009606F5" w:rsidP="009606F5">
      <w:pPr>
        <w:widowControl w:val="0"/>
        <w:ind w:firstLine="709"/>
        <w:jc w:val="both"/>
        <w:rPr>
          <w:rFonts w:ascii="Arial" w:hAnsi="Arial" w:cs="Arial"/>
        </w:rPr>
      </w:pPr>
      <w:r w:rsidRPr="009A3B4A">
        <w:rPr>
          <w:rFonts w:ascii="Arial" w:hAnsi="Arial" w:cs="Arial"/>
        </w:rPr>
        <w:t>Сроки начала весеннего снеготаяния на территории области приходятся в среднем на вторую- третью декаду марта.</w:t>
      </w:r>
    </w:p>
    <w:p w:rsidR="009606F5" w:rsidRPr="009A3B4A" w:rsidRDefault="009606F5" w:rsidP="009606F5">
      <w:pPr>
        <w:widowControl w:val="0"/>
        <w:ind w:firstLine="709"/>
        <w:jc w:val="both"/>
        <w:rPr>
          <w:rFonts w:ascii="Arial" w:hAnsi="Arial" w:cs="Arial"/>
          <w:snapToGrid w:val="0"/>
        </w:rPr>
      </w:pPr>
      <w:r w:rsidRPr="009A3B4A">
        <w:rPr>
          <w:rFonts w:ascii="Arial" w:hAnsi="Arial" w:cs="Arial"/>
          <w:snapToGrid w:val="0"/>
        </w:rPr>
        <w:t>Опасные метеорологические явления и процессы.</w:t>
      </w:r>
    </w:p>
    <w:p w:rsidR="009606F5" w:rsidRPr="009A3B4A" w:rsidRDefault="009606F5" w:rsidP="009606F5">
      <w:pPr>
        <w:widowControl w:val="0"/>
        <w:ind w:firstLine="709"/>
        <w:jc w:val="both"/>
        <w:rPr>
          <w:rFonts w:ascii="Arial" w:hAnsi="Arial" w:cs="Arial"/>
        </w:rPr>
      </w:pPr>
      <w:r w:rsidRPr="009A3B4A">
        <w:rPr>
          <w:rFonts w:ascii="Arial" w:hAnsi="Arial" w:cs="Arial"/>
        </w:rPr>
        <w:t>Наиболее распространёнными источниками природных ЧС, требующими принятия превентивных защитных мер, являются следующие характерные для территории Курского района, а, следовательно, и для территории сельсовета явления:</w:t>
      </w:r>
    </w:p>
    <w:p w:rsidR="009606F5" w:rsidRPr="009A3B4A" w:rsidRDefault="009606F5" w:rsidP="00D73677">
      <w:pPr>
        <w:pStyle w:val="2f"/>
        <w:widowControl w:val="0"/>
        <w:numPr>
          <w:ilvl w:val="0"/>
          <w:numId w:val="37"/>
        </w:numPr>
        <w:tabs>
          <w:tab w:val="left" w:pos="1134"/>
        </w:tabs>
        <w:ind w:left="0" w:firstLine="709"/>
        <w:jc w:val="both"/>
        <w:rPr>
          <w:rFonts w:ascii="Arial" w:hAnsi="Arial" w:cs="Arial"/>
          <w:szCs w:val="24"/>
        </w:rPr>
      </w:pPr>
      <w:r w:rsidRPr="009A3B4A">
        <w:rPr>
          <w:rFonts w:ascii="Arial" w:hAnsi="Arial" w:cs="Arial"/>
          <w:szCs w:val="24"/>
        </w:rPr>
        <w:t>сильные ветры (шквал) со скоростью 15-25 м/сек и более;</w:t>
      </w:r>
    </w:p>
    <w:p w:rsidR="009606F5" w:rsidRPr="009A3B4A" w:rsidRDefault="009606F5" w:rsidP="00D73677">
      <w:pPr>
        <w:pStyle w:val="2f"/>
        <w:widowControl w:val="0"/>
        <w:numPr>
          <w:ilvl w:val="0"/>
          <w:numId w:val="37"/>
        </w:numPr>
        <w:tabs>
          <w:tab w:val="left" w:pos="1134"/>
        </w:tabs>
        <w:ind w:left="0" w:firstLine="709"/>
        <w:jc w:val="both"/>
        <w:rPr>
          <w:rFonts w:ascii="Arial" w:hAnsi="Arial" w:cs="Arial"/>
          <w:szCs w:val="24"/>
        </w:rPr>
      </w:pPr>
      <w:r w:rsidRPr="009A3B4A">
        <w:rPr>
          <w:rFonts w:ascii="Arial" w:hAnsi="Arial" w:cs="Arial"/>
          <w:szCs w:val="24"/>
        </w:rPr>
        <w:t>смерч - наличие явления;</w:t>
      </w:r>
    </w:p>
    <w:p w:rsidR="009606F5" w:rsidRPr="009A3B4A" w:rsidRDefault="009606F5" w:rsidP="00D73677">
      <w:pPr>
        <w:pStyle w:val="2f"/>
        <w:widowControl w:val="0"/>
        <w:numPr>
          <w:ilvl w:val="0"/>
          <w:numId w:val="37"/>
        </w:numPr>
        <w:tabs>
          <w:tab w:val="left" w:pos="1134"/>
        </w:tabs>
        <w:ind w:left="0" w:firstLine="709"/>
        <w:jc w:val="both"/>
        <w:rPr>
          <w:rFonts w:ascii="Arial" w:hAnsi="Arial" w:cs="Arial"/>
          <w:szCs w:val="24"/>
        </w:rPr>
      </w:pPr>
      <w:r w:rsidRPr="009A3B4A">
        <w:rPr>
          <w:rFonts w:ascii="Arial" w:hAnsi="Arial" w:cs="Arial"/>
          <w:szCs w:val="24"/>
        </w:rPr>
        <w:t>грозы (5-10 часов в год);</w:t>
      </w:r>
    </w:p>
    <w:p w:rsidR="009606F5" w:rsidRPr="009A3B4A" w:rsidRDefault="009606F5" w:rsidP="00D73677">
      <w:pPr>
        <w:pStyle w:val="2f"/>
        <w:widowControl w:val="0"/>
        <w:numPr>
          <w:ilvl w:val="0"/>
          <w:numId w:val="37"/>
        </w:numPr>
        <w:tabs>
          <w:tab w:val="left" w:pos="1134"/>
        </w:tabs>
        <w:ind w:left="0" w:firstLine="709"/>
        <w:jc w:val="both"/>
        <w:rPr>
          <w:rFonts w:ascii="Arial" w:hAnsi="Arial" w:cs="Arial"/>
          <w:szCs w:val="24"/>
        </w:rPr>
      </w:pPr>
      <w:r w:rsidRPr="009A3B4A">
        <w:rPr>
          <w:rFonts w:ascii="Arial" w:hAnsi="Arial" w:cs="Arial"/>
          <w:szCs w:val="24"/>
        </w:rPr>
        <w:t xml:space="preserve">град с диаметром частиц </w:t>
      </w:r>
      <w:smartTag w:uri="urn:schemas-microsoft-com:office:smarttags" w:element="metricconverter">
        <w:smartTagPr>
          <w:attr w:name="ProductID" w:val="15 мм"/>
        </w:smartTagPr>
        <w:r w:rsidRPr="009A3B4A">
          <w:rPr>
            <w:rFonts w:ascii="Arial" w:hAnsi="Arial" w:cs="Arial"/>
            <w:szCs w:val="24"/>
          </w:rPr>
          <w:t>15 мм</w:t>
        </w:r>
      </w:smartTag>
      <w:r w:rsidRPr="009A3B4A">
        <w:rPr>
          <w:rFonts w:ascii="Arial" w:hAnsi="Arial" w:cs="Arial"/>
          <w:szCs w:val="24"/>
        </w:rPr>
        <w:t>;</w:t>
      </w:r>
    </w:p>
    <w:p w:rsidR="009606F5" w:rsidRPr="009A3B4A" w:rsidRDefault="009606F5" w:rsidP="00D73677">
      <w:pPr>
        <w:pStyle w:val="2f"/>
        <w:widowControl w:val="0"/>
        <w:numPr>
          <w:ilvl w:val="0"/>
          <w:numId w:val="37"/>
        </w:numPr>
        <w:tabs>
          <w:tab w:val="left" w:pos="1134"/>
        </w:tabs>
        <w:ind w:left="0" w:firstLine="709"/>
        <w:jc w:val="both"/>
        <w:rPr>
          <w:rFonts w:ascii="Arial" w:hAnsi="Arial" w:cs="Arial"/>
          <w:szCs w:val="24"/>
        </w:rPr>
      </w:pPr>
      <w:r w:rsidRPr="009A3B4A">
        <w:rPr>
          <w:rFonts w:ascii="Arial" w:hAnsi="Arial" w:cs="Arial"/>
          <w:szCs w:val="24"/>
        </w:rPr>
        <w:t xml:space="preserve">сильные ливни с интенсивностью </w:t>
      </w:r>
      <w:smartTag w:uri="urn:schemas-microsoft-com:office:smarttags" w:element="metricconverter">
        <w:smartTagPr>
          <w:attr w:name="ProductID" w:val="10 мм"/>
        </w:smartTagPr>
        <w:r w:rsidRPr="009A3B4A">
          <w:rPr>
            <w:rFonts w:ascii="Arial" w:hAnsi="Arial" w:cs="Arial"/>
            <w:szCs w:val="24"/>
          </w:rPr>
          <w:t>10 мм</w:t>
        </w:r>
      </w:smartTag>
      <w:r w:rsidRPr="009A3B4A">
        <w:rPr>
          <w:rFonts w:ascii="Arial" w:hAnsi="Arial" w:cs="Arial"/>
          <w:szCs w:val="24"/>
        </w:rPr>
        <w:t xml:space="preserve"> в час и более;</w:t>
      </w:r>
    </w:p>
    <w:p w:rsidR="009606F5" w:rsidRPr="009A3B4A" w:rsidRDefault="009606F5" w:rsidP="00D73677">
      <w:pPr>
        <w:pStyle w:val="2f"/>
        <w:widowControl w:val="0"/>
        <w:numPr>
          <w:ilvl w:val="0"/>
          <w:numId w:val="37"/>
        </w:numPr>
        <w:tabs>
          <w:tab w:val="left" w:pos="1134"/>
        </w:tabs>
        <w:ind w:left="0" w:firstLine="709"/>
        <w:jc w:val="both"/>
        <w:rPr>
          <w:rFonts w:ascii="Arial" w:hAnsi="Arial" w:cs="Arial"/>
          <w:szCs w:val="24"/>
        </w:rPr>
      </w:pPr>
      <w:r w:rsidRPr="009A3B4A">
        <w:rPr>
          <w:rFonts w:ascii="Arial" w:hAnsi="Arial" w:cs="Arial"/>
          <w:szCs w:val="24"/>
        </w:rPr>
        <w:t xml:space="preserve">сильные снег с дождем - </w:t>
      </w:r>
      <w:smartTag w:uri="urn:schemas-microsoft-com:office:smarttags" w:element="metricconverter">
        <w:smartTagPr>
          <w:attr w:name="ProductID" w:val="50 мм"/>
        </w:smartTagPr>
        <w:r w:rsidRPr="009A3B4A">
          <w:rPr>
            <w:rFonts w:ascii="Arial" w:hAnsi="Arial" w:cs="Arial"/>
            <w:szCs w:val="24"/>
          </w:rPr>
          <w:t>50 мм</w:t>
        </w:r>
      </w:smartTag>
      <w:r w:rsidRPr="009A3B4A">
        <w:rPr>
          <w:rFonts w:ascii="Arial" w:hAnsi="Arial" w:cs="Arial"/>
          <w:szCs w:val="24"/>
        </w:rPr>
        <w:t xml:space="preserve"> в час;</w:t>
      </w:r>
    </w:p>
    <w:p w:rsidR="009606F5" w:rsidRPr="009A3B4A" w:rsidRDefault="009606F5" w:rsidP="00D73677">
      <w:pPr>
        <w:pStyle w:val="2f"/>
        <w:widowControl w:val="0"/>
        <w:numPr>
          <w:ilvl w:val="0"/>
          <w:numId w:val="37"/>
        </w:numPr>
        <w:tabs>
          <w:tab w:val="left" w:pos="1134"/>
        </w:tabs>
        <w:ind w:left="0" w:firstLine="709"/>
        <w:jc w:val="both"/>
        <w:rPr>
          <w:rFonts w:ascii="Arial" w:hAnsi="Arial" w:cs="Arial"/>
          <w:szCs w:val="24"/>
        </w:rPr>
      </w:pPr>
      <w:r w:rsidRPr="009A3B4A">
        <w:rPr>
          <w:rFonts w:ascii="Arial" w:hAnsi="Arial" w:cs="Arial"/>
          <w:szCs w:val="24"/>
        </w:rPr>
        <w:t>сильные продолжительные морозы (-24</w:t>
      </w:r>
      <w:r w:rsidRPr="009A3B4A">
        <w:rPr>
          <w:rFonts w:ascii="Arial" w:hAnsi="Arial" w:cs="Arial"/>
          <w:szCs w:val="24"/>
          <w:vertAlign w:val="superscript"/>
        </w:rPr>
        <w:t>о</w:t>
      </w:r>
      <w:r w:rsidRPr="009A3B4A">
        <w:rPr>
          <w:rFonts w:ascii="Arial" w:hAnsi="Arial" w:cs="Arial"/>
          <w:szCs w:val="24"/>
        </w:rPr>
        <w:t>С и ниже);</w:t>
      </w:r>
    </w:p>
    <w:p w:rsidR="009606F5" w:rsidRPr="009A3B4A" w:rsidRDefault="009606F5" w:rsidP="00D73677">
      <w:pPr>
        <w:pStyle w:val="2f"/>
        <w:widowControl w:val="0"/>
        <w:numPr>
          <w:ilvl w:val="0"/>
          <w:numId w:val="37"/>
        </w:numPr>
        <w:tabs>
          <w:tab w:val="left" w:pos="1134"/>
        </w:tabs>
        <w:ind w:left="0" w:firstLine="709"/>
        <w:jc w:val="both"/>
        <w:rPr>
          <w:rFonts w:ascii="Arial" w:hAnsi="Arial" w:cs="Arial"/>
          <w:szCs w:val="24"/>
        </w:rPr>
      </w:pPr>
      <w:r w:rsidRPr="009A3B4A">
        <w:rPr>
          <w:rFonts w:ascii="Arial" w:hAnsi="Arial" w:cs="Arial"/>
          <w:szCs w:val="24"/>
        </w:rPr>
        <w:t xml:space="preserve">снегопады, превышающие </w:t>
      </w:r>
      <w:smartTag w:uri="urn:schemas-microsoft-com:office:smarttags" w:element="metricconverter">
        <w:smartTagPr>
          <w:attr w:name="ProductID" w:val="20 мм"/>
        </w:smartTagPr>
        <w:r w:rsidRPr="009A3B4A">
          <w:rPr>
            <w:rFonts w:ascii="Arial" w:hAnsi="Arial" w:cs="Arial"/>
            <w:szCs w:val="24"/>
          </w:rPr>
          <w:t>20 мм</w:t>
        </w:r>
      </w:smartTag>
      <w:r w:rsidRPr="009A3B4A">
        <w:rPr>
          <w:rFonts w:ascii="Arial" w:hAnsi="Arial" w:cs="Arial"/>
          <w:szCs w:val="24"/>
        </w:rPr>
        <w:t xml:space="preserve"> за 24 часа;</w:t>
      </w:r>
    </w:p>
    <w:p w:rsidR="009606F5" w:rsidRPr="009A3B4A" w:rsidRDefault="009606F5" w:rsidP="00D73677">
      <w:pPr>
        <w:pStyle w:val="2f"/>
        <w:widowControl w:val="0"/>
        <w:numPr>
          <w:ilvl w:val="0"/>
          <w:numId w:val="37"/>
        </w:numPr>
        <w:tabs>
          <w:tab w:val="left" w:pos="1134"/>
        </w:tabs>
        <w:ind w:left="0" w:firstLine="709"/>
        <w:jc w:val="both"/>
        <w:rPr>
          <w:rFonts w:ascii="Arial" w:hAnsi="Arial" w:cs="Arial"/>
          <w:szCs w:val="24"/>
        </w:rPr>
      </w:pPr>
      <w:r w:rsidRPr="009A3B4A">
        <w:rPr>
          <w:rFonts w:ascii="Arial" w:hAnsi="Arial" w:cs="Arial"/>
          <w:szCs w:val="24"/>
        </w:rPr>
        <w:t>сильная низовая метель при преобладающей скорости ветра более 15 м/сек;</w:t>
      </w:r>
    </w:p>
    <w:p w:rsidR="009606F5" w:rsidRPr="009A3B4A" w:rsidRDefault="009606F5" w:rsidP="00D73677">
      <w:pPr>
        <w:pStyle w:val="2f"/>
        <w:widowControl w:val="0"/>
        <w:numPr>
          <w:ilvl w:val="0"/>
          <w:numId w:val="37"/>
        </w:numPr>
        <w:tabs>
          <w:tab w:val="left" w:pos="1134"/>
        </w:tabs>
        <w:ind w:left="0" w:firstLine="709"/>
        <w:jc w:val="both"/>
        <w:rPr>
          <w:rFonts w:ascii="Arial" w:hAnsi="Arial" w:cs="Arial"/>
          <w:szCs w:val="24"/>
        </w:rPr>
      </w:pPr>
      <w:r w:rsidRPr="009A3B4A">
        <w:rPr>
          <w:rFonts w:ascii="Arial" w:hAnsi="Arial" w:cs="Arial"/>
          <w:szCs w:val="24"/>
        </w:rPr>
        <w:t>вес снежного покрова - 100 кг/м</w:t>
      </w:r>
      <w:r w:rsidRPr="009A3B4A">
        <w:rPr>
          <w:rFonts w:ascii="Arial" w:hAnsi="Arial" w:cs="Arial"/>
          <w:szCs w:val="24"/>
          <w:vertAlign w:val="superscript"/>
        </w:rPr>
        <w:t>2</w:t>
      </w:r>
      <w:r w:rsidRPr="009A3B4A">
        <w:rPr>
          <w:rFonts w:ascii="Arial" w:hAnsi="Arial" w:cs="Arial"/>
          <w:szCs w:val="24"/>
        </w:rPr>
        <w:t>;</w:t>
      </w:r>
    </w:p>
    <w:p w:rsidR="009606F5" w:rsidRPr="009A3B4A" w:rsidRDefault="009606F5" w:rsidP="00D73677">
      <w:pPr>
        <w:pStyle w:val="2f"/>
        <w:widowControl w:val="0"/>
        <w:numPr>
          <w:ilvl w:val="0"/>
          <w:numId w:val="37"/>
        </w:numPr>
        <w:tabs>
          <w:tab w:val="left" w:pos="1134"/>
        </w:tabs>
        <w:ind w:left="0" w:firstLine="709"/>
        <w:jc w:val="both"/>
        <w:rPr>
          <w:rFonts w:ascii="Arial" w:hAnsi="Arial" w:cs="Arial"/>
          <w:szCs w:val="24"/>
        </w:rPr>
      </w:pPr>
      <w:r w:rsidRPr="009A3B4A">
        <w:rPr>
          <w:rFonts w:ascii="Arial" w:hAnsi="Arial" w:cs="Arial"/>
          <w:szCs w:val="24"/>
        </w:rPr>
        <w:t xml:space="preserve">гололед с диаметром отложений </w:t>
      </w:r>
      <w:smartTag w:uri="urn:schemas-microsoft-com:office:smarttags" w:element="metricconverter">
        <w:smartTagPr>
          <w:attr w:name="ProductID" w:val="20 мм"/>
        </w:smartTagPr>
        <w:r w:rsidRPr="009A3B4A">
          <w:rPr>
            <w:rFonts w:ascii="Arial" w:hAnsi="Arial" w:cs="Arial"/>
            <w:szCs w:val="24"/>
          </w:rPr>
          <w:t>20 мм</w:t>
        </w:r>
      </w:smartTag>
      <w:r w:rsidRPr="009A3B4A">
        <w:rPr>
          <w:rFonts w:ascii="Arial" w:hAnsi="Arial" w:cs="Arial"/>
          <w:szCs w:val="24"/>
        </w:rPr>
        <w:t>;</w:t>
      </w:r>
    </w:p>
    <w:p w:rsidR="009606F5" w:rsidRPr="009A3B4A" w:rsidRDefault="009606F5" w:rsidP="00D73677">
      <w:pPr>
        <w:pStyle w:val="2f"/>
        <w:widowControl w:val="0"/>
        <w:numPr>
          <w:ilvl w:val="0"/>
          <w:numId w:val="37"/>
        </w:numPr>
        <w:tabs>
          <w:tab w:val="left" w:pos="1134"/>
        </w:tabs>
        <w:ind w:left="0" w:firstLine="709"/>
        <w:jc w:val="both"/>
        <w:rPr>
          <w:rFonts w:ascii="Arial" w:hAnsi="Arial" w:cs="Arial"/>
          <w:szCs w:val="24"/>
        </w:rPr>
      </w:pPr>
      <w:r w:rsidRPr="009A3B4A">
        <w:rPr>
          <w:rFonts w:ascii="Arial" w:hAnsi="Arial" w:cs="Arial"/>
          <w:szCs w:val="24"/>
        </w:rPr>
        <w:t xml:space="preserve">сложные отложения и налипания мокрого снега - </w:t>
      </w:r>
      <w:smartTag w:uri="urn:schemas-microsoft-com:office:smarttags" w:element="metricconverter">
        <w:smartTagPr>
          <w:attr w:name="ProductID" w:val="15 мм"/>
        </w:smartTagPr>
        <w:r w:rsidRPr="009A3B4A">
          <w:rPr>
            <w:rFonts w:ascii="Arial" w:hAnsi="Arial" w:cs="Arial"/>
            <w:szCs w:val="24"/>
          </w:rPr>
          <w:t>15 мм</w:t>
        </w:r>
      </w:smartTag>
      <w:r w:rsidRPr="009A3B4A">
        <w:rPr>
          <w:rFonts w:ascii="Arial" w:hAnsi="Arial" w:cs="Arial"/>
          <w:szCs w:val="24"/>
        </w:rPr>
        <w:t xml:space="preserve"> и более;</w:t>
      </w:r>
    </w:p>
    <w:p w:rsidR="009606F5" w:rsidRPr="009A3B4A" w:rsidRDefault="009606F5" w:rsidP="00D73677">
      <w:pPr>
        <w:pStyle w:val="2f"/>
        <w:widowControl w:val="0"/>
        <w:numPr>
          <w:ilvl w:val="0"/>
          <w:numId w:val="37"/>
        </w:numPr>
        <w:tabs>
          <w:tab w:val="left" w:pos="1134"/>
        </w:tabs>
        <w:ind w:left="0" w:firstLine="709"/>
        <w:jc w:val="both"/>
        <w:rPr>
          <w:rFonts w:ascii="Arial" w:hAnsi="Arial" w:cs="Arial"/>
          <w:szCs w:val="24"/>
        </w:rPr>
      </w:pPr>
      <w:r w:rsidRPr="009A3B4A">
        <w:rPr>
          <w:rFonts w:ascii="Arial" w:hAnsi="Arial" w:cs="Arial"/>
          <w:szCs w:val="24"/>
        </w:rPr>
        <w:t xml:space="preserve">наибольшая глубина промерзания грунтов на открытой оголенной от снега площадке - </w:t>
      </w:r>
      <w:smartTag w:uri="urn:schemas-microsoft-com:office:smarttags" w:element="metricconverter">
        <w:smartTagPr>
          <w:attr w:name="ProductID" w:val="158 см"/>
        </w:smartTagPr>
        <w:r w:rsidRPr="009A3B4A">
          <w:rPr>
            <w:rFonts w:ascii="Arial" w:hAnsi="Arial" w:cs="Arial"/>
            <w:szCs w:val="24"/>
          </w:rPr>
          <w:t>158 см</w:t>
        </w:r>
      </w:smartTag>
      <w:r w:rsidRPr="009A3B4A">
        <w:rPr>
          <w:rFonts w:ascii="Arial" w:hAnsi="Arial" w:cs="Arial"/>
          <w:szCs w:val="24"/>
        </w:rPr>
        <w:t>;</w:t>
      </w:r>
    </w:p>
    <w:p w:rsidR="009606F5" w:rsidRPr="009A3B4A" w:rsidRDefault="009606F5" w:rsidP="00D73677">
      <w:pPr>
        <w:pStyle w:val="2f"/>
        <w:widowControl w:val="0"/>
        <w:numPr>
          <w:ilvl w:val="0"/>
          <w:numId w:val="37"/>
        </w:numPr>
        <w:tabs>
          <w:tab w:val="left" w:pos="1134"/>
        </w:tabs>
        <w:ind w:left="0" w:firstLine="709"/>
        <w:jc w:val="both"/>
        <w:rPr>
          <w:rFonts w:ascii="Arial" w:hAnsi="Arial" w:cs="Arial"/>
          <w:szCs w:val="24"/>
        </w:rPr>
      </w:pPr>
      <w:r w:rsidRPr="009A3B4A">
        <w:rPr>
          <w:rFonts w:ascii="Arial" w:hAnsi="Arial" w:cs="Arial"/>
          <w:szCs w:val="24"/>
        </w:rPr>
        <w:t>сильная и продолжительная жара - температура воздуха +30</w:t>
      </w:r>
      <w:r w:rsidRPr="009A3B4A">
        <w:rPr>
          <w:rFonts w:ascii="Arial" w:hAnsi="Arial" w:cs="Arial"/>
          <w:szCs w:val="24"/>
          <w:vertAlign w:val="superscript"/>
        </w:rPr>
        <w:t>о</w:t>
      </w:r>
      <w:r w:rsidRPr="009A3B4A">
        <w:rPr>
          <w:rFonts w:ascii="Arial" w:hAnsi="Arial" w:cs="Arial"/>
          <w:szCs w:val="24"/>
        </w:rPr>
        <w:t>С и более.</w:t>
      </w:r>
    </w:p>
    <w:p w:rsidR="009606F5" w:rsidRPr="009A3B4A" w:rsidRDefault="009606F5" w:rsidP="009606F5">
      <w:pPr>
        <w:pStyle w:val="2f"/>
        <w:widowControl w:val="0"/>
        <w:ind w:firstLine="851"/>
        <w:jc w:val="both"/>
        <w:rPr>
          <w:rFonts w:ascii="Arial" w:hAnsi="Arial" w:cs="Arial"/>
          <w:snapToGrid w:val="0"/>
          <w:szCs w:val="24"/>
        </w:rPr>
      </w:pPr>
      <w:r w:rsidRPr="009A3B4A">
        <w:rPr>
          <w:rFonts w:ascii="Arial" w:hAnsi="Arial" w:cs="Arial"/>
          <w:snapToGrid w:val="0"/>
          <w:szCs w:val="24"/>
        </w:rPr>
        <w:t>Характеристики поражающих факторов источников чрезвычайных ситуаций приведены в таблице.</w:t>
      </w:r>
    </w:p>
    <w:p w:rsidR="009606F5" w:rsidRPr="009A3B4A" w:rsidRDefault="009606F5" w:rsidP="009606F5">
      <w:pPr>
        <w:pStyle w:val="2f"/>
        <w:widowControl w:val="0"/>
        <w:ind w:firstLine="851"/>
        <w:jc w:val="right"/>
        <w:rPr>
          <w:rFonts w:ascii="Arial" w:hAnsi="Arial" w:cs="Arial"/>
          <w:b/>
          <w:snapToGrid w:val="0"/>
          <w:szCs w:val="24"/>
        </w:rPr>
      </w:pPr>
      <w:r w:rsidRPr="009A3B4A">
        <w:rPr>
          <w:rFonts w:ascii="Arial" w:hAnsi="Arial" w:cs="Arial"/>
          <w:b/>
          <w:snapToGrid w:val="0"/>
          <w:szCs w:val="24"/>
        </w:rPr>
        <w:t>Таблица.</w:t>
      </w:r>
    </w:p>
    <w:tbl>
      <w:tblPr>
        <w:tblW w:w="5000" w:type="pct"/>
        <w:tblCellMar>
          <w:left w:w="40" w:type="dxa"/>
          <w:right w:w="40" w:type="dxa"/>
        </w:tblCellMar>
        <w:tblLook w:val="0000"/>
      </w:tblPr>
      <w:tblGrid>
        <w:gridCol w:w="3309"/>
        <w:gridCol w:w="5899"/>
      </w:tblGrid>
      <w:tr w:rsidR="009606F5" w:rsidRPr="009A3B4A" w:rsidTr="009606F5">
        <w:trPr>
          <w:trHeight w:val="248"/>
        </w:trPr>
        <w:tc>
          <w:tcPr>
            <w:tcW w:w="1797" w:type="pct"/>
            <w:tcBorders>
              <w:top w:val="single" w:sz="6" w:space="0" w:color="auto"/>
              <w:left w:val="single" w:sz="6" w:space="0" w:color="auto"/>
              <w:bottom w:val="double" w:sz="4" w:space="0" w:color="auto"/>
              <w:right w:val="single" w:sz="6" w:space="0" w:color="auto"/>
            </w:tcBorders>
            <w:shd w:val="clear" w:color="auto" w:fill="B3B3B3"/>
          </w:tcPr>
          <w:p w:rsidR="009606F5" w:rsidRPr="009A3B4A" w:rsidRDefault="009606F5" w:rsidP="009606F5">
            <w:pPr>
              <w:pStyle w:val="2f"/>
              <w:widowControl w:val="0"/>
              <w:jc w:val="center"/>
              <w:rPr>
                <w:rFonts w:ascii="Arial" w:hAnsi="Arial" w:cs="Arial"/>
                <w:snapToGrid w:val="0"/>
                <w:szCs w:val="24"/>
              </w:rPr>
            </w:pPr>
            <w:r w:rsidRPr="009A3B4A">
              <w:rPr>
                <w:rFonts w:ascii="Arial" w:hAnsi="Arial" w:cs="Arial"/>
                <w:snapToGrid w:val="0"/>
                <w:szCs w:val="24"/>
              </w:rPr>
              <w:t>Источник ЧС</w:t>
            </w:r>
          </w:p>
        </w:tc>
        <w:tc>
          <w:tcPr>
            <w:tcW w:w="3203" w:type="pct"/>
            <w:tcBorders>
              <w:top w:val="single" w:sz="6" w:space="0" w:color="auto"/>
              <w:left w:val="single" w:sz="6" w:space="0" w:color="auto"/>
              <w:bottom w:val="double" w:sz="4" w:space="0" w:color="auto"/>
              <w:right w:val="single" w:sz="6" w:space="0" w:color="auto"/>
            </w:tcBorders>
            <w:shd w:val="clear" w:color="auto" w:fill="B3B3B3"/>
          </w:tcPr>
          <w:p w:rsidR="009606F5" w:rsidRPr="009A3B4A" w:rsidRDefault="009606F5" w:rsidP="009606F5">
            <w:pPr>
              <w:pStyle w:val="2f"/>
              <w:widowControl w:val="0"/>
              <w:jc w:val="center"/>
              <w:rPr>
                <w:rFonts w:ascii="Arial" w:hAnsi="Arial" w:cs="Arial"/>
                <w:snapToGrid w:val="0"/>
                <w:szCs w:val="24"/>
              </w:rPr>
            </w:pPr>
            <w:r w:rsidRPr="009A3B4A">
              <w:rPr>
                <w:rFonts w:ascii="Arial" w:hAnsi="Arial" w:cs="Arial"/>
                <w:snapToGrid w:val="0"/>
                <w:szCs w:val="24"/>
              </w:rPr>
              <w:t>Характер воздействия поражающего фактора</w:t>
            </w:r>
          </w:p>
        </w:tc>
      </w:tr>
      <w:tr w:rsidR="009606F5" w:rsidRPr="009A3B4A" w:rsidTr="009606F5">
        <w:trPr>
          <w:trHeight w:val="521"/>
        </w:trPr>
        <w:tc>
          <w:tcPr>
            <w:tcW w:w="1797" w:type="pct"/>
            <w:tcBorders>
              <w:left w:val="single" w:sz="6" w:space="0" w:color="auto"/>
              <w:bottom w:val="single" w:sz="6" w:space="0" w:color="auto"/>
              <w:right w:val="single" w:sz="6" w:space="0" w:color="auto"/>
            </w:tcBorders>
            <w:vAlign w:val="center"/>
          </w:tcPr>
          <w:p w:rsidR="009606F5" w:rsidRPr="009A3B4A" w:rsidRDefault="009606F5" w:rsidP="009606F5">
            <w:pPr>
              <w:pStyle w:val="2f"/>
              <w:widowControl w:val="0"/>
              <w:rPr>
                <w:rFonts w:ascii="Arial" w:hAnsi="Arial" w:cs="Arial"/>
                <w:snapToGrid w:val="0"/>
                <w:szCs w:val="24"/>
              </w:rPr>
            </w:pPr>
            <w:r w:rsidRPr="009A3B4A">
              <w:rPr>
                <w:rFonts w:ascii="Arial" w:hAnsi="Arial" w:cs="Arial"/>
                <w:snapToGrid w:val="0"/>
                <w:szCs w:val="24"/>
              </w:rPr>
              <w:t>Сильный ветер</w:t>
            </w:r>
          </w:p>
        </w:tc>
        <w:tc>
          <w:tcPr>
            <w:tcW w:w="3203" w:type="pct"/>
            <w:tcBorders>
              <w:left w:val="single" w:sz="6" w:space="0" w:color="auto"/>
              <w:bottom w:val="single" w:sz="6" w:space="0" w:color="auto"/>
              <w:right w:val="single" w:sz="6" w:space="0" w:color="auto"/>
            </w:tcBorders>
          </w:tcPr>
          <w:p w:rsidR="009606F5" w:rsidRPr="009A3B4A" w:rsidRDefault="009606F5" w:rsidP="009606F5">
            <w:pPr>
              <w:pStyle w:val="2f"/>
              <w:widowControl w:val="0"/>
              <w:jc w:val="both"/>
              <w:rPr>
                <w:rFonts w:ascii="Arial" w:hAnsi="Arial" w:cs="Arial"/>
                <w:snapToGrid w:val="0"/>
                <w:szCs w:val="24"/>
              </w:rPr>
            </w:pPr>
            <w:r w:rsidRPr="009A3B4A">
              <w:rPr>
                <w:rFonts w:ascii="Arial" w:hAnsi="Arial" w:cs="Arial"/>
                <w:snapToGrid w:val="0"/>
                <w:szCs w:val="24"/>
              </w:rPr>
              <w:t>Ветровая нагрузка, аэродинамическое давление на ограждающие конструкции</w:t>
            </w:r>
          </w:p>
        </w:tc>
      </w:tr>
      <w:tr w:rsidR="009606F5" w:rsidRPr="009A3B4A" w:rsidTr="009606F5">
        <w:trPr>
          <w:trHeight w:val="388"/>
        </w:trPr>
        <w:tc>
          <w:tcPr>
            <w:tcW w:w="1797" w:type="pct"/>
            <w:tcBorders>
              <w:top w:val="single" w:sz="6" w:space="0" w:color="auto"/>
              <w:left w:val="single" w:sz="6" w:space="0" w:color="auto"/>
              <w:bottom w:val="single" w:sz="6" w:space="0" w:color="auto"/>
              <w:right w:val="single" w:sz="6" w:space="0" w:color="auto"/>
            </w:tcBorders>
            <w:vAlign w:val="center"/>
          </w:tcPr>
          <w:p w:rsidR="009606F5" w:rsidRPr="009A3B4A" w:rsidRDefault="009606F5" w:rsidP="009606F5">
            <w:pPr>
              <w:pStyle w:val="2f"/>
              <w:widowControl w:val="0"/>
              <w:rPr>
                <w:rFonts w:ascii="Arial" w:hAnsi="Arial" w:cs="Arial"/>
                <w:snapToGrid w:val="0"/>
                <w:szCs w:val="24"/>
              </w:rPr>
            </w:pPr>
            <w:r w:rsidRPr="009A3B4A">
              <w:rPr>
                <w:rFonts w:ascii="Arial" w:hAnsi="Arial" w:cs="Arial"/>
                <w:snapToGrid w:val="0"/>
                <w:szCs w:val="24"/>
              </w:rPr>
              <w:t>Экстремальные атмосферные осадки (ливень, метель)</w:t>
            </w:r>
          </w:p>
        </w:tc>
        <w:tc>
          <w:tcPr>
            <w:tcW w:w="3203" w:type="pct"/>
            <w:tcBorders>
              <w:top w:val="single" w:sz="6" w:space="0" w:color="auto"/>
              <w:left w:val="single" w:sz="6" w:space="0" w:color="auto"/>
              <w:bottom w:val="single" w:sz="6" w:space="0" w:color="auto"/>
              <w:right w:val="single" w:sz="6" w:space="0" w:color="auto"/>
            </w:tcBorders>
          </w:tcPr>
          <w:p w:rsidR="009606F5" w:rsidRPr="009A3B4A" w:rsidRDefault="009606F5" w:rsidP="009606F5">
            <w:pPr>
              <w:pStyle w:val="2f"/>
              <w:widowControl w:val="0"/>
              <w:jc w:val="both"/>
              <w:rPr>
                <w:rFonts w:ascii="Arial" w:hAnsi="Arial" w:cs="Arial"/>
                <w:snapToGrid w:val="0"/>
                <w:szCs w:val="24"/>
              </w:rPr>
            </w:pPr>
            <w:r w:rsidRPr="009A3B4A">
              <w:rPr>
                <w:rFonts w:ascii="Arial" w:hAnsi="Arial" w:cs="Arial"/>
                <w:snapToGrid w:val="0"/>
                <w:szCs w:val="24"/>
              </w:rPr>
              <w:t>Затопление территории, подтопление фундаментов, снеговая нагрузка, ветровая нагрузка, снежные заносы</w:t>
            </w:r>
          </w:p>
        </w:tc>
      </w:tr>
      <w:tr w:rsidR="009606F5" w:rsidRPr="009A3B4A" w:rsidTr="009606F5">
        <w:trPr>
          <w:trHeight w:val="240"/>
        </w:trPr>
        <w:tc>
          <w:tcPr>
            <w:tcW w:w="1797" w:type="pct"/>
            <w:tcBorders>
              <w:top w:val="single" w:sz="6" w:space="0" w:color="auto"/>
              <w:left w:val="single" w:sz="6" w:space="0" w:color="auto"/>
              <w:bottom w:val="single" w:sz="6" w:space="0" w:color="auto"/>
              <w:right w:val="single" w:sz="6" w:space="0" w:color="auto"/>
            </w:tcBorders>
            <w:vAlign w:val="center"/>
          </w:tcPr>
          <w:p w:rsidR="009606F5" w:rsidRPr="009A3B4A" w:rsidRDefault="009606F5" w:rsidP="009606F5">
            <w:pPr>
              <w:pStyle w:val="2f"/>
              <w:widowControl w:val="0"/>
              <w:rPr>
                <w:rFonts w:ascii="Arial" w:hAnsi="Arial" w:cs="Arial"/>
                <w:snapToGrid w:val="0"/>
                <w:szCs w:val="24"/>
              </w:rPr>
            </w:pPr>
            <w:r w:rsidRPr="009A3B4A">
              <w:rPr>
                <w:rFonts w:ascii="Arial" w:hAnsi="Arial" w:cs="Arial"/>
                <w:snapToGrid w:val="0"/>
                <w:szCs w:val="24"/>
              </w:rPr>
              <w:t>Град</w:t>
            </w:r>
          </w:p>
        </w:tc>
        <w:tc>
          <w:tcPr>
            <w:tcW w:w="3203" w:type="pct"/>
            <w:tcBorders>
              <w:top w:val="single" w:sz="6" w:space="0" w:color="auto"/>
              <w:left w:val="single" w:sz="6" w:space="0" w:color="auto"/>
              <w:bottom w:val="single" w:sz="6" w:space="0" w:color="auto"/>
              <w:right w:val="single" w:sz="6" w:space="0" w:color="auto"/>
            </w:tcBorders>
          </w:tcPr>
          <w:p w:rsidR="009606F5" w:rsidRPr="009A3B4A" w:rsidRDefault="009606F5" w:rsidP="009606F5">
            <w:pPr>
              <w:pStyle w:val="2f"/>
              <w:widowControl w:val="0"/>
              <w:jc w:val="both"/>
              <w:rPr>
                <w:rFonts w:ascii="Arial" w:hAnsi="Arial" w:cs="Arial"/>
                <w:snapToGrid w:val="0"/>
                <w:szCs w:val="24"/>
              </w:rPr>
            </w:pPr>
            <w:r w:rsidRPr="009A3B4A">
              <w:rPr>
                <w:rFonts w:ascii="Arial" w:hAnsi="Arial" w:cs="Arial"/>
                <w:snapToGrid w:val="0"/>
                <w:szCs w:val="24"/>
              </w:rPr>
              <w:t>Ударная динамическая нагрузка</w:t>
            </w:r>
          </w:p>
        </w:tc>
      </w:tr>
      <w:tr w:rsidR="009606F5" w:rsidRPr="009A3B4A" w:rsidTr="009606F5">
        <w:trPr>
          <w:trHeight w:val="245"/>
        </w:trPr>
        <w:tc>
          <w:tcPr>
            <w:tcW w:w="1797" w:type="pct"/>
            <w:tcBorders>
              <w:top w:val="single" w:sz="6" w:space="0" w:color="auto"/>
              <w:left w:val="single" w:sz="6" w:space="0" w:color="auto"/>
              <w:right w:val="single" w:sz="6" w:space="0" w:color="auto"/>
            </w:tcBorders>
            <w:vAlign w:val="center"/>
          </w:tcPr>
          <w:p w:rsidR="009606F5" w:rsidRPr="009A3B4A" w:rsidRDefault="009606F5" w:rsidP="009606F5">
            <w:pPr>
              <w:pStyle w:val="2f"/>
              <w:widowControl w:val="0"/>
              <w:rPr>
                <w:rFonts w:ascii="Arial" w:hAnsi="Arial" w:cs="Arial"/>
                <w:snapToGrid w:val="0"/>
                <w:szCs w:val="24"/>
              </w:rPr>
            </w:pPr>
            <w:r w:rsidRPr="009A3B4A">
              <w:rPr>
                <w:rFonts w:ascii="Arial" w:hAnsi="Arial" w:cs="Arial"/>
                <w:snapToGrid w:val="0"/>
                <w:szCs w:val="24"/>
              </w:rPr>
              <w:lastRenderedPageBreak/>
              <w:t>Гроза</w:t>
            </w:r>
          </w:p>
        </w:tc>
        <w:tc>
          <w:tcPr>
            <w:tcW w:w="3203" w:type="pct"/>
            <w:tcBorders>
              <w:top w:val="single" w:sz="6" w:space="0" w:color="auto"/>
              <w:left w:val="single" w:sz="6" w:space="0" w:color="auto"/>
              <w:bottom w:val="single" w:sz="6" w:space="0" w:color="auto"/>
              <w:right w:val="single" w:sz="6" w:space="0" w:color="auto"/>
            </w:tcBorders>
          </w:tcPr>
          <w:p w:rsidR="009606F5" w:rsidRPr="009A3B4A" w:rsidRDefault="009606F5" w:rsidP="009606F5">
            <w:pPr>
              <w:pStyle w:val="2f"/>
              <w:widowControl w:val="0"/>
              <w:jc w:val="both"/>
              <w:rPr>
                <w:rFonts w:ascii="Arial" w:hAnsi="Arial" w:cs="Arial"/>
                <w:snapToGrid w:val="0"/>
                <w:szCs w:val="24"/>
              </w:rPr>
            </w:pPr>
            <w:r w:rsidRPr="009A3B4A">
              <w:rPr>
                <w:rFonts w:ascii="Arial" w:hAnsi="Arial" w:cs="Arial"/>
                <w:snapToGrid w:val="0"/>
                <w:szCs w:val="24"/>
              </w:rPr>
              <w:t>Электрические разряды</w:t>
            </w:r>
          </w:p>
        </w:tc>
      </w:tr>
      <w:tr w:rsidR="009606F5" w:rsidRPr="009A3B4A" w:rsidTr="009606F5">
        <w:trPr>
          <w:trHeight w:val="518"/>
        </w:trPr>
        <w:tc>
          <w:tcPr>
            <w:tcW w:w="1797" w:type="pct"/>
            <w:tcBorders>
              <w:top w:val="single" w:sz="4" w:space="0" w:color="auto"/>
              <w:left w:val="single" w:sz="4" w:space="0" w:color="auto"/>
              <w:bottom w:val="single" w:sz="4" w:space="0" w:color="auto"/>
              <w:right w:val="single" w:sz="4" w:space="0" w:color="auto"/>
            </w:tcBorders>
            <w:vAlign w:val="center"/>
          </w:tcPr>
          <w:p w:rsidR="009606F5" w:rsidRPr="009A3B4A" w:rsidRDefault="009606F5" w:rsidP="009606F5">
            <w:pPr>
              <w:pStyle w:val="2f"/>
              <w:widowControl w:val="0"/>
              <w:rPr>
                <w:rFonts w:ascii="Arial" w:hAnsi="Arial" w:cs="Arial"/>
                <w:snapToGrid w:val="0"/>
                <w:szCs w:val="24"/>
              </w:rPr>
            </w:pPr>
            <w:r w:rsidRPr="009A3B4A">
              <w:rPr>
                <w:rFonts w:ascii="Arial" w:hAnsi="Arial" w:cs="Arial"/>
                <w:snapToGrid w:val="0"/>
                <w:szCs w:val="24"/>
              </w:rPr>
              <w:t>Морозы</w:t>
            </w:r>
          </w:p>
        </w:tc>
        <w:tc>
          <w:tcPr>
            <w:tcW w:w="3203" w:type="pct"/>
            <w:tcBorders>
              <w:top w:val="single" w:sz="6" w:space="0" w:color="auto"/>
              <w:bottom w:val="single" w:sz="6" w:space="0" w:color="auto"/>
              <w:right w:val="single" w:sz="6" w:space="0" w:color="auto"/>
            </w:tcBorders>
          </w:tcPr>
          <w:p w:rsidR="009606F5" w:rsidRPr="009A3B4A" w:rsidRDefault="009606F5" w:rsidP="009606F5">
            <w:pPr>
              <w:pStyle w:val="2f"/>
              <w:widowControl w:val="0"/>
              <w:jc w:val="both"/>
              <w:rPr>
                <w:rFonts w:ascii="Arial" w:hAnsi="Arial" w:cs="Arial"/>
                <w:snapToGrid w:val="0"/>
                <w:szCs w:val="24"/>
              </w:rPr>
            </w:pPr>
            <w:r w:rsidRPr="009A3B4A">
              <w:rPr>
                <w:rFonts w:ascii="Arial" w:hAnsi="Arial" w:cs="Arial"/>
                <w:snapToGrid w:val="0"/>
                <w:szCs w:val="24"/>
              </w:rPr>
              <w:t>Температурные деформации ограждающих конструкций, замораживание и разрыв коммуникаций</w:t>
            </w:r>
          </w:p>
        </w:tc>
      </w:tr>
    </w:tbl>
    <w:p w:rsidR="009606F5" w:rsidRPr="009A3B4A" w:rsidRDefault="009606F5" w:rsidP="009606F5">
      <w:pPr>
        <w:pStyle w:val="2f"/>
        <w:widowControl w:val="0"/>
        <w:ind w:firstLine="851"/>
        <w:jc w:val="both"/>
        <w:rPr>
          <w:rFonts w:ascii="Arial" w:hAnsi="Arial" w:cs="Arial"/>
          <w:snapToGrid w:val="0"/>
          <w:szCs w:val="24"/>
        </w:rPr>
      </w:pP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t>Сильный снегопад, сильные ветра, грозы, могут привести к поломке опор и обрыву линий электропередач, проводной связи, разрушению оконных проемов, крыш объектов, в том числе – вследствие падения деревьев.</w:t>
      </w:r>
    </w:p>
    <w:p w:rsidR="009606F5" w:rsidRPr="009A3B4A" w:rsidRDefault="009606F5" w:rsidP="009606F5">
      <w:pPr>
        <w:widowControl w:val="0"/>
        <w:ind w:firstLine="709"/>
        <w:jc w:val="both"/>
        <w:rPr>
          <w:rFonts w:ascii="Arial" w:hAnsi="Arial" w:cs="Arial"/>
          <w:snapToGrid w:val="0"/>
        </w:rPr>
      </w:pPr>
      <w:r w:rsidRPr="009A3B4A">
        <w:rPr>
          <w:rFonts w:ascii="Arial" w:hAnsi="Arial" w:cs="Arial"/>
          <w:snapToGrid w:val="0"/>
        </w:rPr>
        <w:t>Температурные экстремумы.</w:t>
      </w:r>
    </w:p>
    <w:p w:rsidR="009606F5" w:rsidRPr="009A3B4A" w:rsidRDefault="009606F5" w:rsidP="009606F5">
      <w:pPr>
        <w:pStyle w:val="HTML"/>
        <w:widowControl w:val="0"/>
        <w:suppressAutoHyphens/>
        <w:ind w:firstLine="709"/>
        <w:jc w:val="both"/>
        <w:rPr>
          <w:rFonts w:ascii="Arial" w:hAnsi="Arial" w:cs="Arial"/>
          <w:bCs/>
          <w:iCs/>
          <w:sz w:val="24"/>
          <w:szCs w:val="24"/>
        </w:rPr>
      </w:pPr>
      <w:r w:rsidRPr="009A3B4A">
        <w:rPr>
          <w:rFonts w:ascii="Arial" w:hAnsi="Arial" w:cs="Arial"/>
          <w:bCs/>
          <w:iCs/>
          <w:sz w:val="24"/>
          <w:szCs w:val="24"/>
        </w:rPr>
        <w:t>Экстремально высокая температура воздуха создаёт неблагоприятные и сложные условия для жизни и деятельности человека (увеличивается вероятность сердечно - сосудистых заболеваний, тепловых ударов, возрастает число гипертонических кризов).</w:t>
      </w:r>
    </w:p>
    <w:p w:rsidR="009606F5" w:rsidRPr="009A3B4A" w:rsidRDefault="009606F5" w:rsidP="009606F5">
      <w:pPr>
        <w:pStyle w:val="HTML"/>
        <w:widowControl w:val="0"/>
        <w:suppressAutoHyphens/>
        <w:ind w:firstLine="709"/>
        <w:jc w:val="both"/>
        <w:rPr>
          <w:rFonts w:ascii="Arial" w:hAnsi="Arial" w:cs="Arial"/>
          <w:bCs/>
          <w:iCs/>
          <w:sz w:val="24"/>
          <w:szCs w:val="24"/>
        </w:rPr>
      </w:pPr>
      <w:r w:rsidRPr="009A3B4A">
        <w:rPr>
          <w:rFonts w:ascii="Arial" w:hAnsi="Arial" w:cs="Arial"/>
          <w:bCs/>
          <w:iCs/>
          <w:sz w:val="24"/>
          <w:szCs w:val="24"/>
        </w:rPr>
        <w:t>При экстремально высоких температурах воздуха происходят сбои в работе сложных технологических процессов, оснащённых вычислительной техникой, работа которой зависит от внешних метеорологических условий. Длительные периоды экстремально высокой температуры воздуха приводят к засухам, лесным, торфяным и степным пожарам. Район расположения сельсовета относится к районам с опасно высокими температурами воздуха летом, где число дней в году с максимальной температурой, превышающей +30</w:t>
      </w:r>
      <w:r w:rsidRPr="009A3B4A">
        <w:rPr>
          <w:rFonts w:ascii="Arial" w:hAnsi="Arial" w:cs="Arial"/>
          <w:bCs/>
          <w:iCs/>
          <w:sz w:val="24"/>
          <w:szCs w:val="24"/>
          <w:vertAlign w:val="superscript"/>
        </w:rPr>
        <w:t>0</w:t>
      </w:r>
      <w:r w:rsidRPr="009A3B4A">
        <w:rPr>
          <w:rFonts w:ascii="Arial" w:hAnsi="Arial" w:cs="Arial"/>
          <w:bCs/>
          <w:iCs/>
          <w:sz w:val="24"/>
          <w:szCs w:val="24"/>
        </w:rPr>
        <w:t>С больше или равно пяти. Среднее число дней с температурой на 20</w:t>
      </w:r>
      <w:r w:rsidRPr="009A3B4A">
        <w:rPr>
          <w:rFonts w:ascii="Arial" w:hAnsi="Arial" w:cs="Arial"/>
          <w:bCs/>
          <w:iCs/>
          <w:sz w:val="24"/>
          <w:szCs w:val="24"/>
          <w:vertAlign w:val="superscript"/>
        </w:rPr>
        <w:t>0</w:t>
      </w:r>
      <w:r w:rsidRPr="009A3B4A">
        <w:rPr>
          <w:rFonts w:ascii="Arial" w:hAnsi="Arial" w:cs="Arial"/>
          <w:bCs/>
          <w:iCs/>
          <w:sz w:val="24"/>
          <w:szCs w:val="24"/>
        </w:rPr>
        <w:t>С выше средней июльской составляет более 1 в год (очень высокий риск). При этом максимальная температура в летний период зафиксирована равной + 39</w:t>
      </w:r>
      <w:r w:rsidRPr="009A3B4A">
        <w:rPr>
          <w:rFonts w:ascii="Arial" w:hAnsi="Arial" w:cs="Arial"/>
          <w:bCs/>
          <w:iCs/>
          <w:sz w:val="24"/>
          <w:szCs w:val="24"/>
          <w:vertAlign w:val="superscript"/>
        </w:rPr>
        <w:t>0</w:t>
      </w:r>
      <w:r w:rsidRPr="009A3B4A">
        <w:rPr>
          <w:rFonts w:ascii="Arial" w:hAnsi="Arial" w:cs="Arial"/>
          <w:bCs/>
          <w:iCs/>
          <w:sz w:val="24"/>
          <w:szCs w:val="24"/>
        </w:rPr>
        <w:t>С. Максимальная непрерывная продолжительность периода высоких значений температуры воздуха (+ 30</w:t>
      </w:r>
      <w:r w:rsidRPr="009A3B4A">
        <w:rPr>
          <w:rFonts w:ascii="Arial" w:hAnsi="Arial" w:cs="Arial"/>
          <w:bCs/>
          <w:iCs/>
          <w:sz w:val="24"/>
          <w:szCs w:val="24"/>
          <w:vertAlign w:val="superscript"/>
        </w:rPr>
        <w:t>0</w:t>
      </w:r>
      <w:r w:rsidRPr="009A3B4A">
        <w:rPr>
          <w:rFonts w:ascii="Arial" w:hAnsi="Arial" w:cs="Arial"/>
          <w:bCs/>
          <w:iCs/>
          <w:sz w:val="24"/>
          <w:szCs w:val="24"/>
        </w:rPr>
        <w:t>С и выше) составляет 12 часов.</w:t>
      </w:r>
    </w:p>
    <w:p w:rsidR="009606F5" w:rsidRPr="009A3B4A" w:rsidRDefault="009606F5" w:rsidP="009606F5">
      <w:pPr>
        <w:pStyle w:val="HTML"/>
        <w:widowControl w:val="0"/>
        <w:suppressAutoHyphens/>
        <w:ind w:firstLine="709"/>
        <w:jc w:val="both"/>
        <w:rPr>
          <w:rFonts w:ascii="Arial" w:hAnsi="Arial" w:cs="Arial"/>
          <w:bCs/>
          <w:iCs/>
          <w:sz w:val="24"/>
          <w:szCs w:val="24"/>
        </w:rPr>
      </w:pPr>
      <w:r w:rsidRPr="009A3B4A">
        <w:rPr>
          <w:rFonts w:ascii="Arial" w:hAnsi="Arial" w:cs="Arial"/>
          <w:bCs/>
          <w:iCs/>
          <w:sz w:val="24"/>
          <w:szCs w:val="24"/>
        </w:rPr>
        <w:t>Степень опасности экстремально высоких температур воздуха составляет 1 балл. Экстремально низкие температуры угрожают обморожением людей на открытом воздухе, нарушением систем эксплуатации зданий и условий работы техники. Низкие отрицательные температуры воздуха в течение длительного периода способствуют не только неблагоприятным условиям проживания, дополнительным расходам во время отопительного сезона, но и создаёт условия для возникновения ЧС. Помимо жилищно-коммунального хозяйства сильные морозы могут создавать ЧС на автомобильном транспорте.</w:t>
      </w:r>
    </w:p>
    <w:p w:rsidR="009606F5" w:rsidRPr="009A3B4A" w:rsidRDefault="009606F5" w:rsidP="009606F5">
      <w:pPr>
        <w:pStyle w:val="HTML"/>
        <w:widowControl w:val="0"/>
        <w:tabs>
          <w:tab w:val="clear" w:pos="916"/>
          <w:tab w:val="left" w:pos="567"/>
        </w:tabs>
        <w:suppressAutoHyphens/>
        <w:ind w:firstLine="709"/>
        <w:jc w:val="both"/>
        <w:rPr>
          <w:rFonts w:ascii="Arial" w:hAnsi="Arial" w:cs="Arial"/>
          <w:bCs/>
          <w:iCs/>
          <w:sz w:val="24"/>
          <w:szCs w:val="24"/>
        </w:rPr>
      </w:pPr>
      <w:r w:rsidRPr="009A3B4A">
        <w:rPr>
          <w:rFonts w:ascii="Arial" w:hAnsi="Arial" w:cs="Arial"/>
          <w:bCs/>
          <w:iCs/>
          <w:sz w:val="24"/>
          <w:szCs w:val="24"/>
        </w:rPr>
        <w:t>Среднее число дней с температурой на 20</w:t>
      </w:r>
      <w:r w:rsidRPr="009A3B4A">
        <w:rPr>
          <w:rFonts w:ascii="Arial" w:hAnsi="Arial" w:cs="Arial"/>
          <w:bCs/>
          <w:iCs/>
          <w:sz w:val="24"/>
          <w:szCs w:val="24"/>
          <w:vertAlign w:val="superscript"/>
        </w:rPr>
        <w:t>0</w:t>
      </w:r>
      <w:r w:rsidRPr="009A3B4A">
        <w:rPr>
          <w:rFonts w:ascii="Arial" w:hAnsi="Arial" w:cs="Arial"/>
          <w:bCs/>
          <w:iCs/>
          <w:sz w:val="24"/>
          <w:szCs w:val="24"/>
        </w:rPr>
        <w:t xml:space="preserve">С ниже средней январской составляет более 1 в год (очень высокий риск). Степень опасности экстремально низких температур воздуха составляет 1 балл. Абсолютная минимальная температура в </w:t>
      </w:r>
      <w:r w:rsidRPr="009A3B4A">
        <w:rPr>
          <w:rFonts w:ascii="Arial" w:hAnsi="Arial" w:cs="Arial"/>
          <w:noProof/>
          <w:sz w:val="24"/>
          <w:szCs w:val="24"/>
        </w:rPr>
        <w:t xml:space="preserve">поселении </w:t>
      </w:r>
      <w:r w:rsidRPr="009A3B4A">
        <w:rPr>
          <w:rFonts w:ascii="Arial" w:hAnsi="Arial" w:cs="Arial"/>
          <w:bCs/>
          <w:iCs/>
          <w:sz w:val="24"/>
          <w:szCs w:val="24"/>
        </w:rPr>
        <w:t>отмечалась равной - 27</w:t>
      </w:r>
      <w:r w:rsidRPr="009A3B4A">
        <w:rPr>
          <w:rFonts w:ascii="Arial" w:hAnsi="Arial" w:cs="Arial"/>
          <w:bCs/>
          <w:iCs/>
          <w:sz w:val="24"/>
          <w:szCs w:val="24"/>
          <w:vertAlign w:val="superscript"/>
        </w:rPr>
        <w:t>0</w:t>
      </w:r>
      <w:r w:rsidRPr="009A3B4A">
        <w:rPr>
          <w:rFonts w:ascii="Arial" w:hAnsi="Arial" w:cs="Arial"/>
          <w:bCs/>
          <w:iCs/>
          <w:sz w:val="24"/>
          <w:szCs w:val="24"/>
        </w:rPr>
        <w:t xml:space="preserve">С. </w:t>
      </w:r>
    </w:p>
    <w:p w:rsidR="009606F5" w:rsidRPr="009A3B4A" w:rsidRDefault="009606F5" w:rsidP="009606F5">
      <w:pPr>
        <w:widowControl w:val="0"/>
        <w:ind w:firstLine="709"/>
        <w:jc w:val="both"/>
        <w:rPr>
          <w:rFonts w:ascii="Arial" w:hAnsi="Arial" w:cs="Arial"/>
          <w:snapToGrid w:val="0"/>
        </w:rPr>
      </w:pPr>
      <w:r w:rsidRPr="009A3B4A">
        <w:rPr>
          <w:rFonts w:ascii="Arial" w:hAnsi="Arial" w:cs="Arial"/>
          <w:snapToGrid w:val="0"/>
        </w:rPr>
        <w:t>Ливневые дожди.</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Уровень опасности сильных дождей - высокий (повторяемость интенсивных осадков </w:t>
      </w:r>
      <w:smartTag w:uri="urn:schemas-microsoft-com:office:smarttags" w:element="metricconverter">
        <w:smartTagPr>
          <w:attr w:name="ProductID" w:val="20 мм"/>
        </w:smartTagPr>
        <w:r w:rsidRPr="009A3B4A">
          <w:rPr>
            <w:rFonts w:ascii="Arial" w:hAnsi="Arial" w:cs="Arial"/>
          </w:rPr>
          <w:t>20 мм</w:t>
        </w:r>
      </w:smartTag>
      <w:r w:rsidRPr="009A3B4A">
        <w:rPr>
          <w:rFonts w:ascii="Arial" w:hAnsi="Arial" w:cs="Arial"/>
        </w:rPr>
        <w:t xml:space="preserve"> и более в сутки - 01.-1.0 раз в год; возможно возникновение ЧС объектового и муниципального уровня). </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Воздействию ливневых дождей подвержена вся территория сельсовета Основные направления движений фронтов с юго-востока на север и северо-восток; с юго-запада на север; с юго-запада на северо-восток и с северо-запада на юго-восток. Наиболее часто ливневые дожди проходят в период с мая по сентябрь месяцы. Основное поражающее воздействие приходится на элементы электросетевых объектов, здания с плоской поверхностью крыш, </w:t>
      </w:r>
      <w:r w:rsidRPr="009A3B4A">
        <w:rPr>
          <w:rFonts w:ascii="Arial" w:hAnsi="Arial" w:cs="Arial"/>
        </w:rPr>
        <w:lastRenderedPageBreak/>
        <w:t>сельскохозяйственные посевы, дорожную сеть межпоселкового уровня.</w:t>
      </w:r>
    </w:p>
    <w:p w:rsidR="009606F5" w:rsidRPr="009A3B4A" w:rsidRDefault="009606F5" w:rsidP="009606F5">
      <w:pPr>
        <w:widowControl w:val="0"/>
        <w:ind w:firstLine="709"/>
        <w:jc w:val="both"/>
        <w:rPr>
          <w:rFonts w:ascii="Arial" w:hAnsi="Arial" w:cs="Arial"/>
        </w:rPr>
      </w:pPr>
      <w:r w:rsidRPr="009A3B4A">
        <w:rPr>
          <w:rFonts w:ascii="Arial" w:hAnsi="Arial" w:cs="Arial"/>
        </w:rPr>
        <w:t>В результате ливневых дождей увеличивается частота эрозии оврагов, просадки грунтов, обрушения речных откосов, размыв улично-дорожной сети, расположенной на скатах и в дефиле балочной сети, возрастает уровень затопления поверхностными водами территорий населённых пунктов, расположенных в пойменной части водных объектов, возможен смыв огородных культур на приусадебных участках, сельскохозяйственных культур.</w:t>
      </w:r>
    </w:p>
    <w:p w:rsidR="009606F5" w:rsidRPr="009A3B4A" w:rsidRDefault="009606F5" w:rsidP="009606F5">
      <w:pPr>
        <w:widowControl w:val="0"/>
        <w:ind w:firstLine="709"/>
        <w:jc w:val="both"/>
        <w:rPr>
          <w:rFonts w:ascii="Arial" w:hAnsi="Arial" w:cs="Arial"/>
        </w:rPr>
      </w:pPr>
      <w:r w:rsidRPr="009A3B4A">
        <w:rPr>
          <w:rFonts w:ascii="Arial" w:hAnsi="Arial" w:cs="Arial"/>
          <w:snapToGrid w:val="0"/>
        </w:rPr>
        <w:t xml:space="preserve">Ветровые нагрузки – </w:t>
      </w:r>
      <w:r w:rsidRPr="009A3B4A">
        <w:rPr>
          <w:rFonts w:ascii="Arial" w:hAnsi="Arial" w:cs="Arial"/>
        </w:rPr>
        <w:t>уровень опасности сильных ветров - высокий (среднее многолетнее число дней за год с сильным ветром 23 м/сек и более - более 1.0; возможно возникновение ЧС объектового, муниципального и межмуниципального уровня в результате нарушения устойчивости функционирования линейных объектов энергоснабжения).</w:t>
      </w:r>
    </w:p>
    <w:p w:rsidR="009606F5" w:rsidRPr="009A3B4A" w:rsidRDefault="009606F5" w:rsidP="009606F5">
      <w:pPr>
        <w:pStyle w:val="2f"/>
        <w:widowControl w:val="0"/>
        <w:jc w:val="right"/>
        <w:rPr>
          <w:rFonts w:ascii="Arial" w:hAnsi="Arial" w:cs="Arial"/>
          <w:b/>
          <w:szCs w:val="24"/>
        </w:rPr>
      </w:pPr>
      <w:r w:rsidRPr="009A3B4A">
        <w:rPr>
          <w:rFonts w:ascii="Arial" w:hAnsi="Arial" w:cs="Arial"/>
          <w:b/>
          <w:snapToGrid w:val="0"/>
          <w:szCs w:val="24"/>
        </w:rPr>
        <w:t xml:space="preserve">Таблица. </w:t>
      </w:r>
      <w:r w:rsidRPr="009A3B4A">
        <w:rPr>
          <w:rFonts w:ascii="Arial" w:hAnsi="Arial" w:cs="Arial"/>
          <w:b/>
          <w:szCs w:val="24"/>
        </w:rPr>
        <w:t>Средняя месячная и годовая скорость ветра (м/сек).</w:t>
      </w:r>
    </w:p>
    <w:tbl>
      <w:tblPr>
        <w:tblW w:w="9072" w:type="dxa"/>
        <w:tblInd w:w="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610"/>
        <w:gridCol w:w="611"/>
        <w:gridCol w:w="610"/>
        <w:gridCol w:w="611"/>
        <w:gridCol w:w="611"/>
        <w:gridCol w:w="610"/>
        <w:gridCol w:w="611"/>
        <w:gridCol w:w="610"/>
        <w:gridCol w:w="611"/>
        <w:gridCol w:w="611"/>
        <w:gridCol w:w="610"/>
        <w:gridCol w:w="611"/>
        <w:gridCol w:w="611"/>
      </w:tblGrid>
      <w:tr w:rsidR="009606F5" w:rsidRPr="009A3B4A" w:rsidTr="009606F5">
        <w:trPr>
          <w:trHeight w:val="294"/>
        </w:trPr>
        <w:tc>
          <w:tcPr>
            <w:tcW w:w="1134" w:type="dxa"/>
            <w:shd w:val="pct10" w:color="auto" w:fill="FFFFFF"/>
          </w:tcPr>
          <w:p w:rsidR="009606F5" w:rsidRPr="009A3B4A" w:rsidRDefault="009606F5" w:rsidP="009606F5">
            <w:pPr>
              <w:pStyle w:val="2f"/>
              <w:widowControl w:val="0"/>
              <w:ind w:left="-108" w:right="-157"/>
              <w:jc w:val="center"/>
              <w:rPr>
                <w:rFonts w:ascii="Arial" w:hAnsi="Arial" w:cs="Arial"/>
                <w:snapToGrid w:val="0"/>
                <w:szCs w:val="24"/>
              </w:rPr>
            </w:pPr>
            <w:r w:rsidRPr="009A3B4A">
              <w:rPr>
                <w:rFonts w:ascii="Arial" w:hAnsi="Arial" w:cs="Arial"/>
                <w:snapToGrid w:val="0"/>
                <w:szCs w:val="24"/>
              </w:rPr>
              <w:t>Месяц</w:t>
            </w:r>
          </w:p>
        </w:tc>
        <w:tc>
          <w:tcPr>
            <w:tcW w:w="610" w:type="dxa"/>
            <w:shd w:val="pct10" w:color="auto" w:fill="FFFFFF"/>
          </w:tcPr>
          <w:p w:rsidR="009606F5" w:rsidRPr="009A3B4A" w:rsidRDefault="009606F5" w:rsidP="009606F5">
            <w:pPr>
              <w:pStyle w:val="2f"/>
              <w:widowControl w:val="0"/>
              <w:jc w:val="center"/>
              <w:rPr>
                <w:rFonts w:ascii="Arial" w:hAnsi="Arial" w:cs="Arial"/>
                <w:snapToGrid w:val="0"/>
                <w:szCs w:val="24"/>
              </w:rPr>
            </w:pPr>
            <w:r w:rsidRPr="009A3B4A">
              <w:rPr>
                <w:rFonts w:ascii="Arial" w:hAnsi="Arial" w:cs="Arial"/>
                <w:snapToGrid w:val="0"/>
                <w:szCs w:val="24"/>
              </w:rPr>
              <w:t>1</w:t>
            </w:r>
          </w:p>
        </w:tc>
        <w:tc>
          <w:tcPr>
            <w:tcW w:w="611" w:type="dxa"/>
            <w:shd w:val="pct10" w:color="auto" w:fill="FFFFFF"/>
          </w:tcPr>
          <w:p w:rsidR="009606F5" w:rsidRPr="009A3B4A" w:rsidRDefault="009606F5" w:rsidP="009606F5">
            <w:pPr>
              <w:pStyle w:val="2f"/>
              <w:widowControl w:val="0"/>
              <w:jc w:val="center"/>
              <w:rPr>
                <w:rFonts w:ascii="Arial" w:hAnsi="Arial" w:cs="Arial"/>
                <w:snapToGrid w:val="0"/>
                <w:szCs w:val="24"/>
              </w:rPr>
            </w:pPr>
            <w:r w:rsidRPr="009A3B4A">
              <w:rPr>
                <w:rFonts w:ascii="Arial" w:hAnsi="Arial" w:cs="Arial"/>
                <w:snapToGrid w:val="0"/>
                <w:szCs w:val="24"/>
              </w:rPr>
              <w:t>2</w:t>
            </w:r>
          </w:p>
        </w:tc>
        <w:tc>
          <w:tcPr>
            <w:tcW w:w="610" w:type="dxa"/>
            <w:shd w:val="pct10" w:color="auto" w:fill="FFFFFF"/>
          </w:tcPr>
          <w:p w:rsidR="009606F5" w:rsidRPr="009A3B4A" w:rsidRDefault="009606F5" w:rsidP="009606F5">
            <w:pPr>
              <w:pStyle w:val="2f"/>
              <w:widowControl w:val="0"/>
              <w:jc w:val="center"/>
              <w:rPr>
                <w:rFonts w:ascii="Arial" w:hAnsi="Arial" w:cs="Arial"/>
                <w:snapToGrid w:val="0"/>
                <w:szCs w:val="24"/>
              </w:rPr>
            </w:pPr>
            <w:r w:rsidRPr="009A3B4A">
              <w:rPr>
                <w:rFonts w:ascii="Arial" w:hAnsi="Arial" w:cs="Arial"/>
                <w:snapToGrid w:val="0"/>
                <w:szCs w:val="24"/>
              </w:rPr>
              <w:t>3</w:t>
            </w:r>
          </w:p>
        </w:tc>
        <w:tc>
          <w:tcPr>
            <w:tcW w:w="611" w:type="dxa"/>
            <w:shd w:val="pct10" w:color="auto" w:fill="FFFFFF"/>
          </w:tcPr>
          <w:p w:rsidR="009606F5" w:rsidRPr="009A3B4A" w:rsidRDefault="009606F5" w:rsidP="009606F5">
            <w:pPr>
              <w:pStyle w:val="2f"/>
              <w:widowControl w:val="0"/>
              <w:jc w:val="center"/>
              <w:rPr>
                <w:rFonts w:ascii="Arial" w:hAnsi="Arial" w:cs="Arial"/>
                <w:snapToGrid w:val="0"/>
                <w:szCs w:val="24"/>
              </w:rPr>
            </w:pPr>
            <w:r w:rsidRPr="009A3B4A">
              <w:rPr>
                <w:rFonts w:ascii="Arial" w:hAnsi="Arial" w:cs="Arial"/>
                <w:snapToGrid w:val="0"/>
                <w:szCs w:val="24"/>
              </w:rPr>
              <w:t>4</w:t>
            </w:r>
          </w:p>
        </w:tc>
        <w:tc>
          <w:tcPr>
            <w:tcW w:w="611" w:type="dxa"/>
            <w:shd w:val="pct10" w:color="auto" w:fill="FFFFFF"/>
          </w:tcPr>
          <w:p w:rsidR="009606F5" w:rsidRPr="009A3B4A" w:rsidRDefault="009606F5" w:rsidP="009606F5">
            <w:pPr>
              <w:pStyle w:val="2f"/>
              <w:widowControl w:val="0"/>
              <w:jc w:val="center"/>
              <w:rPr>
                <w:rFonts w:ascii="Arial" w:hAnsi="Arial" w:cs="Arial"/>
                <w:snapToGrid w:val="0"/>
                <w:szCs w:val="24"/>
              </w:rPr>
            </w:pPr>
            <w:r w:rsidRPr="009A3B4A">
              <w:rPr>
                <w:rFonts w:ascii="Arial" w:hAnsi="Arial" w:cs="Arial"/>
                <w:snapToGrid w:val="0"/>
                <w:szCs w:val="24"/>
              </w:rPr>
              <w:t>5</w:t>
            </w:r>
          </w:p>
        </w:tc>
        <w:tc>
          <w:tcPr>
            <w:tcW w:w="610" w:type="dxa"/>
            <w:shd w:val="pct10" w:color="auto" w:fill="FFFFFF"/>
          </w:tcPr>
          <w:p w:rsidR="009606F5" w:rsidRPr="009A3B4A" w:rsidRDefault="009606F5" w:rsidP="009606F5">
            <w:pPr>
              <w:pStyle w:val="2f"/>
              <w:widowControl w:val="0"/>
              <w:jc w:val="center"/>
              <w:rPr>
                <w:rFonts w:ascii="Arial" w:hAnsi="Arial" w:cs="Arial"/>
                <w:snapToGrid w:val="0"/>
                <w:szCs w:val="24"/>
              </w:rPr>
            </w:pPr>
            <w:r w:rsidRPr="009A3B4A">
              <w:rPr>
                <w:rFonts w:ascii="Arial" w:hAnsi="Arial" w:cs="Arial"/>
                <w:snapToGrid w:val="0"/>
                <w:szCs w:val="24"/>
              </w:rPr>
              <w:t>6</w:t>
            </w:r>
          </w:p>
        </w:tc>
        <w:tc>
          <w:tcPr>
            <w:tcW w:w="611" w:type="dxa"/>
            <w:shd w:val="pct10" w:color="auto" w:fill="FFFFFF"/>
          </w:tcPr>
          <w:p w:rsidR="009606F5" w:rsidRPr="009A3B4A" w:rsidRDefault="009606F5" w:rsidP="009606F5">
            <w:pPr>
              <w:pStyle w:val="2f"/>
              <w:widowControl w:val="0"/>
              <w:jc w:val="center"/>
              <w:rPr>
                <w:rFonts w:ascii="Arial" w:hAnsi="Arial" w:cs="Arial"/>
                <w:snapToGrid w:val="0"/>
                <w:szCs w:val="24"/>
              </w:rPr>
            </w:pPr>
            <w:r w:rsidRPr="009A3B4A">
              <w:rPr>
                <w:rFonts w:ascii="Arial" w:hAnsi="Arial" w:cs="Arial"/>
                <w:snapToGrid w:val="0"/>
                <w:szCs w:val="24"/>
              </w:rPr>
              <w:t>7</w:t>
            </w:r>
          </w:p>
        </w:tc>
        <w:tc>
          <w:tcPr>
            <w:tcW w:w="610" w:type="dxa"/>
            <w:shd w:val="pct10" w:color="auto" w:fill="FFFFFF"/>
          </w:tcPr>
          <w:p w:rsidR="009606F5" w:rsidRPr="009A3B4A" w:rsidRDefault="009606F5" w:rsidP="009606F5">
            <w:pPr>
              <w:pStyle w:val="2f"/>
              <w:widowControl w:val="0"/>
              <w:jc w:val="center"/>
              <w:rPr>
                <w:rFonts w:ascii="Arial" w:hAnsi="Arial" w:cs="Arial"/>
                <w:snapToGrid w:val="0"/>
                <w:szCs w:val="24"/>
              </w:rPr>
            </w:pPr>
            <w:r w:rsidRPr="009A3B4A">
              <w:rPr>
                <w:rFonts w:ascii="Arial" w:hAnsi="Arial" w:cs="Arial"/>
                <w:snapToGrid w:val="0"/>
                <w:szCs w:val="24"/>
              </w:rPr>
              <w:t>8</w:t>
            </w:r>
          </w:p>
        </w:tc>
        <w:tc>
          <w:tcPr>
            <w:tcW w:w="611" w:type="dxa"/>
            <w:shd w:val="pct10" w:color="auto" w:fill="FFFFFF"/>
          </w:tcPr>
          <w:p w:rsidR="009606F5" w:rsidRPr="009A3B4A" w:rsidRDefault="009606F5" w:rsidP="009606F5">
            <w:pPr>
              <w:pStyle w:val="2f"/>
              <w:widowControl w:val="0"/>
              <w:jc w:val="center"/>
              <w:rPr>
                <w:rFonts w:ascii="Arial" w:hAnsi="Arial" w:cs="Arial"/>
                <w:snapToGrid w:val="0"/>
                <w:szCs w:val="24"/>
              </w:rPr>
            </w:pPr>
            <w:r w:rsidRPr="009A3B4A">
              <w:rPr>
                <w:rFonts w:ascii="Arial" w:hAnsi="Arial" w:cs="Arial"/>
                <w:snapToGrid w:val="0"/>
                <w:szCs w:val="24"/>
              </w:rPr>
              <w:t>9</w:t>
            </w:r>
          </w:p>
        </w:tc>
        <w:tc>
          <w:tcPr>
            <w:tcW w:w="611" w:type="dxa"/>
            <w:shd w:val="pct10" w:color="auto" w:fill="FFFFFF"/>
          </w:tcPr>
          <w:p w:rsidR="009606F5" w:rsidRPr="009A3B4A" w:rsidRDefault="009606F5" w:rsidP="009606F5">
            <w:pPr>
              <w:pStyle w:val="2f"/>
              <w:widowControl w:val="0"/>
              <w:jc w:val="center"/>
              <w:rPr>
                <w:rFonts w:ascii="Arial" w:hAnsi="Arial" w:cs="Arial"/>
                <w:snapToGrid w:val="0"/>
                <w:szCs w:val="24"/>
              </w:rPr>
            </w:pPr>
            <w:r w:rsidRPr="009A3B4A">
              <w:rPr>
                <w:rFonts w:ascii="Arial" w:hAnsi="Arial" w:cs="Arial"/>
                <w:snapToGrid w:val="0"/>
                <w:szCs w:val="24"/>
              </w:rPr>
              <w:t>10</w:t>
            </w:r>
          </w:p>
        </w:tc>
        <w:tc>
          <w:tcPr>
            <w:tcW w:w="610" w:type="dxa"/>
            <w:shd w:val="pct10" w:color="auto" w:fill="FFFFFF"/>
          </w:tcPr>
          <w:p w:rsidR="009606F5" w:rsidRPr="009A3B4A" w:rsidRDefault="009606F5" w:rsidP="009606F5">
            <w:pPr>
              <w:pStyle w:val="2f"/>
              <w:widowControl w:val="0"/>
              <w:jc w:val="center"/>
              <w:rPr>
                <w:rFonts w:ascii="Arial" w:hAnsi="Arial" w:cs="Arial"/>
                <w:snapToGrid w:val="0"/>
                <w:szCs w:val="24"/>
              </w:rPr>
            </w:pPr>
            <w:r w:rsidRPr="009A3B4A">
              <w:rPr>
                <w:rFonts w:ascii="Arial" w:hAnsi="Arial" w:cs="Arial"/>
                <w:snapToGrid w:val="0"/>
                <w:szCs w:val="24"/>
              </w:rPr>
              <w:t>11</w:t>
            </w:r>
          </w:p>
        </w:tc>
        <w:tc>
          <w:tcPr>
            <w:tcW w:w="611" w:type="dxa"/>
            <w:shd w:val="pct10" w:color="auto" w:fill="FFFFFF"/>
          </w:tcPr>
          <w:p w:rsidR="009606F5" w:rsidRPr="009A3B4A" w:rsidRDefault="009606F5" w:rsidP="009606F5">
            <w:pPr>
              <w:pStyle w:val="2f"/>
              <w:widowControl w:val="0"/>
              <w:jc w:val="center"/>
              <w:rPr>
                <w:rFonts w:ascii="Arial" w:hAnsi="Arial" w:cs="Arial"/>
                <w:snapToGrid w:val="0"/>
                <w:szCs w:val="24"/>
              </w:rPr>
            </w:pPr>
            <w:r w:rsidRPr="009A3B4A">
              <w:rPr>
                <w:rFonts w:ascii="Arial" w:hAnsi="Arial" w:cs="Arial"/>
                <w:snapToGrid w:val="0"/>
                <w:szCs w:val="24"/>
              </w:rPr>
              <w:t>12</w:t>
            </w:r>
          </w:p>
        </w:tc>
        <w:tc>
          <w:tcPr>
            <w:tcW w:w="611" w:type="dxa"/>
            <w:shd w:val="pct10" w:color="auto" w:fill="FFFFFF"/>
          </w:tcPr>
          <w:p w:rsidR="009606F5" w:rsidRPr="009A3B4A" w:rsidRDefault="009606F5" w:rsidP="009606F5">
            <w:pPr>
              <w:pStyle w:val="2f"/>
              <w:widowControl w:val="0"/>
              <w:jc w:val="center"/>
              <w:rPr>
                <w:rFonts w:ascii="Arial" w:hAnsi="Arial" w:cs="Arial"/>
                <w:snapToGrid w:val="0"/>
                <w:szCs w:val="24"/>
              </w:rPr>
            </w:pPr>
            <w:r w:rsidRPr="009A3B4A">
              <w:rPr>
                <w:rFonts w:ascii="Arial" w:hAnsi="Arial" w:cs="Arial"/>
                <w:snapToGrid w:val="0"/>
                <w:szCs w:val="24"/>
              </w:rPr>
              <w:t>год</w:t>
            </w:r>
          </w:p>
        </w:tc>
      </w:tr>
      <w:tr w:rsidR="009606F5" w:rsidRPr="009A3B4A" w:rsidTr="009606F5">
        <w:trPr>
          <w:trHeight w:val="294"/>
        </w:trPr>
        <w:tc>
          <w:tcPr>
            <w:tcW w:w="1134" w:type="dxa"/>
          </w:tcPr>
          <w:p w:rsidR="009606F5" w:rsidRPr="009A3B4A" w:rsidRDefault="009606F5" w:rsidP="009606F5">
            <w:pPr>
              <w:widowControl w:val="0"/>
              <w:ind w:right="-30"/>
              <w:rPr>
                <w:rFonts w:ascii="Arial" w:hAnsi="Arial" w:cs="Arial"/>
                <w:snapToGrid w:val="0"/>
                <w:color w:val="000000"/>
              </w:rPr>
            </w:pPr>
            <w:r w:rsidRPr="009A3B4A">
              <w:rPr>
                <w:rFonts w:ascii="Arial" w:hAnsi="Arial" w:cs="Arial"/>
                <w:snapToGrid w:val="0"/>
                <w:color w:val="000000"/>
              </w:rPr>
              <w:t>hфл=10м</w:t>
            </w:r>
          </w:p>
        </w:tc>
        <w:tc>
          <w:tcPr>
            <w:tcW w:w="610" w:type="dxa"/>
          </w:tcPr>
          <w:p w:rsidR="009606F5" w:rsidRPr="009A3B4A" w:rsidRDefault="009606F5" w:rsidP="009606F5">
            <w:pPr>
              <w:widowControl w:val="0"/>
              <w:jc w:val="center"/>
              <w:rPr>
                <w:rFonts w:ascii="Arial" w:hAnsi="Arial" w:cs="Arial"/>
              </w:rPr>
            </w:pPr>
            <w:r w:rsidRPr="009A3B4A">
              <w:rPr>
                <w:rFonts w:ascii="Arial" w:hAnsi="Arial" w:cs="Arial"/>
              </w:rPr>
              <w:t>4,8</w:t>
            </w:r>
          </w:p>
        </w:tc>
        <w:tc>
          <w:tcPr>
            <w:tcW w:w="611" w:type="dxa"/>
          </w:tcPr>
          <w:p w:rsidR="009606F5" w:rsidRPr="009A3B4A" w:rsidRDefault="009606F5" w:rsidP="009606F5">
            <w:pPr>
              <w:widowControl w:val="0"/>
              <w:jc w:val="center"/>
              <w:rPr>
                <w:rFonts w:ascii="Arial" w:hAnsi="Arial" w:cs="Arial"/>
              </w:rPr>
            </w:pPr>
            <w:r w:rsidRPr="009A3B4A">
              <w:rPr>
                <w:rFonts w:ascii="Arial" w:hAnsi="Arial" w:cs="Arial"/>
              </w:rPr>
              <w:t>5,2</w:t>
            </w:r>
          </w:p>
        </w:tc>
        <w:tc>
          <w:tcPr>
            <w:tcW w:w="610" w:type="dxa"/>
          </w:tcPr>
          <w:p w:rsidR="009606F5" w:rsidRPr="009A3B4A" w:rsidRDefault="009606F5" w:rsidP="009606F5">
            <w:pPr>
              <w:widowControl w:val="0"/>
              <w:jc w:val="center"/>
              <w:rPr>
                <w:rFonts w:ascii="Arial" w:hAnsi="Arial" w:cs="Arial"/>
              </w:rPr>
            </w:pPr>
            <w:r w:rsidRPr="009A3B4A">
              <w:rPr>
                <w:rFonts w:ascii="Arial" w:hAnsi="Arial" w:cs="Arial"/>
              </w:rPr>
              <w:t>5,0</w:t>
            </w:r>
          </w:p>
        </w:tc>
        <w:tc>
          <w:tcPr>
            <w:tcW w:w="611" w:type="dxa"/>
          </w:tcPr>
          <w:p w:rsidR="009606F5" w:rsidRPr="009A3B4A" w:rsidRDefault="009606F5" w:rsidP="009606F5">
            <w:pPr>
              <w:widowControl w:val="0"/>
              <w:jc w:val="center"/>
              <w:rPr>
                <w:rFonts w:ascii="Arial" w:hAnsi="Arial" w:cs="Arial"/>
              </w:rPr>
            </w:pPr>
            <w:r w:rsidRPr="009A3B4A">
              <w:rPr>
                <w:rFonts w:ascii="Arial" w:hAnsi="Arial" w:cs="Arial"/>
              </w:rPr>
              <w:t>4,6</w:t>
            </w:r>
          </w:p>
        </w:tc>
        <w:tc>
          <w:tcPr>
            <w:tcW w:w="611" w:type="dxa"/>
          </w:tcPr>
          <w:p w:rsidR="009606F5" w:rsidRPr="009A3B4A" w:rsidRDefault="009606F5" w:rsidP="009606F5">
            <w:pPr>
              <w:widowControl w:val="0"/>
              <w:jc w:val="center"/>
              <w:rPr>
                <w:rFonts w:ascii="Arial" w:hAnsi="Arial" w:cs="Arial"/>
              </w:rPr>
            </w:pPr>
            <w:r w:rsidRPr="009A3B4A">
              <w:rPr>
                <w:rFonts w:ascii="Arial" w:hAnsi="Arial" w:cs="Arial"/>
              </w:rPr>
              <w:t>4,2</w:t>
            </w:r>
          </w:p>
        </w:tc>
        <w:tc>
          <w:tcPr>
            <w:tcW w:w="610" w:type="dxa"/>
          </w:tcPr>
          <w:p w:rsidR="009606F5" w:rsidRPr="009A3B4A" w:rsidRDefault="009606F5" w:rsidP="009606F5">
            <w:pPr>
              <w:widowControl w:val="0"/>
              <w:jc w:val="center"/>
              <w:rPr>
                <w:rFonts w:ascii="Arial" w:hAnsi="Arial" w:cs="Arial"/>
              </w:rPr>
            </w:pPr>
            <w:r w:rsidRPr="009A3B4A">
              <w:rPr>
                <w:rFonts w:ascii="Arial" w:hAnsi="Arial" w:cs="Arial"/>
              </w:rPr>
              <w:t>3,8</w:t>
            </w:r>
          </w:p>
        </w:tc>
        <w:tc>
          <w:tcPr>
            <w:tcW w:w="611" w:type="dxa"/>
          </w:tcPr>
          <w:p w:rsidR="009606F5" w:rsidRPr="009A3B4A" w:rsidRDefault="009606F5" w:rsidP="009606F5">
            <w:pPr>
              <w:widowControl w:val="0"/>
              <w:jc w:val="center"/>
              <w:rPr>
                <w:rFonts w:ascii="Arial" w:hAnsi="Arial" w:cs="Arial"/>
              </w:rPr>
            </w:pPr>
            <w:r w:rsidRPr="009A3B4A">
              <w:rPr>
                <w:rFonts w:ascii="Arial" w:hAnsi="Arial" w:cs="Arial"/>
              </w:rPr>
              <w:t>3,5</w:t>
            </w:r>
          </w:p>
        </w:tc>
        <w:tc>
          <w:tcPr>
            <w:tcW w:w="610" w:type="dxa"/>
          </w:tcPr>
          <w:p w:rsidR="009606F5" w:rsidRPr="009A3B4A" w:rsidRDefault="009606F5" w:rsidP="009606F5">
            <w:pPr>
              <w:widowControl w:val="0"/>
              <w:jc w:val="center"/>
              <w:rPr>
                <w:rFonts w:ascii="Arial" w:hAnsi="Arial" w:cs="Arial"/>
              </w:rPr>
            </w:pPr>
            <w:r w:rsidRPr="009A3B4A">
              <w:rPr>
                <w:rFonts w:ascii="Arial" w:hAnsi="Arial" w:cs="Arial"/>
              </w:rPr>
              <w:t>3,4</w:t>
            </w:r>
          </w:p>
        </w:tc>
        <w:tc>
          <w:tcPr>
            <w:tcW w:w="611" w:type="dxa"/>
          </w:tcPr>
          <w:p w:rsidR="009606F5" w:rsidRPr="009A3B4A" w:rsidRDefault="009606F5" w:rsidP="009606F5">
            <w:pPr>
              <w:widowControl w:val="0"/>
              <w:jc w:val="center"/>
              <w:rPr>
                <w:rFonts w:ascii="Arial" w:hAnsi="Arial" w:cs="Arial"/>
              </w:rPr>
            </w:pPr>
            <w:r w:rsidRPr="009A3B4A">
              <w:rPr>
                <w:rFonts w:ascii="Arial" w:hAnsi="Arial" w:cs="Arial"/>
              </w:rPr>
              <w:t>3,9</w:t>
            </w:r>
          </w:p>
        </w:tc>
        <w:tc>
          <w:tcPr>
            <w:tcW w:w="611" w:type="dxa"/>
          </w:tcPr>
          <w:p w:rsidR="009606F5" w:rsidRPr="009A3B4A" w:rsidRDefault="009606F5" w:rsidP="009606F5">
            <w:pPr>
              <w:widowControl w:val="0"/>
              <w:jc w:val="center"/>
              <w:rPr>
                <w:rFonts w:ascii="Arial" w:hAnsi="Arial" w:cs="Arial"/>
              </w:rPr>
            </w:pPr>
            <w:r w:rsidRPr="009A3B4A">
              <w:rPr>
                <w:rFonts w:ascii="Arial" w:hAnsi="Arial" w:cs="Arial"/>
              </w:rPr>
              <w:t>4,5</w:t>
            </w:r>
          </w:p>
        </w:tc>
        <w:tc>
          <w:tcPr>
            <w:tcW w:w="610" w:type="dxa"/>
          </w:tcPr>
          <w:p w:rsidR="009606F5" w:rsidRPr="009A3B4A" w:rsidRDefault="009606F5" w:rsidP="009606F5">
            <w:pPr>
              <w:widowControl w:val="0"/>
              <w:jc w:val="center"/>
              <w:rPr>
                <w:rFonts w:ascii="Arial" w:hAnsi="Arial" w:cs="Arial"/>
              </w:rPr>
            </w:pPr>
            <w:r w:rsidRPr="009A3B4A">
              <w:rPr>
                <w:rFonts w:ascii="Arial" w:hAnsi="Arial" w:cs="Arial"/>
              </w:rPr>
              <w:t>4,8</w:t>
            </w:r>
          </w:p>
        </w:tc>
        <w:tc>
          <w:tcPr>
            <w:tcW w:w="611" w:type="dxa"/>
          </w:tcPr>
          <w:p w:rsidR="009606F5" w:rsidRPr="009A3B4A" w:rsidRDefault="009606F5" w:rsidP="009606F5">
            <w:pPr>
              <w:widowControl w:val="0"/>
              <w:jc w:val="center"/>
              <w:rPr>
                <w:rFonts w:ascii="Arial" w:hAnsi="Arial" w:cs="Arial"/>
              </w:rPr>
            </w:pPr>
            <w:r w:rsidRPr="009A3B4A">
              <w:rPr>
                <w:rFonts w:ascii="Arial" w:hAnsi="Arial" w:cs="Arial"/>
              </w:rPr>
              <w:t>5,2</w:t>
            </w:r>
          </w:p>
        </w:tc>
        <w:tc>
          <w:tcPr>
            <w:tcW w:w="611" w:type="dxa"/>
          </w:tcPr>
          <w:p w:rsidR="009606F5" w:rsidRPr="009A3B4A" w:rsidRDefault="009606F5" w:rsidP="009606F5">
            <w:pPr>
              <w:widowControl w:val="0"/>
              <w:jc w:val="center"/>
              <w:rPr>
                <w:rFonts w:ascii="Arial" w:hAnsi="Arial" w:cs="Arial"/>
              </w:rPr>
            </w:pPr>
            <w:r w:rsidRPr="009A3B4A">
              <w:rPr>
                <w:rFonts w:ascii="Arial" w:hAnsi="Arial" w:cs="Arial"/>
              </w:rPr>
              <w:t>4,5</w:t>
            </w:r>
          </w:p>
        </w:tc>
      </w:tr>
    </w:tbl>
    <w:p w:rsidR="009606F5" w:rsidRPr="009A3B4A" w:rsidRDefault="009606F5" w:rsidP="009606F5">
      <w:pPr>
        <w:pStyle w:val="2f"/>
        <w:widowControl w:val="0"/>
        <w:ind w:firstLine="851"/>
        <w:jc w:val="right"/>
        <w:rPr>
          <w:rFonts w:ascii="Arial" w:hAnsi="Arial" w:cs="Arial"/>
          <w:snapToGrid w:val="0"/>
          <w:szCs w:val="24"/>
        </w:rPr>
      </w:pPr>
    </w:p>
    <w:p w:rsidR="009606F5" w:rsidRPr="009A3B4A" w:rsidRDefault="009606F5" w:rsidP="009606F5">
      <w:pPr>
        <w:pStyle w:val="2f"/>
        <w:widowControl w:val="0"/>
        <w:jc w:val="right"/>
        <w:rPr>
          <w:rFonts w:ascii="Arial" w:hAnsi="Arial" w:cs="Arial"/>
          <w:b/>
          <w:snapToGrid w:val="0"/>
          <w:szCs w:val="24"/>
        </w:rPr>
      </w:pPr>
      <w:r w:rsidRPr="009A3B4A">
        <w:rPr>
          <w:rFonts w:ascii="Arial" w:hAnsi="Arial" w:cs="Arial"/>
          <w:b/>
          <w:snapToGrid w:val="0"/>
          <w:szCs w:val="24"/>
        </w:rPr>
        <w:t>Таблица. Повторяемость (%) направлений ветра и штилей по месяцам и за год.</w:t>
      </w:r>
    </w:p>
    <w:tbl>
      <w:tblPr>
        <w:tblW w:w="9041" w:type="dxa"/>
        <w:tblInd w:w="894" w:type="dxa"/>
        <w:tblLayout w:type="fixed"/>
        <w:tblCellMar>
          <w:left w:w="30" w:type="dxa"/>
          <w:right w:w="30" w:type="dxa"/>
        </w:tblCellMar>
        <w:tblLook w:val="0000"/>
      </w:tblPr>
      <w:tblGrid>
        <w:gridCol w:w="993"/>
        <w:gridCol w:w="619"/>
        <w:gridCol w:w="619"/>
        <w:gridCol w:w="619"/>
        <w:gridCol w:w="619"/>
        <w:gridCol w:w="619"/>
        <w:gridCol w:w="619"/>
        <w:gridCol w:w="619"/>
        <w:gridCol w:w="619"/>
        <w:gridCol w:w="619"/>
        <w:gridCol w:w="619"/>
        <w:gridCol w:w="619"/>
        <w:gridCol w:w="619"/>
        <w:gridCol w:w="620"/>
      </w:tblGrid>
      <w:tr w:rsidR="009606F5" w:rsidRPr="009A3B4A" w:rsidTr="009606F5">
        <w:trPr>
          <w:trHeight w:val="290"/>
        </w:trPr>
        <w:tc>
          <w:tcPr>
            <w:tcW w:w="993" w:type="dxa"/>
            <w:tcBorders>
              <w:top w:val="single" w:sz="6" w:space="0" w:color="auto"/>
              <w:left w:val="single" w:sz="6" w:space="0" w:color="auto"/>
              <w:bottom w:val="single" w:sz="6" w:space="0" w:color="auto"/>
              <w:right w:val="single" w:sz="6" w:space="0" w:color="auto"/>
            </w:tcBorders>
            <w:shd w:val="pct5" w:color="000000" w:fill="FFFFFF"/>
          </w:tcPr>
          <w:p w:rsidR="009606F5" w:rsidRPr="009A3B4A" w:rsidRDefault="009606F5" w:rsidP="009606F5">
            <w:pPr>
              <w:widowControl w:val="0"/>
              <w:jc w:val="center"/>
              <w:rPr>
                <w:rFonts w:ascii="Arial" w:hAnsi="Arial" w:cs="Arial"/>
                <w:snapToGrid w:val="0"/>
                <w:color w:val="000000"/>
              </w:rPr>
            </w:pPr>
            <w:r w:rsidRPr="009A3B4A">
              <w:rPr>
                <w:rFonts w:ascii="Arial" w:hAnsi="Arial" w:cs="Arial"/>
                <w:snapToGrid w:val="0"/>
              </w:rPr>
              <w:t>Месяц</w:t>
            </w:r>
          </w:p>
        </w:tc>
        <w:tc>
          <w:tcPr>
            <w:tcW w:w="619" w:type="dxa"/>
            <w:tcBorders>
              <w:top w:val="single" w:sz="6" w:space="0" w:color="auto"/>
              <w:left w:val="single" w:sz="6" w:space="0" w:color="auto"/>
              <w:bottom w:val="single" w:sz="6" w:space="0" w:color="auto"/>
              <w:right w:val="single" w:sz="6" w:space="0" w:color="auto"/>
            </w:tcBorders>
            <w:shd w:val="pct5" w:color="000000" w:fill="FFFFFF"/>
          </w:tcPr>
          <w:p w:rsidR="009606F5" w:rsidRPr="009A3B4A" w:rsidRDefault="009606F5" w:rsidP="009606F5">
            <w:pPr>
              <w:widowControl w:val="0"/>
              <w:jc w:val="center"/>
              <w:rPr>
                <w:rFonts w:ascii="Arial" w:hAnsi="Arial" w:cs="Arial"/>
                <w:snapToGrid w:val="0"/>
                <w:color w:val="000000"/>
              </w:rPr>
            </w:pPr>
            <w:r w:rsidRPr="009A3B4A">
              <w:rPr>
                <w:rFonts w:ascii="Arial" w:hAnsi="Arial" w:cs="Arial"/>
                <w:snapToGrid w:val="0"/>
                <w:color w:val="000000"/>
              </w:rPr>
              <w:t>I</w:t>
            </w:r>
          </w:p>
        </w:tc>
        <w:tc>
          <w:tcPr>
            <w:tcW w:w="619" w:type="dxa"/>
            <w:tcBorders>
              <w:top w:val="single" w:sz="6" w:space="0" w:color="auto"/>
              <w:left w:val="single" w:sz="6" w:space="0" w:color="auto"/>
              <w:bottom w:val="single" w:sz="6" w:space="0" w:color="auto"/>
              <w:right w:val="single" w:sz="6" w:space="0" w:color="auto"/>
            </w:tcBorders>
            <w:shd w:val="pct5" w:color="000000" w:fill="FFFFFF"/>
          </w:tcPr>
          <w:p w:rsidR="009606F5" w:rsidRPr="009A3B4A" w:rsidRDefault="009606F5" w:rsidP="009606F5">
            <w:pPr>
              <w:widowControl w:val="0"/>
              <w:jc w:val="center"/>
              <w:rPr>
                <w:rFonts w:ascii="Arial" w:hAnsi="Arial" w:cs="Arial"/>
                <w:snapToGrid w:val="0"/>
                <w:color w:val="000000"/>
              </w:rPr>
            </w:pPr>
            <w:r w:rsidRPr="009A3B4A">
              <w:rPr>
                <w:rFonts w:ascii="Arial" w:hAnsi="Arial" w:cs="Arial"/>
                <w:snapToGrid w:val="0"/>
                <w:color w:val="000000"/>
              </w:rPr>
              <w:t>II</w:t>
            </w:r>
          </w:p>
        </w:tc>
        <w:tc>
          <w:tcPr>
            <w:tcW w:w="619" w:type="dxa"/>
            <w:tcBorders>
              <w:top w:val="single" w:sz="6" w:space="0" w:color="auto"/>
              <w:left w:val="single" w:sz="6" w:space="0" w:color="auto"/>
              <w:bottom w:val="single" w:sz="6" w:space="0" w:color="auto"/>
              <w:right w:val="single" w:sz="6" w:space="0" w:color="auto"/>
            </w:tcBorders>
            <w:shd w:val="pct5" w:color="000000" w:fill="FFFFFF"/>
          </w:tcPr>
          <w:p w:rsidR="009606F5" w:rsidRPr="009A3B4A" w:rsidRDefault="009606F5" w:rsidP="009606F5">
            <w:pPr>
              <w:widowControl w:val="0"/>
              <w:jc w:val="center"/>
              <w:rPr>
                <w:rFonts w:ascii="Arial" w:hAnsi="Arial" w:cs="Arial"/>
                <w:snapToGrid w:val="0"/>
                <w:color w:val="000000"/>
              </w:rPr>
            </w:pPr>
            <w:r w:rsidRPr="009A3B4A">
              <w:rPr>
                <w:rFonts w:ascii="Arial" w:hAnsi="Arial" w:cs="Arial"/>
                <w:snapToGrid w:val="0"/>
                <w:color w:val="000000"/>
              </w:rPr>
              <w:t>III</w:t>
            </w:r>
          </w:p>
        </w:tc>
        <w:tc>
          <w:tcPr>
            <w:tcW w:w="619" w:type="dxa"/>
            <w:tcBorders>
              <w:top w:val="single" w:sz="6" w:space="0" w:color="auto"/>
              <w:left w:val="single" w:sz="6" w:space="0" w:color="auto"/>
              <w:bottom w:val="single" w:sz="6" w:space="0" w:color="auto"/>
              <w:right w:val="single" w:sz="6" w:space="0" w:color="auto"/>
            </w:tcBorders>
            <w:shd w:val="pct5" w:color="000000" w:fill="FFFFFF"/>
          </w:tcPr>
          <w:p w:rsidR="009606F5" w:rsidRPr="009A3B4A" w:rsidRDefault="009606F5" w:rsidP="009606F5">
            <w:pPr>
              <w:widowControl w:val="0"/>
              <w:jc w:val="center"/>
              <w:rPr>
                <w:rFonts w:ascii="Arial" w:hAnsi="Arial" w:cs="Arial"/>
                <w:snapToGrid w:val="0"/>
                <w:color w:val="000000"/>
              </w:rPr>
            </w:pPr>
            <w:r w:rsidRPr="009A3B4A">
              <w:rPr>
                <w:rFonts w:ascii="Arial" w:hAnsi="Arial" w:cs="Arial"/>
                <w:snapToGrid w:val="0"/>
                <w:color w:val="000000"/>
              </w:rPr>
              <w:t>IV</w:t>
            </w:r>
          </w:p>
        </w:tc>
        <w:tc>
          <w:tcPr>
            <w:tcW w:w="619" w:type="dxa"/>
            <w:tcBorders>
              <w:top w:val="single" w:sz="6" w:space="0" w:color="auto"/>
              <w:left w:val="single" w:sz="6" w:space="0" w:color="auto"/>
              <w:bottom w:val="single" w:sz="6" w:space="0" w:color="auto"/>
              <w:right w:val="single" w:sz="6" w:space="0" w:color="auto"/>
            </w:tcBorders>
            <w:shd w:val="pct5" w:color="000000" w:fill="FFFFFF"/>
          </w:tcPr>
          <w:p w:rsidR="009606F5" w:rsidRPr="009A3B4A" w:rsidRDefault="009606F5" w:rsidP="009606F5">
            <w:pPr>
              <w:widowControl w:val="0"/>
              <w:jc w:val="center"/>
              <w:rPr>
                <w:rFonts w:ascii="Arial" w:hAnsi="Arial" w:cs="Arial"/>
                <w:snapToGrid w:val="0"/>
                <w:color w:val="000000"/>
              </w:rPr>
            </w:pPr>
            <w:r w:rsidRPr="009A3B4A">
              <w:rPr>
                <w:rFonts w:ascii="Arial" w:hAnsi="Arial" w:cs="Arial"/>
                <w:snapToGrid w:val="0"/>
                <w:color w:val="000000"/>
              </w:rPr>
              <w:t>V</w:t>
            </w:r>
          </w:p>
        </w:tc>
        <w:tc>
          <w:tcPr>
            <w:tcW w:w="619" w:type="dxa"/>
            <w:tcBorders>
              <w:top w:val="single" w:sz="6" w:space="0" w:color="auto"/>
              <w:left w:val="single" w:sz="6" w:space="0" w:color="auto"/>
              <w:bottom w:val="single" w:sz="6" w:space="0" w:color="auto"/>
              <w:right w:val="single" w:sz="6" w:space="0" w:color="auto"/>
            </w:tcBorders>
            <w:shd w:val="pct5" w:color="000000" w:fill="FFFFFF"/>
          </w:tcPr>
          <w:p w:rsidR="009606F5" w:rsidRPr="009A3B4A" w:rsidRDefault="009606F5" w:rsidP="009606F5">
            <w:pPr>
              <w:widowControl w:val="0"/>
              <w:jc w:val="center"/>
              <w:rPr>
                <w:rFonts w:ascii="Arial" w:hAnsi="Arial" w:cs="Arial"/>
                <w:snapToGrid w:val="0"/>
                <w:color w:val="000000"/>
              </w:rPr>
            </w:pPr>
            <w:r w:rsidRPr="009A3B4A">
              <w:rPr>
                <w:rFonts w:ascii="Arial" w:hAnsi="Arial" w:cs="Arial"/>
                <w:snapToGrid w:val="0"/>
                <w:color w:val="000000"/>
              </w:rPr>
              <w:t>VI</w:t>
            </w:r>
          </w:p>
        </w:tc>
        <w:tc>
          <w:tcPr>
            <w:tcW w:w="619" w:type="dxa"/>
            <w:tcBorders>
              <w:top w:val="single" w:sz="6" w:space="0" w:color="auto"/>
              <w:left w:val="single" w:sz="6" w:space="0" w:color="auto"/>
              <w:bottom w:val="single" w:sz="6" w:space="0" w:color="auto"/>
              <w:right w:val="single" w:sz="6" w:space="0" w:color="auto"/>
            </w:tcBorders>
            <w:shd w:val="pct5" w:color="000000" w:fill="FFFFFF"/>
          </w:tcPr>
          <w:p w:rsidR="009606F5" w:rsidRPr="009A3B4A" w:rsidRDefault="009606F5" w:rsidP="009606F5">
            <w:pPr>
              <w:widowControl w:val="0"/>
              <w:jc w:val="center"/>
              <w:rPr>
                <w:rFonts w:ascii="Arial" w:hAnsi="Arial" w:cs="Arial"/>
                <w:snapToGrid w:val="0"/>
                <w:color w:val="000000"/>
              </w:rPr>
            </w:pPr>
            <w:r w:rsidRPr="009A3B4A">
              <w:rPr>
                <w:rFonts w:ascii="Arial" w:hAnsi="Arial" w:cs="Arial"/>
                <w:snapToGrid w:val="0"/>
                <w:color w:val="000000"/>
              </w:rPr>
              <w:t>VII</w:t>
            </w:r>
          </w:p>
        </w:tc>
        <w:tc>
          <w:tcPr>
            <w:tcW w:w="619" w:type="dxa"/>
            <w:tcBorders>
              <w:top w:val="single" w:sz="6" w:space="0" w:color="auto"/>
              <w:left w:val="single" w:sz="6" w:space="0" w:color="auto"/>
              <w:bottom w:val="single" w:sz="6" w:space="0" w:color="auto"/>
              <w:right w:val="single" w:sz="6" w:space="0" w:color="auto"/>
            </w:tcBorders>
            <w:shd w:val="pct5" w:color="000000" w:fill="FFFFFF"/>
          </w:tcPr>
          <w:p w:rsidR="009606F5" w:rsidRPr="009A3B4A" w:rsidRDefault="009606F5" w:rsidP="009606F5">
            <w:pPr>
              <w:widowControl w:val="0"/>
              <w:jc w:val="center"/>
              <w:rPr>
                <w:rFonts w:ascii="Arial" w:hAnsi="Arial" w:cs="Arial"/>
                <w:snapToGrid w:val="0"/>
                <w:color w:val="000000"/>
              </w:rPr>
            </w:pPr>
            <w:r w:rsidRPr="009A3B4A">
              <w:rPr>
                <w:rFonts w:ascii="Arial" w:hAnsi="Arial" w:cs="Arial"/>
                <w:snapToGrid w:val="0"/>
                <w:color w:val="000000"/>
              </w:rPr>
              <w:t>VIII</w:t>
            </w:r>
          </w:p>
        </w:tc>
        <w:tc>
          <w:tcPr>
            <w:tcW w:w="619" w:type="dxa"/>
            <w:tcBorders>
              <w:top w:val="single" w:sz="6" w:space="0" w:color="auto"/>
              <w:left w:val="single" w:sz="6" w:space="0" w:color="auto"/>
              <w:bottom w:val="single" w:sz="6" w:space="0" w:color="auto"/>
              <w:right w:val="single" w:sz="6" w:space="0" w:color="auto"/>
            </w:tcBorders>
            <w:shd w:val="pct5" w:color="000000" w:fill="FFFFFF"/>
          </w:tcPr>
          <w:p w:rsidR="009606F5" w:rsidRPr="009A3B4A" w:rsidRDefault="009606F5" w:rsidP="009606F5">
            <w:pPr>
              <w:widowControl w:val="0"/>
              <w:jc w:val="center"/>
              <w:rPr>
                <w:rFonts w:ascii="Arial" w:hAnsi="Arial" w:cs="Arial"/>
                <w:snapToGrid w:val="0"/>
                <w:color w:val="000000"/>
              </w:rPr>
            </w:pPr>
            <w:r w:rsidRPr="009A3B4A">
              <w:rPr>
                <w:rFonts w:ascii="Arial" w:hAnsi="Arial" w:cs="Arial"/>
                <w:snapToGrid w:val="0"/>
                <w:color w:val="000000"/>
              </w:rPr>
              <w:t>IX</w:t>
            </w:r>
          </w:p>
        </w:tc>
        <w:tc>
          <w:tcPr>
            <w:tcW w:w="619" w:type="dxa"/>
            <w:tcBorders>
              <w:top w:val="single" w:sz="6" w:space="0" w:color="auto"/>
              <w:left w:val="single" w:sz="6" w:space="0" w:color="auto"/>
              <w:bottom w:val="single" w:sz="6" w:space="0" w:color="auto"/>
              <w:right w:val="single" w:sz="6" w:space="0" w:color="auto"/>
            </w:tcBorders>
            <w:shd w:val="pct5" w:color="000000" w:fill="FFFFFF"/>
          </w:tcPr>
          <w:p w:rsidR="009606F5" w:rsidRPr="009A3B4A" w:rsidRDefault="009606F5" w:rsidP="009606F5">
            <w:pPr>
              <w:widowControl w:val="0"/>
              <w:jc w:val="center"/>
              <w:rPr>
                <w:rFonts w:ascii="Arial" w:hAnsi="Arial" w:cs="Arial"/>
                <w:snapToGrid w:val="0"/>
                <w:color w:val="000000"/>
              </w:rPr>
            </w:pPr>
            <w:r w:rsidRPr="009A3B4A">
              <w:rPr>
                <w:rFonts w:ascii="Arial" w:hAnsi="Arial" w:cs="Arial"/>
                <w:snapToGrid w:val="0"/>
                <w:color w:val="000000"/>
              </w:rPr>
              <w:t>X</w:t>
            </w:r>
          </w:p>
        </w:tc>
        <w:tc>
          <w:tcPr>
            <w:tcW w:w="619" w:type="dxa"/>
            <w:tcBorders>
              <w:top w:val="single" w:sz="6" w:space="0" w:color="auto"/>
              <w:left w:val="single" w:sz="6" w:space="0" w:color="auto"/>
              <w:bottom w:val="single" w:sz="6" w:space="0" w:color="auto"/>
              <w:right w:val="single" w:sz="6" w:space="0" w:color="auto"/>
            </w:tcBorders>
            <w:shd w:val="pct5" w:color="000000" w:fill="FFFFFF"/>
          </w:tcPr>
          <w:p w:rsidR="009606F5" w:rsidRPr="009A3B4A" w:rsidRDefault="009606F5" w:rsidP="009606F5">
            <w:pPr>
              <w:widowControl w:val="0"/>
              <w:jc w:val="center"/>
              <w:rPr>
                <w:rFonts w:ascii="Arial" w:hAnsi="Arial" w:cs="Arial"/>
                <w:snapToGrid w:val="0"/>
                <w:color w:val="000000"/>
              </w:rPr>
            </w:pPr>
            <w:r w:rsidRPr="009A3B4A">
              <w:rPr>
                <w:rFonts w:ascii="Arial" w:hAnsi="Arial" w:cs="Arial"/>
                <w:snapToGrid w:val="0"/>
                <w:color w:val="000000"/>
              </w:rPr>
              <w:t>XI</w:t>
            </w:r>
          </w:p>
        </w:tc>
        <w:tc>
          <w:tcPr>
            <w:tcW w:w="619" w:type="dxa"/>
            <w:tcBorders>
              <w:top w:val="single" w:sz="6" w:space="0" w:color="auto"/>
              <w:left w:val="single" w:sz="6" w:space="0" w:color="auto"/>
              <w:bottom w:val="single" w:sz="6" w:space="0" w:color="auto"/>
              <w:right w:val="single" w:sz="6" w:space="0" w:color="auto"/>
            </w:tcBorders>
            <w:shd w:val="pct5" w:color="000000" w:fill="FFFFFF"/>
          </w:tcPr>
          <w:p w:rsidR="009606F5" w:rsidRPr="009A3B4A" w:rsidRDefault="009606F5" w:rsidP="009606F5">
            <w:pPr>
              <w:widowControl w:val="0"/>
              <w:jc w:val="center"/>
              <w:rPr>
                <w:rFonts w:ascii="Arial" w:hAnsi="Arial" w:cs="Arial"/>
                <w:snapToGrid w:val="0"/>
                <w:color w:val="000000"/>
              </w:rPr>
            </w:pPr>
            <w:r w:rsidRPr="009A3B4A">
              <w:rPr>
                <w:rFonts w:ascii="Arial" w:hAnsi="Arial" w:cs="Arial"/>
                <w:snapToGrid w:val="0"/>
                <w:color w:val="000000"/>
              </w:rPr>
              <w:t>XII</w:t>
            </w:r>
          </w:p>
        </w:tc>
        <w:tc>
          <w:tcPr>
            <w:tcW w:w="620" w:type="dxa"/>
            <w:tcBorders>
              <w:top w:val="single" w:sz="6" w:space="0" w:color="auto"/>
              <w:left w:val="single" w:sz="6" w:space="0" w:color="auto"/>
              <w:bottom w:val="single" w:sz="6" w:space="0" w:color="auto"/>
              <w:right w:val="single" w:sz="6" w:space="0" w:color="auto"/>
            </w:tcBorders>
            <w:shd w:val="pct5" w:color="000000" w:fill="FFFFFF"/>
          </w:tcPr>
          <w:p w:rsidR="009606F5" w:rsidRPr="009A3B4A" w:rsidRDefault="009606F5" w:rsidP="009606F5">
            <w:pPr>
              <w:widowControl w:val="0"/>
              <w:jc w:val="center"/>
              <w:rPr>
                <w:rFonts w:ascii="Arial" w:hAnsi="Arial" w:cs="Arial"/>
                <w:snapToGrid w:val="0"/>
                <w:color w:val="000000"/>
              </w:rPr>
            </w:pPr>
            <w:r w:rsidRPr="009A3B4A">
              <w:rPr>
                <w:rFonts w:ascii="Arial" w:hAnsi="Arial" w:cs="Arial"/>
                <w:snapToGrid w:val="0"/>
                <w:color w:val="000000"/>
              </w:rPr>
              <w:t>год</w:t>
            </w:r>
          </w:p>
        </w:tc>
      </w:tr>
      <w:tr w:rsidR="009606F5" w:rsidRPr="009A3B4A" w:rsidTr="009606F5">
        <w:trPr>
          <w:trHeight w:val="230"/>
        </w:trPr>
        <w:tc>
          <w:tcPr>
            <w:tcW w:w="993" w:type="dxa"/>
            <w:tcBorders>
              <w:top w:val="single" w:sz="6" w:space="0" w:color="auto"/>
              <w:left w:val="single" w:sz="6" w:space="0" w:color="auto"/>
              <w:bottom w:val="single" w:sz="6" w:space="0" w:color="auto"/>
              <w:right w:val="single" w:sz="6" w:space="0" w:color="auto"/>
            </w:tcBorders>
            <w:shd w:val="pct5" w:color="000000" w:fill="FFFFFF"/>
          </w:tcPr>
          <w:p w:rsidR="009606F5" w:rsidRPr="009A3B4A" w:rsidRDefault="009606F5" w:rsidP="009606F5">
            <w:pPr>
              <w:widowControl w:val="0"/>
              <w:jc w:val="center"/>
              <w:rPr>
                <w:rFonts w:ascii="Arial" w:hAnsi="Arial" w:cs="Arial"/>
                <w:snapToGrid w:val="0"/>
                <w:color w:val="000000"/>
              </w:rPr>
            </w:pPr>
            <w:r w:rsidRPr="009A3B4A">
              <w:rPr>
                <w:rFonts w:ascii="Arial" w:hAnsi="Arial" w:cs="Arial"/>
                <w:snapToGrid w:val="0"/>
                <w:color w:val="000000"/>
              </w:rPr>
              <w:t>С</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7</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7</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9</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9</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12</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14</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14</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12</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11</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7</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5</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5</w:t>
            </w:r>
          </w:p>
        </w:tc>
        <w:tc>
          <w:tcPr>
            <w:tcW w:w="620"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9</w:t>
            </w:r>
          </w:p>
        </w:tc>
      </w:tr>
      <w:tr w:rsidR="009606F5" w:rsidRPr="009A3B4A" w:rsidTr="009606F5">
        <w:trPr>
          <w:trHeight w:val="230"/>
        </w:trPr>
        <w:tc>
          <w:tcPr>
            <w:tcW w:w="993" w:type="dxa"/>
            <w:tcBorders>
              <w:top w:val="single" w:sz="6" w:space="0" w:color="auto"/>
              <w:left w:val="single" w:sz="6" w:space="0" w:color="auto"/>
              <w:bottom w:val="single" w:sz="6" w:space="0" w:color="auto"/>
              <w:right w:val="single" w:sz="6" w:space="0" w:color="auto"/>
            </w:tcBorders>
            <w:shd w:val="pct5" w:color="000000" w:fill="FFFFFF"/>
          </w:tcPr>
          <w:p w:rsidR="009606F5" w:rsidRPr="009A3B4A" w:rsidRDefault="009606F5" w:rsidP="009606F5">
            <w:pPr>
              <w:widowControl w:val="0"/>
              <w:jc w:val="center"/>
              <w:rPr>
                <w:rFonts w:ascii="Arial" w:hAnsi="Arial" w:cs="Arial"/>
                <w:snapToGrid w:val="0"/>
                <w:color w:val="000000"/>
              </w:rPr>
            </w:pPr>
            <w:r w:rsidRPr="009A3B4A">
              <w:rPr>
                <w:rFonts w:ascii="Arial" w:hAnsi="Arial" w:cs="Arial"/>
                <w:snapToGrid w:val="0"/>
                <w:color w:val="000000"/>
              </w:rPr>
              <w:t>СВ</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14</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12</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12</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13</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15</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16</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16</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17</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10</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11</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8</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10</w:t>
            </w:r>
          </w:p>
        </w:tc>
        <w:tc>
          <w:tcPr>
            <w:tcW w:w="620"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13</w:t>
            </w:r>
          </w:p>
        </w:tc>
      </w:tr>
      <w:tr w:rsidR="009606F5" w:rsidRPr="009A3B4A" w:rsidTr="009606F5">
        <w:trPr>
          <w:trHeight w:val="230"/>
        </w:trPr>
        <w:tc>
          <w:tcPr>
            <w:tcW w:w="993" w:type="dxa"/>
            <w:tcBorders>
              <w:top w:val="single" w:sz="6" w:space="0" w:color="auto"/>
              <w:left w:val="single" w:sz="6" w:space="0" w:color="auto"/>
              <w:bottom w:val="single" w:sz="6" w:space="0" w:color="auto"/>
              <w:right w:val="single" w:sz="6" w:space="0" w:color="auto"/>
            </w:tcBorders>
            <w:shd w:val="pct5" w:color="000000" w:fill="FFFFFF"/>
          </w:tcPr>
          <w:p w:rsidR="009606F5" w:rsidRPr="009A3B4A" w:rsidRDefault="009606F5" w:rsidP="009606F5">
            <w:pPr>
              <w:widowControl w:val="0"/>
              <w:jc w:val="center"/>
              <w:rPr>
                <w:rFonts w:ascii="Arial" w:hAnsi="Arial" w:cs="Arial"/>
                <w:snapToGrid w:val="0"/>
                <w:color w:val="000000"/>
              </w:rPr>
            </w:pPr>
            <w:r w:rsidRPr="009A3B4A">
              <w:rPr>
                <w:rFonts w:ascii="Arial" w:hAnsi="Arial" w:cs="Arial"/>
                <w:snapToGrid w:val="0"/>
                <w:color w:val="000000"/>
              </w:rPr>
              <w:t>В</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13</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13</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12</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13</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12</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11</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10</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11</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8</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11</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14</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15</w:t>
            </w:r>
          </w:p>
        </w:tc>
        <w:tc>
          <w:tcPr>
            <w:tcW w:w="620"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12</w:t>
            </w:r>
          </w:p>
        </w:tc>
      </w:tr>
      <w:tr w:rsidR="009606F5" w:rsidRPr="009A3B4A" w:rsidTr="009606F5">
        <w:trPr>
          <w:trHeight w:val="230"/>
        </w:trPr>
        <w:tc>
          <w:tcPr>
            <w:tcW w:w="993" w:type="dxa"/>
            <w:tcBorders>
              <w:top w:val="single" w:sz="6" w:space="0" w:color="auto"/>
              <w:left w:val="single" w:sz="6" w:space="0" w:color="auto"/>
              <w:bottom w:val="single" w:sz="6" w:space="0" w:color="auto"/>
              <w:right w:val="single" w:sz="6" w:space="0" w:color="auto"/>
            </w:tcBorders>
            <w:shd w:val="pct5" w:color="000000" w:fill="FFFFFF"/>
          </w:tcPr>
          <w:p w:rsidR="009606F5" w:rsidRPr="009A3B4A" w:rsidRDefault="009606F5" w:rsidP="009606F5">
            <w:pPr>
              <w:widowControl w:val="0"/>
              <w:jc w:val="center"/>
              <w:rPr>
                <w:rFonts w:ascii="Arial" w:hAnsi="Arial" w:cs="Arial"/>
                <w:snapToGrid w:val="0"/>
                <w:color w:val="000000"/>
              </w:rPr>
            </w:pPr>
            <w:r w:rsidRPr="009A3B4A">
              <w:rPr>
                <w:rFonts w:ascii="Arial" w:hAnsi="Arial" w:cs="Arial"/>
                <w:snapToGrid w:val="0"/>
                <w:color w:val="000000"/>
              </w:rPr>
              <w:t>ЮВ</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15</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17</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13</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16</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12</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10</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9</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9</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8</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12</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23</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18</w:t>
            </w:r>
          </w:p>
        </w:tc>
        <w:tc>
          <w:tcPr>
            <w:tcW w:w="620"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14</w:t>
            </w:r>
          </w:p>
        </w:tc>
      </w:tr>
      <w:tr w:rsidR="009606F5" w:rsidRPr="009A3B4A" w:rsidTr="009606F5">
        <w:trPr>
          <w:trHeight w:val="230"/>
        </w:trPr>
        <w:tc>
          <w:tcPr>
            <w:tcW w:w="993" w:type="dxa"/>
            <w:tcBorders>
              <w:top w:val="single" w:sz="6" w:space="0" w:color="auto"/>
              <w:left w:val="single" w:sz="6" w:space="0" w:color="auto"/>
              <w:bottom w:val="single" w:sz="6" w:space="0" w:color="auto"/>
              <w:right w:val="single" w:sz="6" w:space="0" w:color="auto"/>
            </w:tcBorders>
            <w:shd w:val="pct5" w:color="000000" w:fill="FFFFFF"/>
          </w:tcPr>
          <w:p w:rsidR="009606F5" w:rsidRPr="009A3B4A" w:rsidRDefault="009606F5" w:rsidP="009606F5">
            <w:pPr>
              <w:widowControl w:val="0"/>
              <w:jc w:val="center"/>
              <w:rPr>
                <w:rFonts w:ascii="Arial" w:hAnsi="Arial" w:cs="Arial"/>
                <w:snapToGrid w:val="0"/>
                <w:color w:val="000000"/>
              </w:rPr>
            </w:pPr>
            <w:r w:rsidRPr="009A3B4A">
              <w:rPr>
                <w:rFonts w:ascii="Arial" w:hAnsi="Arial" w:cs="Arial"/>
                <w:snapToGrid w:val="0"/>
                <w:color w:val="000000"/>
              </w:rPr>
              <w:t>Ю</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8</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9</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11</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9</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9</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7</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5</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5</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8</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7</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11</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11</w:t>
            </w:r>
          </w:p>
        </w:tc>
        <w:tc>
          <w:tcPr>
            <w:tcW w:w="620"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8</w:t>
            </w:r>
          </w:p>
        </w:tc>
      </w:tr>
      <w:tr w:rsidR="009606F5" w:rsidRPr="009A3B4A" w:rsidTr="009606F5">
        <w:trPr>
          <w:trHeight w:val="230"/>
        </w:trPr>
        <w:tc>
          <w:tcPr>
            <w:tcW w:w="993" w:type="dxa"/>
            <w:tcBorders>
              <w:top w:val="single" w:sz="6" w:space="0" w:color="auto"/>
              <w:left w:val="single" w:sz="6" w:space="0" w:color="auto"/>
              <w:bottom w:val="single" w:sz="6" w:space="0" w:color="auto"/>
              <w:right w:val="single" w:sz="6" w:space="0" w:color="auto"/>
            </w:tcBorders>
            <w:shd w:val="pct5" w:color="000000" w:fill="FFFFFF"/>
          </w:tcPr>
          <w:p w:rsidR="009606F5" w:rsidRPr="009A3B4A" w:rsidRDefault="009606F5" w:rsidP="009606F5">
            <w:pPr>
              <w:widowControl w:val="0"/>
              <w:jc w:val="center"/>
              <w:rPr>
                <w:rFonts w:ascii="Arial" w:hAnsi="Arial" w:cs="Arial"/>
                <w:snapToGrid w:val="0"/>
                <w:color w:val="000000"/>
              </w:rPr>
            </w:pPr>
            <w:r w:rsidRPr="009A3B4A">
              <w:rPr>
                <w:rFonts w:ascii="Arial" w:hAnsi="Arial" w:cs="Arial"/>
                <w:snapToGrid w:val="0"/>
                <w:color w:val="000000"/>
              </w:rPr>
              <w:t>Ю3</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17</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14</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16</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13</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13</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11</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10</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11</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18</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19</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15</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18</w:t>
            </w:r>
          </w:p>
        </w:tc>
        <w:tc>
          <w:tcPr>
            <w:tcW w:w="620"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15</w:t>
            </w:r>
          </w:p>
        </w:tc>
      </w:tr>
      <w:tr w:rsidR="009606F5" w:rsidRPr="009A3B4A" w:rsidTr="009606F5">
        <w:trPr>
          <w:trHeight w:val="230"/>
        </w:trPr>
        <w:tc>
          <w:tcPr>
            <w:tcW w:w="993" w:type="dxa"/>
            <w:tcBorders>
              <w:top w:val="single" w:sz="6" w:space="0" w:color="auto"/>
              <w:left w:val="single" w:sz="6" w:space="0" w:color="auto"/>
              <w:bottom w:val="single" w:sz="6" w:space="0" w:color="auto"/>
              <w:right w:val="single" w:sz="6" w:space="0" w:color="auto"/>
            </w:tcBorders>
            <w:shd w:val="pct5" w:color="000000" w:fill="FFFFFF"/>
          </w:tcPr>
          <w:p w:rsidR="009606F5" w:rsidRPr="009A3B4A" w:rsidRDefault="009606F5" w:rsidP="009606F5">
            <w:pPr>
              <w:widowControl w:val="0"/>
              <w:jc w:val="center"/>
              <w:rPr>
                <w:rFonts w:ascii="Arial" w:hAnsi="Arial" w:cs="Arial"/>
                <w:snapToGrid w:val="0"/>
                <w:color w:val="000000"/>
              </w:rPr>
            </w:pPr>
            <w:r w:rsidRPr="009A3B4A">
              <w:rPr>
                <w:rFonts w:ascii="Arial" w:hAnsi="Arial" w:cs="Arial"/>
                <w:snapToGrid w:val="0"/>
                <w:color w:val="000000"/>
              </w:rPr>
              <w:t>3</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16</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16</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15</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15</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12</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15</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17</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17</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20</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18</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15</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16</w:t>
            </w:r>
          </w:p>
        </w:tc>
        <w:tc>
          <w:tcPr>
            <w:tcW w:w="620"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16</w:t>
            </w:r>
          </w:p>
        </w:tc>
      </w:tr>
      <w:tr w:rsidR="009606F5" w:rsidRPr="009A3B4A" w:rsidTr="009606F5">
        <w:trPr>
          <w:trHeight w:val="230"/>
        </w:trPr>
        <w:tc>
          <w:tcPr>
            <w:tcW w:w="993" w:type="dxa"/>
            <w:tcBorders>
              <w:top w:val="single" w:sz="6" w:space="0" w:color="auto"/>
              <w:left w:val="single" w:sz="6" w:space="0" w:color="auto"/>
              <w:bottom w:val="single" w:sz="6" w:space="0" w:color="auto"/>
              <w:right w:val="single" w:sz="6" w:space="0" w:color="auto"/>
            </w:tcBorders>
            <w:shd w:val="pct5" w:color="000000" w:fill="FFFFFF"/>
          </w:tcPr>
          <w:p w:rsidR="009606F5" w:rsidRPr="009A3B4A" w:rsidRDefault="009606F5" w:rsidP="009606F5">
            <w:pPr>
              <w:widowControl w:val="0"/>
              <w:jc w:val="center"/>
              <w:rPr>
                <w:rFonts w:ascii="Arial" w:hAnsi="Arial" w:cs="Arial"/>
                <w:snapToGrid w:val="0"/>
                <w:color w:val="000000"/>
              </w:rPr>
            </w:pPr>
            <w:r w:rsidRPr="009A3B4A">
              <w:rPr>
                <w:rFonts w:ascii="Arial" w:hAnsi="Arial" w:cs="Arial"/>
                <w:snapToGrid w:val="0"/>
                <w:color w:val="000000"/>
              </w:rPr>
              <w:t>СЗ</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10</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12</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12</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12</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15</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16</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19</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18</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17</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15</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9</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7</w:t>
            </w:r>
          </w:p>
        </w:tc>
        <w:tc>
          <w:tcPr>
            <w:tcW w:w="620"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13</w:t>
            </w:r>
          </w:p>
        </w:tc>
      </w:tr>
      <w:tr w:rsidR="009606F5" w:rsidRPr="009A3B4A" w:rsidTr="009606F5">
        <w:trPr>
          <w:trHeight w:val="230"/>
        </w:trPr>
        <w:tc>
          <w:tcPr>
            <w:tcW w:w="993" w:type="dxa"/>
            <w:tcBorders>
              <w:top w:val="single" w:sz="6" w:space="0" w:color="auto"/>
              <w:left w:val="single" w:sz="6" w:space="0" w:color="auto"/>
              <w:bottom w:val="single" w:sz="6" w:space="0" w:color="auto"/>
              <w:right w:val="single" w:sz="6" w:space="0" w:color="auto"/>
            </w:tcBorders>
            <w:shd w:val="pct5" w:color="000000" w:fill="FFFFFF"/>
          </w:tcPr>
          <w:p w:rsidR="009606F5" w:rsidRPr="009A3B4A" w:rsidRDefault="009606F5" w:rsidP="009606F5">
            <w:pPr>
              <w:widowControl w:val="0"/>
              <w:jc w:val="center"/>
              <w:rPr>
                <w:rFonts w:ascii="Arial" w:hAnsi="Arial" w:cs="Arial"/>
                <w:snapToGrid w:val="0"/>
                <w:color w:val="000000"/>
              </w:rPr>
            </w:pPr>
            <w:r w:rsidRPr="009A3B4A">
              <w:rPr>
                <w:rFonts w:ascii="Arial" w:hAnsi="Arial" w:cs="Arial"/>
                <w:snapToGrid w:val="0"/>
                <w:color w:val="000000"/>
              </w:rPr>
              <w:t>штиль</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3</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3</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3</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4</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3</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5</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5</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8</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7</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4</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3</w:t>
            </w:r>
          </w:p>
        </w:tc>
        <w:tc>
          <w:tcPr>
            <w:tcW w:w="619"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3</w:t>
            </w:r>
          </w:p>
        </w:tc>
        <w:tc>
          <w:tcPr>
            <w:tcW w:w="620" w:type="dxa"/>
            <w:tcBorders>
              <w:top w:val="single" w:sz="6" w:space="0" w:color="auto"/>
              <w:left w:val="single" w:sz="6" w:space="0" w:color="auto"/>
              <w:bottom w:val="single" w:sz="6" w:space="0" w:color="auto"/>
              <w:right w:val="single" w:sz="6" w:space="0" w:color="auto"/>
            </w:tcBorders>
          </w:tcPr>
          <w:p w:rsidR="009606F5" w:rsidRPr="009A3B4A" w:rsidRDefault="009606F5" w:rsidP="009606F5">
            <w:pPr>
              <w:widowControl w:val="0"/>
              <w:jc w:val="center"/>
              <w:rPr>
                <w:rFonts w:ascii="Arial" w:hAnsi="Arial" w:cs="Arial"/>
              </w:rPr>
            </w:pPr>
            <w:r w:rsidRPr="009A3B4A">
              <w:rPr>
                <w:rFonts w:ascii="Arial" w:hAnsi="Arial" w:cs="Arial"/>
              </w:rPr>
              <w:t>4</w:t>
            </w:r>
          </w:p>
        </w:tc>
      </w:tr>
    </w:tbl>
    <w:p w:rsidR="009606F5" w:rsidRPr="009A3B4A" w:rsidRDefault="009606F5" w:rsidP="009606F5">
      <w:pPr>
        <w:pStyle w:val="2f"/>
        <w:widowControl w:val="0"/>
        <w:ind w:firstLine="2410"/>
        <w:jc w:val="both"/>
        <w:rPr>
          <w:rFonts w:ascii="Arial" w:hAnsi="Arial" w:cs="Arial"/>
          <w:szCs w:val="24"/>
        </w:rPr>
      </w:pPr>
    </w:p>
    <w:p w:rsidR="009606F5" w:rsidRPr="009A3B4A" w:rsidRDefault="009606F5" w:rsidP="009606F5">
      <w:pPr>
        <w:widowControl w:val="0"/>
        <w:ind w:firstLine="851"/>
        <w:jc w:val="both"/>
        <w:rPr>
          <w:rFonts w:ascii="Arial" w:hAnsi="Arial" w:cs="Arial"/>
        </w:rPr>
      </w:pPr>
      <w:r w:rsidRPr="009A3B4A">
        <w:rPr>
          <w:rFonts w:ascii="Arial" w:hAnsi="Arial" w:cs="Arial"/>
        </w:rPr>
        <w:t xml:space="preserve">Основному поражающему воздействию  сильных ветров подвержены линейные объекты систем энергоснабжения и кровли зданий различного назначения. В </w:t>
      </w:r>
      <w:smartTag w:uri="urn:schemas-microsoft-com:office:smarttags" w:element="metricconverter">
        <w:smartTagPr>
          <w:attr w:name="ProductID" w:val="2010 г"/>
        </w:smartTagPr>
        <w:r w:rsidRPr="009A3B4A">
          <w:rPr>
            <w:rFonts w:ascii="Arial" w:hAnsi="Arial" w:cs="Arial"/>
          </w:rPr>
          <w:t>2010 г</w:t>
        </w:r>
      </w:smartTag>
      <w:r w:rsidRPr="009A3B4A">
        <w:rPr>
          <w:rFonts w:ascii="Arial" w:hAnsi="Arial" w:cs="Arial"/>
        </w:rPr>
        <w:t xml:space="preserve">.- 2013г. при прохождении атмосферных фронтов и развитии внутримассовой конвективной облачности в летний период отмечались дожди различной интенсивности с грозами, в отдельные дни с градом и шквалистым усилением ветра. В то же время в течении летнего периода в 2 раза возросла интенсивность прохождения опасных гидрометеорологических явлений </w:t>
      </w:r>
      <w:r w:rsidRPr="009A3B4A">
        <w:rPr>
          <w:rFonts w:ascii="Arial" w:hAnsi="Arial" w:cs="Arial"/>
        </w:rPr>
        <w:lastRenderedPageBreak/>
        <w:t>(сильные ветры, дождь).</w:t>
      </w:r>
    </w:p>
    <w:p w:rsidR="009606F5" w:rsidRPr="009A3B4A" w:rsidRDefault="009606F5" w:rsidP="009606F5">
      <w:pPr>
        <w:pStyle w:val="2f"/>
        <w:widowControl w:val="0"/>
        <w:jc w:val="right"/>
        <w:rPr>
          <w:rFonts w:ascii="Arial" w:hAnsi="Arial" w:cs="Arial"/>
          <w:b/>
          <w:szCs w:val="24"/>
        </w:rPr>
      </w:pPr>
      <w:r w:rsidRPr="009A3B4A">
        <w:rPr>
          <w:rFonts w:ascii="Arial" w:hAnsi="Arial" w:cs="Arial"/>
          <w:b/>
          <w:snapToGrid w:val="0"/>
          <w:szCs w:val="24"/>
        </w:rPr>
        <w:t xml:space="preserve">Таблица. </w:t>
      </w:r>
      <w:r w:rsidRPr="009A3B4A">
        <w:rPr>
          <w:rFonts w:ascii="Arial" w:hAnsi="Arial" w:cs="Arial"/>
          <w:b/>
          <w:szCs w:val="24"/>
        </w:rPr>
        <w:t>Степень разрушения зданий и сооружений при ураганах.</w:t>
      </w:r>
    </w:p>
    <w:tbl>
      <w:tblPr>
        <w:tblW w:w="0" w:type="auto"/>
        <w:tblInd w:w="869" w:type="dxa"/>
        <w:tblLayout w:type="fixed"/>
        <w:tblCellMar>
          <w:left w:w="40" w:type="dxa"/>
          <w:right w:w="40" w:type="dxa"/>
        </w:tblCellMar>
        <w:tblLook w:val="0000"/>
      </w:tblPr>
      <w:tblGrid>
        <w:gridCol w:w="426"/>
        <w:gridCol w:w="4961"/>
        <w:gridCol w:w="850"/>
        <w:gridCol w:w="993"/>
        <w:gridCol w:w="992"/>
        <w:gridCol w:w="850"/>
      </w:tblGrid>
      <w:tr w:rsidR="009606F5" w:rsidRPr="009A3B4A" w:rsidTr="009606F5">
        <w:trPr>
          <w:cantSplit/>
        </w:trPr>
        <w:tc>
          <w:tcPr>
            <w:tcW w:w="426" w:type="dxa"/>
            <w:vMerge w:val="restart"/>
            <w:tcBorders>
              <w:top w:val="single" w:sz="4" w:space="0" w:color="auto"/>
              <w:left w:val="single" w:sz="4" w:space="0" w:color="auto"/>
              <w:bottom w:val="single" w:sz="4" w:space="0" w:color="auto"/>
              <w:right w:val="single" w:sz="4" w:space="0" w:color="auto"/>
            </w:tcBorders>
            <w:shd w:val="clear" w:color="auto" w:fill="E0E0E0"/>
          </w:tcPr>
          <w:p w:rsidR="009606F5" w:rsidRPr="009A3B4A" w:rsidRDefault="009606F5" w:rsidP="009606F5">
            <w:pPr>
              <w:widowControl w:val="0"/>
              <w:jc w:val="center"/>
              <w:rPr>
                <w:rFonts w:ascii="Arial" w:hAnsi="Arial" w:cs="Arial"/>
              </w:rPr>
            </w:pPr>
            <w:r w:rsidRPr="009A3B4A">
              <w:rPr>
                <w:rFonts w:ascii="Arial" w:hAnsi="Arial" w:cs="Arial"/>
              </w:rPr>
              <w:t>№</w:t>
            </w:r>
          </w:p>
          <w:p w:rsidR="009606F5" w:rsidRPr="009A3B4A" w:rsidRDefault="009606F5" w:rsidP="009606F5">
            <w:pPr>
              <w:widowControl w:val="0"/>
              <w:jc w:val="center"/>
              <w:rPr>
                <w:rFonts w:ascii="Arial" w:hAnsi="Arial" w:cs="Arial"/>
              </w:rPr>
            </w:pPr>
            <w:r w:rsidRPr="009A3B4A">
              <w:rPr>
                <w:rFonts w:ascii="Arial" w:hAnsi="Arial" w:cs="Arial"/>
              </w:rPr>
              <w:t>п/п</w:t>
            </w:r>
          </w:p>
          <w:p w:rsidR="009606F5" w:rsidRPr="009A3B4A" w:rsidRDefault="009606F5" w:rsidP="009606F5">
            <w:pPr>
              <w:widowControl w:val="0"/>
              <w:jc w:val="center"/>
              <w:rPr>
                <w:rFonts w:ascii="Arial" w:hAnsi="Arial" w:cs="Arial"/>
              </w:rPr>
            </w:pPr>
          </w:p>
        </w:tc>
        <w:tc>
          <w:tcPr>
            <w:tcW w:w="4961" w:type="dxa"/>
            <w:vMerge w:val="restart"/>
            <w:tcBorders>
              <w:top w:val="single" w:sz="4" w:space="0" w:color="auto"/>
              <w:left w:val="single" w:sz="4" w:space="0" w:color="auto"/>
              <w:bottom w:val="single" w:sz="4" w:space="0" w:color="auto"/>
              <w:right w:val="single" w:sz="4" w:space="0" w:color="auto"/>
            </w:tcBorders>
            <w:shd w:val="clear" w:color="auto" w:fill="E0E0E0"/>
          </w:tcPr>
          <w:p w:rsidR="009606F5" w:rsidRPr="009A3B4A" w:rsidRDefault="009606F5" w:rsidP="009606F5">
            <w:pPr>
              <w:widowControl w:val="0"/>
              <w:jc w:val="center"/>
              <w:rPr>
                <w:rFonts w:ascii="Arial" w:hAnsi="Arial" w:cs="Arial"/>
              </w:rPr>
            </w:pPr>
            <w:r w:rsidRPr="009A3B4A">
              <w:rPr>
                <w:rFonts w:ascii="Arial" w:hAnsi="Arial" w:cs="Arial"/>
              </w:rPr>
              <w:t xml:space="preserve">Типы конструктивных решений здания, </w:t>
            </w:r>
          </w:p>
          <w:p w:rsidR="009606F5" w:rsidRPr="009A3B4A" w:rsidRDefault="009606F5" w:rsidP="009606F5">
            <w:pPr>
              <w:widowControl w:val="0"/>
              <w:jc w:val="center"/>
              <w:rPr>
                <w:rFonts w:ascii="Arial" w:hAnsi="Arial" w:cs="Arial"/>
              </w:rPr>
            </w:pPr>
            <w:r w:rsidRPr="009A3B4A">
              <w:rPr>
                <w:rFonts w:ascii="Arial" w:hAnsi="Arial" w:cs="Arial"/>
              </w:rPr>
              <w:t>сооружении и оборудования</w:t>
            </w:r>
          </w:p>
        </w:tc>
        <w:tc>
          <w:tcPr>
            <w:tcW w:w="3685" w:type="dxa"/>
            <w:gridSpan w:val="4"/>
            <w:tcBorders>
              <w:top w:val="single" w:sz="4" w:space="0" w:color="auto"/>
              <w:left w:val="single" w:sz="4" w:space="0" w:color="auto"/>
              <w:bottom w:val="single" w:sz="4" w:space="0" w:color="auto"/>
              <w:right w:val="single" w:sz="4" w:space="0" w:color="auto"/>
            </w:tcBorders>
            <w:shd w:val="clear" w:color="auto" w:fill="E0E0E0"/>
          </w:tcPr>
          <w:p w:rsidR="009606F5" w:rsidRPr="009A3B4A" w:rsidRDefault="009606F5" w:rsidP="009606F5">
            <w:pPr>
              <w:widowControl w:val="0"/>
              <w:jc w:val="center"/>
              <w:rPr>
                <w:rFonts w:ascii="Arial" w:hAnsi="Arial" w:cs="Arial"/>
              </w:rPr>
            </w:pPr>
            <w:r w:rsidRPr="009A3B4A">
              <w:rPr>
                <w:rFonts w:ascii="Arial" w:hAnsi="Arial" w:cs="Arial"/>
              </w:rPr>
              <w:t>Скорость ветра, м/с</w:t>
            </w:r>
          </w:p>
        </w:tc>
      </w:tr>
      <w:tr w:rsidR="009606F5" w:rsidRPr="009A3B4A" w:rsidTr="009606F5">
        <w:trPr>
          <w:cantSplit/>
        </w:trPr>
        <w:tc>
          <w:tcPr>
            <w:tcW w:w="426" w:type="dxa"/>
            <w:vMerge/>
            <w:tcBorders>
              <w:top w:val="single" w:sz="4" w:space="0" w:color="auto"/>
              <w:left w:val="single" w:sz="4" w:space="0" w:color="auto"/>
              <w:bottom w:val="single" w:sz="4" w:space="0" w:color="auto"/>
              <w:right w:val="single" w:sz="4" w:space="0" w:color="auto"/>
            </w:tcBorders>
            <w:shd w:val="clear" w:color="auto" w:fill="E0E0E0"/>
          </w:tcPr>
          <w:p w:rsidR="009606F5" w:rsidRPr="009A3B4A" w:rsidRDefault="009606F5" w:rsidP="009606F5">
            <w:pPr>
              <w:widowControl w:val="0"/>
              <w:jc w:val="center"/>
              <w:rPr>
                <w:rFonts w:ascii="Arial" w:hAnsi="Arial" w:cs="Arial"/>
              </w:rPr>
            </w:pPr>
          </w:p>
        </w:tc>
        <w:tc>
          <w:tcPr>
            <w:tcW w:w="4961" w:type="dxa"/>
            <w:vMerge/>
            <w:tcBorders>
              <w:top w:val="single" w:sz="4" w:space="0" w:color="auto"/>
              <w:left w:val="single" w:sz="4" w:space="0" w:color="auto"/>
              <w:bottom w:val="single" w:sz="4" w:space="0" w:color="auto"/>
              <w:right w:val="single" w:sz="4" w:space="0" w:color="auto"/>
            </w:tcBorders>
            <w:shd w:val="clear" w:color="auto" w:fill="E0E0E0"/>
          </w:tcPr>
          <w:p w:rsidR="009606F5" w:rsidRPr="009A3B4A" w:rsidRDefault="009606F5" w:rsidP="009606F5">
            <w:pPr>
              <w:widowControl w:val="0"/>
              <w:jc w:val="center"/>
              <w:rPr>
                <w:rFonts w:ascii="Arial" w:hAnsi="Arial" w:cs="Arial"/>
              </w:rPr>
            </w:pPr>
          </w:p>
        </w:tc>
        <w:tc>
          <w:tcPr>
            <w:tcW w:w="3685" w:type="dxa"/>
            <w:gridSpan w:val="4"/>
            <w:tcBorders>
              <w:top w:val="single" w:sz="4" w:space="0" w:color="auto"/>
              <w:left w:val="single" w:sz="4" w:space="0" w:color="auto"/>
              <w:bottom w:val="single" w:sz="4" w:space="0" w:color="auto"/>
              <w:right w:val="single" w:sz="4" w:space="0" w:color="auto"/>
            </w:tcBorders>
            <w:shd w:val="clear" w:color="auto" w:fill="E0E0E0"/>
          </w:tcPr>
          <w:p w:rsidR="009606F5" w:rsidRPr="009A3B4A" w:rsidRDefault="009606F5" w:rsidP="009606F5">
            <w:pPr>
              <w:widowControl w:val="0"/>
              <w:jc w:val="center"/>
              <w:rPr>
                <w:rFonts w:ascii="Arial" w:hAnsi="Arial" w:cs="Arial"/>
              </w:rPr>
            </w:pPr>
            <w:r w:rsidRPr="009A3B4A">
              <w:rPr>
                <w:rFonts w:ascii="Arial" w:hAnsi="Arial" w:cs="Arial"/>
              </w:rPr>
              <w:t>Степень разрушения</w:t>
            </w:r>
          </w:p>
        </w:tc>
      </w:tr>
      <w:tr w:rsidR="009606F5" w:rsidRPr="009A3B4A" w:rsidTr="009606F5">
        <w:trPr>
          <w:cantSplit/>
        </w:trPr>
        <w:tc>
          <w:tcPr>
            <w:tcW w:w="426" w:type="dxa"/>
            <w:vMerge/>
            <w:tcBorders>
              <w:top w:val="single" w:sz="4" w:space="0" w:color="auto"/>
              <w:left w:val="single" w:sz="4" w:space="0" w:color="auto"/>
              <w:bottom w:val="double" w:sz="4" w:space="0" w:color="auto"/>
              <w:right w:val="single" w:sz="4" w:space="0" w:color="auto"/>
            </w:tcBorders>
            <w:shd w:val="clear" w:color="auto" w:fill="E0E0E0"/>
          </w:tcPr>
          <w:p w:rsidR="009606F5" w:rsidRPr="009A3B4A" w:rsidRDefault="009606F5" w:rsidP="009606F5">
            <w:pPr>
              <w:widowControl w:val="0"/>
              <w:jc w:val="center"/>
              <w:rPr>
                <w:rFonts w:ascii="Arial" w:hAnsi="Arial" w:cs="Arial"/>
              </w:rPr>
            </w:pPr>
          </w:p>
        </w:tc>
        <w:tc>
          <w:tcPr>
            <w:tcW w:w="4961" w:type="dxa"/>
            <w:vMerge/>
            <w:tcBorders>
              <w:top w:val="single" w:sz="4" w:space="0" w:color="auto"/>
              <w:left w:val="single" w:sz="4" w:space="0" w:color="auto"/>
              <w:bottom w:val="double" w:sz="4" w:space="0" w:color="auto"/>
              <w:right w:val="single" w:sz="4" w:space="0" w:color="auto"/>
            </w:tcBorders>
            <w:shd w:val="clear" w:color="auto" w:fill="E0E0E0"/>
          </w:tcPr>
          <w:p w:rsidR="009606F5" w:rsidRPr="009A3B4A" w:rsidRDefault="009606F5" w:rsidP="009606F5">
            <w:pPr>
              <w:widowControl w:val="0"/>
              <w:jc w:val="center"/>
              <w:rPr>
                <w:rFonts w:ascii="Arial" w:hAnsi="Arial" w:cs="Arial"/>
              </w:rPr>
            </w:pPr>
          </w:p>
        </w:tc>
        <w:tc>
          <w:tcPr>
            <w:tcW w:w="850" w:type="dxa"/>
            <w:tcBorders>
              <w:top w:val="single" w:sz="4" w:space="0" w:color="auto"/>
              <w:left w:val="single" w:sz="4" w:space="0" w:color="auto"/>
              <w:bottom w:val="double" w:sz="4" w:space="0" w:color="auto"/>
              <w:right w:val="single" w:sz="4" w:space="0" w:color="auto"/>
            </w:tcBorders>
            <w:shd w:val="clear" w:color="auto" w:fill="E0E0E0"/>
          </w:tcPr>
          <w:p w:rsidR="009606F5" w:rsidRPr="009A3B4A" w:rsidRDefault="009606F5" w:rsidP="009606F5">
            <w:pPr>
              <w:widowControl w:val="0"/>
              <w:jc w:val="center"/>
              <w:rPr>
                <w:rFonts w:ascii="Arial" w:hAnsi="Arial" w:cs="Arial"/>
              </w:rPr>
            </w:pPr>
            <w:r w:rsidRPr="009A3B4A">
              <w:rPr>
                <w:rFonts w:ascii="Arial" w:hAnsi="Arial" w:cs="Arial"/>
              </w:rPr>
              <w:t>слабая</w:t>
            </w:r>
          </w:p>
        </w:tc>
        <w:tc>
          <w:tcPr>
            <w:tcW w:w="993" w:type="dxa"/>
            <w:tcBorders>
              <w:top w:val="single" w:sz="4" w:space="0" w:color="auto"/>
              <w:left w:val="single" w:sz="4" w:space="0" w:color="auto"/>
              <w:bottom w:val="double" w:sz="4" w:space="0" w:color="auto"/>
              <w:right w:val="single" w:sz="4" w:space="0" w:color="auto"/>
            </w:tcBorders>
            <w:shd w:val="clear" w:color="auto" w:fill="E0E0E0"/>
          </w:tcPr>
          <w:p w:rsidR="009606F5" w:rsidRPr="009A3B4A" w:rsidRDefault="009606F5" w:rsidP="009606F5">
            <w:pPr>
              <w:widowControl w:val="0"/>
              <w:jc w:val="center"/>
              <w:rPr>
                <w:rFonts w:ascii="Arial" w:hAnsi="Arial" w:cs="Arial"/>
              </w:rPr>
            </w:pPr>
            <w:r w:rsidRPr="009A3B4A">
              <w:rPr>
                <w:rFonts w:ascii="Arial" w:hAnsi="Arial" w:cs="Arial"/>
              </w:rPr>
              <w:t>средняя</w:t>
            </w:r>
          </w:p>
        </w:tc>
        <w:tc>
          <w:tcPr>
            <w:tcW w:w="992" w:type="dxa"/>
            <w:tcBorders>
              <w:top w:val="single" w:sz="4" w:space="0" w:color="auto"/>
              <w:left w:val="single" w:sz="4" w:space="0" w:color="auto"/>
              <w:bottom w:val="double" w:sz="4" w:space="0" w:color="auto"/>
              <w:right w:val="single" w:sz="4" w:space="0" w:color="auto"/>
            </w:tcBorders>
            <w:shd w:val="clear" w:color="auto" w:fill="E0E0E0"/>
          </w:tcPr>
          <w:p w:rsidR="009606F5" w:rsidRPr="009A3B4A" w:rsidRDefault="009606F5" w:rsidP="009606F5">
            <w:pPr>
              <w:widowControl w:val="0"/>
              <w:jc w:val="center"/>
              <w:rPr>
                <w:rFonts w:ascii="Arial" w:hAnsi="Arial" w:cs="Arial"/>
              </w:rPr>
            </w:pPr>
            <w:r w:rsidRPr="009A3B4A">
              <w:rPr>
                <w:rFonts w:ascii="Arial" w:hAnsi="Arial" w:cs="Arial"/>
              </w:rPr>
              <w:t>сильная</w:t>
            </w:r>
          </w:p>
        </w:tc>
        <w:tc>
          <w:tcPr>
            <w:tcW w:w="850" w:type="dxa"/>
            <w:tcBorders>
              <w:top w:val="single" w:sz="4" w:space="0" w:color="auto"/>
              <w:left w:val="single" w:sz="4" w:space="0" w:color="auto"/>
              <w:bottom w:val="double" w:sz="4" w:space="0" w:color="auto"/>
              <w:right w:val="single" w:sz="4" w:space="0" w:color="auto"/>
            </w:tcBorders>
            <w:shd w:val="clear" w:color="auto" w:fill="E0E0E0"/>
          </w:tcPr>
          <w:p w:rsidR="009606F5" w:rsidRPr="009A3B4A" w:rsidRDefault="009606F5" w:rsidP="009606F5">
            <w:pPr>
              <w:widowControl w:val="0"/>
              <w:jc w:val="center"/>
              <w:rPr>
                <w:rFonts w:ascii="Arial" w:hAnsi="Arial" w:cs="Arial"/>
              </w:rPr>
            </w:pPr>
            <w:r w:rsidRPr="009A3B4A">
              <w:rPr>
                <w:rFonts w:ascii="Arial" w:hAnsi="Arial" w:cs="Arial"/>
              </w:rPr>
              <w:t>полная</w:t>
            </w:r>
          </w:p>
        </w:tc>
      </w:tr>
      <w:tr w:rsidR="009606F5" w:rsidRPr="009A3B4A" w:rsidTr="009606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1</w:t>
            </w:r>
          </w:p>
        </w:tc>
        <w:tc>
          <w:tcPr>
            <w:tcW w:w="4961"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ind w:left="102"/>
              <w:rPr>
                <w:rFonts w:ascii="Arial" w:hAnsi="Arial" w:cs="Arial"/>
              </w:rPr>
            </w:pPr>
            <w:r w:rsidRPr="009A3B4A">
              <w:rPr>
                <w:rFonts w:ascii="Arial" w:hAnsi="Arial" w:cs="Arial"/>
              </w:rPr>
              <w:t>Кирпичные малоэтажные здания</w:t>
            </w:r>
          </w:p>
        </w:tc>
        <w:tc>
          <w:tcPr>
            <w:tcW w:w="850"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20-25</w:t>
            </w:r>
          </w:p>
        </w:tc>
        <w:tc>
          <w:tcPr>
            <w:tcW w:w="993"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25-40</w:t>
            </w:r>
          </w:p>
        </w:tc>
        <w:tc>
          <w:tcPr>
            <w:tcW w:w="992"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40-60</w:t>
            </w:r>
          </w:p>
        </w:tc>
        <w:tc>
          <w:tcPr>
            <w:tcW w:w="850"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&gt;60</w:t>
            </w:r>
          </w:p>
        </w:tc>
      </w:tr>
      <w:tr w:rsidR="009606F5" w:rsidRPr="009A3B4A" w:rsidTr="009606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2</w:t>
            </w:r>
          </w:p>
        </w:tc>
        <w:tc>
          <w:tcPr>
            <w:tcW w:w="4961"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ind w:left="102"/>
              <w:rPr>
                <w:rFonts w:ascii="Arial" w:hAnsi="Arial" w:cs="Arial"/>
              </w:rPr>
            </w:pPr>
            <w:r w:rsidRPr="009A3B4A">
              <w:rPr>
                <w:rFonts w:ascii="Arial" w:hAnsi="Arial" w:cs="Arial"/>
              </w:rPr>
              <w:t>Складские кирпичные здания</w:t>
            </w:r>
          </w:p>
        </w:tc>
        <w:tc>
          <w:tcPr>
            <w:tcW w:w="850"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25-30</w:t>
            </w:r>
          </w:p>
        </w:tc>
        <w:tc>
          <w:tcPr>
            <w:tcW w:w="993"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30-45</w:t>
            </w:r>
          </w:p>
        </w:tc>
        <w:tc>
          <w:tcPr>
            <w:tcW w:w="992"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45-55</w:t>
            </w:r>
          </w:p>
        </w:tc>
        <w:tc>
          <w:tcPr>
            <w:tcW w:w="850"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&gt;55</w:t>
            </w:r>
          </w:p>
        </w:tc>
      </w:tr>
      <w:tr w:rsidR="009606F5" w:rsidRPr="009A3B4A" w:rsidTr="009606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3</w:t>
            </w:r>
          </w:p>
        </w:tc>
        <w:tc>
          <w:tcPr>
            <w:tcW w:w="4961"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ind w:left="102"/>
              <w:rPr>
                <w:rFonts w:ascii="Arial" w:hAnsi="Arial" w:cs="Arial"/>
              </w:rPr>
            </w:pPr>
            <w:r w:rsidRPr="009A3B4A">
              <w:rPr>
                <w:rFonts w:ascii="Arial" w:hAnsi="Arial" w:cs="Arial"/>
              </w:rPr>
              <w:t xml:space="preserve">Склады-навесы с металлическим каркасом </w:t>
            </w:r>
          </w:p>
        </w:tc>
        <w:tc>
          <w:tcPr>
            <w:tcW w:w="850"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15-20</w:t>
            </w:r>
          </w:p>
        </w:tc>
        <w:tc>
          <w:tcPr>
            <w:tcW w:w="993"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20-45</w:t>
            </w:r>
          </w:p>
        </w:tc>
        <w:tc>
          <w:tcPr>
            <w:tcW w:w="992"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45-60</w:t>
            </w:r>
          </w:p>
        </w:tc>
        <w:tc>
          <w:tcPr>
            <w:tcW w:w="850"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&gt;60</w:t>
            </w:r>
          </w:p>
        </w:tc>
      </w:tr>
      <w:tr w:rsidR="009606F5" w:rsidRPr="009A3B4A" w:rsidTr="009606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4</w:t>
            </w:r>
          </w:p>
        </w:tc>
        <w:tc>
          <w:tcPr>
            <w:tcW w:w="4961"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ind w:left="102"/>
              <w:rPr>
                <w:rFonts w:ascii="Arial" w:hAnsi="Arial" w:cs="Arial"/>
              </w:rPr>
            </w:pPr>
            <w:r w:rsidRPr="009A3B4A">
              <w:rPr>
                <w:rFonts w:ascii="Arial" w:hAnsi="Arial" w:cs="Arial"/>
              </w:rPr>
              <w:t>Трансформаторные подстанции закрыт. типа</w:t>
            </w:r>
          </w:p>
        </w:tc>
        <w:tc>
          <w:tcPr>
            <w:tcW w:w="850"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35-45</w:t>
            </w:r>
          </w:p>
        </w:tc>
        <w:tc>
          <w:tcPr>
            <w:tcW w:w="993"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45-70</w:t>
            </w:r>
          </w:p>
        </w:tc>
        <w:tc>
          <w:tcPr>
            <w:tcW w:w="992"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70-100</w:t>
            </w:r>
          </w:p>
        </w:tc>
        <w:tc>
          <w:tcPr>
            <w:tcW w:w="850"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&gt;100</w:t>
            </w:r>
          </w:p>
        </w:tc>
      </w:tr>
      <w:tr w:rsidR="009606F5" w:rsidRPr="009A3B4A" w:rsidTr="009606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5</w:t>
            </w:r>
          </w:p>
        </w:tc>
        <w:tc>
          <w:tcPr>
            <w:tcW w:w="4961"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ind w:left="102" w:right="-40"/>
              <w:rPr>
                <w:rFonts w:ascii="Arial" w:hAnsi="Arial" w:cs="Arial"/>
              </w:rPr>
            </w:pPr>
            <w:r w:rsidRPr="009A3B4A">
              <w:rPr>
                <w:rFonts w:ascii="Arial" w:hAnsi="Arial" w:cs="Arial"/>
              </w:rPr>
              <w:t>Насосные станции наземные железобетонные</w:t>
            </w:r>
          </w:p>
        </w:tc>
        <w:tc>
          <w:tcPr>
            <w:tcW w:w="850"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25-35</w:t>
            </w:r>
          </w:p>
        </w:tc>
        <w:tc>
          <w:tcPr>
            <w:tcW w:w="993"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35-45</w:t>
            </w:r>
          </w:p>
        </w:tc>
        <w:tc>
          <w:tcPr>
            <w:tcW w:w="992"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45-55</w:t>
            </w:r>
          </w:p>
        </w:tc>
        <w:tc>
          <w:tcPr>
            <w:tcW w:w="850"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&gt;55</w:t>
            </w:r>
          </w:p>
        </w:tc>
      </w:tr>
      <w:tr w:rsidR="009606F5" w:rsidRPr="009A3B4A" w:rsidTr="009606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6</w:t>
            </w:r>
          </w:p>
        </w:tc>
        <w:tc>
          <w:tcPr>
            <w:tcW w:w="4961"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ind w:left="102"/>
              <w:rPr>
                <w:rFonts w:ascii="Arial" w:hAnsi="Arial" w:cs="Arial"/>
              </w:rPr>
            </w:pPr>
            <w:r w:rsidRPr="009A3B4A">
              <w:rPr>
                <w:rFonts w:ascii="Arial" w:hAnsi="Arial" w:cs="Arial"/>
              </w:rPr>
              <w:t>Кабельные наземные линии связи</w:t>
            </w:r>
          </w:p>
        </w:tc>
        <w:tc>
          <w:tcPr>
            <w:tcW w:w="850"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20-25</w:t>
            </w:r>
          </w:p>
        </w:tc>
        <w:tc>
          <w:tcPr>
            <w:tcW w:w="993"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25-35</w:t>
            </w:r>
          </w:p>
        </w:tc>
        <w:tc>
          <w:tcPr>
            <w:tcW w:w="992"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 xml:space="preserve">35-50 </w:t>
            </w:r>
          </w:p>
        </w:tc>
        <w:tc>
          <w:tcPr>
            <w:tcW w:w="850"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&gt;50</w:t>
            </w:r>
          </w:p>
        </w:tc>
      </w:tr>
      <w:tr w:rsidR="009606F5" w:rsidRPr="009A3B4A" w:rsidTr="009606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7</w:t>
            </w:r>
          </w:p>
        </w:tc>
        <w:tc>
          <w:tcPr>
            <w:tcW w:w="4961"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ind w:left="102"/>
              <w:rPr>
                <w:rFonts w:ascii="Arial" w:hAnsi="Arial" w:cs="Arial"/>
              </w:rPr>
            </w:pPr>
            <w:r w:rsidRPr="009A3B4A">
              <w:rPr>
                <w:rFonts w:ascii="Arial" w:hAnsi="Arial" w:cs="Arial"/>
              </w:rPr>
              <w:t>Кабельные наземные линии</w:t>
            </w:r>
          </w:p>
        </w:tc>
        <w:tc>
          <w:tcPr>
            <w:tcW w:w="850"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25-30</w:t>
            </w:r>
          </w:p>
        </w:tc>
        <w:tc>
          <w:tcPr>
            <w:tcW w:w="993"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30-40</w:t>
            </w:r>
          </w:p>
        </w:tc>
        <w:tc>
          <w:tcPr>
            <w:tcW w:w="992"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 xml:space="preserve">40-50 </w:t>
            </w:r>
          </w:p>
        </w:tc>
        <w:tc>
          <w:tcPr>
            <w:tcW w:w="850"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&gt;50</w:t>
            </w:r>
          </w:p>
        </w:tc>
      </w:tr>
      <w:tr w:rsidR="009606F5" w:rsidRPr="009A3B4A" w:rsidTr="009606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8</w:t>
            </w:r>
          </w:p>
        </w:tc>
        <w:tc>
          <w:tcPr>
            <w:tcW w:w="4961"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ind w:left="102"/>
              <w:rPr>
                <w:rFonts w:ascii="Arial" w:hAnsi="Arial" w:cs="Arial"/>
              </w:rPr>
            </w:pPr>
            <w:r w:rsidRPr="009A3B4A">
              <w:rPr>
                <w:rFonts w:ascii="Arial" w:hAnsi="Arial" w:cs="Arial"/>
              </w:rPr>
              <w:t>Воздушные линии низкого напряжения</w:t>
            </w:r>
          </w:p>
        </w:tc>
        <w:tc>
          <w:tcPr>
            <w:tcW w:w="850"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25-30</w:t>
            </w:r>
          </w:p>
        </w:tc>
        <w:tc>
          <w:tcPr>
            <w:tcW w:w="993"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30-45</w:t>
            </w:r>
          </w:p>
        </w:tc>
        <w:tc>
          <w:tcPr>
            <w:tcW w:w="992"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 xml:space="preserve">45-60 </w:t>
            </w:r>
          </w:p>
        </w:tc>
        <w:tc>
          <w:tcPr>
            <w:tcW w:w="850"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&gt;60</w:t>
            </w:r>
          </w:p>
        </w:tc>
      </w:tr>
      <w:tr w:rsidR="009606F5" w:rsidRPr="009A3B4A" w:rsidTr="009606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9</w:t>
            </w:r>
          </w:p>
        </w:tc>
        <w:tc>
          <w:tcPr>
            <w:tcW w:w="4961"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ind w:left="102"/>
              <w:rPr>
                <w:rFonts w:ascii="Arial" w:hAnsi="Arial" w:cs="Arial"/>
              </w:rPr>
            </w:pPr>
            <w:r w:rsidRPr="009A3B4A">
              <w:rPr>
                <w:rFonts w:ascii="Arial" w:hAnsi="Arial" w:cs="Arial"/>
              </w:rPr>
              <w:t>Контрольно-измерительные приборы</w:t>
            </w:r>
          </w:p>
        </w:tc>
        <w:tc>
          <w:tcPr>
            <w:tcW w:w="850"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20-25</w:t>
            </w:r>
          </w:p>
        </w:tc>
        <w:tc>
          <w:tcPr>
            <w:tcW w:w="993"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25-35</w:t>
            </w:r>
          </w:p>
        </w:tc>
        <w:tc>
          <w:tcPr>
            <w:tcW w:w="992"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35-45</w:t>
            </w:r>
          </w:p>
        </w:tc>
        <w:tc>
          <w:tcPr>
            <w:tcW w:w="850" w:type="dxa"/>
            <w:tcBorders>
              <w:top w:val="single" w:sz="4" w:space="0" w:color="auto"/>
              <w:left w:val="single" w:sz="4" w:space="0" w:color="auto"/>
              <w:bottom w:val="single" w:sz="4" w:space="0" w:color="auto"/>
              <w:right w:val="single" w:sz="4" w:space="0" w:color="auto"/>
            </w:tcBorders>
          </w:tcPr>
          <w:p w:rsidR="009606F5" w:rsidRPr="009A3B4A" w:rsidRDefault="009606F5" w:rsidP="009606F5">
            <w:pPr>
              <w:widowControl w:val="0"/>
              <w:jc w:val="center"/>
              <w:rPr>
                <w:rFonts w:ascii="Arial" w:hAnsi="Arial" w:cs="Arial"/>
              </w:rPr>
            </w:pPr>
            <w:r w:rsidRPr="009A3B4A">
              <w:rPr>
                <w:rFonts w:ascii="Arial" w:hAnsi="Arial" w:cs="Arial"/>
              </w:rPr>
              <w:t>&gt;45</w:t>
            </w:r>
          </w:p>
        </w:tc>
      </w:tr>
    </w:tbl>
    <w:p w:rsidR="009606F5" w:rsidRPr="009A3B4A" w:rsidRDefault="009606F5" w:rsidP="009606F5">
      <w:pPr>
        <w:pStyle w:val="HTML"/>
        <w:widowControl w:val="0"/>
        <w:suppressAutoHyphens/>
        <w:ind w:firstLine="709"/>
        <w:jc w:val="both"/>
        <w:rPr>
          <w:rFonts w:ascii="Arial" w:hAnsi="Arial" w:cs="Arial"/>
          <w:bCs/>
          <w:iCs/>
          <w:sz w:val="24"/>
          <w:szCs w:val="24"/>
        </w:rPr>
      </w:pPr>
      <w:r w:rsidRPr="009A3B4A">
        <w:rPr>
          <w:rFonts w:ascii="Arial" w:hAnsi="Arial" w:cs="Arial"/>
          <w:bCs/>
          <w:iCs/>
          <w:sz w:val="24"/>
          <w:szCs w:val="24"/>
        </w:rPr>
        <w:t xml:space="preserve">Опасность сильных ветров связана с их разрушительной способностью, которая описывается шкалой Э.Бофорта. Ветер со скоростью более 23 м/с способен вызвать разрушение лёгких построек и таким образом создать ЧС. В Росгидромете принято относить к опасным ветрам те, которые имеют скорости более 15 м/с, а особо опасным – более 20 м/с. Последний случай сильного ветра на территории Курского района зафиксирован в июне </w:t>
      </w:r>
      <w:smartTag w:uri="urn:schemas-microsoft-com:office:smarttags" w:element="metricconverter">
        <w:smartTagPr>
          <w:attr w:name="ProductID" w:val="2013 г"/>
        </w:smartTagPr>
        <w:r w:rsidRPr="009A3B4A">
          <w:rPr>
            <w:rFonts w:ascii="Arial" w:hAnsi="Arial" w:cs="Arial"/>
            <w:bCs/>
            <w:iCs/>
            <w:sz w:val="24"/>
            <w:szCs w:val="24"/>
          </w:rPr>
          <w:t>2013 г</w:t>
        </w:r>
      </w:smartTag>
      <w:r w:rsidRPr="009A3B4A">
        <w:rPr>
          <w:rFonts w:ascii="Arial" w:hAnsi="Arial" w:cs="Arial"/>
          <w:bCs/>
          <w:iCs/>
          <w:sz w:val="24"/>
          <w:szCs w:val="24"/>
        </w:rPr>
        <w:t>.</w:t>
      </w:r>
    </w:p>
    <w:p w:rsidR="009606F5" w:rsidRPr="009A3B4A" w:rsidRDefault="009606F5" w:rsidP="009606F5">
      <w:pPr>
        <w:pStyle w:val="HTML"/>
        <w:widowControl w:val="0"/>
        <w:suppressAutoHyphens/>
        <w:ind w:firstLine="709"/>
        <w:jc w:val="both"/>
        <w:rPr>
          <w:rFonts w:ascii="Arial" w:hAnsi="Arial" w:cs="Arial"/>
          <w:bCs/>
          <w:iCs/>
          <w:sz w:val="24"/>
          <w:szCs w:val="24"/>
        </w:rPr>
      </w:pPr>
      <w:r w:rsidRPr="009A3B4A">
        <w:rPr>
          <w:rFonts w:ascii="Arial" w:hAnsi="Arial" w:cs="Arial"/>
          <w:bCs/>
          <w:iCs/>
          <w:sz w:val="24"/>
          <w:szCs w:val="24"/>
        </w:rPr>
        <w:t>Для рассматриваемого района возникновение ветров со скоростью равной или превышающей 20 м/с возможно не реже 1 раза в 3 года. Повторяемость ветров со  скоростью более 35 м/с возможна реже 1 раза в 100 лет. Степень опасности сильных ветров составляет 3 балла.</w:t>
      </w:r>
    </w:p>
    <w:p w:rsidR="009606F5" w:rsidRPr="009A3B4A" w:rsidRDefault="009606F5" w:rsidP="009606F5">
      <w:pPr>
        <w:widowControl w:val="0"/>
        <w:ind w:firstLine="709"/>
        <w:jc w:val="both"/>
        <w:rPr>
          <w:rFonts w:ascii="Arial" w:hAnsi="Arial" w:cs="Arial"/>
          <w:snapToGrid w:val="0"/>
        </w:rPr>
      </w:pPr>
      <w:r w:rsidRPr="009A3B4A">
        <w:rPr>
          <w:rFonts w:ascii="Arial" w:hAnsi="Arial" w:cs="Arial"/>
          <w:snapToGrid w:val="0"/>
        </w:rPr>
        <w:t xml:space="preserve">В соответствии с требованиями СНиП 2.01.07-85* «Нагрузки и воздействия» элементы сооружений должны рассчитываться на восприятие ветровых нагрузок при скорости ветра 23 м/с и полностью удовлетворять требованиям для данного климатического района. </w:t>
      </w:r>
    </w:p>
    <w:p w:rsidR="009606F5" w:rsidRPr="009A3B4A" w:rsidRDefault="009606F5" w:rsidP="009606F5">
      <w:pPr>
        <w:widowControl w:val="0"/>
        <w:ind w:firstLine="709"/>
        <w:jc w:val="both"/>
        <w:rPr>
          <w:rFonts w:ascii="Arial" w:hAnsi="Arial" w:cs="Arial"/>
          <w:snapToGrid w:val="0"/>
        </w:rPr>
      </w:pPr>
      <w:r w:rsidRPr="009A3B4A">
        <w:rPr>
          <w:rFonts w:ascii="Arial" w:hAnsi="Arial" w:cs="Arial"/>
          <w:snapToGrid w:val="0"/>
        </w:rPr>
        <w:t>Выпадение снега.</w:t>
      </w:r>
    </w:p>
    <w:p w:rsidR="009606F5" w:rsidRPr="009A3B4A" w:rsidRDefault="009606F5" w:rsidP="009606F5">
      <w:pPr>
        <w:widowControl w:val="0"/>
        <w:ind w:firstLine="709"/>
        <w:jc w:val="both"/>
        <w:rPr>
          <w:rFonts w:ascii="Arial" w:hAnsi="Arial" w:cs="Arial"/>
          <w:snapToGrid w:val="0"/>
        </w:rPr>
      </w:pPr>
      <w:r w:rsidRPr="009A3B4A">
        <w:rPr>
          <w:rFonts w:ascii="Arial" w:hAnsi="Arial" w:cs="Arial"/>
          <w:snapToGrid w:val="0"/>
        </w:rPr>
        <w:t>Явление распространено на всей территории сельсовета в период с ноября по март месяцы. Интенсивность выпадения осадков носит различный характер (0.5-1 месячной нормы, частота таких проявлений  1-3 случая в зимний период), направление движения совпадает с направлением движения ветров.</w:t>
      </w:r>
    </w:p>
    <w:p w:rsidR="009606F5" w:rsidRPr="009A3B4A" w:rsidRDefault="009606F5" w:rsidP="009606F5">
      <w:pPr>
        <w:widowControl w:val="0"/>
        <w:ind w:firstLine="709"/>
        <w:jc w:val="both"/>
        <w:rPr>
          <w:rFonts w:ascii="Arial" w:hAnsi="Arial" w:cs="Arial"/>
          <w:snapToGrid w:val="0"/>
        </w:rPr>
      </w:pPr>
      <w:r w:rsidRPr="009A3B4A">
        <w:rPr>
          <w:rFonts w:ascii="Arial" w:hAnsi="Arial" w:cs="Arial"/>
          <w:snapToGrid w:val="0"/>
        </w:rPr>
        <w:lastRenderedPageBreak/>
        <w:t>Прогнозируется возникновение источников ЧС объектового и муниципального уровня.</w:t>
      </w:r>
    </w:p>
    <w:p w:rsidR="009606F5" w:rsidRPr="009A3B4A" w:rsidRDefault="009606F5" w:rsidP="009606F5">
      <w:pPr>
        <w:widowControl w:val="0"/>
        <w:tabs>
          <w:tab w:val="left" w:pos="10080"/>
          <w:tab w:val="left" w:pos="10620"/>
        </w:tabs>
        <w:ind w:firstLine="709"/>
        <w:jc w:val="both"/>
        <w:rPr>
          <w:rFonts w:ascii="Arial" w:hAnsi="Arial" w:cs="Arial"/>
        </w:rPr>
      </w:pPr>
      <w:r w:rsidRPr="009A3B4A">
        <w:rPr>
          <w:rFonts w:ascii="Arial" w:hAnsi="Arial" w:cs="Arial"/>
          <w:snapToGrid w:val="0"/>
        </w:rPr>
        <w:t>Основными поражающими факторами сильных снегопадов, сопровождающихся морозами и ветрами являются обрывы линий электропередач и возникновение снежных заносов. Обрушения кровель зданий под воздействием снеговой нагрузки не регистрировалось.</w:t>
      </w:r>
      <w:r w:rsidRPr="009A3B4A">
        <w:rPr>
          <w:rFonts w:ascii="Arial" w:hAnsi="Arial" w:cs="Arial"/>
        </w:rPr>
        <w:t xml:space="preserve"> </w:t>
      </w:r>
    </w:p>
    <w:p w:rsidR="009606F5" w:rsidRPr="009A3B4A" w:rsidRDefault="009606F5" w:rsidP="009606F5">
      <w:pPr>
        <w:widowControl w:val="0"/>
        <w:tabs>
          <w:tab w:val="left" w:pos="10080"/>
          <w:tab w:val="left" w:pos="10620"/>
        </w:tabs>
        <w:ind w:firstLine="709"/>
        <w:jc w:val="both"/>
        <w:rPr>
          <w:rFonts w:ascii="Arial" w:hAnsi="Arial" w:cs="Arial"/>
        </w:rPr>
      </w:pPr>
      <w:r w:rsidRPr="009A3B4A">
        <w:rPr>
          <w:rFonts w:ascii="Arial" w:hAnsi="Arial" w:cs="Arial"/>
        </w:rPr>
        <w:t>В зимний период при скоростях ветра более 6 м/сек возникают метели. Различают общие метели (при выпадении снега и переносе выпавшего) и низовые метели (при переносе ранее выпавшего снега). В среднем число дней с метелью составляет от 13 до 20 дней. Средняя продолжительность метелей 5-8 часов, максимальная - 50 часов. Отмечается увеличение частоты повторяемости метелей вблизи крупных водоёмов, а также в пределах ветрового коридора.</w:t>
      </w:r>
    </w:p>
    <w:p w:rsidR="009606F5" w:rsidRPr="009A3B4A" w:rsidRDefault="009606F5" w:rsidP="009606F5">
      <w:pPr>
        <w:pStyle w:val="HTML"/>
        <w:widowControl w:val="0"/>
        <w:suppressAutoHyphens/>
        <w:ind w:firstLine="709"/>
        <w:jc w:val="both"/>
        <w:rPr>
          <w:rFonts w:ascii="Arial" w:hAnsi="Arial" w:cs="Arial"/>
          <w:bCs/>
          <w:iCs/>
          <w:sz w:val="24"/>
          <w:szCs w:val="24"/>
        </w:rPr>
      </w:pPr>
      <w:r w:rsidRPr="009A3B4A">
        <w:rPr>
          <w:rFonts w:ascii="Arial" w:hAnsi="Arial" w:cs="Arial"/>
          <w:bCs/>
          <w:iCs/>
          <w:sz w:val="24"/>
          <w:szCs w:val="24"/>
        </w:rPr>
        <w:t>Для рассматриваемого региона повторяемость метелей составляет более 1 раза в год (очень высокий риск). Степень опасности метелей - 3 балла.</w:t>
      </w:r>
    </w:p>
    <w:p w:rsidR="009606F5" w:rsidRPr="009A3B4A" w:rsidRDefault="009606F5" w:rsidP="009606F5">
      <w:pPr>
        <w:widowControl w:val="0"/>
        <w:ind w:firstLine="709"/>
        <w:jc w:val="both"/>
        <w:rPr>
          <w:rFonts w:ascii="Arial" w:hAnsi="Arial" w:cs="Arial"/>
          <w:snapToGrid w:val="0"/>
        </w:rPr>
      </w:pPr>
      <w:r w:rsidRPr="009A3B4A">
        <w:rPr>
          <w:rFonts w:ascii="Arial" w:hAnsi="Arial" w:cs="Arial"/>
          <w:snapToGrid w:val="0"/>
        </w:rPr>
        <w:t>Сильные морозы.</w:t>
      </w:r>
    </w:p>
    <w:p w:rsidR="009606F5" w:rsidRPr="009A3B4A" w:rsidRDefault="009606F5" w:rsidP="009606F5">
      <w:pPr>
        <w:widowControl w:val="0"/>
        <w:ind w:firstLine="709"/>
        <w:jc w:val="both"/>
        <w:rPr>
          <w:rFonts w:ascii="Arial" w:hAnsi="Arial" w:cs="Arial"/>
          <w:snapToGrid w:val="0"/>
        </w:rPr>
      </w:pPr>
      <w:r w:rsidRPr="009A3B4A">
        <w:rPr>
          <w:rFonts w:ascii="Arial" w:hAnsi="Arial" w:cs="Arial"/>
          <w:snapToGrid w:val="0"/>
        </w:rPr>
        <w:t>Явление распространено на всей территории сельсовета. Частота явления не высокая 1-3 случая в период с ноября по февраль месяцы, наибольшая длительность явления 3-5 дней в период с декабря по февраль месяцы.</w:t>
      </w:r>
    </w:p>
    <w:p w:rsidR="009606F5" w:rsidRPr="009A3B4A" w:rsidRDefault="009606F5" w:rsidP="009606F5">
      <w:pPr>
        <w:widowControl w:val="0"/>
        <w:ind w:firstLine="709"/>
        <w:jc w:val="both"/>
        <w:rPr>
          <w:rFonts w:ascii="Arial" w:hAnsi="Arial" w:cs="Arial"/>
          <w:snapToGrid w:val="0"/>
        </w:rPr>
      </w:pPr>
      <w:r w:rsidRPr="009A3B4A">
        <w:rPr>
          <w:rFonts w:ascii="Arial" w:hAnsi="Arial" w:cs="Arial"/>
          <w:snapToGrid w:val="0"/>
        </w:rPr>
        <w:t>Основным поражающим фактором сильных морозов является воздействие на линейные объекты систем энергоснабжения. Источниками чрезвычайных ситуаций являются порывы инженерных систем, обрывы проводов линий электропередач замерзание природного газа в наружных сетях газопроводов низкого давления.</w:t>
      </w:r>
    </w:p>
    <w:p w:rsidR="009606F5" w:rsidRPr="009A3B4A" w:rsidRDefault="009606F5" w:rsidP="009606F5">
      <w:pPr>
        <w:widowControl w:val="0"/>
        <w:ind w:firstLine="709"/>
        <w:jc w:val="both"/>
        <w:rPr>
          <w:rFonts w:ascii="Arial" w:hAnsi="Arial" w:cs="Arial"/>
          <w:snapToGrid w:val="0"/>
        </w:rPr>
      </w:pPr>
      <w:r w:rsidRPr="009A3B4A">
        <w:rPr>
          <w:rFonts w:ascii="Arial" w:hAnsi="Arial" w:cs="Arial"/>
          <w:snapToGrid w:val="0"/>
        </w:rPr>
        <w:t xml:space="preserve">Грозовые разряды </w:t>
      </w:r>
    </w:p>
    <w:p w:rsidR="009606F5" w:rsidRPr="009A3B4A" w:rsidRDefault="009606F5" w:rsidP="009606F5">
      <w:pPr>
        <w:widowControl w:val="0"/>
        <w:ind w:firstLine="709"/>
        <w:jc w:val="both"/>
        <w:rPr>
          <w:rFonts w:ascii="Arial" w:hAnsi="Arial" w:cs="Arial"/>
          <w:snapToGrid w:val="0"/>
        </w:rPr>
      </w:pPr>
      <w:r w:rsidRPr="009A3B4A">
        <w:rPr>
          <w:rFonts w:ascii="Arial" w:hAnsi="Arial" w:cs="Arial"/>
          <w:snapToGrid w:val="0"/>
        </w:rPr>
        <w:t>Указанное явление сопровождает, как правило, прохождение ливневых дождей с сильными ветрами и имеет распространение на всей территории области.</w:t>
      </w:r>
    </w:p>
    <w:p w:rsidR="009606F5" w:rsidRPr="009A3B4A" w:rsidRDefault="009606F5" w:rsidP="009606F5">
      <w:pPr>
        <w:widowControl w:val="0"/>
        <w:ind w:firstLine="709"/>
        <w:jc w:val="both"/>
        <w:rPr>
          <w:rFonts w:ascii="Arial" w:hAnsi="Arial" w:cs="Arial"/>
          <w:snapToGrid w:val="0"/>
        </w:rPr>
      </w:pPr>
      <w:r w:rsidRPr="009A3B4A">
        <w:rPr>
          <w:rFonts w:ascii="Arial" w:hAnsi="Arial" w:cs="Arial"/>
          <w:snapToGrid w:val="0"/>
        </w:rPr>
        <w:t>Наибольшему поражающему воздействию по статистической оценке  подвержены линейные и точечные электросетевые объекты (комплектные трансформаторные подстанции, линии электропередач 10-35кВ).</w:t>
      </w:r>
    </w:p>
    <w:p w:rsidR="009606F5" w:rsidRPr="009A3B4A" w:rsidRDefault="009606F5" w:rsidP="009606F5">
      <w:pPr>
        <w:widowControl w:val="0"/>
        <w:ind w:firstLine="709"/>
        <w:jc w:val="both"/>
        <w:rPr>
          <w:rFonts w:ascii="Arial" w:hAnsi="Arial" w:cs="Arial"/>
        </w:rPr>
      </w:pPr>
      <w:r w:rsidRPr="009A3B4A">
        <w:rPr>
          <w:rFonts w:ascii="Arial" w:hAnsi="Arial" w:cs="Arial"/>
        </w:rPr>
        <w:t>Для данного района удельная плотность ударов молнии в землю составляет более 5.1 ударов на 1 км</w:t>
      </w:r>
      <w:r w:rsidRPr="009A3B4A">
        <w:rPr>
          <w:rFonts w:ascii="Arial" w:hAnsi="Arial" w:cs="Arial"/>
          <w:vertAlign w:val="superscript"/>
        </w:rPr>
        <w:t>2</w:t>
      </w:r>
      <w:r w:rsidRPr="009A3B4A">
        <w:rPr>
          <w:rFonts w:ascii="Arial" w:hAnsi="Arial" w:cs="Arial"/>
        </w:rPr>
        <w:t xml:space="preserve"> в год (исходя из среднегодовой продолжительности гроз - 50 часов в год).</w:t>
      </w:r>
    </w:p>
    <w:p w:rsidR="009606F5" w:rsidRPr="009A3B4A" w:rsidRDefault="009606F5" w:rsidP="009606F5">
      <w:pPr>
        <w:pStyle w:val="HTML"/>
        <w:widowControl w:val="0"/>
        <w:suppressAutoHyphens/>
        <w:ind w:firstLine="709"/>
        <w:jc w:val="both"/>
        <w:rPr>
          <w:rFonts w:ascii="Arial" w:hAnsi="Arial" w:cs="Arial"/>
          <w:bCs/>
          <w:iCs/>
          <w:sz w:val="24"/>
          <w:szCs w:val="24"/>
        </w:rPr>
      </w:pPr>
      <w:r w:rsidRPr="009A3B4A">
        <w:rPr>
          <w:rFonts w:ascii="Arial" w:hAnsi="Arial" w:cs="Arial"/>
          <w:bCs/>
          <w:iCs/>
          <w:sz w:val="24"/>
          <w:szCs w:val="24"/>
        </w:rPr>
        <w:t>Градобитие.</w:t>
      </w:r>
    </w:p>
    <w:p w:rsidR="009606F5" w:rsidRPr="009A3B4A" w:rsidRDefault="009606F5" w:rsidP="009606F5">
      <w:pPr>
        <w:pStyle w:val="HTML"/>
        <w:widowControl w:val="0"/>
        <w:suppressAutoHyphens/>
        <w:ind w:firstLine="709"/>
        <w:jc w:val="both"/>
        <w:rPr>
          <w:rFonts w:ascii="Arial" w:hAnsi="Arial" w:cs="Arial"/>
          <w:bCs/>
          <w:iCs/>
          <w:sz w:val="24"/>
          <w:szCs w:val="24"/>
        </w:rPr>
      </w:pPr>
      <w:r w:rsidRPr="009A3B4A">
        <w:rPr>
          <w:rFonts w:ascii="Arial" w:hAnsi="Arial" w:cs="Arial"/>
          <w:bCs/>
          <w:iCs/>
          <w:sz w:val="24"/>
          <w:szCs w:val="24"/>
        </w:rPr>
        <w:t xml:space="preserve">Выпадения губительного града (диаметром </w:t>
      </w:r>
      <w:smartTag w:uri="urn:schemas-microsoft-com:office:smarttags" w:element="metricconverter">
        <w:smartTagPr>
          <w:attr w:name="ProductID" w:val="20 мм"/>
        </w:smartTagPr>
        <w:r w:rsidRPr="009A3B4A">
          <w:rPr>
            <w:rFonts w:ascii="Arial" w:hAnsi="Arial" w:cs="Arial"/>
            <w:bCs/>
            <w:iCs/>
            <w:sz w:val="24"/>
            <w:szCs w:val="24"/>
          </w:rPr>
          <w:t>20 мм</w:t>
        </w:r>
      </w:smartTag>
      <w:r w:rsidRPr="009A3B4A">
        <w:rPr>
          <w:rFonts w:ascii="Arial" w:hAnsi="Arial" w:cs="Arial"/>
          <w:bCs/>
          <w:iCs/>
          <w:sz w:val="24"/>
          <w:szCs w:val="24"/>
        </w:rPr>
        <w:t xml:space="preserve"> и более) менее 1 дня в год соответствует 1 баллу опасности. Среднее многолетнее число дней с градом (диаметром </w:t>
      </w:r>
      <w:smartTag w:uri="urn:schemas-microsoft-com:office:smarttags" w:element="metricconverter">
        <w:smartTagPr>
          <w:attr w:name="ProductID" w:val="20 мм"/>
        </w:smartTagPr>
        <w:r w:rsidRPr="009A3B4A">
          <w:rPr>
            <w:rFonts w:ascii="Arial" w:hAnsi="Arial" w:cs="Arial"/>
            <w:bCs/>
            <w:iCs/>
            <w:sz w:val="24"/>
            <w:szCs w:val="24"/>
          </w:rPr>
          <w:t>20 мм</w:t>
        </w:r>
      </w:smartTag>
      <w:r w:rsidRPr="009A3B4A">
        <w:rPr>
          <w:rFonts w:ascii="Arial" w:hAnsi="Arial" w:cs="Arial"/>
          <w:bCs/>
          <w:iCs/>
          <w:sz w:val="24"/>
          <w:szCs w:val="24"/>
        </w:rPr>
        <w:t xml:space="preserve"> и более) составляет 0,5-1,5 в год (низкий риск).</w:t>
      </w:r>
    </w:p>
    <w:p w:rsidR="009606F5" w:rsidRPr="009A3B4A" w:rsidRDefault="009606F5" w:rsidP="009606F5">
      <w:pPr>
        <w:widowControl w:val="0"/>
        <w:ind w:firstLine="709"/>
        <w:jc w:val="both"/>
        <w:rPr>
          <w:rFonts w:ascii="Arial" w:hAnsi="Arial" w:cs="Arial"/>
        </w:rPr>
      </w:pPr>
      <w:r w:rsidRPr="009A3B4A">
        <w:rPr>
          <w:rFonts w:ascii="Arial" w:hAnsi="Arial" w:cs="Arial"/>
          <w:bCs/>
          <w:iCs/>
        </w:rPr>
        <w:t xml:space="preserve">Степень опасности гроз и градобитий для рассматриваемого региона </w:t>
      </w:r>
      <w:r w:rsidRPr="009A3B4A">
        <w:rPr>
          <w:rFonts w:ascii="Arial" w:hAnsi="Arial" w:cs="Arial"/>
          <w:bCs/>
          <w:iCs/>
        </w:rPr>
        <w:lastRenderedPageBreak/>
        <w:t>составляет 3 балла</w:t>
      </w:r>
    </w:p>
    <w:p w:rsidR="009606F5" w:rsidRPr="009A3B4A" w:rsidRDefault="009606F5" w:rsidP="009606F5">
      <w:pPr>
        <w:pStyle w:val="HTML"/>
        <w:widowControl w:val="0"/>
        <w:suppressAutoHyphens/>
        <w:ind w:firstLine="709"/>
        <w:jc w:val="both"/>
        <w:rPr>
          <w:rFonts w:ascii="Arial" w:hAnsi="Arial" w:cs="Arial"/>
          <w:bCs/>
          <w:iCs/>
          <w:sz w:val="24"/>
          <w:szCs w:val="24"/>
        </w:rPr>
      </w:pPr>
      <w:r w:rsidRPr="009A3B4A">
        <w:rPr>
          <w:rFonts w:ascii="Arial" w:hAnsi="Arial" w:cs="Arial"/>
          <w:bCs/>
          <w:iCs/>
          <w:sz w:val="24"/>
          <w:szCs w:val="24"/>
        </w:rPr>
        <w:t>Гололёдно - изморозные явления. Опасность гололёдно – изморозных явлений оценивалась по диаметру их отложений. Каждому баллу опасности характерен определённый интервал значений диаметра (толщины) гололёдно - изморозных образований.</w:t>
      </w:r>
    </w:p>
    <w:p w:rsidR="009606F5" w:rsidRPr="009A3B4A" w:rsidRDefault="009606F5" w:rsidP="009606F5">
      <w:pPr>
        <w:pStyle w:val="HTML"/>
        <w:widowControl w:val="0"/>
        <w:suppressAutoHyphens/>
        <w:ind w:firstLine="709"/>
        <w:jc w:val="both"/>
        <w:rPr>
          <w:rFonts w:ascii="Arial" w:hAnsi="Arial" w:cs="Arial"/>
          <w:bCs/>
          <w:iCs/>
          <w:sz w:val="24"/>
          <w:szCs w:val="24"/>
        </w:rPr>
      </w:pPr>
      <w:r w:rsidRPr="009A3B4A">
        <w:rPr>
          <w:rFonts w:ascii="Arial" w:hAnsi="Arial" w:cs="Arial"/>
          <w:bCs/>
          <w:iCs/>
          <w:sz w:val="24"/>
          <w:szCs w:val="24"/>
        </w:rPr>
        <w:t xml:space="preserve">Для рассматриваемого региона опасность гололёдно - изморозных явлений составляет 2 балла. Толщина гололёдной стенки, возможная 1 раз в 5 лет составит </w:t>
      </w:r>
      <w:smartTag w:uri="urn:schemas-microsoft-com:office:smarttags" w:element="metricconverter">
        <w:smartTagPr>
          <w:attr w:name="ProductID" w:val="10 мм"/>
        </w:smartTagPr>
        <w:r w:rsidRPr="009A3B4A">
          <w:rPr>
            <w:rFonts w:ascii="Arial" w:hAnsi="Arial" w:cs="Arial"/>
            <w:bCs/>
            <w:iCs/>
            <w:sz w:val="24"/>
            <w:szCs w:val="24"/>
          </w:rPr>
          <w:t>10 мм</w:t>
        </w:r>
      </w:smartTag>
      <w:r w:rsidRPr="009A3B4A">
        <w:rPr>
          <w:rFonts w:ascii="Arial" w:hAnsi="Arial" w:cs="Arial"/>
          <w:bCs/>
          <w:iCs/>
          <w:sz w:val="24"/>
          <w:szCs w:val="24"/>
        </w:rPr>
        <w:t xml:space="preserve"> (средний риск). Указанные данные приведены для провода, расположенного на высоте </w:t>
      </w:r>
      <w:smartTag w:uri="urn:schemas-microsoft-com:office:smarttags" w:element="metricconverter">
        <w:smartTagPr>
          <w:attr w:name="ProductID" w:val="10 м"/>
        </w:smartTagPr>
        <w:r w:rsidRPr="009A3B4A">
          <w:rPr>
            <w:rFonts w:ascii="Arial" w:hAnsi="Arial" w:cs="Arial"/>
            <w:bCs/>
            <w:iCs/>
            <w:sz w:val="24"/>
            <w:szCs w:val="24"/>
          </w:rPr>
          <w:t>10 м</w:t>
        </w:r>
      </w:smartTag>
      <w:r w:rsidRPr="009A3B4A">
        <w:rPr>
          <w:rFonts w:ascii="Arial" w:hAnsi="Arial" w:cs="Arial"/>
          <w:bCs/>
          <w:iCs/>
          <w:sz w:val="24"/>
          <w:szCs w:val="24"/>
        </w:rPr>
        <w:t xml:space="preserve">, толщиной </w:t>
      </w:r>
      <w:smartTag w:uri="urn:schemas-microsoft-com:office:smarttags" w:element="metricconverter">
        <w:smartTagPr>
          <w:attr w:name="ProductID" w:val="1 см"/>
        </w:smartTagPr>
        <w:r w:rsidRPr="009A3B4A">
          <w:rPr>
            <w:rFonts w:ascii="Arial" w:hAnsi="Arial" w:cs="Arial"/>
            <w:bCs/>
            <w:iCs/>
            <w:sz w:val="24"/>
            <w:szCs w:val="24"/>
          </w:rPr>
          <w:t>1 см</w:t>
        </w:r>
      </w:smartTag>
      <w:r w:rsidRPr="009A3B4A">
        <w:rPr>
          <w:rFonts w:ascii="Arial" w:hAnsi="Arial" w:cs="Arial"/>
          <w:bCs/>
          <w:iCs/>
          <w:sz w:val="24"/>
          <w:szCs w:val="24"/>
        </w:rPr>
        <w:t>. Плотность гололёда приведена к 0,9 г/см</w:t>
      </w:r>
      <w:r w:rsidRPr="009A3B4A">
        <w:rPr>
          <w:rFonts w:ascii="Arial" w:hAnsi="Arial" w:cs="Arial"/>
          <w:bCs/>
          <w:iCs/>
          <w:sz w:val="24"/>
          <w:szCs w:val="24"/>
          <w:vertAlign w:val="superscript"/>
        </w:rPr>
        <w:t>3</w:t>
      </w:r>
      <w:r w:rsidRPr="009A3B4A">
        <w:rPr>
          <w:rFonts w:ascii="Arial" w:hAnsi="Arial" w:cs="Arial"/>
          <w:bCs/>
          <w:iCs/>
          <w:sz w:val="24"/>
          <w:szCs w:val="24"/>
        </w:rPr>
        <w:t>.</w:t>
      </w:r>
    </w:p>
    <w:p w:rsidR="009606F5" w:rsidRPr="009A3B4A" w:rsidRDefault="009606F5" w:rsidP="009606F5">
      <w:pPr>
        <w:widowControl w:val="0"/>
        <w:tabs>
          <w:tab w:val="left" w:pos="10080"/>
          <w:tab w:val="left" w:pos="10620"/>
        </w:tabs>
        <w:ind w:firstLine="709"/>
        <w:jc w:val="both"/>
        <w:rPr>
          <w:rFonts w:ascii="Arial" w:hAnsi="Arial" w:cs="Arial"/>
        </w:rPr>
      </w:pPr>
      <w:r w:rsidRPr="009A3B4A">
        <w:rPr>
          <w:rFonts w:ascii="Arial" w:hAnsi="Arial" w:cs="Arial"/>
        </w:rPr>
        <w:t>Ущерб от гололёдно - изморозевых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оледенения транспортных магистралей, затруднения в строительных работах, в сельском хозяйстве. Возникновение гололёдно - изморозевых явлений во многом зависит от проникновения тёплого очень влажного воздуха на территорию занятую более холодным воздухом. Максимальные частоты явлений отмечаются в октябре-ноябре и в декабре-январе.</w:t>
      </w:r>
    </w:p>
    <w:p w:rsidR="009606F5" w:rsidRPr="009A3B4A" w:rsidRDefault="009606F5" w:rsidP="009606F5">
      <w:pPr>
        <w:widowControl w:val="0"/>
        <w:ind w:firstLine="709"/>
        <w:jc w:val="both"/>
        <w:rPr>
          <w:rFonts w:ascii="Arial" w:hAnsi="Arial" w:cs="Arial"/>
        </w:rPr>
      </w:pPr>
      <w:r w:rsidRPr="009A3B4A">
        <w:rPr>
          <w:rFonts w:ascii="Arial" w:hAnsi="Arial" w:cs="Arial"/>
        </w:rPr>
        <w:t>Опасные геологические процессы.</w:t>
      </w:r>
    </w:p>
    <w:p w:rsidR="009606F5" w:rsidRPr="009A3B4A" w:rsidRDefault="009606F5" w:rsidP="009606F5">
      <w:pPr>
        <w:widowControl w:val="0"/>
        <w:ind w:firstLine="709"/>
        <w:jc w:val="both"/>
        <w:rPr>
          <w:rFonts w:ascii="Arial" w:hAnsi="Arial" w:cs="Arial"/>
          <w:bCs/>
        </w:rPr>
      </w:pPr>
      <w:r w:rsidRPr="009A3B4A">
        <w:rPr>
          <w:rFonts w:ascii="Arial" w:hAnsi="Arial" w:cs="Arial"/>
        </w:rPr>
        <w:t>Уровень землетрясения - незначительно опасный. Землетрясения на территории сельсовета не регистрировались.</w:t>
      </w:r>
      <w:r w:rsidRPr="009A3B4A">
        <w:rPr>
          <w:rFonts w:ascii="Arial" w:hAnsi="Arial" w:cs="Arial"/>
          <w:bCs/>
          <w:iCs/>
        </w:rPr>
        <w:t xml:space="preserve"> </w:t>
      </w:r>
    </w:p>
    <w:p w:rsidR="009606F5" w:rsidRPr="009A3B4A" w:rsidRDefault="009606F5" w:rsidP="009606F5">
      <w:pPr>
        <w:pStyle w:val="HTML"/>
        <w:widowControl w:val="0"/>
        <w:suppressAutoHyphens/>
        <w:ind w:firstLine="709"/>
        <w:jc w:val="both"/>
        <w:rPr>
          <w:rFonts w:ascii="Arial" w:hAnsi="Arial" w:cs="Arial"/>
          <w:bCs/>
          <w:sz w:val="24"/>
          <w:szCs w:val="24"/>
        </w:rPr>
      </w:pPr>
      <w:r w:rsidRPr="009A3B4A">
        <w:rPr>
          <w:rFonts w:ascii="Arial" w:hAnsi="Arial" w:cs="Arial"/>
          <w:bCs/>
          <w:sz w:val="24"/>
          <w:szCs w:val="24"/>
        </w:rPr>
        <w:t>Регион расположения объекта по уровню опасности  относится к незначительно опасным (интенсивность землетрясения по шкале М</w:t>
      </w:r>
      <w:r w:rsidRPr="009A3B4A">
        <w:rPr>
          <w:rFonts w:ascii="Arial" w:hAnsi="Arial" w:cs="Arial"/>
          <w:bCs/>
          <w:sz w:val="24"/>
          <w:szCs w:val="24"/>
          <w:lang w:val="en-US"/>
        </w:rPr>
        <w:t>S</w:t>
      </w:r>
      <w:r w:rsidRPr="009A3B4A">
        <w:rPr>
          <w:rFonts w:ascii="Arial" w:hAnsi="Arial" w:cs="Arial"/>
          <w:bCs/>
          <w:sz w:val="24"/>
          <w:szCs w:val="24"/>
        </w:rPr>
        <w:t>К-64 составляет 5 баллов и менее.</w:t>
      </w:r>
    </w:p>
    <w:p w:rsidR="009606F5" w:rsidRPr="009A3B4A" w:rsidRDefault="009606F5" w:rsidP="009606F5">
      <w:pPr>
        <w:pStyle w:val="HTML"/>
        <w:widowControl w:val="0"/>
        <w:suppressAutoHyphens/>
        <w:ind w:firstLine="709"/>
        <w:jc w:val="both"/>
        <w:rPr>
          <w:rFonts w:ascii="Arial" w:hAnsi="Arial" w:cs="Arial"/>
          <w:bCs/>
          <w:iCs/>
          <w:sz w:val="24"/>
          <w:szCs w:val="24"/>
        </w:rPr>
      </w:pPr>
      <w:r w:rsidRPr="009A3B4A">
        <w:rPr>
          <w:rFonts w:ascii="Arial" w:hAnsi="Arial" w:cs="Arial"/>
          <w:bCs/>
          <w:sz w:val="24"/>
          <w:szCs w:val="24"/>
        </w:rPr>
        <w:t>В соответствии с картами общего сейсмического районирования РФ ОСР-97 на территории Курской области могут происходить 5-и бальные землетрясения по шкале М</w:t>
      </w:r>
      <w:r w:rsidRPr="009A3B4A">
        <w:rPr>
          <w:rFonts w:ascii="Arial" w:hAnsi="Arial" w:cs="Arial"/>
          <w:bCs/>
          <w:sz w:val="24"/>
          <w:szCs w:val="24"/>
          <w:lang w:val="en-US"/>
        </w:rPr>
        <w:t>S</w:t>
      </w:r>
      <w:r w:rsidRPr="009A3B4A">
        <w:rPr>
          <w:rFonts w:ascii="Arial" w:hAnsi="Arial" w:cs="Arial"/>
          <w:bCs/>
          <w:sz w:val="24"/>
          <w:szCs w:val="24"/>
        </w:rPr>
        <w:t>К с частотой реализации 1 раз в 500 лет (2 * 10</w:t>
      </w:r>
      <w:r w:rsidRPr="009A3B4A">
        <w:rPr>
          <w:rFonts w:ascii="Arial" w:hAnsi="Arial" w:cs="Arial"/>
          <w:bCs/>
          <w:sz w:val="24"/>
          <w:szCs w:val="24"/>
          <w:vertAlign w:val="superscript"/>
        </w:rPr>
        <w:t>-3</w:t>
      </w:r>
      <w:r w:rsidRPr="009A3B4A">
        <w:rPr>
          <w:rFonts w:ascii="Arial" w:hAnsi="Arial" w:cs="Arial"/>
          <w:bCs/>
          <w:sz w:val="24"/>
          <w:szCs w:val="24"/>
        </w:rPr>
        <w:t xml:space="preserve">  год) и 6-и бальные землетрясения по шкале М</w:t>
      </w:r>
      <w:r w:rsidRPr="009A3B4A">
        <w:rPr>
          <w:rFonts w:ascii="Arial" w:hAnsi="Arial" w:cs="Arial"/>
          <w:bCs/>
          <w:sz w:val="24"/>
          <w:szCs w:val="24"/>
          <w:lang w:val="en-US"/>
        </w:rPr>
        <w:t>S</w:t>
      </w:r>
      <w:r w:rsidRPr="009A3B4A">
        <w:rPr>
          <w:rFonts w:ascii="Arial" w:hAnsi="Arial" w:cs="Arial"/>
          <w:bCs/>
          <w:sz w:val="24"/>
          <w:szCs w:val="24"/>
        </w:rPr>
        <w:t>К с частотой реализации 1 раз в 5000 лет (2 * 10</w:t>
      </w:r>
      <w:r w:rsidRPr="009A3B4A">
        <w:rPr>
          <w:rFonts w:ascii="Arial" w:hAnsi="Arial" w:cs="Arial"/>
          <w:bCs/>
          <w:sz w:val="24"/>
          <w:szCs w:val="24"/>
          <w:vertAlign w:val="superscript"/>
        </w:rPr>
        <w:t>-4</w:t>
      </w:r>
      <w:r w:rsidRPr="009A3B4A">
        <w:rPr>
          <w:rFonts w:ascii="Arial" w:hAnsi="Arial" w:cs="Arial"/>
          <w:bCs/>
          <w:sz w:val="24"/>
          <w:szCs w:val="24"/>
        </w:rPr>
        <w:t xml:space="preserve">  год). Уровень</w:t>
      </w:r>
      <w:r w:rsidRPr="009A3B4A">
        <w:rPr>
          <w:rFonts w:ascii="Arial" w:hAnsi="Arial" w:cs="Arial"/>
          <w:bCs/>
          <w:iCs/>
          <w:sz w:val="24"/>
          <w:szCs w:val="24"/>
        </w:rPr>
        <w:t xml:space="preserve"> опасности землетрясений составляет 3 балла.</w:t>
      </w:r>
    </w:p>
    <w:p w:rsidR="009606F5" w:rsidRPr="009A3B4A" w:rsidRDefault="009606F5" w:rsidP="009606F5">
      <w:pPr>
        <w:widowControl w:val="0"/>
        <w:ind w:firstLine="709"/>
        <w:jc w:val="both"/>
        <w:rPr>
          <w:rFonts w:ascii="Arial" w:hAnsi="Arial" w:cs="Arial"/>
        </w:rPr>
      </w:pPr>
      <w:r w:rsidRPr="009A3B4A">
        <w:rPr>
          <w:rFonts w:ascii="Arial" w:hAnsi="Arial" w:cs="Arial"/>
        </w:rPr>
        <w:t>Уровень опасности подтопления территории поверхностными и грунтовыми водами – умеренного и мало опасный.</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t>В пойменной части р. Сейм имеются  отдельные подзоны сильного и умеренного подтопления грунтовыми водами, выражающиеся процессами заболачивания и олуговения территории (за счёт подпора реки на сопрягаемую территорию, уменьшения пропускной способности русла, приёма поверхностных стоков).</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t>Поверхностный сток на территориях населённых пунктов не организован.</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Уровень опасности оползней – мало опасный На возникновение оползней оказывают влияние подземные (в т.ч. грунтовые) воды и различные техногенные воздействия. Оползневые процессы на территории сельсовета не имеют превалирующего значения в общей картине морфогенеза и вызывают отдельное внимание как процесс, потенциально опасный для состояния отдельных населенных пунктов и народно-хозяйственных объектов. Проявляется данный </w:t>
      </w:r>
      <w:r w:rsidRPr="009A3B4A">
        <w:rPr>
          <w:rFonts w:ascii="Arial" w:hAnsi="Arial" w:cs="Arial"/>
        </w:rPr>
        <w:lastRenderedPageBreak/>
        <w:t>генетический тип ЭГП на склонах долины и в русле реки Сейм, балок и оврагов, развиваясь по погребенным формам древнего рельефа.</w:t>
      </w:r>
    </w:p>
    <w:p w:rsidR="009606F5" w:rsidRPr="009A3B4A" w:rsidRDefault="009606F5" w:rsidP="009606F5">
      <w:pPr>
        <w:widowControl w:val="0"/>
        <w:ind w:firstLine="709"/>
        <w:jc w:val="both"/>
        <w:rPr>
          <w:rFonts w:ascii="Arial" w:hAnsi="Arial" w:cs="Arial"/>
        </w:rPr>
      </w:pPr>
      <w:r w:rsidRPr="009A3B4A">
        <w:rPr>
          <w:rFonts w:ascii="Arial" w:hAnsi="Arial" w:cs="Arial"/>
        </w:rPr>
        <w:t>Уровень опасности карстового процесса – умеренно опасный (пораженность территории - локальная, 1-3%).</w:t>
      </w:r>
    </w:p>
    <w:p w:rsidR="009606F5" w:rsidRPr="009A3B4A" w:rsidRDefault="009606F5" w:rsidP="009606F5">
      <w:pPr>
        <w:widowControl w:val="0"/>
        <w:ind w:firstLine="709"/>
        <w:jc w:val="both"/>
        <w:rPr>
          <w:rFonts w:ascii="Arial" w:hAnsi="Arial" w:cs="Arial"/>
        </w:rPr>
      </w:pPr>
      <w:r w:rsidRPr="009A3B4A">
        <w:rPr>
          <w:rFonts w:ascii="Arial" w:hAnsi="Arial" w:cs="Arial"/>
        </w:rPr>
        <w:t>Карстово-суффозионные процессы на территории сельсовета не имеют широкое распространение и в основном могут развиваться в пределах турон-маастрихтского инженерно-геологического комплекса, представленного терригенными отложениями преимущественно карбонатного состава.</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В плане границы распространения карстово-суффозионных процессов несколько шире могут повторять контуры водораздельного пространства. Плотность форм проявления данного генетического типа ЭГП на отдельных участках наблюдений (блюдцеобразные впадины глубиной до </w:t>
      </w:r>
      <w:smartTag w:uri="urn:schemas-microsoft-com:office:smarttags" w:element="metricconverter">
        <w:smartTagPr>
          <w:attr w:name="ProductID" w:val="1,5 метра"/>
        </w:smartTagPr>
        <w:r w:rsidRPr="009A3B4A">
          <w:rPr>
            <w:rFonts w:ascii="Arial" w:hAnsi="Arial" w:cs="Arial"/>
          </w:rPr>
          <w:t>1,5 метра</w:t>
        </w:r>
      </w:smartTag>
      <w:r w:rsidRPr="009A3B4A">
        <w:rPr>
          <w:rFonts w:ascii="Arial" w:hAnsi="Arial" w:cs="Arial"/>
        </w:rPr>
        <w:t xml:space="preserve"> и диаметром 20–30 м), достигает более 5 воронок на 1 км2. </w:t>
      </w:r>
    </w:p>
    <w:p w:rsidR="009606F5" w:rsidRPr="009A3B4A" w:rsidRDefault="009606F5" w:rsidP="009606F5">
      <w:pPr>
        <w:widowControl w:val="0"/>
        <w:ind w:firstLine="709"/>
        <w:jc w:val="both"/>
        <w:rPr>
          <w:rFonts w:ascii="Arial" w:hAnsi="Arial" w:cs="Arial"/>
        </w:rPr>
      </w:pPr>
      <w:r w:rsidRPr="009A3B4A">
        <w:rPr>
          <w:rFonts w:ascii="Arial" w:hAnsi="Arial" w:cs="Arial"/>
        </w:rPr>
        <w:t>Необходимо учитывать при проектировании расположения объектов и магистральных инженерных сетей.</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Уровень опасности просадок лессовых грунтов - малоопасный (пораженность территории - 2-10%). </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Лёссовые грунты на территории сельсовета представлены лёссовидными суглинками 1-й категории с незначительной просадкой – до </w:t>
      </w:r>
      <w:smartTag w:uri="urn:schemas-microsoft-com:office:smarttags" w:element="metricconverter">
        <w:smartTagPr>
          <w:attr w:name="ProductID" w:val="5 см"/>
        </w:smartTagPr>
        <w:r w:rsidRPr="009A3B4A">
          <w:rPr>
            <w:rFonts w:ascii="Arial" w:hAnsi="Arial" w:cs="Arial"/>
          </w:rPr>
          <w:t>5 см</w:t>
        </w:r>
      </w:smartTag>
      <w:r w:rsidRPr="009A3B4A">
        <w:rPr>
          <w:rFonts w:ascii="Arial" w:hAnsi="Arial" w:cs="Arial"/>
        </w:rPr>
        <w:t xml:space="preserve">. Толщина грунтов колеблется на разных участках от 1 до 15м. </w:t>
      </w:r>
    </w:p>
    <w:p w:rsidR="009606F5" w:rsidRPr="009A3B4A" w:rsidRDefault="009606F5" w:rsidP="009606F5">
      <w:pPr>
        <w:widowControl w:val="0"/>
        <w:ind w:firstLine="709"/>
        <w:jc w:val="both"/>
        <w:rPr>
          <w:rFonts w:ascii="Arial" w:hAnsi="Arial" w:cs="Arial"/>
        </w:rPr>
      </w:pPr>
      <w:r w:rsidRPr="009A3B4A">
        <w:rPr>
          <w:rFonts w:ascii="Arial" w:hAnsi="Arial" w:cs="Arial"/>
        </w:rPr>
        <w:t>Основной поражающий фактор – снижение прочности при просачивании грунтовых вод.</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Процесс имеет широкое распространение и обусловлен специфическими физико-механическими свойствами лёссовидных суглинков. Данные породы входят в состав инженерно-геологического комплекса нерасчлененных покровных отложений и распространены сплошным чехлом на водораздельных элементах рельефа. </w:t>
      </w:r>
    </w:p>
    <w:p w:rsidR="009606F5" w:rsidRPr="009A3B4A" w:rsidRDefault="009606F5" w:rsidP="009606F5">
      <w:pPr>
        <w:widowControl w:val="0"/>
        <w:ind w:firstLine="709"/>
        <w:jc w:val="both"/>
        <w:rPr>
          <w:rFonts w:ascii="Arial" w:hAnsi="Arial" w:cs="Arial"/>
          <w:u w:val="single"/>
        </w:rPr>
      </w:pPr>
      <w:r w:rsidRPr="009A3B4A">
        <w:rPr>
          <w:rFonts w:ascii="Arial" w:hAnsi="Arial" w:cs="Arial"/>
        </w:rPr>
        <w:t xml:space="preserve">Учитывая то обстоятельство, что лёссовидные суглинки выходят на дневную поверхность водоразделов, на которых часто располагаются сложившиеся исторически застроенные территории, проблемы оценки динамики, факторов, а также получение прогнозов активизации данного генетического типа ЭГП носят весьма актуальный характер. </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Проведение необходимых инженерно-геологических изысканий перед началом строительства различных объектов полностью обеспечивает предупреждения риска воздействия данного типа ЭГП. </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Уровень опасности эрозионных процессов – мало опасный (балл - 1-2; плотность оврагов - 0–0,9 ед./кв.км). </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Овражная эрозия является доминирующим генетическим типом ЭГП, в </w:t>
      </w:r>
      <w:r w:rsidRPr="009A3B4A">
        <w:rPr>
          <w:rFonts w:ascii="Arial" w:hAnsi="Arial" w:cs="Arial"/>
        </w:rPr>
        <w:lastRenderedPageBreak/>
        <w:t xml:space="preserve">целом определяя общую морфологию рельефа территории Курской области. </w:t>
      </w:r>
    </w:p>
    <w:p w:rsidR="009606F5" w:rsidRPr="009A3B4A" w:rsidRDefault="009606F5" w:rsidP="009606F5">
      <w:pPr>
        <w:widowControl w:val="0"/>
        <w:ind w:firstLine="709"/>
        <w:jc w:val="both"/>
        <w:rPr>
          <w:rFonts w:ascii="Arial" w:hAnsi="Arial" w:cs="Arial"/>
        </w:rPr>
      </w:pPr>
      <w:r w:rsidRPr="009A3B4A">
        <w:rPr>
          <w:rFonts w:ascii="Arial" w:hAnsi="Arial" w:cs="Arial"/>
        </w:rPr>
        <w:t>На территории сельсовета линейная эрозия представлена долиной реки Сейм и её притока, балками, большинство из которых суходолы, донными оврагами. Основной причиной проявления является воздействие поверхностных вод в ходе таяния снега, выпадения осадков в виде дождя.</w:t>
      </w:r>
    </w:p>
    <w:p w:rsidR="009606F5" w:rsidRPr="009A3B4A" w:rsidRDefault="009606F5" w:rsidP="009606F5">
      <w:pPr>
        <w:widowControl w:val="0"/>
        <w:shd w:val="clear" w:color="auto" w:fill="FFFFFF"/>
        <w:ind w:firstLine="709"/>
        <w:jc w:val="both"/>
        <w:rPr>
          <w:rFonts w:ascii="Arial" w:hAnsi="Arial" w:cs="Arial"/>
          <w:spacing w:val="-8"/>
        </w:rPr>
      </w:pPr>
      <w:r w:rsidRPr="009A3B4A">
        <w:rPr>
          <w:rFonts w:ascii="Arial" w:hAnsi="Arial" w:cs="Arial"/>
          <w:spacing w:val="-8"/>
        </w:rPr>
        <w:t>Уровень активации эрозионных процессов средней степени вероятности.</w:t>
      </w:r>
    </w:p>
    <w:p w:rsidR="009606F5" w:rsidRPr="009A3B4A" w:rsidRDefault="009606F5" w:rsidP="009606F5">
      <w:pPr>
        <w:widowControl w:val="0"/>
        <w:ind w:firstLine="709"/>
        <w:jc w:val="both"/>
        <w:rPr>
          <w:rFonts w:ascii="Arial" w:hAnsi="Arial" w:cs="Arial"/>
        </w:rPr>
      </w:pPr>
      <w:r w:rsidRPr="009A3B4A">
        <w:rPr>
          <w:rFonts w:ascii="Arial" w:hAnsi="Arial" w:cs="Arial"/>
        </w:rPr>
        <w:t>Основной поражающий фактор овражной эрозии – обрушение грунтов, влияющее на устойчивость строений и дорожной сети.</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Плоскостной смыв (струйчатая эрозия) - распространенная, но не отчетливо выраженная визуально форма современной эрозии. Для народнохозяйственного значения, с учетом преобладающей сельскохозяйственной специализации сельсовета данный генетический тип ЭГП имеет одно из первостепенных значений. </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Плоскостному смыву способствуют лессовидные суглинки легкого механического состава (нерасчлененный комплекс покровных отложений), высокая степень сельскохозяйственного освоения территории, ливневый характер осадков и интенсивное весеннее снеготаяние. Плоскостным смывом выносится в днища балок, оврагов и долины рек гумусовый материал почвенного покрова, резко снижая его плодородие. </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Рельефообразующее значение плоскостного смыва заключается в постепенном выравнивании, выполаживании склонов, сглаживании контрастных форм рельефа, в итоге придавая увалистый характер дневной поверхности. </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Уровень опасности геокриологических процессов - мало опасные - (термокарст, тепловая осадка грунтов - 0.1-0.3 м/год; морозное пучение грунтов - 0.1-0.3 м/год). </w:t>
      </w:r>
    </w:p>
    <w:p w:rsidR="009606F5" w:rsidRPr="009A3B4A" w:rsidRDefault="009606F5" w:rsidP="009606F5">
      <w:pPr>
        <w:widowControl w:val="0"/>
        <w:ind w:firstLine="709"/>
        <w:jc w:val="both"/>
        <w:rPr>
          <w:rFonts w:ascii="Arial" w:hAnsi="Arial" w:cs="Arial"/>
        </w:rPr>
      </w:pPr>
      <w:r w:rsidRPr="009A3B4A">
        <w:rPr>
          <w:rFonts w:ascii="Arial" w:hAnsi="Arial" w:cs="Arial"/>
        </w:rPr>
        <w:t>Распространены по всей территории сельсовета. Наименее выражены процессы термокарста.</w:t>
      </w:r>
    </w:p>
    <w:p w:rsidR="009606F5" w:rsidRPr="009A3B4A" w:rsidRDefault="009606F5" w:rsidP="009606F5">
      <w:pPr>
        <w:widowControl w:val="0"/>
        <w:ind w:firstLine="709"/>
        <w:jc w:val="both"/>
        <w:rPr>
          <w:rFonts w:ascii="Arial" w:hAnsi="Arial" w:cs="Arial"/>
        </w:rPr>
      </w:pPr>
      <w:r w:rsidRPr="009A3B4A">
        <w:rPr>
          <w:rFonts w:ascii="Arial" w:hAnsi="Arial" w:cs="Arial"/>
        </w:rPr>
        <w:t>Основной поражающий фактор – воздействие на строительные конструкции фундаментов объектов ленточного типа.</w:t>
      </w:r>
    </w:p>
    <w:p w:rsidR="009606F5" w:rsidRPr="009A3B4A" w:rsidRDefault="009606F5" w:rsidP="009606F5">
      <w:pPr>
        <w:widowControl w:val="0"/>
        <w:ind w:firstLine="709"/>
        <w:jc w:val="both"/>
        <w:rPr>
          <w:rFonts w:ascii="Arial" w:hAnsi="Arial" w:cs="Arial"/>
        </w:rPr>
      </w:pPr>
      <w:r w:rsidRPr="009A3B4A">
        <w:rPr>
          <w:rFonts w:ascii="Arial" w:hAnsi="Arial" w:cs="Arial"/>
        </w:rPr>
        <w:t>Границы районов воздействия опасных геологических процессов на территории сельсовета отражены на  Карте территорий, подверженных риску возникновения чрезвычайных ситуаций природного и техногенного характера.</w:t>
      </w:r>
    </w:p>
    <w:p w:rsidR="009606F5" w:rsidRPr="009A3B4A" w:rsidRDefault="009606F5" w:rsidP="009606F5">
      <w:pPr>
        <w:widowControl w:val="0"/>
        <w:ind w:firstLine="709"/>
        <w:jc w:val="both"/>
        <w:rPr>
          <w:rFonts w:ascii="Arial" w:hAnsi="Arial" w:cs="Arial"/>
        </w:rPr>
      </w:pPr>
      <w:r w:rsidRPr="009A3B4A">
        <w:rPr>
          <w:rFonts w:ascii="Arial" w:hAnsi="Arial" w:cs="Arial"/>
        </w:rPr>
        <w:t>Природные пожары.</w:t>
      </w:r>
    </w:p>
    <w:p w:rsidR="009606F5" w:rsidRPr="009A3B4A" w:rsidRDefault="009606F5" w:rsidP="009606F5">
      <w:pPr>
        <w:widowControl w:val="0"/>
        <w:ind w:firstLine="709"/>
        <w:jc w:val="both"/>
        <w:rPr>
          <w:rFonts w:ascii="Arial" w:hAnsi="Arial" w:cs="Arial"/>
        </w:rPr>
      </w:pPr>
      <w:r w:rsidRPr="009A3B4A">
        <w:rPr>
          <w:rFonts w:ascii="Arial" w:hAnsi="Arial" w:cs="Arial"/>
        </w:rPr>
        <w:t>Уязвимость территории населённых пунктов сельсовета к природным пожарам (лесным, торфяным, ландшафтным) оценивается как ниже среднего по Курской области. Объекты жилой, социальной сфер, производственные здания и сооружения угрозе природных пожаров не подвергались.</w:t>
      </w:r>
    </w:p>
    <w:p w:rsidR="009606F5" w:rsidRPr="009A3B4A" w:rsidRDefault="009606F5" w:rsidP="009606F5">
      <w:pPr>
        <w:widowControl w:val="0"/>
        <w:ind w:firstLine="709"/>
        <w:jc w:val="both"/>
        <w:rPr>
          <w:rFonts w:ascii="Arial" w:hAnsi="Arial" w:cs="Arial"/>
        </w:rPr>
      </w:pPr>
      <w:r w:rsidRPr="009A3B4A">
        <w:rPr>
          <w:rFonts w:ascii="Arial" w:hAnsi="Arial" w:cs="Arial"/>
        </w:rPr>
        <w:lastRenderedPageBreak/>
        <w:t>Высока вероятность возникновения источников природных пожаров (возгорания мусора) а также пожнивных остатков, сухой травы, возгораний в полосах отвода дорог на территории, прилегающей к застройке населённых пунктов, а также со стороны смешанной растительности в овражно-балочной сети.</w:t>
      </w:r>
    </w:p>
    <w:p w:rsidR="009606F5" w:rsidRPr="009A3B4A" w:rsidRDefault="009606F5" w:rsidP="009606F5">
      <w:pPr>
        <w:widowControl w:val="0"/>
        <w:ind w:firstLine="709"/>
        <w:jc w:val="both"/>
        <w:rPr>
          <w:rFonts w:ascii="Arial" w:hAnsi="Arial" w:cs="Arial"/>
        </w:rPr>
      </w:pPr>
    </w:p>
    <w:p w:rsidR="009606F5" w:rsidRPr="009A3B4A" w:rsidRDefault="009606F5" w:rsidP="009606F5">
      <w:pPr>
        <w:widowControl w:val="0"/>
        <w:ind w:firstLine="709"/>
        <w:jc w:val="both"/>
        <w:rPr>
          <w:rFonts w:ascii="Arial" w:hAnsi="Arial" w:cs="Arial"/>
        </w:rPr>
      </w:pPr>
    </w:p>
    <w:p w:rsidR="009606F5" w:rsidRPr="009A3B4A" w:rsidRDefault="009606F5" w:rsidP="009606F5">
      <w:pPr>
        <w:widowControl w:val="0"/>
        <w:ind w:firstLine="709"/>
        <w:jc w:val="both"/>
        <w:rPr>
          <w:rFonts w:ascii="Arial" w:hAnsi="Arial" w:cs="Arial"/>
        </w:rPr>
      </w:pPr>
    </w:p>
    <w:p w:rsidR="009606F5" w:rsidRPr="009A3B4A" w:rsidRDefault="009606F5" w:rsidP="009606F5">
      <w:pPr>
        <w:widowControl w:val="0"/>
        <w:ind w:firstLine="709"/>
        <w:jc w:val="both"/>
        <w:rPr>
          <w:rFonts w:ascii="Arial" w:hAnsi="Arial" w:cs="Arial"/>
        </w:rPr>
      </w:pPr>
    </w:p>
    <w:p w:rsidR="009606F5" w:rsidRPr="009A3B4A" w:rsidRDefault="009606F5" w:rsidP="009606F5">
      <w:pPr>
        <w:widowControl w:val="0"/>
        <w:ind w:firstLine="709"/>
        <w:jc w:val="both"/>
        <w:rPr>
          <w:rFonts w:ascii="Arial" w:hAnsi="Arial" w:cs="Arial"/>
        </w:rPr>
      </w:pPr>
    </w:p>
    <w:p w:rsidR="009606F5" w:rsidRPr="009A3B4A" w:rsidRDefault="009606F5" w:rsidP="009606F5">
      <w:pPr>
        <w:widowControl w:val="0"/>
        <w:ind w:firstLine="709"/>
        <w:jc w:val="both"/>
        <w:rPr>
          <w:rFonts w:ascii="Arial" w:hAnsi="Arial" w:cs="Arial"/>
        </w:rPr>
      </w:pPr>
    </w:p>
    <w:p w:rsidR="009606F5" w:rsidRPr="009A3B4A" w:rsidRDefault="009606F5" w:rsidP="009606F5">
      <w:pPr>
        <w:widowControl w:val="0"/>
        <w:ind w:firstLine="709"/>
        <w:jc w:val="both"/>
        <w:rPr>
          <w:rFonts w:ascii="Arial" w:hAnsi="Arial" w:cs="Arial"/>
        </w:rPr>
      </w:pPr>
    </w:p>
    <w:p w:rsidR="009606F5" w:rsidRPr="009A3B4A" w:rsidRDefault="009606F5" w:rsidP="009606F5">
      <w:pPr>
        <w:widowControl w:val="0"/>
        <w:ind w:firstLine="709"/>
        <w:jc w:val="both"/>
        <w:rPr>
          <w:rFonts w:ascii="Arial" w:hAnsi="Arial" w:cs="Arial"/>
        </w:rPr>
      </w:pPr>
    </w:p>
    <w:p w:rsidR="009606F5" w:rsidRPr="009A3B4A" w:rsidRDefault="009606F5" w:rsidP="009606F5">
      <w:pPr>
        <w:widowControl w:val="0"/>
        <w:jc w:val="center"/>
        <w:rPr>
          <w:rFonts w:ascii="Arial" w:hAnsi="Arial" w:cs="Arial"/>
          <w:b/>
          <w:caps/>
          <w:vertAlign w:val="superscript"/>
        </w:rPr>
      </w:pPr>
      <w:r w:rsidRPr="009A3B4A">
        <w:rPr>
          <w:rFonts w:ascii="Arial" w:hAnsi="Arial" w:cs="Arial"/>
          <w:b/>
          <w:caps/>
        </w:rPr>
        <w:t>Показатели риска природных ЧРЕЗВЫЧАЙНЫХ СИТУАЦИЙ</w:t>
      </w:r>
    </w:p>
    <w:p w:rsidR="009606F5" w:rsidRPr="009A3B4A" w:rsidRDefault="009606F5" w:rsidP="009606F5">
      <w:pPr>
        <w:widowControl w:val="0"/>
        <w:jc w:val="center"/>
        <w:rPr>
          <w:rFonts w:ascii="Arial" w:hAnsi="Arial" w:cs="Arial"/>
          <w:b/>
        </w:rPr>
      </w:pPr>
      <w:r w:rsidRPr="009A3B4A">
        <w:rPr>
          <w:rFonts w:ascii="Arial" w:hAnsi="Arial" w:cs="Arial"/>
          <w:b/>
        </w:rPr>
        <w:t>(при наиболее опасном сценарии развития чрезвычайных ситуаций)</w:t>
      </w:r>
    </w:p>
    <w:p w:rsidR="009606F5" w:rsidRPr="009A3B4A" w:rsidRDefault="009606F5" w:rsidP="009606F5">
      <w:pPr>
        <w:widowControl w:val="0"/>
        <w:ind w:firstLine="851"/>
        <w:jc w:val="both"/>
        <w:rPr>
          <w:rFonts w:ascii="Arial" w:hAnsi="Arial" w:cs="Arial"/>
          <w:color w:val="FF0000"/>
        </w:rPr>
      </w:pPr>
    </w:p>
    <w:tbl>
      <w:tblPr>
        <w:tblW w:w="10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907"/>
        <w:gridCol w:w="1100"/>
        <w:gridCol w:w="1500"/>
        <w:gridCol w:w="1700"/>
        <w:gridCol w:w="1100"/>
        <w:gridCol w:w="1200"/>
        <w:gridCol w:w="1300"/>
      </w:tblGrid>
      <w:tr w:rsidR="009606F5" w:rsidRPr="009A3B4A" w:rsidTr="009606F5">
        <w:trPr>
          <w:trHeight w:val="20"/>
        </w:trPr>
        <w:tc>
          <w:tcPr>
            <w:tcW w:w="1560" w:type="dxa"/>
            <w:vMerge w:val="restart"/>
            <w:vAlign w:val="center"/>
          </w:tcPr>
          <w:p w:rsidR="009606F5" w:rsidRPr="009A3B4A" w:rsidRDefault="009606F5" w:rsidP="009606F5">
            <w:pPr>
              <w:widowControl w:val="0"/>
              <w:jc w:val="center"/>
              <w:rPr>
                <w:rFonts w:ascii="Arial" w:hAnsi="Arial" w:cs="Arial"/>
              </w:rPr>
            </w:pPr>
            <w:r w:rsidRPr="009A3B4A">
              <w:rPr>
                <w:rFonts w:ascii="Arial" w:hAnsi="Arial" w:cs="Arial"/>
              </w:rPr>
              <w:t>Виды опасных</w:t>
            </w:r>
          </w:p>
          <w:p w:rsidR="009606F5" w:rsidRPr="009A3B4A" w:rsidRDefault="009606F5" w:rsidP="009606F5">
            <w:pPr>
              <w:widowControl w:val="0"/>
              <w:jc w:val="center"/>
              <w:rPr>
                <w:rFonts w:ascii="Arial" w:hAnsi="Arial" w:cs="Arial"/>
              </w:rPr>
            </w:pPr>
            <w:r w:rsidRPr="009A3B4A">
              <w:rPr>
                <w:rFonts w:ascii="Arial" w:hAnsi="Arial" w:cs="Arial"/>
              </w:rPr>
              <w:t>природных явлений</w:t>
            </w:r>
          </w:p>
        </w:tc>
        <w:tc>
          <w:tcPr>
            <w:tcW w:w="907" w:type="dxa"/>
            <w:vMerge w:val="restart"/>
            <w:textDirection w:val="btLr"/>
            <w:vAlign w:val="center"/>
          </w:tcPr>
          <w:p w:rsidR="009606F5" w:rsidRPr="009A3B4A" w:rsidRDefault="009606F5" w:rsidP="009606F5">
            <w:pPr>
              <w:widowControl w:val="0"/>
              <w:jc w:val="center"/>
              <w:rPr>
                <w:rFonts w:ascii="Arial" w:hAnsi="Arial" w:cs="Arial"/>
              </w:rPr>
            </w:pPr>
            <w:r w:rsidRPr="009A3B4A">
              <w:rPr>
                <w:rFonts w:ascii="Arial" w:hAnsi="Arial" w:cs="Arial"/>
              </w:rPr>
              <w:t>Интенсивность</w:t>
            </w:r>
          </w:p>
          <w:p w:rsidR="009606F5" w:rsidRPr="009A3B4A" w:rsidRDefault="009606F5" w:rsidP="009606F5">
            <w:pPr>
              <w:widowControl w:val="0"/>
              <w:jc w:val="center"/>
              <w:rPr>
                <w:rFonts w:ascii="Arial" w:hAnsi="Arial" w:cs="Arial"/>
              </w:rPr>
            </w:pPr>
            <w:r w:rsidRPr="009A3B4A">
              <w:rPr>
                <w:rFonts w:ascii="Arial" w:hAnsi="Arial" w:cs="Arial"/>
              </w:rPr>
              <w:t>природного явления</w:t>
            </w:r>
          </w:p>
        </w:tc>
        <w:tc>
          <w:tcPr>
            <w:tcW w:w="1100" w:type="dxa"/>
            <w:vMerge w:val="restart"/>
            <w:textDirection w:val="btLr"/>
            <w:vAlign w:val="center"/>
          </w:tcPr>
          <w:p w:rsidR="009606F5" w:rsidRPr="009A3B4A" w:rsidRDefault="009606F5" w:rsidP="009606F5">
            <w:pPr>
              <w:widowControl w:val="0"/>
              <w:jc w:val="center"/>
              <w:rPr>
                <w:rFonts w:ascii="Arial" w:hAnsi="Arial" w:cs="Arial"/>
              </w:rPr>
            </w:pPr>
            <w:r w:rsidRPr="009A3B4A">
              <w:rPr>
                <w:rFonts w:ascii="Arial" w:hAnsi="Arial" w:cs="Arial"/>
              </w:rPr>
              <w:t>Частота природного</w:t>
            </w:r>
          </w:p>
          <w:p w:rsidR="009606F5" w:rsidRPr="009A3B4A" w:rsidRDefault="009606F5" w:rsidP="009606F5">
            <w:pPr>
              <w:widowControl w:val="0"/>
              <w:jc w:val="center"/>
              <w:rPr>
                <w:rFonts w:ascii="Arial" w:hAnsi="Arial" w:cs="Arial"/>
                <w:vertAlign w:val="superscript"/>
              </w:rPr>
            </w:pPr>
            <w:r w:rsidRPr="009A3B4A">
              <w:rPr>
                <w:rFonts w:ascii="Arial" w:hAnsi="Arial" w:cs="Arial"/>
              </w:rPr>
              <w:t>явления, год</w:t>
            </w:r>
            <w:r w:rsidRPr="009A3B4A">
              <w:rPr>
                <w:rFonts w:ascii="Arial" w:hAnsi="Arial" w:cs="Arial"/>
                <w:vertAlign w:val="superscript"/>
              </w:rPr>
              <w:t>-1</w:t>
            </w:r>
          </w:p>
        </w:tc>
        <w:tc>
          <w:tcPr>
            <w:tcW w:w="1500" w:type="dxa"/>
            <w:vMerge w:val="restart"/>
            <w:textDirection w:val="btLr"/>
          </w:tcPr>
          <w:p w:rsidR="009606F5" w:rsidRPr="009A3B4A" w:rsidRDefault="009606F5" w:rsidP="009606F5">
            <w:pPr>
              <w:widowControl w:val="0"/>
              <w:jc w:val="center"/>
              <w:rPr>
                <w:rFonts w:ascii="Arial" w:hAnsi="Arial" w:cs="Arial"/>
                <w:vertAlign w:val="superscript"/>
              </w:rPr>
            </w:pPr>
            <w:r w:rsidRPr="009A3B4A">
              <w:rPr>
                <w:rFonts w:ascii="Arial" w:hAnsi="Arial" w:cs="Arial"/>
              </w:rPr>
              <w:t>Частота наступления чрезвычайных ситуаций при возникновении природного явления, год</w:t>
            </w:r>
            <w:r w:rsidRPr="009A3B4A">
              <w:rPr>
                <w:rFonts w:ascii="Arial" w:hAnsi="Arial" w:cs="Arial"/>
                <w:vertAlign w:val="superscript"/>
              </w:rPr>
              <w:t>-1</w:t>
            </w:r>
          </w:p>
        </w:tc>
        <w:tc>
          <w:tcPr>
            <w:tcW w:w="1700" w:type="dxa"/>
            <w:vMerge w:val="restart"/>
            <w:textDirection w:val="btLr"/>
            <w:vAlign w:val="center"/>
          </w:tcPr>
          <w:p w:rsidR="009606F5" w:rsidRPr="009A3B4A" w:rsidRDefault="009606F5" w:rsidP="009606F5">
            <w:pPr>
              <w:widowControl w:val="0"/>
              <w:jc w:val="center"/>
              <w:rPr>
                <w:rFonts w:ascii="Arial" w:hAnsi="Arial" w:cs="Arial"/>
              </w:rPr>
            </w:pPr>
            <w:r w:rsidRPr="009A3B4A">
              <w:rPr>
                <w:rFonts w:ascii="Arial" w:hAnsi="Arial" w:cs="Arial"/>
              </w:rPr>
              <w:t>Возможная площадь воздействия территории, %</w:t>
            </w:r>
          </w:p>
        </w:tc>
        <w:tc>
          <w:tcPr>
            <w:tcW w:w="3600" w:type="dxa"/>
            <w:gridSpan w:val="3"/>
          </w:tcPr>
          <w:p w:rsidR="009606F5" w:rsidRPr="009A3B4A" w:rsidRDefault="009606F5" w:rsidP="009606F5">
            <w:pPr>
              <w:widowControl w:val="0"/>
              <w:jc w:val="center"/>
              <w:rPr>
                <w:rFonts w:ascii="Arial" w:hAnsi="Arial" w:cs="Arial"/>
              </w:rPr>
            </w:pPr>
            <w:r w:rsidRPr="009A3B4A">
              <w:rPr>
                <w:rFonts w:ascii="Arial" w:hAnsi="Arial" w:cs="Arial"/>
              </w:rPr>
              <w:t>Социально-экономические последствия</w:t>
            </w:r>
          </w:p>
        </w:tc>
      </w:tr>
      <w:tr w:rsidR="009606F5" w:rsidRPr="009A3B4A" w:rsidTr="009606F5">
        <w:trPr>
          <w:trHeight w:val="2143"/>
        </w:trPr>
        <w:tc>
          <w:tcPr>
            <w:tcW w:w="1560" w:type="dxa"/>
            <w:vMerge/>
            <w:vAlign w:val="center"/>
          </w:tcPr>
          <w:p w:rsidR="009606F5" w:rsidRPr="009A3B4A" w:rsidRDefault="009606F5" w:rsidP="009606F5">
            <w:pPr>
              <w:widowControl w:val="0"/>
              <w:jc w:val="center"/>
              <w:rPr>
                <w:rFonts w:ascii="Arial" w:hAnsi="Arial" w:cs="Arial"/>
              </w:rPr>
            </w:pPr>
          </w:p>
        </w:tc>
        <w:tc>
          <w:tcPr>
            <w:tcW w:w="907" w:type="dxa"/>
            <w:vMerge/>
            <w:vAlign w:val="center"/>
          </w:tcPr>
          <w:p w:rsidR="009606F5" w:rsidRPr="009A3B4A" w:rsidRDefault="009606F5" w:rsidP="009606F5">
            <w:pPr>
              <w:widowControl w:val="0"/>
              <w:jc w:val="center"/>
              <w:rPr>
                <w:rFonts w:ascii="Arial" w:hAnsi="Arial" w:cs="Arial"/>
              </w:rPr>
            </w:pPr>
          </w:p>
        </w:tc>
        <w:tc>
          <w:tcPr>
            <w:tcW w:w="1100" w:type="dxa"/>
            <w:vMerge/>
            <w:vAlign w:val="center"/>
          </w:tcPr>
          <w:p w:rsidR="009606F5" w:rsidRPr="009A3B4A" w:rsidRDefault="009606F5" w:rsidP="009606F5">
            <w:pPr>
              <w:widowControl w:val="0"/>
              <w:jc w:val="center"/>
              <w:rPr>
                <w:rFonts w:ascii="Arial" w:hAnsi="Arial" w:cs="Arial"/>
              </w:rPr>
            </w:pPr>
          </w:p>
        </w:tc>
        <w:tc>
          <w:tcPr>
            <w:tcW w:w="1500" w:type="dxa"/>
            <w:vMerge/>
            <w:vAlign w:val="center"/>
          </w:tcPr>
          <w:p w:rsidR="009606F5" w:rsidRPr="009A3B4A" w:rsidRDefault="009606F5" w:rsidP="009606F5">
            <w:pPr>
              <w:widowControl w:val="0"/>
              <w:jc w:val="center"/>
              <w:rPr>
                <w:rFonts w:ascii="Arial" w:hAnsi="Arial" w:cs="Arial"/>
              </w:rPr>
            </w:pPr>
          </w:p>
        </w:tc>
        <w:tc>
          <w:tcPr>
            <w:tcW w:w="1700" w:type="dxa"/>
            <w:vMerge/>
            <w:vAlign w:val="center"/>
          </w:tcPr>
          <w:p w:rsidR="009606F5" w:rsidRPr="009A3B4A" w:rsidRDefault="009606F5" w:rsidP="009606F5">
            <w:pPr>
              <w:widowControl w:val="0"/>
              <w:jc w:val="center"/>
              <w:rPr>
                <w:rFonts w:ascii="Arial" w:hAnsi="Arial" w:cs="Arial"/>
              </w:rPr>
            </w:pPr>
          </w:p>
        </w:tc>
        <w:tc>
          <w:tcPr>
            <w:tcW w:w="1100" w:type="dxa"/>
            <w:textDirection w:val="btLr"/>
            <w:vAlign w:val="center"/>
          </w:tcPr>
          <w:p w:rsidR="009606F5" w:rsidRPr="009A3B4A" w:rsidRDefault="009606F5" w:rsidP="009606F5">
            <w:pPr>
              <w:widowControl w:val="0"/>
              <w:jc w:val="center"/>
              <w:rPr>
                <w:rFonts w:ascii="Arial" w:hAnsi="Arial" w:cs="Arial"/>
              </w:rPr>
            </w:pPr>
            <w:r w:rsidRPr="009A3B4A">
              <w:rPr>
                <w:rFonts w:ascii="Arial" w:hAnsi="Arial" w:cs="Arial"/>
              </w:rPr>
              <w:t>Возможное число погибших, чел.</w:t>
            </w:r>
          </w:p>
        </w:tc>
        <w:tc>
          <w:tcPr>
            <w:tcW w:w="1200" w:type="dxa"/>
            <w:textDirection w:val="btLr"/>
            <w:vAlign w:val="center"/>
          </w:tcPr>
          <w:p w:rsidR="009606F5" w:rsidRPr="009A3B4A" w:rsidRDefault="009606F5" w:rsidP="009606F5">
            <w:pPr>
              <w:widowControl w:val="0"/>
              <w:jc w:val="center"/>
              <w:rPr>
                <w:rFonts w:ascii="Arial" w:hAnsi="Arial" w:cs="Arial"/>
              </w:rPr>
            </w:pPr>
            <w:r w:rsidRPr="009A3B4A">
              <w:rPr>
                <w:rFonts w:ascii="Arial" w:hAnsi="Arial" w:cs="Arial"/>
              </w:rPr>
              <w:t>Возможное число пострадавших, чел.</w:t>
            </w:r>
          </w:p>
        </w:tc>
        <w:tc>
          <w:tcPr>
            <w:tcW w:w="1300" w:type="dxa"/>
            <w:textDirection w:val="btLr"/>
          </w:tcPr>
          <w:p w:rsidR="009606F5" w:rsidRPr="009A3B4A" w:rsidRDefault="009606F5" w:rsidP="009606F5">
            <w:pPr>
              <w:widowControl w:val="0"/>
              <w:jc w:val="center"/>
              <w:rPr>
                <w:rFonts w:ascii="Arial" w:hAnsi="Arial" w:cs="Arial"/>
              </w:rPr>
            </w:pPr>
            <w:r w:rsidRPr="009A3B4A">
              <w:rPr>
                <w:rFonts w:ascii="Arial" w:hAnsi="Arial" w:cs="Arial"/>
              </w:rPr>
              <w:t>Возможный ущерб, тыс. руб.</w:t>
            </w:r>
          </w:p>
        </w:tc>
      </w:tr>
      <w:tr w:rsidR="009606F5" w:rsidRPr="009A3B4A" w:rsidTr="009606F5">
        <w:trPr>
          <w:trHeight w:val="20"/>
        </w:trPr>
        <w:tc>
          <w:tcPr>
            <w:tcW w:w="1560" w:type="dxa"/>
          </w:tcPr>
          <w:p w:rsidR="009606F5" w:rsidRPr="009A3B4A" w:rsidRDefault="009606F5" w:rsidP="009606F5">
            <w:pPr>
              <w:widowControl w:val="0"/>
              <w:jc w:val="center"/>
              <w:rPr>
                <w:rFonts w:ascii="Arial" w:hAnsi="Arial" w:cs="Arial"/>
              </w:rPr>
            </w:pPr>
            <w:r w:rsidRPr="009A3B4A">
              <w:rPr>
                <w:rFonts w:ascii="Arial" w:hAnsi="Arial" w:cs="Arial"/>
              </w:rPr>
              <w:t>Землетрясения, балл</w:t>
            </w:r>
          </w:p>
        </w:tc>
        <w:tc>
          <w:tcPr>
            <w:tcW w:w="907" w:type="dxa"/>
          </w:tcPr>
          <w:p w:rsidR="009606F5" w:rsidRPr="009A3B4A" w:rsidRDefault="009606F5" w:rsidP="009606F5">
            <w:pPr>
              <w:widowControl w:val="0"/>
              <w:jc w:val="center"/>
              <w:rPr>
                <w:rFonts w:ascii="Arial" w:hAnsi="Arial" w:cs="Arial"/>
              </w:rPr>
            </w:pPr>
            <w:r w:rsidRPr="009A3B4A">
              <w:rPr>
                <w:rFonts w:ascii="Arial" w:hAnsi="Arial" w:cs="Arial"/>
              </w:rPr>
              <w:t>7-8</w:t>
            </w:r>
          </w:p>
          <w:p w:rsidR="009606F5" w:rsidRPr="009A3B4A" w:rsidRDefault="009606F5" w:rsidP="009606F5">
            <w:pPr>
              <w:widowControl w:val="0"/>
              <w:jc w:val="center"/>
              <w:rPr>
                <w:rFonts w:ascii="Arial" w:hAnsi="Arial" w:cs="Arial"/>
              </w:rPr>
            </w:pPr>
            <w:r w:rsidRPr="009A3B4A">
              <w:rPr>
                <w:rFonts w:ascii="Arial" w:hAnsi="Arial" w:cs="Arial"/>
              </w:rPr>
              <w:t>8-9</w:t>
            </w:r>
          </w:p>
          <w:p w:rsidR="009606F5" w:rsidRPr="009A3B4A" w:rsidRDefault="009606F5" w:rsidP="009606F5">
            <w:pPr>
              <w:widowControl w:val="0"/>
              <w:jc w:val="center"/>
              <w:rPr>
                <w:rFonts w:ascii="Arial" w:hAnsi="Arial" w:cs="Arial"/>
              </w:rPr>
            </w:pPr>
            <w:r w:rsidRPr="009A3B4A">
              <w:rPr>
                <w:rFonts w:ascii="Arial" w:hAnsi="Arial" w:cs="Arial"/>
              </w:rPr>
              <w:t>&gt;9</w:t>
            </w:r>
          </w:p>
        </w:tc>
        <w:tc>
          <w:tcPr>
            <w:tcW w:w="1100" w:type="dxa"/>
          </w:tcPr>
          <w:p w:rsidR="009606F5" w:rsidRPr="009A3B4A" w:rsidRDefault="009606F5" w:rsidP="009606F5">
            <w:pPr>
              <w:widowControl w:val="0"/>
              <w:jc w:val="center"/>
              <w:rPr>
                <w:rFonts w:ascii="Arial" w:hAnsi="Arial" w:cs="Arial"/>
              </w:rPr>
            </w:pPr>
            <w:r w:rsidRPr="009A3B4A">
              <w:rPr>
                <w:rFonts w:ascii="Arial" w:hAnsi="Arial" w:cs="Arial"/>
              </w:rPr>
              <w:t>-</w:t>
            </w:r>
          </w:p>
        </w:tc>
        <w:tc>
          <w:tcPr>
            <w:tcW w:w="1500" w:type="dxa"/>
          </w:tcPr>
          <w:p w:rsidR="009606F5" w:rsidRPr="009A3B4A" w:rsidRDefault="009606F5" w:rsidP="009606F5">
            <w:pPr>
              <w:widowControl w:val="0"/>
              <w:jc w:val="center"/>
              <w:rPr>
                <w:rFonts w:ascii="Arial" w:hAnsi="Arial" w:cs="Arial"/>
              </w:rPr>
            </w:pPr>
            <w:r w:rsidRPr="009A3B4A">
              <w:rPr>
                <w:rFonts w:ascii="Arial" w:hAnsi="Arial" w:cs="Arial"/>
              </w:rPr>
              <w:t>-</w:t>
            </w:r>
          </w:p>
        </w:tc>
        <w:tc>
          <w:tcPr>
            <w:tcW w:w="1700" w:type="dxa"/>
          </w:tcPr>
          <w:p w:rsidR="009606F5" w:rsidRPr="009A3B4A" w:rsidRDefault="009606F5" w:rsidP="009606F5">
            <w:pPr>
              <w:widowControl w:val="0"/>
              <w:jc w:val="center"/>
              <w:rPr>
                <w:rFonts w:ascii="Arial" w:hAnsi="Arial" w:cs="Arial"/>
              </w:rPr>
            </w:pPr>
            <w:r w:rsidRPr="009A3B4A">
              <w:rPr>
                <w:rFonts w:ascii="Arial" w:hAnsi="Arial" w:cs="Arial"/>
              </w:rPr>
              <w:t>-</w:t>
            </w:r>
          </w:p>
        </w:tc>
        <w:tc>
          <w:tcPr>
            <w:tcW w:w="1100" w:type="dxa"/>
          </w:tcPr>
          <w:p w:rsidR="009606F5" w:rsidRPr="009A3B4A" w:rsidRDefault="009606F5" w:rsidP="009606F5">
            <w:pPr>
              <w:widowControl w:val="0"/>
              <w:jc w:val="center"/>
              <w:rPr>
                <w:rFonts w:ascii="Arial" w:hAnsi="Arial" w:cs="Arial"/>
              </w:rPr>
            </w:pPr>
            <w:r w:rsidRPr="009A3B4A">
              <w:rPr>
                <w:rFonts w:ascii="Arial" w:hAnsi="Arial" w:cs="Arial"/>
              </w:rPr>
              <w:t>-</w:t>
            </w:r>
          </w:p>
        </w:tc>
        <w:tc>
          <w:tcPr>
            <w:tcW w:w="1200" w:type="dxa"/>
          </w:tcPr>
          <w:p w:rsidR="009606F5" w:rsidRPr="009A3B4A" w:rsidRDefault="009606F5" w:rsidP="009606F5">
            <w:pPr>
              <w:widowControl w:val="0"/>
              <w:jc w:val="center"/>
              <w:rPr>
                <w:rFonts w:ascii="Arial" w:hAnsi="Arial" w:cs="Arial"/>
              </w:rPr>
            </w:pPr>
            <w:r w:rsidRPr="009A3B4A">
              <w:rPr>
                <w:rFonts w:ascii="Arial" w:hAnsi="Arial" w:cs="Arial"/>
              </w:rPr>
              <w:t>-</w:t>
            </w:r>
          </w:p>
        </w:tc>
        <w:tc>
          <w:tcPr>
            <w:tcW w:w="1300" w:type="dxa"/>
          </w:tcPr>
          <w:p w:rsidR="009606F5" w:rsidRPr="009A3B4A" w:rsidRDefault="009606F5" w:rsidP="009606F5">
            <w:pPr>
              <w:widowControl w:val="0"/>
              <w:jc w:val="center"/>
              <w:rPr>
                <w:rFonts w:ascii="Arial" w:hAnsi="Arial" w:cs="Arial"/>
              </w:rPr>
            </w:pPr>
            <w:r w:rsidRPr="009A3B4A">
              <w:rPr>
                <w:rFonts w:ascii="Arial" w:hAnsi="Arial" w:cs="Arial"/>
              </w:rPr>
              <w:t>-</w:t>
            </w:r>
          </w:p>
        </w:tc>
      </w:tr>
      <w:tr w:rsidR="009606F5" w:rsidRPr="009A3B4A" w:rsidTr="009606F5">
        <w:trPr>
          <w:trHeight w:val="20"/>
        </w:trPr>
        <w:tc>
          <w:tcPr>
            <w:tcW w:w="1560" w:type="dxa"/>
          </w:tcPr>
          <w:p w:rsidR="009606F5" w:rsidRPr="009A3B4A" w:rsidRDefault="009606F5" w:rsidP="009606F5">
            <w:pPr>
              <w:widowControl w:val="0"/>
              <w:jc w:val="center"/>
              <w:rPr>
                <w:rFonts w:ascii="Arial" w:hAnsi="Arial" w:cs="Arial"/>
              </w:rPr>
            </w:pPr>
            <w:r w:rsidRPr="009A3B4A">
              <w:rPr>
                <w:rFonts w:ascii="Arial" w:hAnsi="Arial" w:cs="Arial"/>
              </w:rPr>
              <w:t>Оползни, м</w:t>
            </w:r>
          </w:p>
        </w:tc>
        <w:tc>
          <w:tcPr>
            <w:tcW w:w="907" w:type="dxa"/>
          </w:tcPr>
          <w:p w:rsidR="009606F5" w:rsidRPr="009A3B4A" w:rsidRDefault="009606F5" w:rsidP="009606F5">
            <w:pPr>
              <w:widowControl w:val="0"/>
              <w:jc w:val="center"/>
              <w:rPr>
                <w:rFonts w:ascii="Arial" w:hAnsi="Arial" w:cs="Arial"/>
              </w:rPr>
            </w:pPr>
          </w:p>
        </w:tc>
        <w:tc>
          <w:tcPr>
            <w:tcW w:w="1100" w:type="dxa"/>
          </w:tcPr>
          <w:p w:rsidR="009606F5" w:rsidRPr="009A3B4A" w:rsidRDefault="009606F5" w:rsidP="009606F5">
            <w:pPr>
              <w:widowControl w:val="0"/>
              <w:jc w:val="center"/>
              <w:rPr>
                <w:rFonts w:ascii="Arial" w:hAnsi="Arial" w:cs="Arial"/>
              </w:rPr>
            </w:pPr>
            <w:r w:rsidRPr="009A3B4A">
              <w:rPr>
                <w:rFonts w:ascii="Arial" w:hAnsi="Arial" w:cs="Arial"/>
              </w:rPr>
              <w:t>5*10</w:t>
            </w:r>
            <w:r w:rsidRPr="009A3B4A">
              <w:rPr>
                <w:rFonts w:ascii="Arial" w:hAnsi="Arial" w:cs="Arial"/>
                <w:vertAlign w:val="superscript"/>
              </w:rPr>
              <w:t>-4</w:t>
            </w:r>
          </w:p>
        </w:tc>
        <w:tc>
          <w:tcPr>
            <w:tcW w:w="1500" w:type="dxa"/>
          </w:tcPr>
          <w:p w:rsidR="009606F5" w:rsidRPr="009A3B4A" w:rsidRDefault="009606F5" w:rsidP="009606F5">
            <w:pPr>
              <w:widowControl w:val="0"/>
              <w:jc w:val="center"/>
              <w:rPr>
                <w:rFonts w:ascii="Arial" w:hAnsi="Arial" w:cs="Arial"/>
              </w:rPr>
            </w:pPr>
            <w:r w:rsidRPr="009A3B4A">
              <w:rPr>
                <w:rFonts w:ascii="Arial" w:hAnsi="Arial" w:cs="Arial"/>
              </w:rPr>
              <w:t>5*10</w:t>
            </w:r>
            <w:r w:rsidRPr="009A3B4A">
              <w:rPr>
                <w:rFonts w:ascii="Arial" w:hAnsi="Arial" w:cs="Arial"/>
                <w:vertAlign w:val="superscript"/>
              </w:rPr>
              <w:t>-5</w:t>
            </w:r>
          </w:p>
        </w:tc>
        <w:tc>
          <w:tcPr>
            <w:tcW w:w="1700" w:type="dxa"/>
          </w:tcPr>
          <w:p w:rsidR="009606F5" w:rsidRPr="009A3B4A" w:rsidRDefault="009606F5" w:rsidP="009606F5">
            <w:pPr>
              <w:widowControl w:val="0"/>
              <w:jc w:val="center"/>
              <w:rPr>
                <w:rFonts w:ascii="Arial" w:hAnsi="Arial" w:cs="Arial"/>
              </w:rPr>
            </w:pPr>
            <w:r w:rsidRPr="009A3B4A">
              <w:rPr>
                <w:rFonts w:ascii="Arial" w:hAnsi="Arial" w:cs="Arial"/>
              </w:rPr>
              <w:t>Русло рек и Сейм</w:t>
            </w:r>
          </w:p>
        </w:tc>
        <w:tc>
          <w:tcPr>
            <w:tcW w:w="1100" w:type="dxa"/>
          </w:tcPr>
          <w:p w:rsidR="009606F5" w:rsidRPr="009A3B4A" w:rsidRDefault="009606F5" w:rsidP="009606F5">
            <w:pPr>
              <w:widowControl w:val="0"/>
              <w:jc w:val="center"/>
              <w:rPr>
                <w:rFonts w:ascii="Arial" w:hAnsi="Arial" w:cs="Arial"/>
              </w:rPr>
            </w:pPr>
            <w:r w:rsidRPr="009A3B4A">
              <w:rPr>
                <w:rFonts w:ascii="Arial" w:hAnsi="Arial" w:cs="Arial"/>
              </w:rPr>
              <w:t>-</w:t>
            </w:r>
          </w:p>
        </w:tc>
        <w:tc>
          <w:tcPr>
            <w:tcW w:w="1200" w:type="dxa"/>
          </w:tcPr>
          <w:p w:rsidR="009606F5" w:rsidRPr="009A3B4A" w:rsidRDefault="009606F5" w:rsidP="009606F5">
            <w:pPr>
              <w:widowControl w:val="0"/>
              <w:jc w:val="center"/>
              <w:rPr>
                <w:rFonts w:ascii="Arial" w:hAnsi="Arial" w:cs="Arial"/>
              </w:rPr>
            </w:pPr>
            <w:r w:rsidRPr="009A3B4A">
              <w:rPr>
                <w:rFonts w:ascii="Arial" w:hAnsi="Arial" w:cs="Arial"/>
              </w:rPr>
              <w:t>-</w:t>
            </w:r>
          </w:p>
        </w:tc>
        <w:tc>
          <w:tcPr>
            <w:tcW w:w="1300" w:type="dxa"/>
          </w:tcPr>
          <w:p w:rsidR="009606F5" w:rsidRPr="009A3B4A" w:rsidRDefault="009606F5" w:rsidP="009606F5">
            <w:pPr>
              <w:widowControl w:val="0"/>
              <w:jc w:val="center"/>
              <w:rPr>
                <w:rFonts w:ascii="Arial" w:hAnsi="Arial" w:cs="Arial"/>
              </w:rPr>
            </w:pPr>
            <w:r w:rsidRPr="009A3B4A">
              <w:rPr>
                <w:rFonts w:ascii="Arial" w:hAnsi="Arial" w:cs="Arial"/>
              </w:rPr>
              <w:t>-</w:t>
            </w:r>
          </w:p>
        </w:tc>
      </w:tr>
      <w:tr w:rsidR="009606F5" w:rsidRPr="009A3B4A" w:rsidTr="009606F5">
        <w:trPr>
          <w:trHeight w:val="20"/>
        </w:trPr>
        <w:tc>
          <w:tcPr>
            <w:tcW w:w="1560" w:type="dxa"/>
          </w:tcPr>
          <w:p w:rsidR="009606F5" w:rsidRPr="009A3B4A" w:rsidRDefault="009606F5" w:rsidP="009606F5">
            <w:pPr>
              <w:widowControl w:val="0"/>
              <w:jc w:val="center"/>
              <w:rPr>
                <w:rFonts w:ascii="Arial" w:hAnsi="Arial" w:cs="Arial"/>
              </w:rPr>
            </w:pPr>
            <w:r w:rsidRPr="009A3B4A">
              <w:rPr>
                <w:rFonts w:ascii="Arial" w:hAnsi="Arial" w:cs="Arial"/>
              </w:rPr>
              <w:t>Штормовые ветра, смерчи, м/с</w:t>
            </w:r>
          </w:p>
        </w:tc>
        <w:tc>
          <w:tcPr>
            <w:tcW w:w="907" w:type="dxa"/>
          </w:tcPr>
          <w:p w:rsidR="009606F5" w:rsidRPr="009A3B4A" w:rsidRDefault="009606F5" w:rsidP="009606F5">
            <w:pPr>
              <w:widowControl w:val="0"/>
              <w:jc w:val="center"/>
              <w:rPr>
                <w:rFonts w:ascii="Arial" w:hAnsi="Arial" w:cs="Arial"/>
              </w:rPr>
            </w:pPr>
            <w:r w:rsidRPr="009A3B4A">
              <w:rPr>
                <w:rFonts w:ascii="Arial" w:hAnsi="Arial" w:cs="Arial"/>
              </w:rPr>
              <w:t>&gt;20</w:t>
            </w:r>
          </w:p>
        </w:tc>
        <w:tc>
          <w:tcPr>
            <w:tcW w:w="1100" w:type="dxa"/>
          </w:tcPr>
          <w:p w:rsidR="009606F5" w:rsidRPr="009A3B4A" w:rsidRDefault="009606F5" w:rsidP="009606F5">
            <w:pPr>
              <w:widowControl w:val="0"/>
              <w:jc w:val="center"/>
              <w:rPr>
                <w:rFonts w:ascii="Arial" w:hAnsi="Arial" w:cs="Arial"/>
                <w:vertAlign w:val="superscript"/>
              </w:rPr>
            </w:pPr>
            <w:r w:rsidRPr="009A3B4A">
              <w:rPr>
                <w:rFonts w:ascii="Arial" w:hAnsi="Arial" w:cs="Arial"/>
              </w:rPr>
              <w:t>5*10</w:t>
            </w:r>
            <w:r w:rsidRPr="009A3B4A">
              <w:rPr>
                <w:rFonts w:ascii="Arial" w:hAnsi="Arial" w:cs="Arial"/>
                <w:vertAlign w:val="superscript"/>
              </w:rPr>
              <w:t>-4</w:t>
            </w:r>
          </w:p>
        </w:tc>
        <w:tc>
          <w:tcPr>
            <w:tcW w:w="1500" w:type="dxa"/>
          </w:tcPr>
          <w:p w:rsidR="009606F5" w:rsidRPr="009A3B4A" w:rsidRDefault="009606F5" w:rsidP="009606F5">
            <w:pPr>
              <w:widowControl w:val="0"/>
              <w:jc w:val="center"/>
              <w:rPr>
                <w:rFonts w:ascii="Arial" w:hAnsi="Arial" w:cs="Arial"/>
              </w:rPr>
            </w:pPr>
            <w:r w:rsidRPr="009A3B4A">
              <w:rPr>
                <w:rFonts w:ascii="Arial" w:hAnsi="Arial" w:cs="Arial"/>
              </w:rPr>
              <w:t xml:space="preserve">5*10 </w:t>
            </w:r>
            <w:r w:rsidRPr="009A3B4A">
              <w:rPr>
                <w:rFonts w:ascii="Arial" w:hAnsi="Arial" w:cs="Arial"/>
                <w:vertAlign w:val="superscript"/>
              </w:rPr>
              <w:t>- 5</w:t>
            </w:r>
          </w:p>
        </w:tc>
        <w:tc>
          <w:tcPr>
            <w:tcW w:w="1700" w:type="dxa"/>
          </w:tcPr>
          <w:p w:rsidR="009606F5" w:rsidRPr="009A3B4A" w:rsidRDefault="009606F5" w:rsidP="009606F5">
            <w:pPr>
              <w:widowControl w:val="0"/>
              <w:jc w:val="center"/>
              <w:rPr>
                <w:rFonts w:ascii="Arial" w:hAnsi="Arial" w:cs="Arial"/>
              </w:rPr>
            </w:pPr>
            <w:r w:rsidRPr="009A3B4A">
              <w:rPr>
                <w:rFonts w:ascii="Arial" w:hAnsi="Arial" w:cs="Arial"/>
              </w:rPr>
              <w:t>до 60</w:t>
            </w:r>
          </w:p>
        </w:tc>
        <w:tc>
          <w:tcPr>
            <w:tcW w:w="1100" w:type="dxa"/>
          </w:tcPr>
          <w:p w:rsidR="009606F5" w:rsidRPr="009A3B4A" w:rsidRDefault="009606F5" w:rsidP="009606F5">
            <w:pPr>
              <w:widowControl w:val="0"/>
              <w:jc w:val="center"/>
              <w:rPr>
                <w:rFonts w:ascii="Arial" w:hAnsi="Arial" w:cs="Arial"/>
              </w:rPr>
            </w:pPr>
            <w:r w:rsidRPr="009A3B4A">
              <w:rPr>
                <w:rFonts w:ascii="Arial" w:hAnsi="Arial" w:cs="Arial"/>
              </w:rPr>
              <w:t>1</w:t>
            </w:r>
          </w:p>
        </w:tc>
        <w:tc>
          <w:tcPr>
            <w:tcW w:w="1200" w:type="dxa"/>
          </w:tcPr>
          <w:p w:rsidR="009606F5" w:rsidRPr="009A3B4A" w:rsidRDefault="009606F5" w:rsidP="009606F5">
            <w:pPr>
              <w:widowControl w:val="0"/>
              <w:jc w:val="center"/>
              <w:rPr>
                <w:rFonts w:ascii="Arial" w:hAnsi="Arial" w:cs="Arial"/>
              </w:rPr>
            </w:pPr>
            <w:r w:rsidRPr="009A3B4A">
              <w:rPr>
                <w:rFonts w:ascii="Arial" w:hAnsi="Arial" w:cs="Arial"/>
              </w:rPr>
              <w:t>24-70</w:t>
            </w:r>
          </w:p>
        </w:tc>
        <w:tc>
          <w:tcPr>
            <w:tcW w:w="1300" w:type="dxa"/>
          </w:tcPr>
          <w:p w:rsidR="009606F5" w:rsidRPr="009A3B4A" w:rsidRDefault="009606F5" w:rsidP="009606F5">
            <w:pPr>
              <w:widowControl w:val="0"/>
              <w:jc w:val="center"/>
              <w:rPr>
                <w:rFonts w:ascii="Arial" w:hAnsi="Arial" w:cs="Arial"/>
              </w:rPr>
            </w:pPr>
            <w:r w:rsidRPr="009A3B4A">
              <w:rPr>
                <w:rFonts w:ascii="Arial" w:hAnsi="Arial" w:cs="Arial"/>
              </w:rPr>
              <w:t>20 - 250</w:t>
            </w:r>
          </w:p>
        </w:tc>
      </w:tr>
      <w:tr w:rsidR="009606F5" w:rsidRPr="009A3B4A" w:rsidTr="009606F5">
        <w:trPr>
          <w:trHeight w:val="20"/>
        </w:trPr>
        <w:tc>
          <w:tcPr>
            <w:tcW w:w="1560" w:type="dxa"/>
          </w:tcPr>
          <w:p w:rsidR="009606F5" w:rsidRPr="009A3B4A" w:rsidRDefault="009606F5" w:rsidP="009606F5">
            <w:pPr>
              <w:widowControl w:val="0"/>
              <w:jc w:val="center"/>
              <w:rPr>
                <w:rFonts w:ascii="Arial" w:hAnsi="Arial" w:cs="Arial"/>
              </w:rPr>
            </w:pPr>
            <w:r w:rsidRPr="009A3B4A">
              <w:rPr>
                <w:rFonts w:ascii="Arial" w:hAnsi="Arial" w:cs="Arial"/>
              </w:rPr>
              <w:lastRenderedPageBreak/>
              <w:t>Град, мм</w:t>
            </w:r>
          </w:p>
        </w:tc>
        <w:tc>
          <w:tcPr>
            <w:tcW w:w="907" w:type="dxa"/>
          </w:tcPr>
          <w:p w:rsidR="009606F5" w:rsidRPr="009A3B4A" w:rsidRDefault="009606F5" w:rsidP="009606F5">
            <w:pPr>
              <w:widowControl w:val="0"/>
              <w:jc w:val="center"/>
              <w:rPr>
                <w:rFonts w:ascii="Arial" w:hAnsi="Arial" w:cs="Arial"/>
              </w:rPr>
            </w:pPr>
            <w:r w:rsidRPr="009A3B4A">
              <w:rPr>
                <w:rFonts w:ascii="Arial" w:hAnsi="Arial" w:cs="Arial"/>
              </w:rPr>
              <w:t>20-31</w:t>
            </w:r>
          </w:p>
        </w:tc>
        <w:tc>
          <w:tcPr>
            <w:tcW w:w="1100" w:type="dxa"/>
          </w:tcPr>
          <w:p w:rsidR="009606F5" w:rsidRPr="009A3B4A" w:rsidRDefault="009606F5" w:rsidP="009606F5">
            <w:pPr>
              <w:widowControl w:val="0"/>
              <w:jc w:val="center"/>
              <w:rPr>
                <w:rFonts w:ascii="Arial" w:hAnsi="Arial" w:cs="Arial"/>
              </w:rPr>
            </w:pPr>
            <w:r w:rsidRPr="009A3B4A">
              <w:rPr>
                <w:rFonts w:ascii="Arial" w:hAnsi="Arial" w:cs="Arial"/>
              </w:rPr>
              <w:t>0,2</w:t>
            </w:r>
          </w:p>
        </w:tc>
        <w:tc>
          <w:tcPr>
            <w:tcW w:w="1500" w:type="dxa"/>
          </w:tcPr>
          <w:p w:rsidR="009606F5" w:rsidRPr="009A3B4A" w:rsidRDefault="009606F5" w:rsidP="009606F5">
            <w:pPr>
              <w:widowControl w:val="0"/>
              <w:jc w:val="center"/>
              <w:rPr>
                <w:rFonts w:ascii="Arial" w:hAnsi="Arial" w:cs="Arial"/>
              </w:rPr>
            </w:pPr>
            <w:r w:rsidRPr="009A3B4A">
              <w:rPr>
                <w:rFonts w:ascii="Arial" w:hAnsi="Arial" w:cs="Arial"/>
              </w:rPr>
              <w:t>0,2</w:t>
            </w:r>
          </w:p>
        </w:tc>
        <w:tc>
          <w:tcPr>
            <w:tcW w:w="1700" w:type="dxa"/>
          </w:tcPr>
          <w:p w:rsidR="009606F5" w:rsidRPr="009A3B4A" w:rsidRDefault="009606F5" w:rsidP="009606F5">
            <w:pPr>
              <w:widowControl w:val="0"/>
              <w:jc w:val="center"/>
              <w:rPr>
                <w:rFonts w:ascii="Arial" w:hAnsi="Arial" w:cs="Arial"/>
              </w:rPr>
            </w:pPr>
            <w:r w:rsidRPr="009A3B4A">
              <w:rPr>
                <w:rFonts w:ascii="Arial" w:hAnsi="Arial" w:cs="Arial"/>
              </w:rPr>
              <w:t>До 65</w:t>
            </w:r>
          </w:p>
        </w:tc>
        <w:tc>
          <w:tcPr>
            <w:tcW w:w="1100" w:type="dxa"/>
          </w:tcPr>
          <w:p w:rsidR="009606F5" w:rsidRPr="009A3B4A" w:rsidRDefault="009606F5" w:rsidP="009606F5">
            <w:pPr>
              <w:widowControl w:val="0"/>
              <w:jc w:val="center"/>
              <w:rPr>
                <w:rFonts w:ascii="Arial" w:hAnsi="Arial" w:cs="Arial"/>
              </w:rPr>
            </w:pPr>
            <w:r w:rsidRPr="009A3B4A">
              <w:rPr>
                <w:rFonts w:ascii="Arial" w:hAnsi="Arial" w:cs="Arial"/>
              </w:rPr>
              <w:t>-</w:t>
            </w:r>
          </w:p>
        </w:tc>
        <w:tc>
          <w:tcPr>
            <w:tcW w:w="1200" w:type="dxa"/>
          </w:tcPr>
          <w:p w:rsidR="009606F5" w:rsidRPr="009A3B4A" w:rsidRDefault="009606F5" w:rsidP="009606F5">
            <w:pPr>
              <w:widowControl w:val="0"/>
              <w:jc w:val="center"/>
              <w:rPr>
                <w:rFonts w:ascii="Arial" w:hAnsi="Arial" w:cs="Arial"/>
              </w:rPr>
            </w:pPr>
            <w:r w:rsidRPr="009A3B4A">
              <w:rPr>
                <w:rFonts w:ascii="Arial" w:hAnsi="Arial" w:cs="Arial"/>
              </w:rPr>
              <w:t>-</w:t>
            </w:r>
          </w:p>
        </w:tc>
        <w:tc>
          <w:tcPr>
            <w:tcW w:w="1300" w:type="dxa"/>
          </w:tcPr>
          <w:p w:rsidR="009606F5" w:rsidRPr="009A3B4A" w:rsidRDefault="009606F5" w:rsidP="009606F5">
            <w:pPr>
              <w:widowControl w:val="0"/>
              <w:jc w:val="center"/>
              <w:rPr>
                <w:rFonts w:ascii="Arial" w:hAnsi="Arial" w:cs="Arial"/>
              </w:rPr>
            </w:pPr>
            <w:r w:rsidRPr="009A3B4A">
              <w:rPr>
                <w:rFonts w:ascii="Arial" w:hAnsi="Arial" w:cs="Arial"/>
              </w:rPr>
              <w:t>45-110</w:t>
            </w:r>
          </w:p>
        </w:tc>
      </w:tr>
      <w:tr w:rsidR="009606F5" w:rsidRPr="009A3B4A" w:rsidTr="009606F5">
        <w:trPr>
          <w:trHeight w:val="20"/>
        </w:trPr>
        <w:tc>
          <w:tcPr>
            <w:tcW w:w="1560" w:type="dxa"/>
          </w:tcPr>
          <w:p w:rsidR="009606F5" w:rsidRPr="009A3B4A" w:rsidRDefault="009606F5" w:rsidP="009606F5">
            <w:pPr>
              <w:widowControl w:val="0"/>
              <w:jc w:val="center"/>
              <w:rPr>
                <w:rFonts w:ascii="Arial" w:hAnsi="Arial" w:cs="Arial"/>
              </w:rPr>
            </w:pPr>
            <w:r w:rsidRPr="009A3B4A">
              <w:rPr>
                <w:rFonts w:ascii="Arial" w:hAnsi="Arial" w:cs="Arial"/>
              </w:rPr>
              <w:t>Подтопления, м</w:t>
            </w:r>
          </w:p>
        </w:tc>
        <w:tc>
          <w:tcPr>
            <w:tcW w:w="907" w:type="dxa"/>
          </w:tcPr>
          <w:p w:rsidR="009606F5" w:rsidRPr="009A3B4A" w:rsidRDefault="009606F5" w:rsidP="009606F5">
            <w:pPr>
              <w:widowControl w:val="0"/>
              <w:jc w:val="center"/>
              <w:rPr>
                <w:rFonts w:ascii="Arial" w:hAnsi="Arial" w:cs="Arial"/>
              </w:rPr>
            </w:pPr>
            <w:r w:rsidRPr="009A3B4A">
              <w:rPr>
                <w:rFonts w:ascii="Arial" w:hAnsi="Arial" w:cs="Arial"/>
              </w:rPr>
              <w:t>&gt;3</w:t>
            </w:r>
          </w:p>
        </w:tc>
        <w:tc>
          <w:tcPr>
            <w:tcW w:w="1100" w:type="dxa"/>
          </w:tcPr>
          <w:p w:rsidR="009606F5" w:rsidRPr="009A3B4A" w:rsidRDefault="009606F5" w:rsidP="009606F5">
            <w:pPr>
              <w:widowControl w:val="0"/>
              <w:jc w:val="center"/>
              <w:rPr>
                <w:rFonts w:ascii="Arial" w:hAnsi="Arial" w:cs="Arial"/>
                <w:vertAlign w:val="superscript"/>
              </w:rPr>
            </w:pPr>
            <w:r w:rsidRPr="009A3B4A">
              <w:rPr>
                <w:rFonts w:ascii="Arial" w:hAnsi="Arial" w:cs="Arial"/>
              </w:rPr>
              <w:t>5*10</w:t>
            </w:r>
            <w:r w:rsidRPr="009A3B4A">
              <w:rPr>
                <w:rFonts w:ascii="Arial" w:hAnsi="Arial" w:cs="Arial"/>
                <w:vertAlign w:val="superscript"/>
              </w:rPr>
              <w:t>-5</w:t>
            </w:r>
          </w:p>
        </w:tc>
        <w:tc>
          <w:tcPr>
            <w:tcW w:w="1500" w:type="dxa"/>
          </w:tcPr>
          <w:p w:rsidR="009606F5" w:rsidRPr="009A3B4A" w:rsidRDefault="009606F5" w:rsidP="009606F5">
            <w:pPr>
              <w:widowControl w:val="0"/>
              <w:jc w:val="center"/>
              <w:rPr>
                <w:rFonts w:ascii="Arial" w:hAnsi="Arial" w:cs="Arial"/>
              </w:rPr>
            </w:pPr>
            <w:r w:rsidRPr="009A3B4A">
              <w:rPr>
                <w:rFonts w:ascii="Arial" w:hAnsi="Arial" w:cs="Arial"/>
              </w:rPr>
              <w:t xml:space="preserve">5*10 </w:t>
            </w:r>
            <w:r w:rsidRPr="009A3B4A">
              <w:rPr>
                <w:rFonts w:ascii="Arial" w:hAnsi="Arial" w:cs="Arial"/>
                <w:vertAlign w:val="superscript"/>
              </w:rPr>
              <w:t>- 6</w:t>
            </w:r>
          </w:p>
        </w:tc>
        <w:tc>
          <w:tcPr>
            <w:tcW w:w="1700" w:type="dxa"/>
          </w:tcPr>
          <w:p w:rsidR="009606F5" w:rsidRPr="009A3B4A" w:rsidRDefault="009606F5" w:rsidP="009606F5">
            <w:pPr>
              <w:widowControl w:val="0"/>
              <w:jc w:val="center"/>
              <w:rPr>
                <w:rFonts w:ascii="Arial" w:hAnsi="Arial" w:cs="Arial"/>
              </w:rPr>
            </w:pPr>
            <w:r w:rsidRPr="009A3B4A">
              <w:rPr>
                <w:rFonts w:ascii="Arial" w:hAnsi="Arial" w:cs="Arial"/>
              </w:rPr>
              <w:t>При таянии снега, половодье, проливных дождях</w:t>
            </w:r>
          </w:p>
        </w:tc>
        <w:tc>
          <w:tcPr>
            <w:tcW w:w="1100" w:type="dxa"/>
          </w:tcPr>
          <w:p w:rsidR="009606F5" w:rsidRPr="009A3B4A" w:rsidRDefault="009606F5" w:rsidP="009606F5">
            <w:pPr>
              <w:widowControl w:val="0"/>
              <w:jc w:val="center"/>
              <w:rPr>
                <w:rFonts w:ascii="Arial" w:hAnsi="Arial" w:cs="Arial"/>
              </w:rPr>
            </w:pPr>
            <w:r w:rsidRPr="009A3B4A">
              <w:rPr>
                <w:rFonts w:ascii="Arial" w:hAnsi="Arial" w:cs="Arial"/>
              </w:rPr>
              <w:t>-</w:t>
            </w:r>
          </w:p>
        </w:tc>
        <w:tc>
          <w:tcPr>
            <w:tcW w:w="1200" w:type="dxa"/>
          </w:tcPr>
          <w:p w:rsidR="009606F5" w:rsidRPr="009A3B4A" w:rsidRDefault="009606F5" w:rsidP="009606F5">
            <w:pPr>
              <w:widowControl w:val="0"/>
              <w:jc w:val="center"/>
              <w:rPr>
                <w:rFonts w:ascii="Arial" w:hAnsi="Arial" w:cs="Arial"/>
              </w:rPr>
            </w:pPr>
            <w:r w:rsidRPr="009A3B4A">
              <w:rPr>
                <w:rFonts w:ascii="Arial" w:hAnsi="Arial" w:cs="Arial"/>
              </w:rPr>
              <w:t>-</w:t>
            </w:r>
          </w:p>
        </w:tc>
        <w:tc>
          <w:tcPr>
            <w:tcW w:w="1300" w:type="dxa"/>
          </w:tcPr>
          <w:p w:rsidR="009606F5" w:rsidRPr="009A3B4A" w:rsidRDefault="009606F5" w:rsidP="009606F5">
            <w:pPr>
              <w:widowControl w:val="0"/>
              <w:jc w:val="center"/>
              <w:rPr>
                <w:rFonts w:ascii="Arial" w:hAnsi="Arial" w:cs="Arial"/>
              </w:rPr>
            </w:pPr>
            <w:r w:rsidRPr="009A3B4A">
              <w:rPr>
                <w:rFonts w:ascii="Arial" w:hAnsi="Arial" w:cs="Arial"/>
              </w:rPr>
              <w:t>-</w:t>
            </w:r>
          </w:p>
        </w:tc>
      </w:tr>
      <w:tr w:rsidR="009606F5" w:rsidRPr="009A3B4A" w:rsidTr="009606F5">
        <w:trPr>
          <w:trHeight w:val="20"/>
        </w:trPr>
        <w:tc>
          <w:tcPr>
            <w:tcW w:w="1560" w:type="dxa"/>
          </w:tcPr>
          <w:p w:rsidR="009606F5" w:rsidRPr="009A3B4A" w:rsidRDefault="009606F5" w:rsidP="009606F5">
            <w:pPr>
              <w:widowControl w:val="0"/>
              <w:jc w:val="center"/>
              <w:rPr>
                <w:rFonts w:ascii="Arial" w:hAnsi="Arial" w:cs="Arial"/>
              </w:rPr>
            </w:pPr>
            <w:r w:rsidRPr="009A3B4A">
              <w:rPr>
                <w:rFonts w:ascii="Arial" w:hAnsi="Arial" w:cs="Arial"/>
              </w:rPr>
              <w:t>Овражная эрозия</w:t>
            </w:r>
          </w:p>
        </w:tc>
        <w:tc>
          <w:tcPr>
            <w:tcW w:w="907" w:type="dxa"/>
          </w:tcPr>
          <w:p w:rsidR="009606F5" w:rsidRPr="009A3B4A" w:rsidRDefault="009606F5" w:rsidP="009606F5">
            <w:pPr>
              <w:widowControl w:val="0"/>
              <w:jc w:val="center"/>
              <w:rPr>
                <w:rFonts w:ascii="Arial" w:hAnsi="Arial" w:cs="Arial"/>
              </w:rPr>
            </w:pPr>
          </w:p>
        </w:tc>
        <w:tc>
          <w:tcPr>
            <w:tcW w:w="1100" w:type="dxa"/>
          </w:tcPr>
          <w:p w:rsidR="009606F5" w:rsidRPr="009A3B4A" w:rsidRDefault="009606F5" w:rsidP="009606F5">
            <w:pPr>
              <w:widowControl w:val="0"/>
              <w:jc w:val="center"/>
              <w:rPr>
                <w:rFonts w:ascii="Arial" w:hAnsi="Arial" w:cs="Arial"/>
              </w:rPr>
            </w:pPr>
            <w:r w:rsidRPr="009A3B4A">
              <w:rPr>
                <w:rFonts w:ascii="Arial" w:hAnsi="Arial" w:cs="Arial"/>
              </w:rPr>
              <w:t>6,5</w:t>
            </w:r>
          </w:p>
          <w:p w:rsidR="009606F5" w:rsidRPr="009A3B4A" w:rsidRDefault="009606F5" w:rsidP="009606F5">
            <w:pPr>
              <w:widowControl w:val="0"/>
              <w:jc w:val="center"/>
              <w:rPr>
                <w:rFonts w:ascii="Arial" w:hAnsi="Arial" w:cs="Arial"/>
                <w:vertAlign w:val="superscript"/>
              </w:rPr>
            </w:pPr>
            <w:r w:rsidRPr="009A3B4A">
              <w:rPr>
                <w:rFonts w:ascii="Arial" w:hAnsi="Arial" w:cs="Arial"/>
              </w:rPr>
              <w:t>*10</w:t>
            </w:r>
            <w:r w:rsidRPr="009A3B4A">
              <w:rPr>
                <w:rFonts w:ascii="Arial" w:hAnsi="Arial" w:cs="Arial"/>
                <w:vertAlign w:val="superscript"/>
              </w:rPr>
              <w:t>-6</w:t>
            </w:r>
          </w:p>
        </w:tc>
        <w:tc>
          <w:tcPr>
            <w:tcW w:w="1500" w:type="dxa"/>
          </w:tcPr>
          <w:p w:rsidR="009606F5" w:rsidRPr="009A3B4A" w:rsidRDefault="009606F5" w:rsidP="009606F5">
            <w:pPr>
              <w:widowControl w:val="0"/>
              <w:jc w:val="center"/>
              <w:rPr>
                <w:rFonts w:ascii="Arial" w:hAnsi="Arial" w:cs="Arial"/>
              </w:rPr>
            </w:pPr>
            <w:r w:rsidRPr="009A3B4A">
              <w:rPr>
                <w:rFonts w:ascii="Arial" w:hAnsi="Arial" w:cs="Arial"/>
              </w:rPr>
              <w:t>4,8</w:t>
            </w:r>
          </w:p>
          <w:p w:rsidR="009606F5" w:rsidRPr="009A3B4A" w:rsidRDefault="009606F5" w:rsidP="009606F5">
            <w:pPr>
              <w:widowControl w:val="0"/>
              <w:jc w:val="center"/>
              <w:rPr>
                <w:rFonts w:ascii="Arial" w:hAnsi="Arial" w:cs="Arial"/>
                <w:vertAlign w:val="superscript"/>
              </w:rPr>
            </w:pPr>
            <w:r w:rsidRPr="009A3B4A">
              <w:rPr>
                <w:rFonts w:ascii="Arial" w:hAnsi="Arial" w:cs="Arial"/>
              </w:rPr>
              <w:t>*10</w:t>
            </w:r>
            <w:r w:rsidRPr="009A3B4A">
              <w:rPr>
                <w:rFonts w:ascii="Arial" w:hAnsi="Arial" w:cs="Arial"/>
                <w:vertAlign w:val="superscript"/>
              </w:rPr>
              <w:t>-5</w:t>
            </w:r>
          </w:p>
        </w:tc>
        <w:tc>
          <w:tcPr>
            <w:tcW w:w="1700" w:type="dxa"/>
          </w:tcPr>
          <w:p w:rsidR="009606F5" w:rsidRPr="009A3B4A" w:rsidRDefault="009606F5" w:rsidP="009606F5">
            <w:pPr>
              <w:widowControl w:val="0"/>
              <w:shd w:val="clear" w:color="auto" w:fill="FFFFFF"/>
              <w:ind w:firstLine="554"/>
              <w:jc w:val="both"/>
              <w:rPr>
                <w:rFonts w:ascii="Arial" w:hAnsi="Arial" w:cs="Arial"/>
                <w:spacing w:val="-8"/>
              </w:rPr>
            </w:pPr>
            <w:r w:rsidRPr="009A3B4A">
              <w:rPr>
                <w:rFonts w:ascii="Arial" w:hAnsi="Arial" w:cs="Arial"/>
              </w:rPr>
              <w:t>Территории, прилегающие к руслу р. Сейм и притока</w:t>
            </w:r>
          </w:p>
        </w:tc>
        <w:tc>
          <w:tcPr>
            <w:tcW w:w="1100" w:type="dxa"/>
          </w:tcPr>
          <w:p w:rsidR="009606F5" w:rsidRPr="009A3B4A" w:rsidRDefault="009606F5" w:rsidP="009606F5">
            <w:pPr>
              <w:widowControl w:val="0"/>
              <w:jc w:val="center"/>
              <w:rPr>
                <w:rFonts w:ascii="Arial" w:hAnsi="Arial" w:cs="Arial"/>
              </w:rPr>
            </w:pPr>
            <w:r w:rsidRPr="009A3B4A">
              <w:rPr>
                <w:rFonts w:ascii="Arial" w:hAnsi="Arial" w:cs="Arial"/>
              </w:rPr>
              <w:t>0</w:t>
            </w:r>
          </w:p>
        </w:tc>
        <w:tc>
          <w:tcPr>
            <w:tcW w:w="1200" w:type="dxa"/>
          </w:tcPr>
          <w:p w:rsidR="009606F5" w:rsidRPr="009A3B4A" w:rsidRDefault="009606F5" w:rsidP="009606F5">
            <w:pPr>
              <w:widowControl w:val="0"/>
              <w:jc w:val="center"/>
              <w:rPr>
                <w:rFonts w:ascii="Arial" w:hAnsi="Arial" w:cs="Arial"/>
              </w:rPr>
            </w:pPr>
            <w:r w:rsidRPr="009A3B4A">
              <w:rPr>
                <w:rFonts w:ascii="Arial" w:hAnsi="Arial" w:cs="Arial"/>
              </w:rPr>
              <w:t>15-35</w:t>
            </w:r>
          </w:p>
        </w:tc>
        <w:tc>
          <w:tcPr>
            <w:tcW w:w="1300" w:type="dxa"/>
          </w:tcPr>
          <w:p w:rsidR="009606F5" w:rsidRPr="009A3B4A" w:rsidRDefault="009606F5" w:rsidP="009606F5">
            <w:pPr>
              <w:widowControl w:val="0"/>
              <w:jc w:val="center"/>
              <w:rPr>
                <w:rFonts w:ascii="Arial" w:hAnsi="Arial" w:cs="Arial"/>
              </w:rPr>
            </w:pPr>
            <w:r w:rsidRPr="009A3B4A">
              <w:rPr>
                <w:rFonts w:ascii="Arial" w:hAnsi="Arial" w:cs="Arial"/>
              </w:rPr>
              <w:t>90-264</w:t>
            </w:r>
          </w:p>
        </w:tc>
      </w:tr>
    </w:tbl>
    <w:p w:rsidR="009606F5" w:rsidRPr="009A3B4A" w:rsidRDefault="009606F5" w:rsidP="009606F5">
      <w:pPr>
        <w:widowControl w:val="0"/>
        <w:ind w:firstLine="709"/>
        <w:jc w:val="both"/>
        <w:rPr>
          <w:rFonts w:ascii="Arial" w:hAnsi="Arial" w:cs="Arial"/>
        </w:rPr>
      </w:pPr>
      <w:r w:rsidRPr="009A3B4A">
        <w:rPr>
          <w:rFonts w:ascii="Arial" w:hAnsi="Arial" w:cs="Arial"/>
        </w:rPr>
        <w:t>Вывод.</w:t>
      </w:r>
    </w:p>
    <w:p w:rsidR="009606F5" w:rsidRPr="009A3B4A" w:rsidRDefault="009606F5" w:rsidP="009606F5">
      <w:pPr>
        <w:widowControl w:val="0"/>
        <w:ind w:firstLine="709"/>
        <w:jc w:val="both"/>
        <w:rPr>
          <w:rFonts w:ascii="Arial" w:hAnsi="Arial" w:cs="Arial"/>
        </w:rPr>
      </w:pPr>
      <w:r w:rsidRPr="009A3B4A">
        <w:rPr>
          <w:rFonts w:ascii="Arial" w:hAnsi="Arial" w:cs="Arial"/>
        </w:rPr>
        <w:t>Показатель риска природных ЧС по опасным метеорологическим явлениям составляет 10</w:t>
      </w:r>
      <w:r w:rsidRPr="009A3B4A">
        <w:rPr>
          <w:rFonts w:ascii="Arial" w:hAnsi="Arial" w:cs="Arial"/>
          <w:vertAlign w:val="superscript"/>
        </w:rPr>
        <w:t>-4</w:t>
      </w:r>
      <w:r w:rsidRPr="009A3B4A">
        <w:rPr>
          <w:rFonts w:ascii="Arial" w:hAnsi="Arial" w:cs="Arial"/>
        </w:rPr>
        <w:t xml:space="preserve"> – 10</w:t>
      </w:r>
      <w:r w:rsidRPr="009A3B4A">
        <w:rPr>
          <w:rFonts w:ascii="Arial" w:hAnsi="Arial" w:cs="Arial"/>
          <w:vertAlign w:val="superscript"/>
        </w:rPr>
        <w:t>-5</w:t>
      </w:r>
      <w:r w:rsidRPr="009A3B4A">
        <w:rPr>
          <w:rFonts w:ascii="Arial" w:hAnsi="Arial" w:cs="Arial"/>
        </w:rPr>
        <w:t xml:space="preserve"> (штормовые ветра, ливневые дожди), территория находится в зоне условно приемлемого риска, требуется  принятие неотложных мер по снижению риска.</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 Показатель риска природных ЧС по опасным гидрологическим процессам составляет 10 </w:t>
      </w:r>
      <w:r w:rsidRPr="009A3B4A">
        <w:rPr>
          <w:rFonts w:ascii="Arial" w:hAnsi="Arial" w:cs="Arial"/>
          <w:vertAlign w:val="superscript"/>
        </w:rPr>
        <w:t xml:space="preserve">-5 </w:t>
      </w:r>
      <w:r w:rsidRPr="009A3B4A">
        <w:rPr>
          <w:rFonts w:ascii="Arial" w:hAnsi="Arial" w:cs="Arial"/>
        </w:rPr>
        <w:t xml:space="preserve">– 10 </w:t>
      </w:r>
      <w:r w:rsidRPr="009A3B4A">
        <w:rPr>
          <w:rFonts w:ascii="Arial" w:hAnsi="Arial" w:cs="Arial"/>
          <w:vertAlign w:val="superscript"/>
        </w:rPr>
        <w:t xml:space="preserve">-6 </w:t>
      </w:r>
      <w:r w:rsidRPr="009A3B4A">
        <w:rPr>
          <w:rFonts w:ascii="Arial" w:hAnsi="Arial" w:cs="Arial"/>
        </w:rPr>
        <w:t xml:space="preserve">, уровень приемлемого риска. Требуется проведение мероприятий инженерной защиты от подтоплений поверхностными водами для территорий населённых пунктов и грунтовыми водами, руслорегулирования водотоков. </w:t>
      </w:r>
    </w:p>
    <w:p w:rsidR="009606F5" w:rsidRPr="009A3B4A" w:rsidRDefault="009606F5" w:rsidP="009606F5">
      <w:pPr>
        <w:widowControl w:val="0"/>
        <w:shd w:val="clear" w:color="auto" w:fill="FFFFFF"/>
        <w:ind w:firstLine="709"/>
        <w:jc w:val="both"/>
        <w:rPr>
          <w:rFonts w:ascii="Arial" w:hAnsi="Arial" w:cs="Arial"/>
          <w:spacing w:val="-8"/>
        </w:rPr>
      </w:pPr>
      <w:r w:rsidRPr="009A3B4A">
        <w:rPr>
          <w:rFonts w:ascii="Arial" w:hAnsi="Arial" w:cs="Arial"/>
        </w:rPr>
        <w:t xml:space="preserve">Показатель риска природных ЧС по опасным геологическим процессам составляет 10 </w:t>
      </w:r>
      <w:r w:rsidRPr="009A3B4A">
        <w:rPr>
          <w:rFonts w:ascii="Arial" w:hAnsi="Arial" w:cs="Arial"/>
          <w:vertAlign w:val="superscript"/>
        </w:rPr>
        <w:t xml:space="preserve">-4 </w:t>
      </w:r>
      <w:r w:rsidRPr="009A3B4A">
        <w:rPr>
          <w:rFonts w:ascii="Arial" w:hAnsi="Arial" w:cs="Arial"/>
        </w:rPr>
        <w:t xml:space="preserve">– 10 </w:t>
      </w:r>
      <w:r w:rsidRPr="009A3B4A">
        <w:rPr>
          <w:rFonts w:ascii="Arial" w:hAnsi="Arial" w:cs="Arial"/>
          <w:vertAlign w:val="superscript"/>
        </w:rPr>
        <w:t xml:space="preserve">-5 </w:t>
      </w:r>
      <w:r w:rsidRPr="009A3B4A">
        <w:rPr>
          <w:rFonts w:ascii="Arial" w:hAnsi="Arial" w:cs="Arial"/>
        </w:rPr>
        <w:t xml:space="preserve"> (по активации овражной эрозии – территории прилегающие к руслу р. Сейм, притока</w:t>
      </w:r>
      <w:r w:rsidRPr="009A3B4A">
        <w:rPr>
          <w:rFonts w:ascii="Arial" w:hAnsi="Arial" w:cs="Arial"/>
          <w:spacing w:val="-8"/>
        </w:rPr>
        <w:t xml:space="preserve">) - </w:t>
      </w:r>
      <w:r w:rsidRPr="009A3B4A">
        <w:rPr>
          <w:rFonts w:ascii="Arial" w:hAnsi="Arial" w:cs="Arial"/>
        </w:rPr>
        <w:t>уровень условно-приемлемого риска,  требуется оценка целесообразности мер, принимаемых по снижению риска от указанных процессов, проведение мероприятий инженерной подготовки и защиты территорий.</w:t>
      </w:r>
    </w:p>
    <w:p w:rsidR="009606F5" w:rsidRPr="009A3B4A" w:rsidRDefault="009606F5" w:rsidP="009606F5">
      <w:pPr>
        <w:widowControl w:val="0"/>
        <w:tabs>
          <w:tab w:val="left" w:pos="511"/>
          <w:tab w:val="left" w:pos="8641"/>
        </w:tabs>
        <w:ind w:firstLine="709"/>
        <w:jc w:val="both"/>
        <w:rPr>
          <w:rFonts w:ascii="Arial" w:hAnsi="Arial" w:cs="Arial"/>
          <w:b/>
        </w:rPr>
      </w:pPr>
      <w:r w:rsidRPr="009A3B4A">
        <w:rPr>
          <w:rFonts w:ascii="Arial" w:hAnsi="Arial" w:cs="Arial"/>
          <w:b/>
        </w:rPr>
        <w:t>4.3. Характеристика факторов риска ЧС биолого-социального характера и воздействия их последствий на территорию муниципального образования.</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rPr>
        <w:t>Эпидемии, эпифитотии и эпизоотии на территории МО «Ворошневский сельсовет» не регистрировались.</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rPr>
        <w:t>На территории сельсовета регистрировались заболевания гриппом, вирусный гепатит (носящие очаговый характер без признаков эпидемии).</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rPr>
        <w:t>В 2011 году регистрировались отдельные случаи свиного гриппа.</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rPr>
        <w:t xml:space="preserve">Регистрировались случаи заболевания животных бешенством, переносчики болезни – дикие животные. Природные очаги бешенства </w:t>
      </w:r>
      <w:r w:rsidRPr="009A3B4A">
        <w:rPr>
          <w:rFonts w:ascii="Arial" w:hAnsi="Arial" w:cs="Arial"/>
        </w:rPr>
        <w:lastRenderedPageBreak/>
        <w:t>поддерживаются главным образом лисицами, которые заносят рабическую инфекцию в популяции животных, особенно безнадзорных.</w:t>
      </w:r>
    </w:p>
    <w:p w:rsidR="009606F5" w:rsidRPr="009A3B4A" w:rsidRDefault="009606F5" w:rsidP="009606F5">
      <w:pPr>
        <w:widowControl w:val="0"/>
        <w:ind w:firstLine="709"/>
        <w:jc w:val="both"/>
        <w:rPr>
          <w:rFonts w:ascii="Arial" w:hAnsi="Arial" w:cs="Arial"/>
          <w:iCs/>
        </w:rPr>
      </w:pPr>
      <w:r w:rsidRPr="009A3B4A">
        <w:rPr>
          <w:rFonts w:ascii="Arial" w:hAnsi="Arial" w:cs="Arial"/>
        </w:rPr>
        <w:t xml:space="preserve">На территории сельсовета имеется </w:t>
      </w:r>
      <w:r w:rsidRPr="009A3B4A">
        <w:rPr>
          <w:rFonts w:ascii="Arial" w:hAnsi="Arial" w:cs="Arial"/>
          <w:iCs/>
        </w:rPr>
        <w:t xml:space="preserve">скотомогильник. </w:t>
      </w:r>
    </w:p>
    <w:tbl>
      <w:tblPr>
        <w:tblW w:w="10065" w:type="dxa"/>
        <w:tblInd w:w="55" w:type="dxa"/>
        <w:tblLayout w:type="fixed"/>
        <w:tblCellMar>
          <w:top w:w="55" w:type="dxa"/>
          <w:left w:w="55" w:type="dxa"/>
          <w:bottom w:w="55" w:type="dxa"/>
          <w:right w:w="55" w:type="dxa"/>
        </w:tblCellMar>
        <w:tblLook w:val="0000"/>
      </w:tblPr>
      <w:tblGrid>
        <w:gridCol w:w="1261"/>
        <w:gridCol w:w="1190"/>
        <w:gridCol w:w="1093"/>
        <w:gridCol w:w="1418"/>
        <w:gridCol w:w="1701"/>
        <w:gridCol w:w="1701"/>
        <w:gridCol w:w="1701"/>
      </w:tblGrid>
      <w:tr w:rsidR="009606F5" w:rsidRPr="009A3B4A" w:rsidTr="009606F5">
        <w:tc>
          <w:tcPr>
            <w:tcW w:w="1261" w:type="dxa"/>
            <w:tcBorders>
              <w:top w:val="single" w:sz="4" w:space="0" w:color="auto"/>
              <w:left w:val="single" w:sz="2" w:space="0" w:color="000000"/>
              <w:bottom w:val="single" w:sz="2" w:space="0" w:color="000000"/>
              <w:right w:val="single" w:sz="2" w:space="0" w:color="000000"/>
            </w:tcBorders>
            <w:vAlign w:val="center"/>
          </w:tcPr>
          <w:p w:rsidR="009606F5" w:rsidRPr="009A3B4A" w:rsidRDefault="009606F5" w:rsidP="009606F5">
            <w:pPr>
              <w:pStyle w:val="affff"/>
              <w:jc w:val="center"/>
              <w:rPr>
                <w:rFonts w:ascii="Arial" w:hAnsi="Arial" w:cs="Arial"/>
              </w:rPr>
            </w:pPr>
            <w:r w:rsidRPr="009A3B4A">
              <w:rPr>
                <w:rFonts w:ascii="Arial" w:hAnsi="Arial" w:cs="Arial"/>
              </w:rPr>
              <w:t>Населенный пункт</w:t>
            </w:r>
          </w:p>
        </w:tc>
        <w:tc>
          <w:tcPr>
            <w:tcW w:w="1190" w:type="dxa"/>
            <w:tcBorders>
              <w:top w:val="single" w:sz="4" w:space="0" w:color="auto"/>
              <w:left w:val="single" w:sz="2" w:space="0" w:color="000000"/>
              <w:bottom w:val="single" w:sz="2" w:space="0" w:color="000000"/>
              <w:right w:val="single" w:sz="2" w:space="0" w:color="000000"/>
            </w:tcBorders>
            <w:vAlign w:val="center"/>
          </w:tcPr>
          <w:p w:rsidR="009606F5" w:rsidRPr="009A3B4A" w:rsidRDefault="009606F5" w:rsidP="009606F5">
            <w:pPr>
              <w:pStyle w:val="affff"/>
              <w:jc w:val="center"/>
              <w:rPr>
                <w:rFonts w:ascii="Arial" w:hAnsi="Arial" w:cs="Arial"/>
              </w:rPr>
            </w:pPr>
            <w:r w:rsidRPr="009A3B4A">
              <w:rPr>
                <w:rFonts w:ascii="Arial" w:hAnsi="Arial" w:cs="Arial"/>
              </w:rPr>
              <w:t>Площадь скотомогильника (кв.м.)</w:t>
            </w:r>
          </w:p>
        </w:tc>
        <w:tc>
          <w:tcPr>
            <w:tcW w:w="1093" w:type="dxa"/>
            <w:tcBorders>
              <w:top w:val="single" w:sz="4" w:space="0" w:color="auto"/>
              <w:left w:val="single" w:sz="2" w:space="0" w:color="000000"/>
              <w:bottom w:val="single" w:sz="2" w:space="0" w:color="000000"/>
              <w:right w:val="single" w:sz="2" w:space="0" w:color="000000"/>
            </w:tcBorders>
            <w:vAlign w:val="center"/>
          </w:tcPr>
          <w:p w:rsidR="009606F5" w:rsidRPr="009A3B4A" w:rsidRDefault="009606F5" w:rsidP="009606F5">
            <w:pPr>
              <w:pStyle w:val="affff"/>
              <w:jc w:val="center"/>
              <w:rPr>
                <w:rFonts w:ascii="Arial" w:hAnsi="Arial" w:cs="Arial"/>
              </w:rPr>
            </w:pPr>
            <w:r w:rsidRPr="009A3B4A">
              <w:rPr>
                <w:rFonts w:ascii="Arial" w:hAnsi="Arial" w:cs="Arial"/>
              </w:rPr>
              <w:t>Кол-во биотермических ям</w:t>
            </w:r>
          </w:p>
        </w:tc>
        <w:tc>
          <w:tcPr>
            <w:tcW w:w="1418" w:type="dxa"/>
            <w:tcBorders>
              <w:top w:val="single" w:sz="4" w:space="0" w:color="auto"/>
              <w:left w:val="single" w:sz="2" w:space="0" w:color="000000"/>
              <w:bottom w:val="single" w:sz="2" w:space="0" w:color="000000"/>
              <w:right w:val="single" w:sz="2" w:space="0" w:color="000000"/>
            </w:tcBorders>
            <w:vAlign w:val="center"/>
          </w:tcPr>
          <w:p w:rsidR="009606F5" w:rsidRPr="009A3B4A" w:rsidRDefault="009606F5" w:rsidP="009606F5">
            <w:pPr>
              <w:pStyle w:val="affff"/>
              <w:jc w:val="center"/>
              <w:rPr>
                <w:rFonts w:ascii="Arial" w:hAnsi="Arial" w:cs="Arial"/>
              </w:rPr>
            </w:pPr>
            <w:r w:rsidRPr="009A3B4A">
              <w:rPr>
                <w:rFonts w:ascii="Arial" w:hAnsi="Arial" w:cs="Arial"/>
              </w:rPr>
              <w:t>Первое захоронение биологических отходов в скотомогильник (год)</w:t>
            </w:r>
          </w:p>
        </w:tc>
        <w:tc>
          <w:tcPr>
            <w:tcW w:w="1701" w:type="dxa"/>
            <w:tcBorders>
              <w:top w:val="single" w:sz="4" w:space="0" w:color="auto"/>
              <w:left w:val="single" w:sz="2" w:space="0" w:color="000000"/>
              <w:bottom w:val="single" w:sz="2" w:space="0" w:color="000000"/>
              <w:right w:val="single" w:sz="2" w:space="0" w:color="000000"/>
            </w:tcBorders>
            <w:vAlign w:val="center"/>
          </w:tcPr>
          <w:p w:rsidR="009606F5" w:rsidRPr="009A3B4A" w:rsidRDefault="009606F5" w:rsidP="009606F5">
            <w:pPr>
              <w:pStyle w:val="affff"/>
              <w:jc w:val="center"/>
              <w:rPr>
                <w:rFonts w:ascii="Arial" w:hAnsi="Arial" w:cs="Arial"/>
              </w:rPr>
            </w:pPr>
            <w:r w:rsidRPr="009A3B4A">
              <w:rPr>
                <w:rFonts w:ascii="Arial" w:hAnsi="Arial" w:cs="Arial"/>
              </w:rPr>
              <w:t>Действующий скотомогильник или «законсервированный»</w:t>
            </w:r>
          </w:p>
        </w:tc>
        <w:tc>
          <w:tcPr>
            <w:tcW w:w="1701" w:type="dxa"/>
            <w:tcBorders>
              <w:top w:val="single" w:sz="4" w:space="0" w:color="auto"/>
              <w:left w:val="single" w:sz="2" w:space="0" w:color="000000"/>
              <w:bottom w:val="single" w:sz="2" w:space="0" w:color="000000"/>
              <w:right w:val="single" w:sz="2" w:space="0" w:color="000000"/>
            </w:tcBorders>
            <w:vAlign w:val="center"/>
          </w:tcPr>
          <w:p w:rsidR="009606F5" w:rsidRPr="009A3B4A" w:rsidRDefault="009606F5" w:rsidP="009606F5">
            <w:pPr>
              <w:pStyle w:val="affff"/>
              <w:jc w:val="center"/>
              <w:rPr>
                <w:rFonts w:ascii="Arial" w:hAnsi="Arial" w:cs="Arial"/>
              </w:rPr>
            </w:pPr>
            <w:r w:rsidRPr="009A3B4A">
              <w:rPr>
                <w:rFonts w:ascii="Arial" w:hAnsi="Arial" w:cs="Arial"/>
              </w:rPr>
              <w:t>Соответствие ветсанправилам</w:t>
            </w:r>
          </w:p>
        </w:tc>
        <w:tc>
          <w:tcPr>
            <w:tcW w:w="1701" w:type="dxa"/>
            <w:tcBorders>
              <w:top w:val="single" w:sz="4" w:space="0" w:color="auto"/>
              <w:left w:val="single" w:sz="2" w:space="0" w:color="000000"/>
              <w:bottom w:val="single" w:sz="2" w:space="0" w:color="000000"/>
              <w:right w:val="single" w:sz="2" w:space="0" w:color="000000"/>
            </w:tcBorders>
            <w:vAlign w:val="center"/>
          </w:tcPr>
          <w:p w:rsidR="009606F5" w:rsidRPr="009A3B4A" w:rsidRDefault="009606F5" w:rsidP="009606F5">
            <w:pPr>
              <w:pStyle w:val="affff"/>
              <w:jc w:val="center"/>
              <w:rPr>
                <w:rFonts w:ascii="Arial" w:hAnsi="Arial" w:cs="Arial"/>
              </w:rPr>
            </w:pPr>
            <w:r w:rsidRPr="009A3B4A">
              <w:rPr>
                <w:rFonts w:ascii="Arial" w:hAnsi="Arial" w:cs="Arial"/>
              </w:rPr>
              <w:t>В чьем ведении находится</w:t>
            </w:r>
          </w:p>
        </w:tc>
      </w:tr>
      <w:tr w:rsidR="009606F5" w:rsidRPr="009A3B4A" w:rsidTr="009606F5">
        <w:tc>
          <w:tcPr>
            <w:tcW w:w="1261" w:type="dxa"/>
            <w:tcBorders>
              <w:top w:val="single" w:sz="2" w:space="0" w:color="000000"/>
              <w:left w:val="single" w:sz="2" w:space="0" w:color="000000"/>
              <w:bottom w:val="single" w:sz="2" w:space="0" w:color="000000"/>
              <w:right w:val="nil"/>
            </w:tcBorders>
            <w:vAlign w:val="center"/>
          </w:tcPr>
          <w:p w:rsidR="009606F5" w:rsidRPr="009A3B4A" w:rsidRDefault="009606F5" w:rsidP="009606F5">
            <w:pPr>
              <w:widowControl w:val="0"/>
              <w:snapToGrid w:val="0"/>
              <w:ind w:right="-70"/>
              <w:rPr>
                <w:rFonts w:ascii="Arial" w:hAnsi="Arial" w:cs="Arial"/>
              </w:rPr>
            </w:pPr>
            <w:r w:rsidRPr="009A3B4A">
              <w:rPr>
                <w:rFonts w:ascii="Arial" w:hAnsi="Arial" w:cs="Arial"/>
              </w:rPr>
              <w:t>д. Ворошнево</w:t>
            </w:r>
          </w:p>
        </w:tc>
        <w:tc>
          <w:tcPr>
            <w:tcW w:w="1190" w:type="dxa"/>
            <w:tcBorders>
              <w:top w:val="single" w:sz="2" w:space="0" w:color="000000"/>
              <w:left w:val="single" w:sz="2" w:space="0" w:color="000000"/>
              <w:bottom w:val="single" w:sz="2" w:space="0" w:color="000000"/>
              <w:right w:val="nil"/>
            </w:tcBorders>
            <w:vAlign w:val="center"/>
          </w:tcPr>
          <w:p w:rsidR="009606F5" w:rsidRPr="009A3B4A" w:rsidRDefault="009606F5" w:rsidP="009606F5">
            <w:pPr>
              <w:widowControl w:val="0"/>
              <w:snapToGrid w:val="0"/>
              <w:jc w:val="center"/>
              <w:rPr>
                <w:rFonts w:ascii="Arial" w:hAnsi="Arial" w:cs="Arial"/>
              </w:rPr>
            </w:pPr>
            <w:r w:rsidRPr="009A3B4A">
              <w:rPr>
                <w:rFonts w:ascii="Arial" w:hAnsi="Arial" w:cs="Arial"/>
              </w:rPr>
              <w:t>30</w:t>
            </w:r>
          </w:p>
        </w:tc>
        <w:tc>
          <w:tcPr>
            <w:tcW w:w="1093" w:type="dxa"/>
            <w:tcBorders>
              <w:top w:val="single" w:sz="2" w:space="0" w:color="000000"/>
              <w:left w:val="single" w:sz="2" w:space="0" w:color="000000"/>
              <w:bottom w:val="single" w:sz="2" w:space="0" w:color="000000"/>
              <w:right w:val="nil"/>
            </w:tcBorders>
            <w:vAlign w:val="center"/>
          </w:tcPr>
          <w:p w:rsidR="009606F5" w:rsidRPr="009A3B4A" w:rsidRDefault="009606F5" w:rsidP="009606F5">
            <w:pPr>
              <w:widowControl w:val="0"/>
              <w:snapToGrid w:val="0"/>
              <w:jc w:val="center"/>
              <w:rPr>
                <w:rFonts w:ascii="Arial" w:hAnsi="Arial" w:cs="Arial"/>
              </w:rPr>
            </w:pPr>
            <w:r w:rsidRPr="009A3B4A">
              <w:rPr>
                <w:rFonts w:ascii="Arial" w:hAnsi="Arial" w:cs="Arial"/>
              </w:rPr>
              <w:t>-</w:t>
            </w:r>
          </w:p>
        </w:tc>
        <w:tc>
          <w:tcPr>
            <w:tcW w:w="1418" w:type="dxa"/>
            <w:tcBorders>
              <w:top w:val="single" w:sz="2" w:space="0" w:color="000000"/>
              <w:left w:val="single" w:sz="2" w:space="0" w:color="000000"/>
              <w:bottom w:val="single" w:sz="2" w:space="0" w:color="000000"/>
              <w:right w:val="nil"/>
            </w:tcBorders>
            <w:vAlign w:val="center"/>
          </w:tcPr>
          <w:p w:rsidR="009606F5" w:rsidRPr="009A3B4A" w:rsidRDefault="009606F5" w:rsidP="009606F5">
            <w:pPr>
              <w:widowControl w:val="0"/>
              <w:snapToGrid w:val="0"/>
              <w:jc w:val="center"/>
              <w:rPr>
                <w:rFonts w:ascii="Arial" w:hAnsi="Arial" w:cs="Arial"/>
              </w:rPr>
            </w:pPr>
            <w:r w:rsidRPr="009A3B4A">
              <w:rPr>
                <w:rFonts w:ascii="Arial" w:hAnsi="Arial" w:cs="Arial"/>
              </w:rPr>
              <w:t>-</w:t>
            </w:r>
          </w:p>
        </w:tc>
        <w:tc>
          <w:tcPr>
            <w:tcW w:w="1701" w:type="dxa"/>
            <w:tcBorders>
              <w:top w:val="single" w:sz="2" w:space="0" w:color="000000"/>
              <w:left w:val="single" w:sz="2" w:space="0" w:color="000000"/>
              <w:bottom w:val="single" w:sz="2" w:space="0" w:color="000000"/>
              <w:right w:val="nil"/>
            </w:tcBorders>
            <w:vAlign w:val="center"/>
          </w:tcPr>
          <w:p w:rsidR="009606F5" w:rsidRPr="009A3B4A" w:rsidRDefault="009606F5" w:rsidP="009606F5">
            <w:pPr>
              <w:widowControl w:val="0"/>
              <w:snapToGrid w:val="0"/>
              <w:jc w:val="center"/>
              <w:rPr>
                <w:rFonts w:ascii="Arial" w:hAnsi="Arial" w:cs="Arial"/>
              </w:rPr>
            </w:pPr>
            <w:r w:rsidRPr="009A3B4A">
              <w:rPr>
                <w:rFonts w:ascii="Arial" w:hAnsi="Arial" w:cs="Arial"/>
              </w:rPr>
              <w:t>1986</w:t>
            </w:r>
          </w:p>
        </w:tc>
        <w:tc>
          <w:tcPr>
            <w:tcW w:w="1701" w:type="dxa"/>
            <w:tcBorders>
              <w:top w:val="single" w:sz="2" w:space="0" w:color="000000"/>
              <w:left w:val="single" w:sz="2" w:space="0" w:color="000000"/>
              <w:bottom w:val="single" w:sz="2" w:space="0" w:color="000000"/>
              <w:right w:val="nil"/>
            </w:tcBorders>
            <w:vAlign w:val="center"/>
          </w:tcPr>
          <w:p w:rsidR="009606F5" w:rsidRPr="009A3B4A" w:rsidRDefault="009606F5" w:rsidP="009606F5">
            <w:pPr>
              <w:widowControl w:val="0"/>
              <w:snapToGrid w:val="0"/>
              <w:jc w:val="center"/>
              <w:rPr>
                <w:rFonts w:ascii="Arial" w:hAnsi="Arial" w:cs="Arial"/>
              </w:rPr>
            </w:pPr>
            <w:r w:rsidRPr="009A3B4A">
              <w:rPr>
                <w:rFonts w:ascii="Arial" w:hAnsi="Arial" w:cs="Arial"/>
              </w:rPr>
              <w:t>«законсервированный»</w:t>
            </w:r>
          </w:p>
        </w:tc>
        <w:tc>
          <w:tcPr>
            <w:tcW w:w="1701" w:type="dxa"/>
            <w:tcBorders>
              <w:top w:val="single" w:sz="2" w:space="0" w:color="000000"/>
              <w:left w:val="single" w:sz="2" w:space="0" w:color="000000"/>
              <w:bottom w:val="single" w:sz="2" w:space="0" w:color="000000"/>
              <w:right w:val="single" w:sz="2" w:space="0" w:color="000000"/>
            </w:tcBorders>
            <w:vAlign w:val="center"/>
          </w:tcPr>
          <w:p w:rsidR="009606F5" w:rsidRPr="009A3B4A" w:rsidRDefault="009606F5" w:rsidP="009606F5">
            <w:pPr>
              <w:widowControl w:val="0"/>
              <w:snapToGrid w:val="0"/>
              <w:jc w:val="center"/>
              <w:rPr>
                <w:rFonts w:ascii="Arial" w:hAnsi="Arial" w:cs="Arial"/>
              </w:rPr>
            </w:pPr>
            <w:r w:rsidRPr="009A3B4A">
              <w:rPr>
                <w:rFonts w:ascii="Arial" w:hAnsi="Arial" w:cs="Arial"/>
              </w:rPr>
              <w:t>д. Ворошнево</w:t>
            </w:r>
          </w:p>
        </w:tc>
      </w:tr>
    </w:tbl>
    <w:p w:rsidR="009606F5" w:rsidRPr="009A3B4A" w:rsidRDefault="009606F5" w:rsidP="009606F5">
      <w:pPr>
        <w:widowControl w:val="0"/>
        <w:ind w:firstLine="700"/>
        <w:jc w:val="both"/>
        <w:rPr>
          <w:rFonts w:ascii="Arial" w:hAnsi="Arial" w:cs="Arial"/>
        </w:rPr>
      </w:pPr>
    </w:p>
    <w:p w:rsidR="009606F5" w:rsidRPr="009A3B4A" w:rsidRDefault="009606F5" w:rsidP="009606F5">
      <w:pPr>
        <w:widowControl w:val="0"/>
        <w:ind w:firstLine="709"/>
        <w:jc w:val="both"/>
        <w:rPr>
          <w:rFonts w:ascii="Arial" w:hAnsi="Arial" w:cs="Arial"/>
        </w:rPr>
      </w:pPr>
      <w:r w:rsidRPr="009A3B4A">
        <w:rPr>
          <w:rFonts w:ascii="Arial" w:hAnsi="Arial" w:cs="Arial"/>
        </w:rPr>
        <w:t>Захоронение может представлять опасность разноса инфекции поверхностными и грунтовыми водами при разгерметизации.</w:t>
      </w:r>
    </w:p>
    <w:p w:rsidR="009606F5" w:rsidRPr="009A3B4A" w:rsidRDefault="009606F5" w:rsidP="009606F5">
      <w:pPr>
        <w:pStyle w:val="affa"/>
        <w:ind w:firstLine="709"/>
        <w:rPr>
          <w:rFonts w:ascii="Arial" w:hAnsi="Arial" w:cs="Arial"/>
          <w:b/>
        </w:rPr>
      </w:pPr>
      <w:r w:rsidRPr="009A3B4A">
        <w:rPr>
          <w:rFonts w:ascii="Arial" w:hAnsi="Arial" w:cs="Arial"/>
          <w:b/>
        </w:rPr>
        <w:t>Эпифитотии и вспышки массового размножения наиболее опасных болезней и вредителей сельскохозяйственных растений</w:t>
      </w:r>
    </w:p>
    <w:p w:rsidR="009606F5" w:rsidRPr="009A3B4A" w:rsidRDefault="009606F5" w:rsidP="009606F5">
      <w:pPr>
        <w:pStyle w:val="affa"/>
        <w:ind w:firstLine="709"/>
        <w:rPr>
          <w:rFonts w:ascii="Arial" w:hAnsi="Arial" w:cs="Arial"/>
          <w:b/>
        </w:rPr>
      </w:pPr>
      <w:r w:rsidRPr="009A3B4A">
        <w:rPr>
          <w:rFonts w:ascii="Arial" w:hAnsi="Arial" w:cs="Arial"/>
          <w:b/>
        </w:rPr>
        <w:t>Чрезвычайных ситуаций, связанных с развитием  и размножением вредных объектов, а также от их вредоносности, на территории сельсовета не зарегистрировано.</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rPr>
        <w:t>Из вредителей сельскохозяйственных растений наиболее распространен колорадский жук (на картофеле), на зерновых колосовых, подсолнечнике, рапсе, сое - луговой мотылек (бабочки перезимовавшего поколения  и гусеницы), клоп вредная черепашка, полосатая хлебная блошка; на сахарной свекле – свекловичные долгоносики и блошки.</w:t>
      </w:r>
    </w:p>
    <w:p w:rsidR="009606F5" w:rsidRPr="009A3B4A" w:rsidRDefault="009606F5" w:rsidP="009606F5">
      <w:pPr>
        <w:widowControl w:val="0"/>
        <w:ind w:firstLine="709"/>
        <w:jc w:val="both"/>
        <w:rPr>
          <w:rFonts w:ascii="Arial" w:hAnsi="Arial" w:cs="Arial"/>
        </w:rPr>
      </w:pPr>
      <w:r w:rsidRPr="009A3B4A">
        <w:rPr>
          <w:rFonts w:ascii="Arial" w:hAnsi="Arial" w:cs="Arial"/>
        </w:rPr>
        <w:t>Вывод.</w:t>
      </w:r>
    </w:p>
    <w:p w:rsidR="009606F5" w:rsidRPr="009A3B4A" w:rsidRDefault="009606F5" w:rsidP="009606F5">
      <w:pPr>
        <w:widowControl w:val="0"/>
        <w:ind w:firstLine="709"/>
        <w:jc w:val="both"/>
        <w:rPr>
          <w:rFonts w:ascii="Arial" w:hAnsi="Arial" w:cs="Arial"/>
        </w:rPr>
      </w:pPr>
      <w:r w:rsidRPr="009A3B4A">
        <w:rPr>
          <w:rFonts w:ascii="Arial" w:hAnsi="Arial" w:cs="Arial"/>
        </w:rPr>
        <w:t>Уровень риска ЧС биолого-социального характера на территории сельсовета .10</w:t>
      </w:r>
      <w:r w:rsidRPr="009A3B4A">
        <w:rPr>
          <w:rFonts w:ascii="Arial" w:hAnsi="Arial" w:cs="Arial"/>
          <w:vertAlign w:val="superscript"/>
        </w:rPr>
        <w:t>-4</w:t>
      </w:r>
      <w:r w:rsidRPr="009A3B4A">
        <w:rPr>
          <w:rFonts w:ascii="Arial" w:hAnsi="Arial" w:cs="Arial"/>
        </w:rPr>
        <w:t xml:space="preserve">  -  10</w:t>
      </w:r>
      <w:r w:rsidRPr="009A3B4A">
        <w:rPr>
          <w:rFonts w:ascii="Arial" w:hAnsi="Arial" w:cs="Arial"/>
          <w:vertAlign w:val="superscript"/>
        </w:rPr>
        <w:t xml:space="preserve">-5  </w:t>
      </w:r>
      <w:r w:rsidRPr="009A3B4A">
        <w:rPr>
          <w:rFonts w:ascii="Arial" w:hAnsi="Arial" w:cs="Arial"/>
        </w:rPr>
        <w:t xml:space="preserve"> (уровень жёсткого контроля) и требует оценки целесообразности принимаемых мер по снижению риска возникновения сезонных инфекционных заболеваний.</w:t>
      </w:r>
    </w:p>
    <w:p w:rsidR="009606F5" w:rsidRPr="009A3B4A" w:rsidRDefault="009606F5" w:rsidP="009606F5">
      <w:pPr>
        <w:widowControl w:val="0"/>
        <w:ind w:firstLine="709"/>
        <w:jc w:val="both"/>
        <w:rPr>
          <w:rFonts w:ascii="Arial" w:hAnsi="Arial" w:cs="Arial"/>
        </w:rPr>
      </w:pPr>
    </w:p>
    <w:p w:rsidR="009606F5" w:rsidRPr="009A3B4A" w:rsidRDefault="009606F5" w:rsidP="009606F5">
      <w:pPr>
        <w:widowControl w:val="0"/>
        <w:ind w:firstLine="709"/>
        <w:jc w:val="both"/>
        <w:rPr>
          <w:rFonts w:ascii="Arial" w:hAnsi="Arial" w:cs="Arial"/>
          <w:b/>
        </w:rPr>
      </w:pPr>
      <w:r w:rsidRPr="009A3B4A">
        <w:rPr>
          <w:rFonts w:ascii="Arial" w:hAnsi="Arial" w:cs="Arial"/>
          <w:b/>
        </w:rPr>
        <w:t>5. ХАРАКТЕРИСТИКА СУЩЕСТВУЮЩИХ ИТМ ГО, ПРЕДУПРЕЖДЕНИЯ ЧС, ГРАДОСТРОИТЕЛЬНЫЕ И ПРОЕКТНЫЕ ОГРАНИЧЕНИЯ, ПРЕДЛОЖЕНИЯ И РЕШЕНИЯ ОБОСНОВАНИЯ МИНИМИЗАЦИИ ПОСЛЕДСТВИЙ ЧРЕЗВЫЧАЙНЫХ СИТУАЦИЙ.</w:t>
      </w:r>
    </w:p>
    <w:p w:rsidR="009606F5" w:rsidRPr="009A3B4A" w:rsidRDefault="009606F5" w:rsidP="009606F5">
      <w:pPr>
        <w:widowControl w:val="0"/>
        <w:ind w:firstLine="709"/>
        <w:jc w:val="both"/>
        <w:rPr>
          <w:rFonts w:ascii="Arial" w:hAnsi="Arial" w:cs="Arial"/>
          <w:b/>
        </w:rPr>
      </w:pPr>
      <w:r w:rsidRPr="009A3B4A">
        <w:rPr>
          <w:rFonts w:ascii="Arial" w:hAnsi="Arial" w:cs="Arial"/>
          <w:b/>
        </w:rPr>
        <w:t>5.1. При инженерной подготовке и защите территории.</w:t>
      </w:r>
    </w:p>
    <w:p w:rsidR="009606F5" w:rsidRPr="009A3B4A" w:rsidRDefault="009606F5" w:rsidP="009606F5">
      <w:pPr>
        <w:pStyle w:val="3"/>
        <w:keepNext w:val="0"/>
        <w:widowControl w:val="0"/>
        <w:spacing w:before="0"/>
        <w:ind w:firstLine="709"/>
        <w:jc w:val="both"/>
      </w:pPr>
      <w:bookmarkStart w:id="302" w:name="_Toc217022838"/>
      <w:bookmarkStart w:id="303" w:name="_Ref214962130"/>
      <w:r w:rsidRPr="009A3B4A">
        <w:lastRenderedPageBreak/>
        <w:t xml:space="preserve">5.1.1. </w:t>
      </w:r>
      <w:bookmarkEnd w:id="302"/>
      <w:bookmarkEnd w:id="303"/>
      <w:r w:rsidRPr="009A3B4A">
        <w:t>Оценка территории и проводимых мероприятий.</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spacing w:val="-1"/>
        </w:rPr>
        <w:t xml:space="preserve">Основными физико-геологическими явлениями, распространенными на </w:t>
      </w:r>
      <w:r w:rsidRPr="009A3B4A">
        <w:rPr>
          <w:rFonts w:ascii="Arial" w:hAnsi="Arial" w:cs="Arial"/>
        </w:rPr>
        <w:t>территории сельсовета, отрицательно влияющими на ее освоение и жизнедеятель</w:t>
      </w:r>
      <w:r w:rsidRPr="009A3B4A">
        <w:rPr>
          <w:rFonts w:ascii="Arial" w:hAnsi="Arial" w:cs="Arial"/>
          <w:spacing w:val="-1"/>
        </w:rPr>
        <w:t xml:space="preserve">ность, являются: </w:t>
      </w:r>
      <w:r w:rsidRPr="009A3B4A">
        <w:rPr>
          <w:rFonts w:ascii="Arial" w:hAnsi="Arial" w:cs="Arial"/>
        </w:rPr>
        <w:t xml:space="preserve">развитая овражная эрозия, заболоченность отдельных участков находящихся в пойменной части реки Сейм, распространение просадочных грунтов (вследствие техногенного воздействия на территориях населённых пунктов и естественных просадочных явлений в результате гидрометеорологического воздействия), неорганизованный сток поверхностных </w:t>
      </w:r>
      <w:r w:rsidRPr="009A3B4A">
        <w:rPr>
          <w:rFonts w:ascii="Arial" w:hAnsi="Arial" w:cs="Arial"/>
          <w:spacing w:val="-1"/>
        </w:rPr>
        <w:t>вод на территориях населённых пунктов, практическое отсутствие очистных сооружений ливневой канализации.</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По просадочности (длине деформации) земной поверхности территории населённых пунктов относятся к «0» и «I» группе условий строительства для грунтовых условий I типа и III – IV для грунтовых условий II типа. </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spacing w:val="-1"/>
        </w:rPr>
        <w:t>С</w:t>
      </w:r>
      <w:r w:rsidRPr="009A3B4A">
        <w:rPr>
          <w:rFonts w:ascii="Arial" w:hAnsi="Arial" w:cs="Arial"/>
          <w:spacing w:val="-3"/>
        </w:rPr>
        <w:t xml:space="preserve">брос поверхностных  </w:t>
      </w:r>
      <w:r w:rsidRPr="009A3B4A">
        <w:rPr>
          <w:rFonts w:ascii="Arial" w:hAnsi="Arial" w:cs="Arial"/>
          <w:spacing w:val="-1"/>
        </w:rPr>
        <w:t xml:space="preserve">вод в водные объекты с территорий населённых пунктов, рельефа осуществляется без очистки, в результате чего наблюдается значительное </w:t>
      </w:r>
      <w:r w:rsidRPr="009A3B4A">
        <w:rPr>
          <w:rFonts w:ascii="Arial" w:hAnsi="Arial" w:cs="Arial"/>
        </w:rPr>
        <w:t>загрязнение и заиление водотоков, снижение пропускной способности, обмеление, заболачивание пойменной части.</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t>Проводились</w:t>
      </w:r>
      <w:r w:rsidRPr="009A3B4A">
        <w:rPr>
          <w:rFonts w:ascii="Arial" w:hAnsi="Arial" w:cs="Arial"/>
          <w:spacing w:val="-2"/>
        </w:rPr>
        <w:t xml:space="preserve"> мероприятия по засыпке ов</w:t>
      </w:r>
      <w:r w:rsidRPr="009A3B4A">
        <w:rPr>
          <w:rFonts w:ascii="Arial" w:hAnsi="Arial" w:cs="Arial"/>
        </w:rPr>
        <w:t>ражных территорий и локальных понижений, выполненные в процессе освоения отдельных участков территории населённых пунктов.</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t>Мероприятия по руслорегулированию, защите от овражной эрозии, оползневых и обвальных процессов не проводились.</w:t>
      </w:r>
    </w:p>
    <w:p w:rsidR="009606F5" w:rsidRPr="009A3B4A" w:rsidRDefault="009606F5" w:rsidP="009606F5">
      <w:pPr>
        <w:pStyle w:val="af6"/>
        <w:widowControl w:val="0"/>
        <w:spacing w:before="0" w:beforeAutospacing="0" w:after="0" w:afterAutospacing="0"/>
        <w:ind w:firstLine="709"/>
        <w:jc w:val="both"/>
        <w:rPr>
          <w:rFonts w:ascii="Arial" w:hAnsi="Arial" w:cs="Arial"/>
          <w:b/>
          <w:spacing w:val="-11"/>
        </w:rPr>
      </w:pPr>
      <w:r w:rsidRPr="009A3B4A">
        <w:rPr>
          <w:rFonts w:ascii="Arial" w:hAnsi="Arial" w:cs="Arial"/>
          <w:b/>
          <w:spacing w:val="-11"/>
        </w:rPr>
        <w:t>5.1.2. Градостроительные (проектные) предложения.</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spacing w:val="-1"/>
        </w:rPr>
        <w:t xml:space="preserve">Для ликвидации названных выше отрицательных факторов природных условий на территорию сельсовета и </w:t>
      </w:r>
      <w:r w:rsidRPr="009A3B4A">
        <w:rPr>
          <w:rFonts w:ascii="Arial" w:hAnsi="Arial" w:cs="Arial"/>
          <w:spacing w:val="-2"/>
        </w:rPr>
        <w:t xml:space="preserve">в целях повышения общего благоустройства территорий населённых пунктов, развития транспортной и инженерной инфраструктур, необходимо выполнение </w:t>
      </w:r>
      <w:r w:rsidRPr="009A3B4A">
        <w:rPr>
          <w:rFonts w:ascii="Arial" w:hAnsi="Arial" w:cs="Arial"/>
        </w:rPr>
        <w:t>комплекса мероприятий по инженерной защите и подготовке территории в составе.</w:t>
      </w:r>
    </w:p>
    <w:p w:rsidR="009606F5" w:rsidRPr="009A3B4A" w:rsidRDefault="009606F5" w:rsidP="009606F5">
      <w:pPr>
        <w:widowControl w:val="0"/>
        <w:shd w:val="clear" w:color="auto" w:fill="FFFFFF"/>
        <w:ind w:firstLine="709"/>
        <w:jc w:val="both"/>
        <w:rPr>
          <w:rFonts w:ascii="Arial" w:hAnsi="Arial" w:cs="Arial"/>
          <w:b/>
          <w:spacing w:val="-2"/>
        </w:rPr>
      </w:pPr>
      <w:r w:rsidRPr="009A3B4A">
        <w:rPr>
          <w:rFonts w:ascii="Arial" w:hAnsi="Arial" w:cs="Arial"/>
          <w:b/>
          <w:spacing w:val="-2"/>
        </w:rPr>
        <w:t>5.1.2.1. Инженерная защита от подтоплений и затоплений.</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rPr>
        <w:t>При организации инженерной защиты от подтоплений и затоплений следует предусматривать комплекс мероприятий, обеспечивающих предотвращение подтопления территорий и отдельных объектов поверхностными и грунтовыми водами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rPr>
        <w:t>Защита от подтоплений и затоплений должна включать в себя:</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rPr>
        <w:t>- локальную защиту зданий, сооружений, грунтов оснований и защиту застроенной территории населённых пунктов сельсовета в целом;</w:t>
      </w:r>
    </w:p>
    <w:p w:rsidR="009606F5" w:rsidRPr="009A3B4A" w:rsidRDefault="009606F5" w:rsidP="009606F5">
      <w:pPr>
        <w:widowControl w:val="0"/>
        <w:shd w:val="clear" w:color="auto" w:fill="FFFFFF"/>
        <w:ind w:firstLine="709"/>
        <w:jc w:val="both"/>
        <w:rPr>
          <w:rFonts w:ascii="Arial" w:hAnsi="Arial" w:cs="Arial"/>
          <w:spacing w:val="-2"/>
        </w:rPr>
      </w:pPr>
      <w:r w:rsidRPr="009A3B4A">
        <w:rPr>
          <w:rFonts w:ascii="Arial" w:hAnsi="Arial" w:cs="Arial"/>
          <w:spacing w:val="-2"/>
        </w:rPr>
        <w:lastRenderedPageBreak/>
        <w:t xml:space="preserve">-организация поверхностного стока на территориях населённых пунктов сельсовета по направлению к пониженной части рельефа (в том числе пойменной части р. Сейм); </w:t>
      </w:r>
    </w:p>
    <w:p w:rsidR="009606F5" w:rsidRPr="009A3B4A" w:rsidRDefault="009606F5" w:rsidP="009606F5">
      <w:pPr>
        <w:widowControl w:val="0"/>
        <w:shd w:val="clear" w:color="auto" w:fill="FFFFFF"/>
        <w:ind w:firstLine="709"/>
        <w:jc w:val="both"/>
        <w:rPr>
          <w:rFonts w:ascii="Arial" w:hAnsi="Arial" w:cs="Arial"/>
          <w:spacing w:val="-2"/>
        </w:rPr>
      </w:pPr>
      <w:r w:rsidRPr="009A3B4A">
        <w:rPr>
          <w:rFonts w:ascii="Arial" w:hAnsi="Arial" w:cs="Arial"/>
          <w:spacing w:val="-2"/>
        </w:rPr>
        <w:t>- вертикальная планировка территорий населённых пунктов;</w:t>
      </w:r>
    </w:p>
    <w:p w:rsidR="009606F5" w:rsidRPr="009A3B4A" w:rsidRDefault="009606F5" w:rsidP="009606F5">
      <w:pPr>
        <w:widowControl w:val="0"/>
        <w:shd w:val="clear" w:color="auto" w:fill="FFFFFF"/>
        <w:ind w:firstLine="709"/>
        <w:jc w:val="both"/>
        <w:rPr>
          <w:rFonts w:ascii="Arial" w:hAnsi="Arial" w:cs="Arial"/>
          <w:spacing w:val="-3"/>
        </w:rPr>
      </w:pPr>
      <w:r w:rsidRPr="009A3B4A">
        <w:rPr>
          <w:rFonts w:ascii="Arial" w:hAnsi="Arial" w:cs="Arial"/>
          <w:spacing w:val="-2"/>
        </w:rPr>
        <w:t>- </w:t>
      </w:r>
      <w:r w:rsidRPr="009A3B4A">
        <w:rPr>
          <w:rFonts w:ascii="Arial" w:hAnsi="Arial" w:cs="Arial"/>
          <w:spacing w:val="-3"/>
        </w:rPr>
        <w:t>строительство ливневой канализации и очистных сооружений ливневой канализации.</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rPr>
        <w:t>- водоотведение;</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rPr>
        <w:t>- утилизацию (при необходимости очистки) дренажных вод;</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rPr>
        <w:t>- 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rPr>
        <w:t>- руслорегулирование реки Сейм, притока.</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rPr>
        <w:t>Локальная система инженерной защиты, направленная на защиту отдельных зданий и сооружений, включает в себя дренажи, противофильтрационные завесы и экраны.</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rPr>
        <w:t>Территориальная система, обеспечивающая общую защиту застроенной территории (участка), включает в себя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rsidR="009606F5" w:rsidRPr="009A3B4A" w:rsidRDefault="009606F5" w:rsidP="009606F5">
      <w:pPr>
        <w:widowControl w:val="0"/>
        <w:ind w:firstLine="709"/>
        <w:jc w:val="both"/>
        <w:rPr>
          <w:rFonts w:ascii="Arial" w:hAnsi="Arial" w:cs="Arial"/>
          <w:noProof/>
        </w:rPr>
      </w:pPr>
      <w:r w:rsidRPr="009A3B4A">
        <w:rPr>
          <w:rFonts w:ascii="Arial" w:hAnsi="Arial" w:cs="Arial"/>
        </w:rPr>
        <w:t>При проектировании следует различать территории</w:t>
      </w:r>
      <w:r w:rsidRPr="009A3B4A">
        <w:rPr>
          <w:rFonts w:ascii="Arial" w:hAnsi="Arial" w:cs="Arial"/>
          <w:noProof/>
        </w:rPr>
        <w:t>:</w:t>
      </w:r>
    </w:p>
    <w:p w:rsidR="009606F5" w:rsidRPr="009A3B4A" w:rsidRDefault="009606F5" w:rsidP="009606F5">
      <w:pPr>
        <w:widowControl w:val="0"/>
        <w:ind w:firstLine="709"/>
        <w:jc w:val="both"/>
        <w:rPr>
          <w:rFonts w:ascii="Arial" w:hAnsi="Arial" w:cs="Arial"/>
        </w:rPr>
      </w:pPr>
      <w:r w:rsidRPr="009A3B4A">
        <w:rPr>
          <w:rFonts w:ascii="Arial" w:hAnsi="Arial" w:cs="Arial"/>
        </w:rPr>
        <w:t>- подтопленные</w:t>
      </w:r>
      <w:r w:rsidRPr="009A3B4A">
        <w:rPr>
          <w:rFonts w:ascii="Arial" w:hAnsi="Arial" w:cs="Arial"/>
          <w:noProof/>
        </w:rPr>
        <w:t xml:space="preserve"> -</w:t>
      </w:r>
      <w:r w:rsidRPr="009A3B4A">
        <w:rPr>
          <w:rFonts w:ascii="Arial" w:hAnsi="Arial" w:cs="Arial"/>
        </w:rPr>
        <w:t xml:space="preserve"> с уровнем подземных вод выше проектируемой нормы осушения;</w:t>
      </w:r>
    </w:p>
    <w:p w:rsidR="009606F5" w:rsidRPr="009A3B4A" w:rsidRDefault="009606F5" w:rsidP="009606F5">
      <w:pPr>
        <w:widowControl w:val="0"/>
        <w:ind w:firstLine="709"/>
        <w:jc w:val="both"/>
        <w:rPr>
          <w:rFonts w:ascii="Arial" w:hAnsi="Arial" w:cs="Arial"/>
        </w:rPr>
      </w:pPr>
      <w:r w:rsidRPr="009A3B4A">
        <w:rPr>
          <w:rFonts w:ascii="Arial" w:hAnsi="Arial" w:cs="Arial"/>
        </w:rPr>
        <w:t>- потенциально - подтапливаемые</w:t>
      </w:r>
      <w:r w:rsidRPr="009A3B4A">
        <w:rPr>
          <w:rFonts w:ascii="Arial" w:hAnsi="Arial" w:cs="Arial"/>
          <w:noProof/>
        </w:rPr>
        <w:t xml:space="preserve"> -</w:t>
      </w:r>
      <w:r w:rsidRPr="009A3B4A">
        <w:rPr>
          <w:rFonts w:ascii="Arial" w:hAnsi="Arial" w:cs="Arial"/>
        </w:rPr>
        <w:t xml:space="preserve"> с высоким залеганием водоупора, сложенные толщей слабофильтрующих грунтов, имеющих литологическое строение и рельеф, способствующие накоплению инфильтрационных вод, атмосферных осадков и утечек водонесущих коммуникаций;</w:t>
      </w:r>
    </w:p>
    <w:p w:rsidR="009606F5" w:rsidRPr="009A3B4A" w:rsidRDefault="009606F5" w:rsidP="009606F5">
      <w:pPr>
        <w:widowControl w:val="0"/>
        <w:ind w:firstLine="709"/>
        <w:jc w:val="both"/>
        <w:rPr>
          <w:rFonts w:ascii="Arial" w:hAnsi="Arial" w:cs="Arial"/>
        </w:rPr>
      </w:pPr>
      <w:r w:rsidRPr="009A3B4A">
        <w:rPr>
          <w:rFonts w:ascii="Arial" w:hAnsi="Arial" w:cs="Arial"/>
        </w:rPr>
        <w:t>- неподтапливаемые (в многолетней перспективе)</w:t>
      </w:r>
      <w:r w:rsidRPr="009A3B4A">
        <w:rPr>
          <w:rFonts w:ascii="Arial" w:hAnsi="Arial" w:cs="Arial"/>
          <w:noProof/>
        </w:rPr>
        <w:t xml:space="preserve">, </w:t>
      </w:r>
      <w:r w:rsidRPr="009A3B4A">
        <w:rPr>
          <w:rFonts w:ascii="Arial" w:hAnsi="Arial" w:cs="Arial"/>
        </w:rPr>
        <w:t>сложенные достаточно мощной толщей фильтрующих грунтов при достаточном фронте разгрузки подземных вод;</w:t>
      </w:r>
    </w:p>
    <w:p w:rsidR="009606F5" w:rsidRPr="009A3B4A" w:rsidRDefault="009606F5" w:rsidP="009606F5">
      <w:pPr>
        <w:widowControl w:val="0"/>
        <w:ind w:firstLine="709"/>
        <w:jc w:val="both"/>
        <w:rPr>
          <w:rFonts w:ascii="Arial" w:hAnsi="Arial" w:cs="Arial"/>
          <w:noProof/>
        </w:rPr>
      </w:pPr>
      <w:r w:rsidRPr="009A3B4A">
        <w:rPr>
          <w:rFonts w:ascii="Arial" w:hAnsi="Arial" w:cs="Arial"/>
        </w:rPr>
        <w:t>- затопляемые паводками (временное затопление) и водохранилищами (постоянное затопление)</w:t>
      </w:r>
      <w:r w:rsidRPr="009A3B4A">
        <w:rPr>
          <w:rFonts w:ascii="Arial" w:hAnsi="Arial" w:cs="Arial"/>
          <w:noProof/>
        </w:rPr>
        <w:t xml:space="preserve">; </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 не подверженные затоплению. </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На территории с высоким стоянием грунтовых вод, на заболоченных </w:t>
      </w:r>
      <w:r w:rsidRPr="009A3B4A">
        <w:rPr>
          <w:rFonts w:ascii="Arial" w:hAnsi="Arial" w:cs="Arial"/>
        </w:rPr>
        <w:lastRenderedPageBreak/>
        <w:t>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территории стадиона, парка и других озелененных территорий общего пользования допускается открытая осушительная сеть.</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Указанные мероприятия должны обеспечивать в соответствии со СНиП 2.06.15-85 понижение уровня грунтовых вод на территории: капитальной застройки – не менее </w:t>
      </w:r>
      <w:smartTag w:uri="urn:schemas-microsoft-com:office:smarttags" w:element="metricconverter">
        <w:smartTagPr>
          <w:attr w:name="ProductID" w:val="2 м"/>
        </w:smartTagPr>
        <w:r w:rsidRPr="009A3B4A">
          <w:rPr>
            <w:rFonts w:ascii="Arial" w:hAnsi="Arial" w:cs="Arial"/>
          </w:rPr>
          <w:t>2 м</w:t>
        </w:r>
      </w:smartTag>
      <w:r w:rsidRPr="009A3B4A">
        <w:rPr>
          <w:rFonts w:ascii="Arial" w:hAnsi="Arial" w:cs="Arial"/>
        </w:rPr>
        <w:t xml:space="preserve">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9A3B4A">
          <w:rPr>
            <w:rFonts w:ascii="Arial" w:hAnsi="Arial" w:cs="Arial"/>
          </w:rPr>
          <w:t>1 м</w:t>
        </w:r>
      </w:smartTag>
      <w:r w:rsidRPr="009A3B4A">
        <w:rPr>
          <w:rFonts w:ascii="Arial" w:hAnsi="Arial" w:cs="Arial"/>
        </w:rPr>
        <w:t>.</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9A3B4A">
          <w:rPr>
            <w:rFonts w:ascii="Arial" w:hAnsi="Arial" w:cs="Arial"/>
          </w:rPr>
          <w:t>1 м</w:t>
        </w:r>
      </w:smartTag>
      <w:r w:rsidRPr="009A3B4A">
        <w:rPr>
          <w:rFonts w:ascii="Arial" w:hAnsi="Arial" w:cs="Arial"/>
        </w:rPr>
        <w:t>; на проезжих частях улиц толщина слоя минеральных грунтов должна быть установлена в зависимости от интенсивности движения транспорта.</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rPr>
        <w:t>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генеральными планами, комплексной схемой развития территорий Курской области.</w:t>
      </w:r>
    </w:p>
    <w:p w:rsidR="009606F5" w:rsidRPr="009A3B4A" w:rsidRDefault="009606F5" w:rsidP="009606F5">
      <w:pPr>
        <w:widowControl w:val="0"/>
        <w:ind w:firstLine="709"/>
        <w:jc w:val="both"/>
        <w:rPr>
          <w:rFonts w:ascii="Arial" w:hAnsi="Arial" w:cs="Arial"/>
        </w:rPr>
      </w:pPr>
      <w:r w:rsidRPr="009A3B4A">
        <w:rPr>
          <w:rFonts w:ascii="Arial" w:hAnsi="Arial" w:cs="Arial"/>
        </w:rPr>
        <w:t>Водозащитные мероприятия.</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rPr>
        <w:t>Основным принципом проектирования водозащитных мероприятий является максимальное сокращение инфильтрации поверхностных, промышленных и хозяйственно-бытовых вод в грунт.</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rPr>
        <w:t>Не рекомендуется допускать: усиления инфильтрации воды в грунт (в особенности агрессивной), повышения уровней подземных вод (в особенности в сочетании со снижением уровней нижезалегающих водоносных горизонтов), резких колебаний уровней и увеличения скоростей движения вод трещинно-карстового и вышезалегающих водоносных горизонтов, а также других техногенных изменений гидрогеологических условий, которые могут привести к активизации карста.</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rPr>
        <w:t>К водозащитным мероприятиям относятся:</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rPr>
        <w:t xml:space="preserve">- тщательная вертикальная планировка земной поверхности и устройство </w:t>
      </w:r>
      <w:r w:rsidRPr="009A3B4A">
        <w:rPr>
          <w:rFonts w:ascii="Arial" w:hAnsi="Arial" w:cs="Arial"/>
          <w:spacing w:val="-2"/>
        </w:rPr>
        <w:t>надежной дождевой канализации с отводом вод за пределы застраиваемых участков;</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rPr>
        <w:t>- мероприятия по борьбе с утечками промышленных и хозяйственно-бытовых вод, в особенности агрессивных;</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rPr>
        <w:t xml:space="preserve">- недопущение скопления поверхностных вод в котлованах и на площадках в период строительства, строгий контроль за качеством работ по гидроизоляции, </w:t>
      </w:r>
      <w:r w:rsidRPr="009A3B4A">
        <w:rPr>
          <w:rFonts w:ascii="Arial" w:hAnsi="Arial" w:cs="Arial"/>
          <w:spacing w:val="-3"/>
        </w:rPr>
        <w:t>укладке водонесущих коммуникаций и продуктопроводов, засыпке пазух котлованов.</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rPr>
        <w:t xml:space="preserve">Следует ограничивать распространение влияния водохранилищ, подземных водозаборов и других водопонизительных и подпорных </w:t>
      </w:r>
      <w:r w:rsidRPr="009A3B4A">
        <w:rPr>
          <w:rFonts w:ascii="Arial" w:hAnsi="Arial" w:cs="Arial"/>
        </w:rPr>
        <w:lastRenderedPageBreak/>
        <w:t xml:space="preserve">гидротехнических сооружений и установок на застроенные и застраиваемые территории. </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rPr>
        <w:t>При проектировании водоемов, каналов, систем водоснабжения и канализации, дренажей, водоотлива из котлованов и др. должны учитываться гидрологические и гидрогеологические особенности карста. При необходимости применяют противофильтрационные завесы и экраны, регулирование режима работы гидротехнических</w:t>
      </w:r>
      <w:r w:rsidRPr="009A3B4A">
        <w:rPr>
          <w:rFonts w:ascii="Arial" w:hAnsi="Arial" w:cs="Arial"/>
          <w:color w:val="FF0000"/>
        </w:rPr>
        <w:t xml:space="preserve"> </w:t>
      </w:r>
      <w:r w:rsidRPr="009A3B4A">
        <w:rPr>
          <w:rFonts w:ascii="Arial" w:hAnsi="Arial" w:cs="Arial"/>
        </w:rPr>
        <w:t xml:space="preserve">сооружений и установок и т. д. </w:t>
      </w:r>
    </w:p>
    <w:p w:rsidR="009606F5" w:rsidRPr="009A3B4A" w:rsidRDefault="009606F5" w:rsidP="009606F5">
      <w:pPr>
        <w:widowControl w:val="0"/>
        <w:ind w:firstLine="709"/>
        <w:jc w:val="both"/>
        <w:rPr>
          <w:rFonts w:ascii="Arial" w:hAnsi="Arial" w:cs="Arial"/>
          <w:b/>
        </w:rPr>
      </w:pPr>
      <w:r w:rsidRPr="009A3B4A">
        <w:rPr>
          <w:rFonts w:ascii="Arial" w:hAnsi="Arial" w:cs="Arial"/>
          <w:b/>
        </w:rPr>
        <w:t>5.1.2.2. Инженерная защита от опасных геологических процессов.</w:t>
      </w:r>
    </w:p>
    <w:p w:rsidR="009606F5" w:rsidRPr="009A3B4A" w:rsidRDefault="009606F5" w:rsidP="009606F5">
      <w:pPr>
        <w:widowControl w:val="0"/>
        <w:ind w:firstLine="709"/>
        <w:jc w:val="both"/>
        <w:rPr>
          <w:rFonts w:ascii="Arial" w:hAnsi="Arial" w:cs="Arial"/>
        </w:rPr>
      </w:pPr>
      <w:r w:rsidRPr="009A3B4A">
        <w:rPr>
          <w:rFonts w:ascii="Arial" w:hAnsi="Arial" w:cs="Arial"/>
        </w:rPr>
        <w:t>Мероприятия инженерной защиты от опасных геологических процессов целесообразно спланировать в следующем объёме:</w:t>
      </w:r>
    </w:p>
    <w:p w:rsidR="009606F5" w:rsidRPr="009A3B4A" w:rsidRDefault="009606F5" w:rsidP="009606F5">
      <w:pPr>
        <w:widowControl w:val="0"/>
        <w:ind w:firstLine="709"/>
        <w:jc w:val="both"/>
        <w:rPr>
          <w:rFonts w:ascii="Arial" w:hAnsi="Arial" w:cs="Arial"/>
        </w:rPr>
      </w:pPr>
      <w:r w:rsidRPr="009A3B4A">
        <w:rPr>
          <w:rFonts w:ascii="Arial" w:hAnsi="Arial" w:cs="Arial"/>
        </w:rPr>
        <w:t>- мероприятия защиты от русловой и береговой эрозии на р. Сейм (регулирование стока рек, закрепление грунта склонов, агролесомелиорация и т. д);</w:t>
      </w:r>
    </w:p>
    <w:p w:rsidR="009606F5" w:rsidRPr="009A3B4A" w:rsidRDefault="009606F5" w:rsidP="009606F5">
      <w:pPr>
        <w:widowControl w:val="0"/>
        <w:ind w:firstLine="709"/>
        <w:jc w:val="both"/>
        <w:rPr>
          <w:rFonts w:ascii="Arial" w:hAnsi="Arial" w:cs="Arial"/>
        </w:rPr>
      </w:pPr>
      <w:r w:rsidRPr="009A3B4A">
        <w:rPr>
          <w:rFonts w:ascii="Arial" w:hAnsi="Arial" w:cs="Arial"/>
        </w:rPr>
        <w:t>- мероприятия по предотвращению развития овражной эрозии (агролесомелиорация; закрепление грунтов; удерживающие сооружения, противооползневые и противообвальные мероприятия),  которые целесообразно спроектировать в районах</w:t>
      </w:r>
      <w:r w:rsidRPr="009A3B4A">
        <w:rPr>
          <w:rFonts w:ascii="Arial" w:hAnsi="Arial" w:cs="Arial"/>
          <w:spacing w:val="-6"/>
        </w:rPr>
        <w:t xml:space="preserve"> </w:t>
      </w:r>
      <w:r w:rsidRPr="009A3B4A">
        <w:rPr>
          <w:rFonts w:ascii="Arial" w:hAnsi="Arial" w:cs="Arial"/>
        </w:rPr>
        <w:t>прилегающих к руслу р. Сейм и долине притока, а также на отдельных участках территорий населённых пунктов;</w:t>
      </w:r>
    </w:p>
    <w:p w:rsidR="009606F5" w:rsidRPr="009A3B4A" w:rsidRDefault="009606F5" w:rsidP="009606F5">
      <w:pPr>
        <w:widowControl w:val="0"/>
        <w:ind w:firstLine="709"/>
        <w:jc w:val="both"/>
        <w:rPr>
          <w:rFonts w:ascii="Arial" w:hAnsi="Arial" w:cs="Arial"/>
        </w:rPr>
      </w:pPr>
      <w:r w:rsidRPr="009A3B4A">
        <w:rPr>
          <w:rFonts w:ascii="Arial" w:hAnsi="Arial" w:cs="Arial"/>
        </w:rPr>
        <w:t>- мероприятия защиты от плоскостного смыва (изменение рельефа склона в целях повышения его устойчивости), которые целесообразно спроектировать на территориях, на нижних надпойменных террасах долины р. Сейм, используемых в целях сельскохозяйственного производства.</w:t>
      </w:r>
    </w:p>
    <w:p w:rsidR="009606F5" w:rsidRPr="009A3B4A" w:rsidRDefault="009606F5" w:rsidP="009606F5">
      <w:pPr>
        <w:widowControl w:val="0"/>
        <w:ind w:firstLine="709"/>
        <w:jc w:val="both"/>
        <w:rPr>
          <w:rFonts w:ascii="Arial" w:hAnsi="Arial" w:cs="Arial"/>
        </w:rPr>
      </w:pPr>
      <w:r w:rsidRPr="009A3B4A">
        <w:rPr>
          <w:rFonts w:ascii="Arial" w:hAnsi="Arial" w:cs="Arial"/>
        </w:rPr>
        <w:t>Границы территорий под размещение указанных объектов инженерной защиты указаны на Схеме анализа комплексного развития территории и размещения объектов местного значения, Схеме инженерной инфраструктуры и инженерного благоустройства территории, Схеме территорий, подверженных риску возникновения ЧС природного и техногенного характера.</w:t>
      </w:r>
    </w:p>
    <w:p w:rsidR="009606F5" w:rsidRPr="009A3B4A" w:rsidRDefault="009606F5" w:rsidP="009606F5">
      <w:pPr>
        <w:pStyle w:val="af6"/>
        <w:widowControl w:val="0"/>
        <w:spacing w:before="0" w:beforeAutospacing="0" w:after="0" w:afterAutospacing="0"/>
        <w:ind w:firstLine="709"/>
        <w:jc w:val="both"/>
        <w:rPr>
          <w:rFonts w:ascii="Arial" w:hAnsi="Arial" w:cs="Arial"/>
        </w:rPr>
      </w:pPr>
      <w:r w:rsidRPr="009A3B4A">
        <w:rPr>
          <w:rFonts w:ascii="Arial" w:hAnsi="Arial" w:cs="Arial"/>
        </w:rPr>
        <w:t>Территория сельсовета не включает подрабатываемые территории (территории залегания полезных ископаемых), поэтому ограничений на строительство по этому критерию нет.</w:t>
      </w:r>
    </w:p>
    <w:p w:rsidR="009606F5" w:rsidRPr="009A3B4A" w:rsidRDefault="009606F5" w:rsidP="009606F5">
      <w:pPr>
        <w:widowControl w:val="0"/>
        <w:ind w:firstLine="709"/>
        <w:jc w:val="both"/>
        <w:rPr>
          <w:rFonts w:ascii="Arial" w:hAnsi="Arial" w:cs="Arial"/>
        </w:rPr>
      </w:pPr>
      <w:r w:rsidRPr="009A3B4A">
        <w:rPr>
          <w:rFonts w:ascii="Arial" w:hAnsi="Arial" w:cs="Arial"/>
        </w:rPr>
        <w:t>Площадки, намеченные под строительство,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 позволяющими применять фундаменты глубокого заложения, в том числе свайные.</w:t>
      </w:r>
    </w:p>
    <w:p w:rsidR="009606F5" w:rsidRPr="009A3B4A" w:rsidRDefault="009606F5" w:rsidP="009606F5">
      <w:pPr>
        <w:widowControl w:val="0"/>
        <w:ind w:firstLine="709"/>
        <w:jc w:val="both"/>
        <w:rPr>
          <w:rFonts w:ascii="Arial" w:hAnsi="Arial" w:cs="Arial"/>
        </w:rPr>
      </w:pPr>
      <w:r w:rsidRPr="009A3B4A">
        <w:rPr>
          <w:rFonts w:ascii="Arial" w:hAnsi="Arial" w:cs="Arial"/>
        </w:rPr>
        <w:t>Проект планировки и застройки должен предусматривать максимальное сохранение естественных условий стока поверхностных вод. Размещение зданий и сооружений, затрудняющих отвод поверхностных вод, не допускается.</w:t>
      </w:r>
    </w:p>
    <w:p w:rsidR="009606F5" w:rsidRPr="009A3B4A" w:rsidRDefault="009606F5" w:rsidP="009606F5">
      <w:pPr>
        <w:widowControl w:val="0"/>
        <w:overflowPunct w:val="0"/>
        <w:autoSpaceDE w:val="0"/>
        <w:autoSpaceDN w:val="0"/>
        <w:adjustRightInd w:val="0"/>
        <w:ind w:firstLine="709"/>
        <w:jc w:val="both"/>
        <w:rPr>
          <w:rFonts w:ascii="Arial" w:hAnsi="Arial" w:cs="Arial"/>
        </w:rPr>
      </w:pPr>
      <w:r w:rsidRPr="009A3B4A">
        <w:rPr>
          <w:rFonts w:ascii="Arial" w:hAnsi="Arial" w:cs="Arial"/>
        </w:rPr>
        <w:t xml:space="preserve">На участках действия эрозионных процессов с оврагообразованием следует предусматривать упорядочение поверхностного стока, укрепление ложа </w:t>
      </w:r>
      <w:r w:rsidRPr="009A3B4A">
        <w:rPr>
          <w:rFonts w:ascii="Arial" w:hAnsi="Arial" w:cs="Arial"/>
        </w:rPr>
        <w:lastRenderedPageBreak/>
        <w:t>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w:t>
      </w:r>
    </w:p>
    <w:p w:rsidR="009606F5" w:rsidRPr="009A3B4A" w:rsidRDefault="009606F5" w:rsidP="009606F5">
      <w:pPr>
        <w:widowControl w:val="0"/>
        <w:overflowPunct w:val="0"/>
        <w:autoSpaceDE w:val="0"/>
        <w:autoSpaceDN w:val="0"/>
        <w:adjustRightInd w:val="0"/>
        <w:ind w:firstLine="709"/>
        <w:jc w:val="both"/>
        <w:rPr>
          <w:rFonts w:ascii="Arial" w:hAnsi="Arial" w:cs="Arial"/>
        </w:rPr>
      </w:pPr>
      <w:r w:rsidRPr="009A3B4A">
        <w:rPr>
          <w:rFonts w:ascii="Arial" w:hAnsi="Arial" w:cs="Arial"/>
        </w:rPr>
        <w:t>При реабилитации ландшафтов и малых рек для организации рекреационных зон следует проводить противоэрозионные мероприятия, а также и формирование пляжей.</w:t>
      </w:r>
    </w:p>
    <w:p w:rsidR="009606F5" w:rsidRPr="009A3B4A" w:rsidRDefault="009606F5" w:rsidP="009606F5">
      <w:pPr>
        <w:widowControl w:val="0"/>
        <w:tabs>
          <w:tab w:val="num" w:pos="1620"/>
        </w:tabs>
        <w:ind w:firstLine="709"/>
        <w:jc w:val="both"/>
        <w:rPr>
          <w:rFonts w:ascii="Arial" w:hAnsi="Arial" w:cs="Arial"/>
        </w:rPr>
      </w:pPr>
      <w:r w:rsidRPr="009A3B4A">
        <w:rPr>
          <w:rFonts w:ascii="Arial" w:hAnsi="Arial" w:cs="Arial"/>
        </w:rPr>
        <w:t>Рекультивацию и благоустройство территорий следует разрабатывать с учетом требований ГОСТ 17.5.3.04-83* и ГОСТ 17.5.3.05-84.</w:t>
      </w:r>
    </w:p>
    <w:p w:rsidR="009606F5" w:rsidRPr="009A3B4A" w:rsidRDefault="009606F5" w:rsidP="009606F5">
      <w:pPr>
        <w:pStyle w:val="11"/>
        <w:widowControl w:val="0"/>
        <w:tabs>
          <w:tab w:val="left" w:pos="1134"/>
        </w:tabs>
        <w:suppressAutoHyphens/>
        <w:spacing w:line="240" w:lineRule="auto"/>
        <w:ind w:left="0"/>
        <w:rPr>
          <w:rFonts w:ascii="Arial" w:hAnsi="Arial" w:cs="Arial"/>
          <w:lang w:eastAsia="ru-RU"/>
        </w:rPr>
      </w:pPr>
      <w:r w:rsidRPr="009A3B4A">
        <w:rPr>
          <w:rFonts w:ascii="Arial" w:hAnsi="Arial" w:cs="Arial"/>
        </w:rPr>
        <w:t xml:space="preserve">Проектирование инженерной зашиты от опасных геологических процессов, на территории сельсовета следует выполнять в соответствии со </w:t>
      </w:r>
      <w:r w:rsidRPr="009A3B4A">
        <w:rPr>
          <w:rFonts w:ascii="Arial" w:hAnsi="Arial" w:cs="Arial"/>
          <w:lang w:eastAsia="ru-RU"/>
        </w:rPr>
        <w:t xml:space="preserve">СНиП 2.01.15-90 «Инженерная защита территорий, зданий и сооружений от опасных геологических процессов. Основные положения проектирования»; </w:t>
      </w:r>
      <w:r w:rsidRPr="009A3B4A">
        <w:rPr>
          <w:rFonts w:ascii="Arial" w:hAnsi="Arial" w:cs="Arial"/>
        </w:rPr>
        <w:t>на основе:</w:t>
      </w:r>
    </w:p>
    <w:p w:rsidR="009606F5" w:rsidRPr="009A3B4A" w:rsidRDefault="009606F5" w:rsidP="009606F5">
      <w:pPr>
        <w:widowControl w:val="0"/>
        <w:ind w:firstLine="709"/>
        <w:jc w:val="both"/>
        <w:rPr>
          <w:rFonts w:ascii="Arial" w:hAnsi="Arial" w:cs="Arial"/>
        </w:rPr>
      </w:pPr>
      <w:r w:rsidRPr="009A3B4A">
        <w:rPr>
          <w:rFonts w:ascii="Arial" w:hAnsi="Arial" w:cs="Arial"/>
        </w:rPr>
        <w:t>- результатов инженерно-геодезических, инженерно-геологических и инженерно-гидрометеорологических изысканий для строительства;</w:t>
      </w:r>
    </w:p>
    <w:p w:rsidR="009606F5" w:rsidRPr="009A3B4A" w:rsidRDefault="009606F5" w:rsidP="009606F5">
      <w:pPr>
        <w:widowControl w:val="0"/>
        <w:ind w:firstLine="709"/>
        <w:jc w:val="both"/>
        <w:rPr>
          <w:rFonts w:ascii="Arial" w:hAnsi="Arial" w:cs="Arial"/>
          <w:noProof/>
        </w:rPr>
      </w:pPr>
      <w:r w:rsidRPr="009A3B4A">
        <w:rPr>
          <w:rFonts w:ascii="Arial" w:hAnsi="Arial" w:cs="Arial"/>
        </w:rPr>
        <w:t>- планировочных решений и вариантной проработки решений, принятых в схемах инженерной защиты (генеральных, детальных, специальных)</w:t>
      </w:r>
      <w:r w:rsidRPr="009A3B4A">
        <w:rPr>
          <w:rFonts w:ascii="Arial" w:hAnsi="Arial" w:cs="Arial"/>
          <w:noProof/>
        </w:rPr>
        <w:t>;</w:t>
      </w:r>
    </w:p>
    <w:p w:rsidR="009606F5" w:rsidRPr="009A3B4A" w:rsidRDefault="009606F5" w:rsidP="009606F5">
      <w:pPr>
        <w:widowControl w:val="0"/>
        <w:ind w:firstLine="709"/>
        <w:jc w:val="both"/>
        <w:rPr>
          <w:rFonts w:ascii="Arial" w:hAnsi="Arial" w:cs="Arial"/>
        </w:rPr>
      </w:pPr>
      <w:r w:rsidRPr="009A3B4A">
        <w:rPr>
          <w:rFonts w:ascii="Arial" w:hAnsi="Arial" w:cs="Arial"/>
        </w:rPr>
        <w:t>- данных, характеризующих особенности использования территорий, зданий и сооружений, как существующих, так и проектируемых, с прогнозом изменения этих особенностей и с учетом установленного режима природопользования (заповедники, сельскохозяйственные земли и т.п.) и санитарно-гигиенических норм;</w:t>
      </w:r>
    </w:p>
    <w:p w:rsidR="009606F5" w:rsidRPr="009A3B4A" w:rsidRDefault="009606F5" w:rsidP="009606F5">
      <w:pPr>
        <w:widowControl w:val="0"/>
        <w:ind w:firstLine="709"/>
        <w:jc w:val="both"/>
        <w:rPr>
          <w:rFonts w:ascii="Arial" w:hAnsi="Arial" w:cs="Arial"/>
        </w:rPr>
      </w:pPr>
      <w:r w:rsidRPr="009A3B4A">
        <w:rPr>
          <w:rFonts w:ascii="Arial" w:hAnsi="Arial" w:cs="Arial"/>
        </w:rPr>
        <w:t>- технико-экономического сравнения возможных вариантов проектных решений инженерной защиты (при ее одинаковых функциональных свойствах) с оценкой предотвращенного ущерба.</w:t>
      </w:r>
    </w:p>
    <w:p w:rsidR="009606F5" w:rsidRPr="009A3B4A" w:rsidRDefault="009606F5" w:rsidP="009606F5">
      <w:pPr>
        <w:widowControl w:val="0"/>
        <w:ind w:firstLine="709"/>
        <w:jc w:val="both"/>
        <w:rPr>
          <w:rFonts w:ascii="Arial" w:hAnsi="Arial" w:cs="Arial"/>
        </w:rPr>
      </w:pPr>
      <w:r w:rsidRPr="009A3B4A">
        <w:rPr>
          <w:rFonts w:ascii="Arial" w:hAnsi="Arial" w:cs="Arial"/>
        </w:rPr>
        <w:t>При проектировании инженерной защиты следует учитывать ее градо- и объектоформирующее значение, местные условия, а также имеющийся опыт проектирования, строительства и эксплуатации сооружений инженерной защиты в аналогичных природных условиях.</w:t>
      </w:r>
    </w:p>
    <w:p w:rsidR="009606F5" w:rsidRPr="009A3B4A" w:rsidRDefault="009606F5" w:rsidP="009606F5">
      <w:pPr>
        <w:widowControl w:val="0"/>
        <w:ind w:firstLine="709"/>
        <w:jc w:val="both"/>
        <w:rPr>
          <w:rFonts w:ascii="Arial" w:hAnsi="Arial" w:cs="Arial"/>
        </w:rPr>
      </w:pPr>
      <w:r w:rsidRPr="009A3B4A">
        <w:rPr>
          <w:rFonts w:ascii="Arial" w:hAnsi="Arial" w:cs="Arial"/>
        </w:rPr>
        <w:t>Экономический эффект варианта инженерной защиты определяется размером предотвращенного ущерба территории или сооружению от воздействия опасных геологических процессов за вычетом затрат на осуществление защиты.</w:t>
      </w:r>
    </w:p>
    <w:p w:rsidR="009606F5" w:rsidRPr="009A3B4A" w:rsidRDefault="009606F5" w:rsidP="009606F5">
      <w:pPr>
        <w:widowControl w:val="0"/>
        <w:ind w:firstLine="709"/>
        <w:jc w:val="both"/>
        <w:rPr>
          <w:rFonts w:ascii="Arial" w:hAnsi="Arial" w:cs="Arial"/>
          <w:noProof/>
        </w:rPr>
      </w:pPr>
      <w:r w:rsidRPr="009A3B4A">
        <w:rPr>
          <w:rFonts w:ascii="Arial" w:hAnsi="Arial" w:cs="Arial"/>
        </w:rPr>
        <w:t>Под предотвра</w:t>
      </w:r>
      <w:bookmarkStart w:id="304" w:name="OCRUncertain196"/>
      <w:r w:rsidRPr="009A3B4A">
        <w:rPr>
          <w:rFonts w:ascii="Arial" w:hAnsi="Arial" w:cs="Arial"/>
        </w:rPr>
        <w:t>щ</w:t>
      </w:r>
      <w:bookmarkEnd w:id="304"/>
      <w:r w:rsidRPr="009A3B4A">
        <w:rPr>
          <w:rFonts w:ascii="Arial" w:hAnsi="Arial" w:cs="Arial"/>
        </w:rPr>
        <w:t>е</w:t>
      </w:r>
      <w:bookmarkStart w:id="305" w:name="OCRUncertain199"/>
      <w:r w:rsidRPr="009A3B4A">
        <w:rPr>
          <w:rFonts w:ascii="Arial" w:hAnsi="Arial" w:cs="Arial"/>
        </w:rPr>
        <w:t>нны</w:t>
      </w:r>
      <w:bookmarkEnd w:id="305"/>
      <w:r w:rsidRPr="009A3B4A">
        <w:rPr>
          <w:rFonts w:ascii="Arial" w:hAnsi="Arial" w:cs="Arial"/>
        </w:rPr>
        <w:t>м ущербом сл</w:t>
      </w:r>
      <w:bookmarkStart w:id="306" w:name="OCRUncertain200"/>
      <w:r w:rsidRPr="009A3B4A">
        <w:rPr>
          <w:rFonts w:ascii="Arial" w:hAnsi="Arial" w:cs="Arial"/>
        </w:rPr>
        <w:t>е</w:t>
      </w:r>
      <w:bookmarkEnd w:id="306"/>
      <w:r w:rsidRPr="009A3B4A">
        <w:rPr>
          <w:rFonts w:ascii="Arial" w:hAnsi="Arial" w:cs="Arial"/>
        </w:rPr>
        <w:t>дует понимать разность между ущербом при отказе от проведения инженерной защиты и ущербом</w:t>
      </w:r>
      <w:bookmarkStart w:id="307" w:name="OCRUncertain201"/>
      <w:r w:rsidRPr="009A3B4A">
        <w:rPr>
          <w:rFonts w:ascii="Arial" w:hAnsi="Arial" w:cs="Arial"/>
        </w:rPr>
        <w:t>,</w:t>
      </w:r>
      <w:bookmarkEnd w:id="307"/>
      <w:r w:rsidRPr="009A3B4A">
        <w:rPr>
          <w:rFonts w:ascii="Arial" w:hAnsi="Arial" w:cs="Arial"/>
        </w:rPr>
        <w:t xml:space="preserve"> возм</w:t>
      </w:r>
      <w:bookmarkStart w:id="308" w:name="OCRUncertain202"/>
      <w:r w:rsidRPr="009A3B4A">
        <w:rPr>
          <w:rFonts w:ascii="Arial" w:hAnsi="Arial" w:cs="Arial"/>
        </w:rPr>
        <w:t>ож</w:t>
      </w:r>
      <w:bookmarkEnd w:id="308"/>
      <w:r w:rsidRPr="009A3B4A">
        <w:rPr>
          <w:rFonts w:ascii="Arial" w:hAnsi="Arial" w:cs="Arial"/>
        </w:rPr>
        <w:t xml:space="preserve">ным и после ее проведения. Оценка ущерба должна быть комплексной, с учетом всех его </w:t>
      </w:r>
      <w:bookmarkStart w:id="309" w:name="OCRUncertain203"/>
      <w:r w:rsidRPr="009A3B4A">
        <w:rPr>
          <w:rFonts w:ascii="Arial" w:hAnsi="Arial" w:cs="Arial"/>
        </w:rPr>
        <w:t>в</w:t>
      </w:r>
      <w:bookmarkEnd w:id="309"/>
      <w:r w:rsidRPr="009A3B4A">
        <w:rPr>
          <w:rFonts w:ascii="Arial" w:hAnsi="Arial" w:cs="Arial"/>
        </w:rPr>
        <w:t xml:space="preserve">идов как в сфере материального </w:t>
      </w:r>
      <w:bookmarkStart w:id="310" w:name="OCRUncertain204"/>
      <w:r w:rsidRPr="009A3B4A">
        <w:rPr>
          <w:rFonts w:ascii="Arial" w:hAnsi="Arial" w:cs="Arial"/>
        </w:rPr>
        <w:t>производства,</w:t>
      </w:r>
      <w:bookmarkEnd w:id="310"/>
      <w:r w:rsidRPr="009A3B4A">
        <w:rPr>
          <w:rFonts w:ascii="Arial" w:hAnsi="Arial" w:cs="Arial"/>
        </w:rPr>
        <w:t xml:space="preserve"> так и в непроизв</w:t>
      </w:r>
      <w:bookmarkStart w:id="311" w:name="OCRUncertain205"/>
      <w:r w:rsidRPr="009A3B4A">
        <w:rPr>
          <w:rFonts w:ascii="Arial" w:hAnsi="Arial" w:cs="Arial"/>
        </w:rPr>
        <w:t>о</w:t>
      </w:r>
      <w:bookmarkEnd w:id="311"/>
      <w:r w:rsidRPr="009A3B4A">
        <w:rPr>
          <w:rFonts w:ascii="Arial" w:hAnsi="Arial" w:cs="Arial"/>
        </w:rPr>
        <w:t>дственной сфере (в том числе следует учитыв</w:t>
      </w:r>
      <w:bookmarkStart w:id="312" w:name="OCRUncertain206"/>
      <w:r w:rsidRPr="009A3B4A">
        <w:rPr>
          <w:rFonts w:ascii="Arial" w:hAnsi="Arial" w:cs="Arial"/>
        </w:rPr>
        <w:t>а</w:t>
      </w:r>
      <w:bookmarkEnd w:id="312"/>
      <w:r w:rsidRPr="009A3B4A">
        <w:rPr>
          <w:rFonts w:ascii="Arial" w:hAnsi="Arial" w:cs="Arial"/>
        </w:rPr>
        <w:t>ть ущерб воде, п</w:t>
      </w:r>
      <w:bookmarkStart w:id="313" w:name="OCRUncertain207"/>
      <w:r w:rsidRPr="009A3B4A">
        <w:rPr>
          <w:rFonts w:ascii="Arial" w:hAnsi="Arial" w:cs="Arial"/>
        </w:rPr>
        <w:t>о</w:t>
      </w:r>
      <w:bookmarkEnd w:id="313"/>
      <w:r w:rsidRPr="009A3B4A">
        <w:rPr>
          <w:rFonts w:ascii="Arial" w:hAnsi="Arial" w:cs="Arial"/>
        </w:rPr>
        <w:t xml:space="preserve">чве, флоре и фауне и т. </w:t>
      </w:r>
      <w:bookmarkStart w:id="314" w:name="OCRUncertain208"/>
      <w:r w:rsidRPr="009A3B4A">
        <w:rPr>
          <w:rFonts w:ascii="Arial" w:hAnsi="Arial" w:cs="Arial"/>
        </w:rPr>
        <w:t>п.)</w:t>
      </w:r>
      <w:bookmarkStart w:id="315" w:name="OCRUncertain209"/>
      <w:bookmarkEnd w:id="314"/>
      <w:r w:rsidRPr="009A3B4A">
        <w:rPr>
          <w:rFonts w:ascii="Arial" w:hAnsi="Arial" w:cs="Arial"/>
          <w:noProof/>
        </w:rPr>
        <w:t>.</w:t>
      </w:r>
      <w:bookmarkEnd w:id="315"/>
    </w:p>
    <w:p w:rsidR="009606F5" w:rsidRPr="009A3B4A" w:rsidRDefault="009606F5" w:rsidP="009606F5">
      <w:pPr>
        <w:widowControl w:val="0"/>
        <w:ind w:firstLine="709"/>
        <w:jc w:val="both"/>
        <w:rPr>
          <w:rFonts w:ascii="Arial" w:hAnsi="Arial" w:cs="Arial"/>
        </w:rPr>
      </w:pPr>
      <w:r w:rsidRPr="009A3B4A">
        <w:rPr>
          <w:rFonts w:ascii="Arial" w:hAnsi="Arial" w:cs="Arial"/>
        </w:rPr>
        <w:t>При проектировании инженерной защиты от оползневых и обва</w:t>
      </w:r>
      <w:bookmarkStart w:id="316" w:name="OCRUncertain215"/>
      <w:r w:rsidRPr="009A3B4A">
        <w:rPr>
          <w:rFonts w:ascii="Arial" w:hAnsi="Arial" w:cs="Arial"/>
        </w:rPr>
        <w:t>л</w:t>
      </w:r>
      <w:bookmarkEnd w:id="316"/>
      <w:r w:rsidRPr="009A3B4A">
        <w:rPr>
          <w:rFonts w:ascii="Arial" w:hAnsi="Arial" w:cs="Arial"/>
        </w:rPr>
        <w:t xml:space="preserve">ьных </w:t>
      </w:r>
      <w:r w:rsidRPr="009A3B4A">
        <w:rPr>
          <w:rFonts w:ascii="Arial" w:hAnsi="Arial" w:cs="Arial"/>
        </w:rPr>
        <w:lastRenderedPageBreak/>
        <w:t>процессов следует рассматривать целесо</w:t>
      </w:r>
      <w:bookmarkStart w:id="317" w:name="OCRUncertain216"/>
      <w:r w:rsidRPr="009A3B4A">
        <w:rPr>
          <w:rFonts w:ascii="Arial" w:hAnsi="Arial" w:cs="Arial"/>
        </w:rPr>
        <w:t>о</w:t>
      </w:r>
      <w:bookmarkEnd w:id="317"/>
      <w:r w:rsidRPr="009A3B4A">
        <w:rPr>
          <w:rFonts w:ascii="Arial" w:hAnsi="Arial" w:cs="Arial"/>
        </w:rPr>
        <w:t>бразность применения след</w:t>
      </w:r>
      <w:bookmarkStart w:id="318" w:name="OCRUncertain217"/>
      <w:r w:rsidRPr="009A3B4A">
        <w:rPr>
          <w:rFonts w:ascii="Arial" w:hAnsi="Arial" w:cs="Arial"/>
        </w:rPr>
        <w:t>ую</w:t>
      </w:r>
      <w:bookmarkEnd w:id="318"/>
      <w:r w:rsidRPr="009A3B4A">
        <w:rPr>
          <w:rFonts w:ascii="Arial" w:hAnsi="Arial" w:cs="Arial"/>
        </w:rPr>
        <w:t>щих мероприятий и сооружений, направленных на предотвра</w:t>
      </w:r>
      <w:bookmarkStart w:id="319" w:name="OCRUncertain218"/>
      <w:r w:rsidRPr="009A3B4A">
        <w:rPr>
          <w:rFonts w:ascii="Arial" w:hAnsi="Arial" w:cs="Arial"/>
        </w:rPr>
        <w:t>щ</w:t>
      </w:r>
      <w:bookmarkEnd w:id="319"/>
      <w:r w:rsidRPr="009A3B4A">
        <w:rPr>
          <w:rFonts w:ascii="Arial" w:hAnsi="Arial" w:cs="Arial"/>
        </w:rPr>
        <w:t>ение и ст</w:t>
      </w:r>
      <w:bookmarkStart w:id="320" w:name="OCRUncertain219"/>
      <w:r w:rsidRPr="009A3B4A">
        <w:rPr>
          <w:rFonts w:ascii="Arial" w:hAnsi="Arial" w:cs="Arial"/>
        </w:rPr>
        <w:t>а</w:t>
      </w:r>
      <w:bookmarkEnd w:id="320"/>
      <w:r w:rsidRPr="009A3B4A">
        <w:rPr>
          <w:rFonts w:ascii="Arial" w:hAnsi="Arial" w:cs="Arial"/>
        </w:rPr>
        <w:t>билизацию этих пр</w:t>
      </w:r>
      <w:bookmarkStart w:id="321" w:name="OCRUncertain220"/>
      <w:r w:rsidRPr="009A3B4A">
        <w:rPr>
          <w:rFonts w:ascii="Arial" w:hAnsi="Arial" w:cs="Arial"/>
        </w:rPr>
        <w:t>о</w:t>
      </w:r>
      <w:bookmarkEnd w:id="321"/>
      <w:r w:rsidRPr="009A3B4A">
        <w:rPr>
          <w:rFonts w:ascii="Arial" w:hAnsi="Arial" w:cs="Arial"/>
        </w:rPr>
        <w:t>цессов:</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 изменение рельефа склона в </w:t>
      </w:r>
      <w:bookmarkStart w:id="322" w:name="OCRUncertain221"/>
      <w:r w:rsidRPr="009A3B4A">
        <w:rPr>
          <w:rFonts w:ascii="Arial" w:hAnsi="Arial" w:cs="Arial"/>
        </w:rPr>
        <w:t>целях</w:t>
      </w:r>
      <w:bookmarkEnd w:id="322"/>
      <w:r w:rsidRPr="009A3B4A">
        <w:rPr>
          <w:rFonts w:ascii="Arial" w:hAnsi="Arial" w:cs="Arial"/>
        </w:rPr>
        <w:t xml:space="preserve"> повышения его устойчивост</w:t>
      </w:r>
      <w:bookmarkStart w:id="323" w:name="OCRUncertain222"/>
      <w:r w:rsidRPr="009A3B4A">
        <w:rPr>
          <w:rFonts w:ascii="Arial" w:hAnsi="Arial" w:cs="Arial"/>
        </w:rPr>
        <w:t>и</w:t>
      </w:r>
      <w:bookmarkEnd w:id="323"/>
      <w:r w:rsidRPr="009A3B4A">
        <w:rPr>
          <w:rFonts w:ascii="Arial" w:hAnsi="Arial" w:cs="Arial"/>
        </w:rPr>
        <w:t>;</w:t>
      </w:r>
    </w:p>
    <w:p w:rsidR="009606F5" w:rsidRPr="009A3B4A" w:rsidRDefault="009606F5" w:rsidP="009606F5">
      <w:pPr>
        <w:widowControl w:val="0"/>
        <w:ind w:firstLine="709"/>
        <w:jc w:val="both"/>
        <w:rPr>
          <w:rFonts w:ascii="Arial" w:hAnsi="Arial" w:cs="Arial"/>
        </w:rPr>
      </w:pPr>
      <w:r w:rsidRPr="009A3B4A">
        <w:rPr>
          <w:rFonts w:ascii="Arial" w:hAnsi="Arial" w:cs="Arial"/>
        </w:rPr>
        <w:t>- регулирование стока поверхностных вод с помощью вертикальной планировки территор</w:t>
      </w:r>
      <w:bookmarkStart w:id="324" w:name="OCRUncertain223"/>
      <w:r w:rsidRPr="009A3B4A">
        <w:rPr>
          <w:rFonts w:ascii="Arial" w:hAnsi="Arial" w:cs="Arial"/>
        </w:rPr>
        <w:t>и</w:t>
      </w:r>
      <w:bookmarkEnd w:id="324"/>
      <w:r w:rsidRPr="009A3B4A">
        <w:rPr>
          <w:rFonts w:ascii="Arial" w:hAnsi="Arial" w:cs="Arial"/>
        </w:rPr>
        <w:t>и, устройства с</w:t>
      </w:r>
      <w:bookmarkStart w:id="325" w:name="OCRUncertain224"/>
      <w:r w:rsidRPr="009A3B4A">
        <w:rPr>
          <w:rFonts w:ascii="Arial" w:hAnsi="Arial" w:cs="Arial"/>
        </w:rPr>
        <w:t>и</w:t>
      </w:r>
      <w:bookmarkEnd w:id="325"/>
      <w:r w:rsidRPr="009A3B4A">
        <w:rPr>
          <w:rFonts w:ascii="Arial" w:hAnsi="Arial" w:cs="Arial"/>
        </w:rPr>
        <w:t xml:space="preserve">стемы поверхностного водоотвода, предотвращение </w:t>
      </w:r>
      <w:bookmarkStart w:id="326" w:name="OCRUncertain225"/>
      <w:r w:rsidRPr="009A3B4A">
        <w:rPr>
          <w:rFonts w:ascii="Arial" w:hAnsi="Arial" w:cs="Arial"/>
        </w:rPr>
        <w:t>и</w:t>
      </w:r>
      <w:bookmarkEnd w:id="326"/>
      <w:r w:rsidRPr="009A3B4A">
        <w:rPr>
          <w:rFonts w:ascii="Arial" w:hAnsi="Arial" w:cs="Arial"/>
        </w:rPr>
        <w:t>нфильтрации воды в грунт и эрозионных процессо</w:t>
      </w:r>
      <w:bookmarkStart w:id="327" w:name="OCRUncertain226"/>
      <w:r w:rsidRPr="009A3B4A">
        <w:rPr>
          <w:rFonts w:ascii="Arial" w:hAnsi="Arial" w:cs="Arial"/>
        </w:rPr>
        <w:t>в</w:t>
      </w:r>
      <w:bookmarkEnd w:id="327"/>
      <w:r w:rsidRPr="009A3B4A">
        <w:rPr>
          <w:rFonts w:ascii="Arial" w:hAnsi="Arial" w:cs="Arial"/>
        </w:rPr>
        <w:t>;</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 искусственное понижение уровня подземных вод; </w:t>
      </w:r>
      <w:bookmarkStart w:id="328" w:name="OCRUncertain227"/>
    </w:p>
    <w:p w:rsidR="009606F5" w:rsidRPr="009A3B4A" w:rsidRDefault="009606F5" w:rsidP="009606F5">
      <w:pPr>
        <w:widowControl w:val="0"/>
        <w:ind w:firstLine="709"/>
        <w:jc w:val="both"/>
        <w:rPr>
          <w:rFonts w:ascii="Arial" w:hAnsi="Arial" w:cs="Arial"/>
        </w:rPr>
      </w:pPr>
      <w:r w:rsidRPr="009A3B4A">
        <w:rPr>
          <w:rFonts w:ascii="Arial" w:hAnsi="Arial" w:cs="Arial"/>
        </w:rPr>
        <w:t xml:space="preserve">- агролесомелиорация; </w:t>
      </w:r>
      <w:bookmarkEnd w:id="328"/>
    </w:p>
    <w:p w:rsidR="009606F5" w:rsidRPr="009A3B4A" w:rsidRDefault="009606F5" w:rsidP="009606F5">
      <w:pPr>
        <w:widowControl w:val="0"/>
        <w:ind w:firstLine="709"/>
        <w:jc w:val="both"/>
        <w:rPr>
          <w:rFonts w:ascii="Arial" w:hAnsi="Arial" w:cs="Arial"/>
        </w:rPr>
      </w:pPr>
      <w:r w:rsidRPr="009A3B4A">
        <w:rPr>
          <w:rFonts w:ascii="Arial" w:hAnsi="Arial" w:cs="Arial"/>
        </w:rPr>
        <w:t xml:space="preserve">- закрепление грунтов; </w:t>
      </w:r>
    </w:p>
    <w:p w:rsidR="009606F5" w:rsidRPr="009A3B4A" w:rsidRDefault="009606F5" w:rsidP="009606F5">
      <w:pPr>
        <w:widowControl w:val="0"/>
        <w:ind w:firstLine="709"/>
        <w:jc w:val="both"/>
        <w:rPr>
          <w:rFonts w:ascii="Arial" w:hAnsi="Arial" w:cs="Arial"/>
        </w:rPr>
      </w:pPr>
      <w:r w:rsidRPr="009A3B4A">
        <w:rPr>
          <w:rFonts w:ascii="Arial" w:hAnsi="Arial" w:cs="Arial"/>
        </w:rPr>
        <w:t>- удерживающие сооружения;</w:t>
      </w:r>
    </w:p>
    <w:p w:rsidR="009606F5" w:rsidRPr="009A3B4A" w:rsidRDefault="009606F5" w:rsidP="009606F5">
      <w:pPr>
        <w:widowControl w:val="0"/>
        <w:ind w:firstLine="709"/>
        <w:jc w:val="both"/>
        <w:rPr>
          <w:rFonts w:ascii="Arial" w:hAnsi="Arial" w:cs="Arial"/>
          <w:noProof/>
        </w:rPr>
      </w:pPr>
      <w:r w:rsidRPr="009A3B4A">
        <w:rPr>
          <w:rFonts w:ascii="Arial" w:hAnsi="Arial" w:cs="Arial"/>
        </w:rPr>
        <w:t>- прочие мероприятия (регулирован</w:t>
      </w:r>
      <w:bookmarkStart w:id="329" w:name="OCRUncertain228"/>
      <w:r w:rsidRPr="009A3B4A">
        <w:rPr>
          <w:rFonts w:ascii="Arial" w:hAnsi="Arial" w:cs="Arial"/>
        </w:rPr>
        <w:t>и</w:t>
      </w:r>
      <w:bookmarkEnd w:id="329"/>
      <w:r w:rsidRPr="009A3B4A">
        <w:rPr>
          <w:rFonts w:ascii="Arial" w:hAnsi="Arial" w:cs="Arial"/>
        </w:rPr>
        <w:t>е тепловых процессов с помощью теплозащитных устройств и покрытий, защита от вредного в</w:t>
      </w:r>
      <w:bookmarkStart w:id="330" w:name="OCRUncertain229"/>
      <w:r w:rsidRPr="009A3B4A">
        <w:rPr>
          <w:rFonts w:ascii="Arial" w:hAnsi="Arial" w:cs="Arial"/>
        </w:rPr>
        <w:t>л</w:t>
      </w:r>
      <w:bookmarkEnd w:id="330"/>
      <w:r w:rsidRPr="009A3B4A">
        <w:rPr>
          <w:rFonts w:ascii="Arial" w:hAnsi="Arial" w:cs="Arial"/>
        </w:rPr>
        <w:t>иян</w:t>
      </w:r>
      <w:bookmarkStart w:id="331" w:name="OCRUncertain230"/>
      <w:r w:rsidRPr="009A3B4A">
        <w:rPr>
          <w:rFonts w:ascii="Arial" w:hAnsi="Arial" w:cs="Arial"/>
        </w:rPr>
        <w:t>и</w:t>
      </w:r>
      <w:bookmarkEnd w:id="331"/>
      <w:r w:rsidRPr="009A3B4A">
        <w:rPr>
          <w:rFonts w:ascii="Arial" w:hAnsi="Arial" w:cs="Arial"/>
        </w:rPr>
        <w:t>я пр</w:t>
      </w:r>
      <w:bookmarkStart w:id="332" w:name="OCRUncertain231"/>
      <w:r w:rsidRPr="009A3B4A">
        <w:rPr>
          <w:rFonts w:ascii="Arial" w:hAnsi="Arial" w:cs="Arial"/>
        </w:rPr>
        <w:t>о</w:t>
      </w:r>
      <w:bookmarkEnd w:id="332"/>
      <w:r w:rsidRPr="009A3B4A">
        <w:rPr>
          <w:rFonts w:ascii="Arial" w:hAnsi="Arial" w:cs="Arial"/>
        </w:rPr>
        <w:t>цессов пром</w:t>
      </w:r>
      <w:bookmarkStart w:id="333" w:name="OCRUncertain232"/>
      <w:r w:rsidRPr="009A3B4A">
        <w:rPr>
          <w:rFonts w:ascii="Arial" w:hAnsi="Arial" w:cs="Arial"/>
        </w:rPr>
        <w:t>е</w:t>
      </w:r>
      <w:bookmarkEnd w:id="333"/>
      <w:r w:rsidRPr="009A3B4A">
        <w:rPr>
          <w:rFonts w:ascii="Arial" w:hAnsi="Arial" w:cs="Arial"/>
        </w:rPr>
        <w:t>рзания и оттаивания</w:t>
      </w:r>
      <w:bookmarkStart w:id="334" w:name="OCRUncertain233"/>
      <w:r w:rsidRPr="009A3B4A">
        <w:rPr>
          <w:rFonts w:ascii="Arial" w:hAnsi="Arial" w:cs="Arial"/>
        </w:rPr>
        <w:t>,</w:t>
      </w:r>
      <w:bookmarkEnd w:id="334"/>
      <w:r w:rsidRPr="009A3B4A">
        <w:rPr>
          <w:rFonts w:ascii="Arial" w:hAnsi="Arial" w:cs="Arial"/>
        </w:rPr>
        <w:t xml:space="preserve"> </w:t>
      </w:r>
      <w:bookmarkStart w:id="335" w:name="OCRUncertain234"/>
      <w:r w:rsidRPr="009A3B4A">
        <w:rPr>
          <w:rFonts w:ascii="Arial" w:hAnsi="Arial" w:cs="Arial"/>
        </w:rPr>
        <w:t>у</w:t>
      </w:r>
      <w:bookmarkEnd w:id="335"/>
      <w:r w:rsidRPr="009A3B4A">
        <w:rPr>
          <w:rFonts w:ascii="Arial" w:hAnsi="Arial" w:cs="Arial"/>
        </w:rPr>
        <w:t xml:space="preserve">становление </w:t>
      </w:r>
      <w:bookmarkStart w:id="336" w:name="OCRUncertain235"/>
      <w:r w:rsidRPr="009A3B4A">
        <w:rPr>
          <w:rFonts w:ascii="Arial" w:hAnsi="Arial" w:cs="Arial"/>
        </w:rPr>
        <w:t>о</w:t>
      </w:r>
      <w:bookmarkEnd w:id="336"/>
      <w:r w:rsidRPr="009A3B4A">
        <w:rPr>
          <w:rFonts w:ascii="Arial" w:hAnsi="Arial" w:cs="Arial"/>
        </w:rPr>
        <w:t xml:space="preserve">хранных зон и т. </w:t>
      </w:r>
      <w:bookmarkStart w:id="337" w:name="OCRUncertain236"/>
      <w:r w:rsidRPr="009A3B4A">
        <w:rPr>
          <w:rFonts w:ascii="Arial" w:hAnsi="Arial" w:cs="Arial"/>
        </w:rPr>
        <w:t>д.)</w:t>
      </w:r>
      <w:bookmarkStart w:id="338" w:name="OCRUncertain237"/>
      <w:bookmarkEnd w:id="337"/>
      <w:r w:rsidRPr="009A3B4A">
        <w:rPr>
          <w:rFonts w:ascii="Arial" w:hAnsi="Arial" w:cs="Arial"/>
          <w:noProof/>
        </w:rPr>
        <w:t>.</w:t>
      </w:r>
      <w:bookmarkEnd w:id="338"/>
    </w:p>
    <w:p w:rsidR="009606F5" w:rsidRPr="009A3B4A" w:rsidRDefault="009606F5" w:rsidP="009606F5">
      <w:pPr>
        <w:widowControl w:val="0"/>
        <w:ind w:firstLine="709"/>
        <w:jc w:val="both"/>
        <w:rPr>
          <w:rFonts w:ascii="Arial" w:hAnsi="Arial" w:cs="Arial"/>
        </w:rPr>
      </w:pPr>
      <w:bookmarkStart w:id="339" w:name="OCRUncertain982"/>
      <w:r w:rsidRPr="009A3B4A">
        <w:rPr>
          <w:rFonts w:ascii="Arial" w:hAnsi="Arial" w:cs="Arial"/>
        </w:rPr>
        <w:t>Противооползневые сооружения и мероприятия.</w:t>
      </w:r>
    </w:p>
    <w:p w:rsidR="009606F5" w:rsidRPr="009A3B4A" w:rsidRDefault="009606F5" w:rsidP="009606F5">
      <w:pPr>
        <w:widowControl w:val="0"/>
        <w:ind w:firstLine="709"/>
        <w:jc w:val="both"/>
        <w:rPr>
          <w:rFonts w:ascii="Arial" w:hAnsi="Arial" w:cs="Arial"/>
          <w:noProof/>
        </w:rPr>
      </w:pPr>
      <w:r w:rsidRPr="009A3B4A">
        <w:rPr>
          <w:rFonts w:ascii="Arial" w:hAnsi="Arial" w:cs="Arial"/>
        </w:rPr>
        <w:t>Искусственное изменение рельефа склона (откоса) следует пред</w:t>
      </w:r>
      <w:bookmarkStart w:id="340" w:name="OCRUncertain367"/>
      <w:r w:rsidRPr="009A3B4A">
        <w:rPr>
          <w:rFonts w:ascii="Arial" w:hAnsi="Arial" w:cs="Arial"/>
        </w:rPr>
        <w:t>у</w:t>
      </w:r>
      <w:bookmarkEnd w:id="340"/>
      <w:r w:rsidRPr="009A3B4A">
        <w:rPr>
          <w:rFonts w:ascii="Arial" w:hAnsi="Arial" w:cs="Arial"/>
        </w:rPr>
        <w:t>сматривать для предупреждения и стабилизации процессо</w:t>
      </w:r>
      <w:bookmarkStart w:id="341" w:name="OCRUncertain369"/>
      <w:r w:rsidRPr="009A3B4A">
        <w:rPr>
          <w:rFonts w:ascii="Arial" w:hAnsi="Arial" w:cs="Arial"/>
        </w:rPr>
        <w:t>в</w:t>
      </w:r>
      <w:bookmarkEnd w:id="341"/>
      <w:r w:rsidRPr="009A3B4A">
        <w:rPr>
          <w:rFonts w:ascii="Arial" w:hAnsi="Arial" w:cs="Arial"/>
        </w:rPr>
        <w:t xml:space="preserve"> сдвига, скольжения, выдавливания, осыпей и т</w:t>
      </w:r>
      <w:bookmarkStart w:id="342" w:name="OCRUncertain371"/>
      <w:r w:rsidRPr="009A3B4A">
        <w:rPr>
          <w:rFonts w:ascii="Arial" w:hAnsi="Arial" w:cs="Arial"/>
        </w:rPr>
        <w:t>е</w:t>
      </w:r>
      <w:bookmarkEnd w:id="342"/>
      <w:r w:rsidRPr="009A3B4A">
        <w:rPr>
          <w:rFonts w:ascii="Arial" w:hAnsi="Arial" w:cs="Arial"/>
        </w:rPr>
        <w:t>чения грунтов, включая оползни</w:t>
      </w:r>
      <w:bookmarkStart w:id="343" w:name="OCRUncertain372"/>
      <w:r w:rsidRPr="009A3B4A">
        <w:rPr>
          <w:rFonts w:ascii="Arial" w:hAnsi="Arial" w:cs="Arial"/>
        </w:rPr>
        <w:t>-</w:t>
      </w:r>
      <w:bookmarkStart w:id="344" w:name="OCRUncertain374"/>
      <w:bookmarkEnd w:id="343"/>
      <w:r w:rsidRPr="009A3B4A">
        <w:rPr>
          <w:rFonts w:ascii="Arial" w:hAnsi="Arial" w:cs="Arial"/>
        </w:rPr>
        <w:t>потоки</w:t>
      </w:r>
      <w:r w:rsidRPr="009A3B4A">
        <w:rPr>
          <w:rFonts w:ascii="Arial" w:hAnsi="Arial" w:cs="Arial"/>
          <w:noProof/>
        </w:rPr>
        <w:t>.</w:t>
      </w:r>
      <w:bookmarkEnd w:id="344"/>
    </w:p>
    <w:p w:rsidR="009606F5" w:rsidRPr="009A3B4A" w:rsidRDefault="009606F5" w:rsidP="009606F5">
      <w:pPr>
        <w:widowControl w:val="0"/>
        <w:ind w:firstLine="709"/>
        <w:jc w:val="both"/>
        <w:rPr>
          <w:rFonts w:ascii="Arial" w:hAnsi="Arial" w:cs="Arial"/>
          <w:noProof/>
        </w:rPr>
      </w:pPr>
      <w:r w:rsidRPr="009A3B4A">
        <w:rPr>
          <w:rFonts w:ascii="Arial" w:hAnsi="Arial" w:cs="Arial"/>
        </w:rPr>
        <w:t>Образование рационального профиля склона (откоса) достигается приданием ем</w:t>
      </w:r>
      <w:bookmarkStart w:id="345" w:name="OCRUncertain375"/>
      <w:r w:rsidRPr="009A3B4A">
        <w:rPr>
          <w:rFonts w:ascii="Arial" w:hAnsi="Arial" w:cs="Arial"/>
        </w:rPr>
        <w:t>у</w:t>
      </w:r>
      <w:bookmarkEnd w:id="345"/>
      <w:r w:rsidRPr="009A3B4A">
        <w:rPr>
          <w:rFonts w:ascii="Arial" w:hAnsi="Arial" w:cs="Arial"/>
        </w:rPr>
        <w:t xml:space="preserve"> соответствующей крутизны, террасированием и общей планировкой склона (откоса)</w:t>
      </w:r>
      <w:bookmarkStart w:id="346" w:name="OCRUncertain376"/>
      <w:r w:rsidRPr="009A3B4A">
        <w:rPr>
          <w:rFonts w:ascii="Arial" w:hAnsi="Arial" w:cs="Arial"/>
          <w:noProof/>
        </w:rPr>
        <w:t>,</w:t>
      </w:r>
      <w:bookmarkEnd w:id="346"/>
      <w:r w:rsidRPr="009A3B4A">
        <w:rPr>
          <w:rFonts w:ascii="Arial" w:hAnsi="Arial" w:cs="Arial"/>
        </w:rPr>
        <w:t xml:space="preserve"> удалением или заменой неустойчивых грунтов, отсыпкой в нижней части склона упорной призмы (банкета)</w:t>
      </w:r>
      <w:bookmarkStart w:id="347" w:name="OCRUncertain377"/>
      <w:r w:rsidRPr="009A3B4A">
        <w:rPr>
          <w:rFonts w:ascii="Arial" w:hAnsi="Arial" w:cs="Arial"/>
          <w:noProof/>
        </w:rPr>
        <w:t>.</w:t>
      </w:r>
      <w:bookmarkEnd w:id="347"/>
    </w:p>
    <w:p w:rsidR="009606F5" w:rsidRPr="009A3B4A" w:rsidRDefault="009606F5" w:rsidP="009606F5">
      <w:pPr>
        <w:widowControl w:val="0"/>
        <w:ind w:firstLine="709"/>
        <w:jc w:val="both"/>
        <w:rPr>
          <w:rFonts w:ascii="Arial" w:hAnsi="Arial" w:cs="Arial"/>
        </w:rPr>
      </w:pPr>
      <w:r w:rsidRPr="009A3B4A">
        <w:rPr>
          <w:rFonts w:ascii="Arial" w:hAnsi="Arial" w:cs="Arial"/>
        </w:rPr>
        <w:t>При проектирован</w:t>
      </w:r>
      <w:bookmarkStart w:id="348" w:name="OCRUncertain379"/>
      <w:r w:rsidRPr="009A3B4A">
        <w:rPr>
          <w:rFonts w:ascii="Arial" w:hAnsi="Arial" w:cs="Arial"/>
        </w:rPr>
        <w:t>и</w:t>
      </w:r>
      <w:bookmarkEnd w:id="348"/>
      <w:r w:rsidRPr="009A3B4A">
        <w:rPr>
          <w:rFonts w:ascii="Arial" w:hAnsi="Arial" w:cs="Arial"/>
        </w:rPr>
        <w:t>и уступчатой формы откос</w:t>
      </w:r>
      <w:bookmarkStart w:id="349" w:name="OCRUncertain380"/>
      <w:r w:rsidRPr="009A3B4A">
        <w:rPr>
          <w:rFonts w:ascii="Arial" w:hAnsi="Arial" w:cs="Arial"/>
        </w:rPr>
        <w:t>а</w:t>
      </w:r>
      <w:bookmarkEnd w:id="349"/>
      <w:r w:rsidRPr="009A3B4A">
        <w:rPr>
          <w:rFonts w:ascii="Arial" w:hAnsi="Arial" w:cs="Arial"/>
        </w:rPr>
        <w:t xml:space="preserve"> размещение </w:t>
      </w:r>
      <w:bookmarkStart w:id="350" w:name="OCRUncertain381"/>
      <w:r w:rsidRPr="009A3B4A">
        <w:rPr>
          <w:rFonts w:ascii="Arial" w:hAnsi="Arial" w:cs="Arial"/>
        </w:rPr>
        <w:t>берм</w:t>
      </w:r>
      <w:bookmarkEnd w:id="350"/>
      <w:r w:rsidRPr="009A3B4A">
        <w:rPr>
          <w:rFonts w:ascii="Arial" w:hAnsi="Arial" w:cs="Arial"/>
        </w:rPr>
        <w:t xml:space="preserve"> и террас следует предусматривать на контактах пластов грунтов и на участках </w:t>
      </w:r>
      <w:bookmarkStart w:id="351" w:name="OCRUncertain382"/>
      <w:r w:rsidRPr="009A3B4A">
        <w:rPr>
          <w:rFonts w:ascii="Arial" w:hAnsi="Arial" w:cs="Arial"/>
        </w:rPr>
        <w:t>высачивания</w:t>
      </w:r>
      <w:bookmarkEnd w:id="351"/>
      <w:r w:rsidRPr="009A3B4A">
        <w:rPr>
          <w:rFonts w:ascii="Arial" w:hAnsi="Arial" w:cs="Arial"/>
        </w:rPr>
        <w:t xml:space="preserve"> подземных вод. Ширину берм (террас) и высоту уступов</w:t>
      </w:r>
      <w:bookmarkStart w:id="352" w:name="OCRUncertain383"/>
      <w:r w:rsidRPr="009A3B4A">
        <w:rPr>
          <w:rFonts w:ascii="Arial" w:hAnsi="Arial" w:cs="Arial"/>
        </w:rPr>
        <w:t>,</w:t>
      </w:r>
      <w:bookmarkEnd w:id="352"/>
      <w:r w:rsidRPr="009A3B4A">
        <w:rPr>
          <w:rFonts w:ascii="Arial" w:hAnsi="Arial" w:cs="Arial"/>
        </w:rPr>
        <w:t xml:space="preserve"> а также расположение и форму банкетов следует определять расчетом общей и местной устойчивости ск</w:t>
      </w:r>
      <w:bookmarkStart w:id="353" w:name="OCRUncertain385"/>
      <w:r w:rsidRPr="009A3B4A">
        <w:rPr>
          <w:rFonts w:ascii="Arial" w:hAnsi="Arial" w:cs="Arial"/>
        </w:rPr>
        <w:t>л</w:t>
      </w:r>
      <w:bookmarkEnd w:id="353"/>
      <w:r w:rsidRPr="009A3B4A">
        <w:rPr>
          <w:rFonts w:ascii="Arial" w:hAnsi="Arial" w:cs="Arial"/>
        </w:rPr>
        <w:t>она (откоса)</w:t>
      </w:r>
      <w:bookmarkStart w:id="354" w:name="OCRUncertain386"/>
      <w:r w:rsidRPr="009A3B4A">
        <w:rPr>
          <w:rFonts w:ascii="Arial" w:hAnsi="Arial" w:cs="Arial"/>
          <w:noProof/>
        </w:rPr>
        <w:t>,</w:t>
      </w:r>
      <w:bookmarkEnd w:id="354"/>
      <w:r w:rsidRPr="009A3B4A">
        <w:rPr>
          <w:rFonts w:ascii="Arial" w:hAnsi="Arial" w:cs="Arial"/>
        </w:rPr>
        <w:t xml:space="preserve"> планиров</w:t>
      </w:r>
      <w:bookmarkStart w:id="355" w:name="OCRUncertain387"/>
      <w:r w:rsidRPr="009A3B4A">
        <w:rPr>
          <w:rFonts w:ascii="Arial" w:hAnsi="Arial" w:cs="Arial"/>
        </w:rPr>
        <w:t>о</w:t>
      </w:r>
      <w:bookmarkEnd w:id="355"/>
      <w:r w:rsidRPr="009A3B4A">
        <w:rPr>
          <w:rFonts w:ascii="Arial" w:hAnsi="Arial" w:cs="Arial"/>
        </w:rPr>
        <w:t>чными решениями, условиями производства работ и эксплуатационными требова</w:t>
      </w:r>
      <w:bookmarkStart w:id="356" w:name="OCRUncertain388"/>
      <w:r w:rsidRPr="009A3B4A">
        <w:rPr>
          <w:rFonts w:ascii="Arial" w:hAnsi="Arial" w:cs="Arial"/>
        </w:rPr>
        <w:t>н</w:t>
      </w:r>
      <w:bookmarkEnd w:id="356"/>
      <w:r w:rsidRPr="009A3B4A">
        <w:rPr>
          <w:rFonts w:ascii="Arial" w:hAnsi="Arial" w:cs="Arial"/>
        </w:rPr>
        <w:t>иями.</w:t>
      </w:r>
    </w:p>
    <w:p w:rsidR="009606F5" w:rsidRPr="009A3B4A" w:rsidRDefault="009606F5" w:rsidP="009606F5">
      <w:pPr>
        <w:widowControl w:val="0"/>
        <w:ind w:firstLine="709"/>
        <w:jc w:val="both"/>
        <w:rPr>
          <w:rFonts w:ascii="Arial" w:hAnsi="Arial" w:cs="Arial"/>
        </w:rPr>
      </w:pPr>
      <w:r w:rsidRPr="009A3B4A">
        <w:rPr>
          <w:rFonts w:ascii="Arial" w:hAnsi="Arial" w:cs="Arial"/>
        </w:rPr>
        <w:t>На терр</w:t>
      </w:r>
      <w:bookmarkStart w:id="357" w:name="OCRUncertain389"/>
      <w:r w:rsidRPr="009A3B4A">
        <w:rPr>
          <w:rFonts w:ascii="Arial" w:hAnsi="Arial" w:cs="Arial"/>
        </w:rPr>
        <w:t>а</w:t>
      </w:r>
      <w:bookmarkEnd w:id="357"/>
      <w:r w:rsidRPr="009A3B4A">
        <w:rPr>
          <w:rFonts w:ascii="Arial" w:hAnsi="Arial" w:cs="Arial"/>
        </w:rPr>
        <w:t>сах необходимо предусматривать устройство водоотводо</w:t>
      </w:r>
      <w:bookmarkStart w:id="358" w:name="OCRUncertain390"/>
      <w:r w:rsidRPr="009A3B4A">
        <w:rPr>
          <w:rFonts w:ascii="Arial" w:hAnsi="Arial" w:cs="Arial"/>
        </w:rPr>
        <w:t>в</w:t>
      </w:r>
      <w:bookmarkEnd w:id="358"/>
      <w:r w:rsidRPr="009A3B4A">
        <w:rPr>
          <w:rFonts w:ascii="Arial" w:hAnsi="Arial" w:cs="Arial"/>
        </w:rPr>
        <w:t xml:space="preserve">, а в местах </w:t>
      </w:r>
      <w:bookmarkStart w:id="359" w:name="OCRUncertain391"/>
      <w:r w:rsidRPr="009A3B4A">
        <w:rPr>
          <w:rFonts w:ascii="Arial" w:hAnsi="Arial" w:cs="Arial"/>
        </w:rPr>
        <w:t>высачивания</w:t>
      </w:r>
      <w:bookmarkEnd w:id="359"/>
      <w:r w:rsidRPr="009A3B4A">
        <w:rPr>
          <w:rFonts w:ascii="Arial" w:hAnsi="Arial" w:cs="Arial"/>
        </w:rPr>
        <w:t xml:space="preserve"> подземных вод</w:t>
      </w:r>
      <w:r w:rsidRPr="009A3B4A">
        <w:rPr>
          <w:rFonts w:ascii="Arial" w:hAnsi="Arial" w:cs="Arial"/>
          <w:noProof/>
        </w:rPr>
        <w:t xml:space="preserve"> -</w:t>
      </w:r>
      <w:r w:rsidRPr="009A3B4A">
        <w:rPr>
          <w:rFonts w:ascii="Arial" w:hAnsi="Arial" w:cs="Arial"/>
        </w:rPr>
        <w:t xml:space="preserve"> дренажей.</w:t>
      </w:r>
    </w:p>
    <w:p w:rsidR="009606F5" w:rsidRPr="009A3B4A" w:rsidRDefault="009606F5" w:rsidP="009606F5">
      <w:pPr>
        <w:widowControl w:val="0"/>
        <w:ind w:firstLine="709"/>
        <w:jc w:val="both"/>
        <w:rPr>
          <w:rFonts w:ascii="Arial" w:hAnsi="Arial" w:cs="Arial"/>
          <w:noProof/>
        </w:rPr>
      </w:pPr>
      <w:r w:rsidRPr="009A3B4A">
        <w:rPr>
          <w:rFonts w:ascii="Arial" w:hAnsi="Arial" w:cs="Arial"/>
        </w:rPr>
        <w:t>Сброс талых и дождевых вод с застроенных территорий, проездов и площадей (за преде</w:t>
      </w:r>
      <w:bookmarkStart w:id="360" w:name="OCRUncertain400"/>
      <w:r w:rsidRPr="009A3B4A">
        <w:rPr>
          <w:rFonts w:ascii="Arial" w:hAnsi="Arial" w:cs="Arial"/>
        </w:rPr>
        <w:t>л</w:t>
      </w:r>
      <w:bookmarkEnd w:id="360"/>
      <w:r w:rsidRPr="009A3B4A">
        <w:rPr>
          <w:rFonts w:ascii="Arial" w:hAnsi="Arial" w:cs="Arial"/>
        </w:rPr>
        <w:t xml:space="preserve">ами защищаемой зоны) в водостоки, уложенные в </w:t>
      </w:r>
      <w:bookmarkStart w:id="361" w:name="OCRUncertain401"/>
      <w:r w:rsidRPr="009A3B4A">
        <w:rPr>
          <w:rFonts w:ascii="Arial" w:hAnsi="Arial" w:cs="Arial"/>
        </w:rPr>
        <w:t>оползнеопасной</w:t>
      </w:r>
      <w:bookmarkEnd w:id="361"/>
      <w:r w:rsidRPr="009A3B4A">
        <w:rPr>
          <w:rFonts w:ascii="Arial" w:hAnsi="Arial" w:cs="Arial"/>
        </w:rPr>
        <w:t xml:space="preserve"> зоне, допускается только при специальном обосновании. При необходимости такого сброса проп</w:t>
      </w:r>
      <w:bookmarkStart w:id="362" w:name="OCRUncertain402"/>
      <w:r w:rsidRPr="009A3B4A">
        <w:rPr>
          <w:rFonts w:ascii="Arial" w:hAnsi="Arial" w:cs="Arial"/>
        </w:rPr>
        <w:t>у</w:t>
      </w:r>
      <w:bookmarkEnd w:id="362"/>
      <w:r w:rsidRPr="009A3B4A">
        <w:rPr>
          <w:rFonts w:ascii="Arial" w:hAnsi="Arial" w:cs="Arial"/>
        </w:rPr>
        <w:t>скная способ</w:t>
      </w:r>
      <w:bookmarkStart w:id="363" w:name="OCRUncertain403"/>
      <w:r w:rsidRPr="009A3B4A">
        <w:rPr>
          <w:rFonts w:ascii="Arial" w:hAnsi="Arial" w:cs="Arial"/>
        </w:rPr>
        <w:t>н</w:t>
      </w:r>
      <w:bookmarkEnd w:id="363"/>
      <w:r w:rsidRPr="009A3B4A">
        <w:rPr>
          <w:rFonts w:ascii="Arial" w:hAnsi="Arial" w:cs="Arial"/>
        </w:rPr>
        <w:t>ость водостоков должна соответство</w:t>
      </w:r>
      <w:bookmarkStart w:id="364" w:name="OCRUncertain404"/>
      <w:r w:rsidRPr="009A3B4A">
        <w:rPr>
          <w:rFonts w:ascii="Arial" w:hAnsi="Arial" w:cs="Arial"/>
        </w:rPr>
        <w:t>в</w:t>
      </w:r>
      <w:bookmarkEnd w:id="364"/>
      <w:r w:rsidRPr="009A3B4A">
        <w:rPr>
          <w:rFonts w:ascii="Arial" w:hAnsi="Arial" w:cs="Arial"/>
        </w:rPr>
        <w:t>ать стоку со всей водосборной площади с расчетным периодом однократного переполнения не менее</w:t>
      </w:r>
      <w:r w:rsidRPr="009A3B4A">
        <w:rPr>
          <w:rFonts w:ascii="Arial" w:hAnsi="Arial" w:cs="Arial"/>
          <w:noProof/>
        </w:rPr>
        <w:t xml:space="preserve"> 10</w:t>
      </w:r>
      <w:r w:rsidRPr="009A3B4A">
        <w:rPr>
          <w:rFonts w:ascii="Arial" w:hAnsi="Arial" w:cs="Arial"/>
        </w:rPr>
        <w:t xml:space="preserve"> лет (вероятность превышения</w:t>
      </w:r>
      <w:r w:rsidRPr="009A3B4A">
        <w:rPr>
          <w:rFonts w:ascii="Arial" w:hAnsi="Arial" w:cs="Arial"/>
          <w:noProof/>
        </w:rPr>
        <w:t xml:space="preserve"> 0,1)</w:t>
      </w:r>
      <w:bookmarkStart w:id="365" w:name="OCRUncertain405"/>
      <w:r w:rsidRPr="009A3B4A">
        <w:rPr>
          <w:rFonts w:ascii="Arial" w:hAnsi="Arial" w:cs="Arial"/>
          <w:noProof/>
        </w:rPr>
        <w:t>.</w:t>
      </w:r>
      <w:bookmarkEnd w:id="365"/>
    </w:p>
    <w:p w:rsidR="009606F5" w:rsidRPr="009A3B4A" w:rsidRDefault="009606F5" w:rsidP="009606F5">
      <w:pPr>
        <w:widowControl w:val="0"/>
        <w:ind w:firstLine="709"/>
        <w:jc w:val="both"/>
        <w:rPr>
          <w:rFonts w:ascii="Arial" w:hAnsi="Arial" w:cs="Arial"/>
        </w:rPr>
      </w:pPr>
      <w:r w:rsidRPr="009A3B4A">
        <w:rPr>
          <w:rFonts w:ascii="Arial" w:hAnsi="Arial" w:cs="Arial"/>
        </w:rPr>
        <w:t>Устройство очистных соор</w:t>
      </w:r>
      <w:bookmarkStart w:id="366" w:name="OCRUncertain406"/>
      <w:r w:rsidRPr="009A3B4A">
        <w:rPr>
          <w:rFonts w:ascii="Arial" w:hAnsi="Arial" w:cs="Arial"/>
        </w:rPr>
        <w:t>у</w:t>
      </w:r>
      <w:bookmarkEnd w:id="366"/>
      <w:r w:rsidRPr="009A3B4A">
        <w:rPr>
          <w:rFonts w:ascii="Arial" w:hAnsi="Arial" w:cs="Arial"/>
        </w:rPr>
        <w:t xml:space="preserve">жений на водосточных коллекторах, </w:t>
      </w:r>
      <w:r w:rsidRPr="009A3B4A">
        <w:rPr>
          <w:rFonts w:ascii="Arial" w:hAnsi="Arial" w:cs="Arial"/>
        </w:rPr>
        <w:lastRenderedPageBreak/>
        <w:t xml:space="preserve">расположенных в </w:t>
      </w:r>
      <w:bookmarkStart w:id="367" w:name="OCRUncertain407"/>
      <w:r w:rsidRPr="009A3B4A">
        <w:rPr>
          <w:rFonts w:ascii="Arial" w:hAnsi="Arial" w:cs="Arial"/>
        </w:rPr>
        <w:t>оползнеопасной</w:t>
      </w:r>
      <w:bookmarkEnd w:id="367"/>
      <w:r w:rsidRPr="009A3B4A">
        <w:rPr>
          <w:rFonts w:ascii="Arial" w:hAnsi="Arial" w:cs="Arial"/>
        </w:rPr>
        <w:t xml:space="preserve"> </w:t>
      </w:r>
      <w:bookmarkStart w:id="368" w:name="OCRUncertain408"/>
      <w:r w:rsidRPr="009A3B4A">
        <w:rPr>
          <w:rFonts w:ascii="Arial" w:hAnsi="Arial" w:cs="Arial"/>
        </w:rPr>
        <w:t>зон</w:t>
      </w:r>
      <w:bookmarkEnd w:id="368"/>
      <w:r w:rsidRPr="009A3B4A">
        <w:rPr>
          <w:rFonts w:ascii="Arial" w:hAnsi="Arial" w:cs="Arial"/>
        </w:rPr>
        <w:t>е, не допускается.</w:t>
      </w:r>
    </w:p>
    <w:p w:rsidR="009606F5" w:rsidRPr="009A3B4A" w:rsidRDefault="009606F5" w:rsidP="009606F5">
      <w:pPr>
        <w:widowControl w:val="0"/>
        <w:ind w:firstLine="709"/>
        <w:jc w:val="both"/>
        <w:rPr>
          <w:rFonts w:ascii="Arial" w:hAnsi="Arial" w:cs="Arial"/>
        </w:rPr>
      </w:pPr>
      <w:r w:rsidRPr="009A3B4A">
        <w:rPr>
          <w:rFonts w:ascii="Arial" w:hAnsi="Arial" w:cs="Arial"/>
        </w:rPr>
        <w:t>Выпуск воды из водостоков с</w:t>
      </w:r>
      <w:bookmarkStart w:id="369" w:name="OCRUncertain410"/>
      <w:r w:rsidRPr="009A3B4A">
        <w:rPr>
          <w:rFonts w:ascii="Arial" w:hAnsi="Arial" w:cs="Arial"/>
        </w:rPr>
        <w:t>л</w:t>
      </w:r>
      <w:bookmarkEnd w:id="369"/>
      <w:r w:rsidRPr="009A3B4A">
        <w:rPr>
          <w:rFonts w:ascii="Arial" w:hAnsi="Arial" w:cs="Arial"/>
        </w:rPr>
        <w:t>едует предусматривать в открытые водоемы и реки, а также в тальвеги оврагов</w:t>
      </w:r>
      <w:r w:rsidRPr="009A3B4A">
        <w:rPr>
          <w:rFonts w:ascii="Arial" w:hAnsi="Arial" w:cs="Arial"/>
          <w:noProof/>
        </w:rPr>
        <w:t xml:space="preserve"> -</w:t>
      </w:r>
      <w:r w:rsidRPr="009A3B4A">
        <w:rPr>
          <w:rFonts w:ascii="Arial" w:hAnsi="Arial" w:cs="Arial"/>
        </w:rPr>
        <w:t xml:space="preserve"> с соблюдением требований очистки в соответствии со СНиП</w:t>
      </w:r>
      <w:r w:rsidRPr="009A3B4A">
        <w:rPr>
          <w:rFonts w:ascii="Arial" w:hAnsi="Arial" w:cs="Arial"/>
          <w:noProof/>
        </w:rPr>
        <w:t xml:space="preserve"> 2.04.03-85</w:t>
      </w:r>
      <w:r w:rsidRPr="009A3B4A">
        <w:rPr>
          <w:rFonts w:ascii="Arial" w:hAnsi="Arial" w:cs="Arial"/>
        </w:rPr>
        <w:t xml:space="preserve"> и при обязат</w:t>
      </w:r>
      <w:bookmarkStart w:id="370" w:name="OCRUncertain411"/>
      <w:r w:rsidRPr="009A3B4A">
        <w:rPr>
          <w:rFonts w:ascii="Arial" w:hAnsi="Arial" w:cs="Arial"/>
        </w:rPr>
        <w:t>е</w:t>
      </w:r>
      <w:bookmarkEnd w:id="370"/>
      <w:r w:rsidRPr="009A3B4A">
        <w:rPr>
          <w:rFonts w:ascii="Arial" w:hAnsi="Arial" w:cs="Arial"/>
        </w:rPr>
        <w:t xml:space="preserve">льном осуществлении </w:t>
      </w:r>
      <w:bookmarkStart w:id="371" w:name="OCRUncertain412"/>
      <w:r w:rsidRPr="009A3B4A">
        <w:rPr>
          <w:rFonts w:ascii="Arial" w:hAnsi="Arial" w:cs="Arial"/>
        </w:rPr>
        <w:t xml:space="preserve">противоэрозионных </w:t>
      </w:r>
      <w:bookmarkEnd w:id="371"/>
      <w:r w:rsidRPr="009A3B4A">
        <w:rPr>
          <w:rFonts w:ascii="Arial" w:hAnsi="Arial" w:cs="Arial"/>
        </w:rPr>
        <w:t>устройств и мероприятий против заболачивания и других видов у</w:t>
      </w:r>
      <w:bookmarkStart w:id="372" w:name="OCRUncertain413"/>
      <w:r w:rsidRPr="009A3B4A">
        <w:rPr>
          <w:rFonts w:ascii="Arial" w:hAnsi="Arial" w:cs="Arial"/>
        </w:rPr>
        <w:t>щ</w:t>
      </w:r>
      <w:bookmarkEnd w:id="372"/>
      <w:r w:rsidRPr="009A3B4A">
        <w:rPr>
          <w:rFonts w:ascii="Arial" w:hAnsi="Arial" w:cs="Arial"/>
        </w:rPr>
        <w:t>ерба окружающей среде.</w:t>
      </w:r>
    </w:p>
    <w:p w:rsidR="009606F5" w:rsidRPr="009A3B4A" w:rsidRDefault="009606F5" w:rsidP="009606F5">
      <w:pPr>
        <w:widowControl w:val="0"/>
        <w:ind w:firstLine="709"/>
        <w:jc w:val="both"/>
        <w:rPr>
          <w:rFonts w:ascii="Arial" w:hAnsi="Arial" w:cs="Arial"/>
        </w:rPr>
      </w:pPr>
      <w:r w:rsidRPr="009A3B4A">
        <w:rPr>
          <w:rFonts w:ascii="Arial" w:hAnsi="Arial" w:cs="Arial"/>
        </w:rPr>
        <w:t>Противообвальные сооружения и мероприятия.</w:t>
      </w:r>
    </w:p>
    <w:p w:rsidR="009606F5" w:rsidRPr="009A3B4A" w:rsidRDefault="009606F5" w:rsidP="009606F5">
      <w:pPr>
        <w:widowControl w:val="0"/>
        <w:ind w:firstLine="709"/>
        <w:jc w:val="both"/>
        <w:rPr>
          <w:rFonts w:ascii="Arial" w:hAnsi="Arial" w:cs="Arial"/>
          <w:noProof/>
        </w:rPr>
      </w:pPr>
      <w:r w:rsidRPr="009A3B4A">
        <w:rPr>
          <w:rFonts w:ascii="Arial" w:hAnsi="Arial" w:cs="Arial"/>
        </w:rPr>
        <w:t>Удерживающие сооружения следует предусматривать для предотвращения сдвига, обрушения, обвалов и вывалов грунтов при невозможности или экономической нецелесообразности изменения рельефа склона (откоса)</w:t>
      </w:r>
      <w:bookmarkStart w:id="373" w:name="OCRUncertain467"/>
      <w:r w:rsidRPr="009A3B4A">
        <w:rPr>
          <w:rFonts w:ascii="Arial" w:hAnsi="Arial" w:cs="Arial"/>
          <w:noProof/>
        </w:rPr>
        <w:t>.</w:t>
      </w:r>
      <w:bookmarkEnd w:id="373"/>
    </w:p>
    <w:p w:rsidR="009606F5" w:rsidRPr="009A3B4A" w:rsidRDefault="009606F5" w:rsidP="009606F5">
      <w:pPr>
        <w:widowControl w:val="0"/>
        <w:ind w:firstLine="709"/>
        <w:jc w:val="both"/>
        <w:rPr>
          <w:rFonts w:ascii="Arial" w:hAnsi="Arial" w:cs="Arial"/>
        </w:rPr>
      </w:pPr>
      <w:r w:rsidRPr="009A3B4A">
        <w:rPr>
          <w:rFonts w:ascii="Arial" w:hAnsi="Arial" w:cs="Arial"/>
        </w:rPr>
        <w:t>Удерживающие сооружения применяют сл</w:t>
      </w:r>
      <w:bookmarkStart w:id="374" w:name="OCRUncertain468"/>
      <w:r w:rsidRPr="009A3B4A">
        <w:rPr>
          <w:rFonts w:ascii="Arial" w:hAnsi="Arial" w:cs="Arial"/>
        </w:rPr>
        <w:t>е</w:t>
      </w:r>
      <w:bookmarkEnd w:id="374"/>
      <w:r w:rsidRPr="009A3B4A">
        <w:rPr>
          <w:rFonts w:ascii="Arial" w:hAnsi="Arial" w:cs="Arial"/>
        </w:rPr>
        <w:t>дующих видов:</w:t>
      </w:r>
    </w:p>
    <w:p w:rsidR="009606F5" w:rsidRPr="009A3B4A" w:rsidRDefault="009606F5" w:rsidP="009606F5">
      <w:pPr>
        <w:widowControl w:val="0"/>
        <w:ind w:firstLine="709"/>
        <w:jc w:val="both"/>
        <w:rPr>
          <w:rFonts w:ascii="Arial" w:hAnsi="Arial" w:cs="Arial"/>
        </w:rPr>
      </w:pPr>
      <w:r w:rsidRPr="009A3B4A">
        <w:rPr>
          <w:rFonts w:ascii="Arial" w:hAnsi="Arial" w:cs="Arial"/>
        </w:rPr>
        <w:t>- поддерживающие стены</w:t>
      </w:r>
      <w:r w:rsidRPr="009A3B4A">
        <w:rPr>
          <w:rFonts w:ascii="Arial" w:hAnsi="Arial" w:cs="Arial"/>
          <w:noProof/>
        </w:rPr>
        <w:t xml:space="preserve"> -</w:t>
      </w:r>
      <w:r w:rsidRPr="009A3B4A">
        <w:rPr>
          <w:rFonts w:ascii="Arial" w:hAnsi="Arial" w:cs="Arial"/>
        </w:rPr>
        <w:t xml:space="preserve"> для укрепления нависающих скальных карнизов;</w:t>
      </w:r>
    </w:p>
    <w:p w:rsidR="009606F5" w:rsidRPr="009A3B4A" w:rsidRDefault="009606F5" w:rsidP="009606F5">
      <w:pPr>
        <w:widowControl w:val="0"/>
        <w:ind w:firstLine="709"/>
        <w:jc w:val="both"/>
        <w:rPr>
          <w:rFonts w:ascii="Arial" w:hAnsi="Arial" w:cs="Arial"/>
        </w:rPr>
      </w:pPr>
      <w:r w:rsidRPr="009A3B4A">
        <w:rPr>
          <w:rFonts w:ascii="Arial" w:hAnsi="Arial" w:cs="Arial"/>
        </w:rPr>
        <w:t>- контрфорсы</w:t>
      </w:r>
      <w:r w:rsidRPr="009A3B4A">
        <w:rPr>
          <w:rFonts w:ascii="Arial" w:hAnsi="Arial" w:cs="Arial"/>
          <w:noProof/>
        </w:rPr>
        <w:t xml:space="preserve"> -</w:t>
      </w:r>
      <w:r w:rsidRPr="009A3B4A">
        <w:rPr>
          <w:rFonts w:ascii="Arial" w:hAnsi="Arial" w:cs="Arial"/>
        </w:rPr>
        <w:t xml:space="preserve"> отдельные опоры, врезанные в устойчивые слои грунта, для </w:t>
      </w:r>
      <w:bookmarkStart w:id="375" w:name="OCRUncertain469"/>
      <w:r w:rsidRPr="009A3B4A">
        <w:rPr>
          <w:rFonts w:ascii="Arial" w:hAnsi="Arial" w:cs="Arial"/>
        </w:rPr>
        <w:t>подпирания</w:t>
      </w:r>
      <w:bookmarkEnd w:id="375"/>
      <w:r w:rsidRPr="009A3B4A">
        <w:rPr>
          <w:rFonts w:ascii="Arial" w:hAnsi="Arial" w:cs="Arial"/>
        </w:rPr>
        <w:t xml:space="preserve"> отде</w:t>
      </w:r>
      <w:bookmarkStart w:id="376" w:name="OCRUncertain470"/>
      <w:r w:rsidRPr="009A3B4A">
        <w:rPr>
          <w:rFonts w:ascii="Arial" w:hAnsi="Arial" w:cs="Arial"/>
        </w:rPr>
        <w:t>л</w:t>
      </w:r>
      <w:bookmarkEnd w:id="376"/>
      <w:r w:rsidRPr="009A3B4A">
        <w:rPr>
          <w:rFonts w:ascii="Arial" w:hAnsi="Arial" w:cs="Arial"/>
        </w:rPr>
        <w:t>ьных скальных массивов;</w:t>
      </w:r>
    </w:p>
    <w:p w:rsidR="009606F5" w:rsidRPr="009A3B4A" w:rsidRDefault="009606F5" w:rsidP="009606F5">
      <w:pPr>
        <w:widowControl w:val="0"/>
        <w:ind w:firstLine="709"/>
        <w:jc w:val="both"/>
        <w:rPr>
          <w:rFonts w:ascii="Arial" w:hAnsi="Arial" w:cs="Arial"/>
        </w:rPr>
      </w:pPr>
      <w:r w:rsidRPr="009A3B4A">
        <w:rPr>
          <w:rFonts w:ascii="Arial" w:hAnsi="Arial" w:cs="Arial"/>
        </w:rPr>
        <w:t>- опояски</w:t>
      </w:r>
      <w:r w:rsidRPr="009A3B4A">
        <w:rPr>
          <w:rFonts w:ascii="Arial" w:hAnsi="Arial" w:cs="Arial"/>
          <w:noProof/>
        </w:rPr>
        <w:t xml:space="preserve"> -</w:t>
      </w:r>
      <w:r w:rsidRPr="009A3B4A">
        <w:rPr>
          <w:rFonts w:ascii="Arial" w:hAnsi="Arial" w:cs="Arial"/>
        </w:rPr>
        <w:t xml:space="preserve"> массивные сооружения для поддержания не</w:t>
      </w:r>
      <w:bookmarkStart w:id="377" w:name="OCRUncertain471"/>
      <w:r w:rsidRPr="009A3B4A">
        <w:rPr>
          <w:rFonts w:ascii="Arial" w:hAnsi="Arial" w:cs="Arial"/>
        </w:rPr>
        <w:t>у</w:t>
      </w:r>
      <w:bookmarkEnd w:id="377"/>
      <w:r w:rsidRPr="009A3B4A">
        <w:rPr>
          <w:rFonts w:ascii="Arial" w:hAnsi="Arial" w:cs="Arial"/>
        </w:rPr>
        <w:t>стойчивых откосов;</w:t>
      </w:r>
    </w:p>
    <w:p w:rsidR="009606F5" w:rsidRPr="009A3B4A" w:rsidRDefault="009606F5" w:rsidP="009606F5">
      <w:pPr>
        <w:widowControl w:val="0"/>
        <w:ind w:firstLine="709"/>
        <w:jc w:val="both"/>
        <w:rPr>
          <w:rFonts w:ascii="Arial" w:hAnsi="Arial" w:cs="Arial"/>
        </w:rPr>
      </w:pPr>
      <w:r w:rsidRPr="009A3B4A">
        <w:rPr>
          <w:rFonts w:ascii="Arial" w:hAnsi="Arial" w:cs="Arial"/>
        </w:rPr>
        <w:t>- облицовочные стены</w:t>
      </w:r>
      <w:r w:rsidRPr="009A3B4A">
        <w:rPr>
          <w:rFonts w:ascii="Arial" w:hAnsi="Arial" w:cs="Arial"/>
          <w:noProof/>
        </w:rPr>
        <w:t xml:space="preserve"> -</w:t>
      </w:r>
      <w:r w:rsidRPr="009A3B4A">
        <w:rPr>
          <w:rFonts w:ascii="Arial" w:hAnsi="Arial" w:cs="Arial"/>
        </w:rPr>
        <w:t xml:space="preserve"> для предохранения грунтов от вы</w:t>
      </w:r>
      <w:bookmarkStart w:id="378" w:name="OCRUncertain472"/>
      <w:r w:rsidRPr="009A3B4A">
        <w:rPr>
          <w:rFonts w:ascii="Arial" w:hAnsi="Arial" w:cs="Arial"/>
        </w:rPr>
        <w:t>в</w:t>
      </w:r>
      <w:bookmarkEnd w:id="378"/>
      <w:r w:rsidRPr="009A3B4A">
        <w:rPr>
          <w:rFonts w:ascii="Arial" w:hAnsi="Arial" w:cs="Arial"/>
        </w:rPr>
        <w:t>етри</w:t>
      </w:r>
      <w:bookmarkStart w:id="379" w:name="OCRUncertain473"/>
      <w:r w:rsidRPr="009A3B4A">
        <w:rPr>
          <w:rFonts w:ascii="Arial" w:hAnsi="Arial" w:cs="Arial"/>
        </w:rPr>
        <w:t>в</w:t>
      </w:r>
      <w:bookmarkEnd w:id="379"/>
      <w:r w:rsidRPr="009A3B4A">
        <w:rPr>
          <w:rFonts w:ascii="Arial" w:hAnsi="Arial" w:cs="Arial"/>
        </w:rPr>
        <w:t>ани</w:t>
      </w:r>
      <w:bookmarkStart w:id="380" w:name="OCRUncertain474"/>
      <w:r w:rsidRPr="009A3B4A">
        <w:rPr>
          <w:rFonts w:ascii="Arial" w:hAnsi="Arial" w:cs="Arial"/>
        </w:rPr>
        <w:t>я</w:t>
      </w:r>
      <w:bookmarkEnd w:id="380"/>
      <w:r w:rsidRPr="009A3B4A">
        <w:rPr>
          <w:rFonts w:ascii="Arial" w:hAnsi="Arial" w:cs="Arial"/>
        </w:rPr>
        <w:t xml:space="preserve"> и </w:t>
      </w:r>
      <w:bookmarkStart w:id="381" w:name="OCRUncertain475"/>
      <w:r w:rsidRPr="009A3B4A">
        <w:rPr>
          <w:rFonts w:ascii="Arial" w:hAnsi="Arial" w:cs="Arial"/>
        </w:rPr>
        <w:t xml:space="preserve">осыпания; </w:t>
      </w:r>
      <w:bookmarkEnd w:id="381"/>
    </w:p>
    <w:p w:rsidR="009606F5" w:rsidRPr="009A3B4A" w:rsidRDefault="009606F5" w:rsidP="009606F5">
      <w:pPr>
        <w:widowControl w:val="0"/>
        <w:ind w:firstLine="709"/>
        <w:jc w:val="both"/>
        <w:rPr>
          <w:rFonts w:ascii="Arial" w:hAnsi="Arial" w:cs="Arial"/>
        </w:rPr>
      </w:pPr>
      <w:r w:rsidRPr="009A3B4A">
        <w:rPr>
          <w:rFonts w:ascii="Arial" w:hAnsi="Arial" w:cs="Arial"/>
        </w:rPr>
        <w:t>- пломбы (</w:t>
      </w:r>
      <w:bookmarkStart w:id="382" w:name="OCRUncertain476"/>
      <w:r w:rsidRPr="009A3B4A">
        <w:rPr>
          <w:rFonts w:ascii="Arial" w:hAnsi="Arial" w:cs="Arial"/>
        </w:rPr>
        <w:t>з</w:t>
      </w:r>
      <w:bookmarkEnd w:id="382"/>
      <w:r w:rsidRPr="009A3B4A">
        <w:rPr>
          <w:rFonts w:ascii="Arial" w:hAnsi="Arial" w:cs="Arial"/>
        </w:rPr>
        <w:t>аделка пустот, образовавшихся в результате вывалов на склонах)</w:t>
      </w:r>
      <w:r w:rsidRPr="009A3B4A">
        <w:rPr>
          <w:rFonts w:ascii="Arial" w:hAnsi="Arial" w:cs="Arial"/>
          <w:noProof/>
        </w:rPr>
        <w:t xml:space="preserve"> -</w:t>
      </w:r>
      <w:r w:rsidRPr="009A3B4A">
        <w:rPr>
          <w:rFonts w:ascii="Arial" w:hAnsi="Arial" w:cs="Arial"/>
        </w:rPr>
        <w:t xml:space="preserve"> для предохранения скальных грунтов от выветривания и дальнейших разрушений;</w:t>
      </w:r>
    </w:p>
    <w:p w:rsidR="009606F5" w:rsidRPr="009A3B4A" w:rsidRDefault="009606F5" w:rsidP="009606F5">
      <w:pPr>
        <w:widowControl w:val="0"/>
        <w:ind w:firstLine="709"/>
        <w:jc w:val="both"/>
        <w:rPr>
          <w:rFonts w:ascii="Arial" w:hAnsi="Arial" w:cs="Arial"/>
          <w:noProof/>
        </w:rPr>
      </w:pPr>
      <w:r w:rsidRPr="009A3B4A">
        <w:rPr>
          <w:rFonts w:ascii="Arial" w:hAnsi="Arial" w:cs="Arial"/>
        </w:rPr>
        <w:t>- анкерные крепления</w:t>
      </w:r>
      <w:r w:rsidRPr="009A3B4A">
        <w:rPr>
          <w:rFonts w:ascii="Arial" w:hAnsi="Arial" w:cs="Arial"/>
          <w:noProof/>
        </w:rPr>
        <w:t xml:space="preserve"> -</w:t>
      </w:r>
      <w:r w:rsidRPr="009A3B4A">
        <w:rPr>
          <w:rFonts w:ascii="Arial" w:hAnsi="Arial" w:cs="Arial"/>
        </w:rPr>
        <w:t xml:space="preserve"> в качестве самостоятельного удерживающего сооружения (с опорными плитами, балками и т.д.) в виде крепления отдельных скальных блоков к прочному массиву на скальных склонах (откосах)</w:t>
      </w:r>
      <w:bookmarkStart w:id="383" w:name="OCRUncertain477"/>
      <w:r w:rsidRPr="009A3B4A">
        <w:rPr>
          <w:rFonts w:ascii="Arial" w:hAnsi="Arial" w:cs="Arial"/>
          <w:noProof/>
        </w:rPr>
        <w:t>.</w:t>
      </w:r>
      <w:bookmarkEnd w:id="383"/>
    </w:p>
    <w:p w:rsidR="009606F5" w:rsidRPr="009A3B4A" w:rsidRDefault="009606F5" w:rsidP="009606F5">
      <w:pPr>
        <w:widowControl w:val="0"/>
        <w:ind w:firstLine="709"/>
        <w:jc w:val="both"/>
        <w:rPr>
          <w:rFonts w:ascii="Arial" w:hAnsi="Arial" w:cs="Arial"/>
        </w:rPr>
      </w:pPr>
      <w:r w:rsidRPr="009A3B4A">
        <w:rPr>
          <w:rFonts w:ascii="Arial" w:hAnsi="Arial" w:cs="Arial"/>
        </w:rPr>
        <w:t>Улавливающие сооружения и устройства (стены, сетки, валы, траншеи, полки с бордюрными стенами, надолбы) следует пред</w:t>
      </w:r>
      <w:bookmarkStart w:id="384" w:name="OCRUncertain478"/>
      <w:r w:rsidRPr="009A3B4A">
        <w:rPr>
          <w:rFonts w:ascii="Arial" w:hAnsi="Arial" w:cs="Arial"/>
        </w:rPr>
        <w:t>у</w:t>
      </w:r>
      <w:bookmarkEnd w:id="384"/>
      <w:r w:rsidRPr="009A3B4A">
        <w:rPr>
          <w:rFonts w:ascii="Arial" w:hAnsi="Arial" w:cs="Arial"/>
        </w:rPr>
        <w:t>сматривать для защиты объектов от воздействия осыпей, вывалов, падения отдельных скальных обломков, а также обвалов объемом, определяемым расчетом</w:t>
      </w:r>
      <w:bookmarkStart w:id="385" w:name="OCRUncertain479"/>
      <w:r w:rsidRPr="009A3B4A">
        <w:rPr>
          <w:rFonts w:ascii="Arial" w:hAnsi="Arial" w:cs="Arial"/>
        </w:rPr>
        <w:t>,</w:t>
      </w:r>
      <w:bookmarkEnd w:id="385"/>
      <w:r w:rsidRPr="009A3B4A">
        <w:rPr>
          <w:rFonts w:ascii="Arial" w:hAnsi="Arial" w:cs="Arial"/>
        </w:rPr>
        <w:t xml:space="preserve"> если устройство удерживающих соор</w:t>
      </w:r>
      <w:bookmarkStart w:id="386" w:name="OCRUncertain480"/>
      <w:r w:rsidRPr="009A3B4A">
        <w:rPr>
          <w:rFonts w:ascii="Arial" w:hAnsi="Arial" w:cs="Arial"/>
        </w:rPr>
        <w:t>у</w:t>
      </w:r>
      <w:bookmarkEnd w:id="386"/>
      <w:r w:rsidRPr="009A3B4A">
        <w:rPr>
          <w:rFonts w:ascii="Arial" w:hAnsi="Arial" w:cs="Arial"/>
        </w:rPr>
        <w:t>жений или пред</w:t>
      </w:r>
      <w:bookmarkStart w:id="387" w:name="OCRUncertain481"/>
      <w:r w:rsidRPr="009A3B4A">
        <w:rPr>
          <w:rFonts w:ascii="Arial" w:hAnsi="Arial" w:cs="Arial"/>
        </w:rPr>
        <w:t>у</w:t>
      </w:r>
      <w:bookmarkEnd w:id="387"/>
      <w:r w:rsidRPr="009A3B4A">
        <w:rPr>
          <w:rFonts w:ascii="Arial" w:hAnsi="Arial" w:cs="Arial"/>
        </w:rPr>
        <w:t>преждение обвалов, вывало</w:t>
      </w:r>
      <w:bookmarkStart w:id="388" w:name="OCRUncertain482"/>
      <w:r w:rsidRPr="009A3B4A">
        <w:rPr>
          <w:rFonts w:ascii="Arial" w:hAnsi="Arial" w:cs="Arial"/>
        </w:rPr>
        <w:t>в</w:t>
      </w:r>
      <w:bookmarkEnd w:id="388"/>
      <w:r w:rsidRPr="009A3B4A">
        <w:rPr>
          <w:rFonts w:ascii="Arial" w:hAnsi="Arial" w:cs="Arial"/>
        </w:rPr>
        <w:t xml:space="preserve"> и камнепада путем удаления неустойчивых массивов невозможно или экономически нецелесообразно.</w:t>
      </w:r>
    </w:p>
    <w:p w:rsidR="009606F5" w:rsidRPr="009A3B4A" w:rsidRDefault="009606F5" w:rsidP="009606F5">
      <w:pPr>
        <w:widowControl w:val="0"/>
        <w:ind w:firstLine="709"/>
        <w:jc w:val="both"/>
        <w:rPr>
          <w:rFonts w:ascii="Arial" w:hAnsi="Arial" w:cs="Arial"/>
        </w:rPr>
      </w:pPr>
      <w:r w:rsidRPr="009A3B4A">
        <w:rPr>
          <w:rFonts w:ascii="Arial" w:hAnsi="Arial" w:cs="Arial"/>
        </w:rPr>
        <w:t>Агролесомелиорация. Защитные покрытия и закрепление грунтов.</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Мероприятия по </w:t>
      </w:r>
      <w:bookmarkStart w:id="389" w:name="OCRUncertain532"/>
      <w:r w:rsidRPr="009A3B4A">
        <w:rPr>
          <w:rFonts w:ascii="Arial" w:hAnsi="Arial" w:cs="Arial"/>
        </w:rPr>
        <w:t>агролесомелиорации</w:t>
      </w:r>
      <w:bookmarkEnd w:id="389"/>
      <w:r w:rsidRPr="009A3B4A">
        <w:rPr>
          <w:rFonts w:ascii="Arial" w:hAnsi="Arial" w:cs="Arial"/>
        </w:rPr>
        <w:t xml:space="preserve"> следует предусматривать в комплексе с другими противооползневыми и противообвальными мероприятиям</w:t>
      </w:r>
      <w:bookmarkStart w:id="390" w:name="OCRUncertain533"/>
      <w:r w:rsidRPr="009A3B4A">
        <w:rPr>
          <w:rFonts w:ascii="Arial" w:hAnsi="Arial" w:cs="Arial"/>
        </w:rPr>
        <w:t>и</w:t>
      </w:r>
      <w:bookmarkEnd w:id="390"/>
      <w:r w:rsidRPr="009A3B4A">
        <w:rPr>
          <w:rFonts w:ascii="Arial" w:hAnsi="Arial" w:cs="Arial"/>
        </w:rPr>
        <w:t xml:space="preserve"> д</w:t>
      </w:r>
      <w:bookmarkStart w:id="391" w:name="OCRUncertain534"/>
      <w:r w:rsidRPr="009A3B4A">
        <w:rPr>
          <w:rFonts w:ascii="Arial" w:hAnsi="Arial" w:cs="Arial"/>
        </w:rPr>
        <w:t>л</w:t>
      </w:r>
      <w:bookmarkEnd w:id="391"/>
      <w:r w:rsidRPr="009A3B4A">
        <w:rPr>
          <w:rFonts w:ascii="Arial" w:hAnsi="Arial" w:cs="Arial"/>
        </w:rPr>
        <w:t xml:space="preserve">я увеличения устойчивости склонов (откосов) за счет </w:t>
      </w:r>
      <w:r w:rsidRPr="009A3B4A">
        <w:rPr>
          <w:rFonts w:ascii="Arial" w:hAnsi="Arial" w:cs="Arial"/>
        </w:rPr>
        <w:lastRenderedPageBreak/>
        <w:t>укрепления грунта корневой системой, осушения грунта</w:t>
      </w:r>
      <w:bookmarkStart w:id="392" w:name="OCRUncertain535"/>
      <w:r w:rsidRPr="009A3B4A">
        <w:rPr>
          <w:rFonts w:ascii="Arial" w:hAnsi="Arial" w:cs="Arial"/>
        </w:rPr>
        <w:t>,</w:t>
      </w:r>
      <w:bookmarkEnd w:id="392"/>
      <w:r w:rsidRPr="009A3B4A">
        <w:rPr>
          <w:rFonts w:ascii="Arial" w:hAnsi="Arial" w:cs="Arial"/>
        </w:rPr>
        <w:t xml:space="preserve"> предотвращения эрозии, уменьшения инфильтрации в грунт поверхностных вод, выветривания, образования осыпей и вывалов.</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В состав мероприятий по </w:t>
      </w:r>
      <w:bookmarkStart w:id="393" w:name="OCRUncertain537"/>
      <w:r w:rsidRPr="009A3B4A">
        <w:rPr>
          <w:rFonts w:ascii="Arial" w:hAnsi="Arial" w:cs="Arial"/>
        </w:rPr>
        <w:t>агролесомелиорации</w:t>
      </w:r>
      <w:bookmarkEnd w:id="393"/>
      <w:r w:rsidRPr="009A3B4A">
        <w:rPr>
          <w:rFonts w:ascii="Arial" w:hAnsi="Arial" w:cs="Arial"/>
        </w:rPr>
        <w:t xml:space="preserve"> должны быт</w:t>
      </w:r>
      <w:bookmarkStart w:id="394" w:name="OCRUncertain538"/>
      <w:r w:rsidRPr="009A3B4A">
        <w:rPr>
          <w:rFonts w:ascii="Arial" w:hAnsi="Arial" w:cs="Arial"/>
        </w:rPr>
        <w:t>ь</w:t>
      </w:r>
      <w:bookmarkEnd w:id="394"/>
      <w:r w:rsidRPr="009A3B4A">
        <w:rPr>
          <w:rFonts w:ascii="Arial" w:hAnsi="Arial" w:cs="Arial"/>
        </w:rPr>
        <w:t xml:space="preserve"> включены: посев многолетних тра</w:t>
      </w:r>
      <w:bookmarkStart w:id="395" w:name="OCRUncertain539"/>
      <w:r w:rsidRPr="009A3B4A">
        <w:rPr>
          <w:rFonts w:ascii="Arial" w:hAnsi="Arial" w:cs="Arial"/>
        </w:rPr>
        <w:t>в</w:t>
      </w:r>
      <w:bookmarkEnd w:id="395"/>
      <w:r w:rsidRPr="009A3B4A">
        <w:rPr>
          <w:rFonts w:ascii="Arial" w:hAnsi="Arial" w:cs="Arial"/>
        </w:rPr>
        <w:t xml:space="preserve">, посадка деревьев и кустарников в сочетании с посевом многолетних трав или дерновкой. Подбор </w:t>
      </w:r>
      <w:bookmarkStart w:id="396" w:name="OCRUncertain540"/>
      <w:r w:rsidRPr="009A3B4A">
        <w:rPr>
          <w:rFonts w:ascii="Arial" w:hAnsi="Arial" w:cs="Arial"/>
        </w:rPr>
        <w:t>растений,</w:t>
      </w:r>
      <w:bookmarkEnd w:id="396"/>
      <w:r w:rsidRPr="009A3B4A">
        <w:rPr>
          <w:rFonts w:ascii="Arial" w:hAnsi="Arial" w:cs="Arial"/>
        </w:rPr>
        <w:t xml:space="preserve"> их размещение в плане, типы и схемы посадок сл</w:t>
      </w:r>
      <w:bookmarkStart w:id="397" w:name="OCRUncertain541"/>
      <w:r w:rsidRPr="009A3B4A">
        <w:rPr>
          <w:rFonts w:ascii="Arial" w:hAnsi="Arial" w:cs="Arial"/>
        </w:rPr>
        <w:t>е</w:t>
      </w:r>
      <w:bookmarkEnd w:id="397"/>
      <w:r w:rsidRPr="009A3B4A">
        <w:rPr>
          <w:rFonts w:ascii="Arial" w:hAnsi="Arial" w:cs="Arial"/>
        </w:rPr>
        <w:t>д</w:t>
      </w:r>
      <w:bookmarkStart w:id="398" w:name="OCRUncertain542"/>
      <w:r w:rsidRPr="009A3B4A">
        <w:rPr>
          <w:rFonts w:ascii="Arial" w:hAnsi="Arial" w:cs="Arial"/>
        </w:rPr>
        <w:t>уе</w:t>
      </w:r>
      <w:bookmarkEnd w:id="398"/>
      <w:r w:rsidRPr="009A3B4A">
        <w:rPr>
          <w:rFonts w:ascii="Arial" w:hAnsi="Arial" w:cs="Arial"/>
        </w:rPr>
        <w:t xml:space="preserve">т назначать в соответствии с почвенно-климатическими </w:t>
      </w:r>
      <w:bookmarkStart w:id="399" w:name="OCRUncertain543"/>
      <w:r w:rsidRPr="009A3B4A">
        <w:rPr>
          <w:rFonts w:ascii="Arial" w:hAnsi="Arial" w:cs="Arial"/>
        </w:rPr>
        <w:t>у</w:t>
      </w:r>
      <w:bookmarkEnd w:id="399"/>
      <w:r w:rsidRPr="009A3B4A">
        <w:rPr>
          <w:rFonts w:ascii="Arial" w:hAnsi="Arial" w:cs="Arial"/>
        </w:rPr>
        <w:t>слови</w:t>
      </w:r>
      <w:bookmarkStart w:id="400" w:name="OCRUncertain544"/>
      <w:r w:rsidRPr="009A3B4A">
        <w:rPr>
          <w:rFonts w:ascii="Arial" w:hAnsi="Arial" w:cs="Arial"/>
        </w:rPr>
        <w:t>я</w:t>
      </w:r>
      <w:bookmarkEnd w:id="400"/>
      <w:r w:rsidRPr="009A3B4A">
        <w:rPr>
          <w:rFonts w:ascii="Arial" w:hAnsi="Arial" w:cs="Arial"/>
        </w:rPr>
        <w:t xml:space="preserve">ми, особенностями рельефа </w:t>
      </w:r>
      <w:bookmarkStart w:id="401" w:name="OCRUncertain545"/>
      <w:r w:rsidRPr="009A3B4A">
        <w:rPr>
          <w:rFonts w:ascii="Arial" w:hAnsi="Arial" w:cs="Arial"/>
        </w:rPr>
        <w:t>и</w:t>
      </w:r>
      <w:bookmarkEnd w:id="401"/>
      <w:r w:rsidRPr="009A3B4A">
        <w:rPr>
          <w:rFonts w:ascii="Arial" w:hAnsi="Arial" w:cs="Arial"/>
        </w:rPr>
        <w:t xml:space="preserve"> экспл</w:t>
      </w:r>
      <w:bookmarkStart w:id="402" w:name="OCRUncertain546"/>
      <w:r w:rsidRPr="009A3B4A">
        <w:rPr>
          <w:rFonts w:ascii="Arial" w:hAnsi="Arial" w:cs="Arial"/>
        </w:rPr>
        <w:t>у</w:t>
      </w:r>
      <w:bookmarkEnd w:id="402"/>
      <w:r w:rsidRPr="009A3B4A">
        <w:rPr>
          <w:rFonts w:ascii="Arial" w:hAnsi="Arial" w:cs="Arial"/>
        </w:rPr>
        <w:t>атации склона (откоса)</w:t>
      </w:r>
      <w:bookmarkStart w:id="403" w:name="OCRUncertain547"/>
      <w:r w:rsidRPr="009A3B4A">
        <w:rPr>
          <w:rFonts w:ascii="Arial" w:hAnsi="Arial" w:cs="Arial"/>
          <w:noProof/>
        </w:rPr>
        <w:t>,</w:t>
      </w:r>
      <w:bookmarkEnd w:id="403"/>
      <w:r w:rsidRPr="009A3B4A">
        <w:rPr>
          <w:rFonts w:ascii="Arial" w:hAnsi="Arial" w:cs="Arial"/>
        </w:rPr>
        <w:t xml:space="preserve"> а также с требованиями по планировке склон</w:t>
      </w:r>
      <w:bookmarkStart w:id="404" w:name="OCRUncertain548"/>
      <w:r w:rsidRPr="009A3B4A">
        <w:rPr>
          <w:rFonts w:ascii="Arial" w:hAnsi="Arial" w:cs="Arial"/>
        </w:rPr>
        <w:t>а</w:t>
      </w:r>
      <w:bookmarkEnd w:id="404"/>
      <w:r w:rsidRPr="009A3B4A">
        <w:rPr>
          <w:rFonts w:ascii="Arial" w:hAnsi="Arial" w:cs="Arial"/>
        </w:rPr>
        <w:t xml:space="preserve"> и охране окружающей среды.</w:t>
      </w:r>
    </w:p>
    <w:p w:rsidR="009606F5" w:rsidRPr="009A3B4A" w:rsidRDefault="009606F5" w:rsidP="009606F5">
      <w:pPr>
        <w:widowControl w:val="0"/>
        <w:ind w:firstLine="709"/>
        <w:jc w:val="both"/>
        <w:rPr>
          <w:rFonts w:ascii="Arial" w:hAnsi="Arial" w:cs="Arial"/>
        </w:rPr>
      </w:pPr>
      <w:r w:rsidRPr="009A3B4A">
        <w:rPr>
          <w:rFonts w:ascii="Arial" w:hAnsi="Arial" w:cs="Arial"/>
        </w:rPr>
        <w:t>Посев многолетних трав без др</w:t>
      </w:r>
      <w:bookmarkStart w:id="405" w:name="OCRUncertain549"/>
      <w:r w:rsidRPr="009A3B4A">
        <w:rPr>
          <w:rFonts w:ascii="Arial" w:hAnsi="Arial" w:cs="Arial"/>
        </w:rPr>
        <w:t>у</w:t>
      </w:r>
      <w:bookmarkEnd w:id="405"/>
      <w:r w:rsidRPr="009A3B4A">
        <w:rPr>
          <w:rFonts w:ascii="Arial" w:hAnsi="Arial" w:cs="Arial"/>
        </w:rPr>
        <w:t>гих вспомогате</w:t>
      </w:r>
      <w:bookmarkStart w:id="406" w:name="OCRUncertain550"/>
      <w:r w:rsidRPr="009A3B4A">
        <w:rPr>
          <w:rFonts w:ascii="Arial" w:hAnsi="Arial" w:cs="Arial"/>
        </w:rPr>
        <w:t>л</w:t>
      </w:r>
      <w:bookmarkEnd w:id="406"/>
      <w:r w:rsidRPr="009A3B4A">
        <w:rPr>
          <w:rFonts w:ascii="Arial" w:hAnsi="Arial" w:cs="Arial"/>
        </w:rPr>
        <w:t xml:space="preserve">ьных средств защиты допускается на склонах </w:t>
      </w:r>
      <w:bookmarkStart w:id="407" w:name="OCRUncertain551"/>
      <w:r w:rsidRPr="009A3B4A">
        <w:rPr>
          <w:rFonts w:ascii="Arial" w:hAnsi="Arial" w:cs="Arial"/>
        </w:rPr>
        <w:t>(о</w:t>
      </w:r>
      <w:bookmarkEnd w:id="407"/>
      <w:r w:rsidRPr="009A3B4A">
        <w:rPr>
          <w:rFonts w:ascii="Arial" w:hAnsi="Arial" w:cs="Arial"/>
        </w:rPr>
        <w:t>ткосах) крутизной до</w:t>
      </w:r>
      <w:r w:rsidRPr="009A3B4A">
        <w:rPr>
          <w:rFonts w:ascii="Arial" w:hAnsi="Arial" w:cs="Arial"/>
          <w:noProof/>
        </w:rPr>
        <w:t xml:space="preserve"> 35°,</w:t>
      </w:r>
      <w:r w:rsidRPr="009A3B4A">
        <w:rPr>
          <w:rFonts w:ascii="Arial" w:hAnsi="Arial" w:cs="Arial"/>
        </w:rPr>
        <w:t xml:space="preserve"> а при большей крутизне (до 45°</w:t>
      </w:r>
      <w:bookmarkStart w:id="408" w:name="OCRUncertain554"/>
      <w:r w:rsidRPr="009A3B4A">
        <w:rPr>
          <w:rFonts w:ascii="Arial" w:hAnsi="Arial" w:cs="Arial"/>
          <w:noProof/>
        </w:rPr>
        <w:t>)</w:t>
      </w:r>
      <w:bookmarkEnd w:id="408"/>
      <w:r w:rsidRPr="009A3B4A">
        <w:rPr>
          <w:rFonts w:ascii="Arial" w:hAnsi="Arial" w:cs="Arial"/>
          <w:noProof/>
        </w:rPr>
        <w:t xml:space="preserve"> -</w:t>
      </w:r>
      <w:r w:rsidRPr="009A3B4A">
        <w:rPr>
          <w:rFonts w:ascii="Arial" w:hAnsi="Arial" w:cs="Arial"/>
        </w:rPr>
        <w:t xml:space="preserve"> с пропиткой грунта в</w:t>
      </w:r>
      <w:bookmarkStart w:id="409" w:name="OCRUncertain555"/>
      <w:r w:rsidRPr="009A3B4A">
        <w:rPr>
          <w:rFonts w:ascii="Arial" w:hAnsi="Arial" w:cs="Arial"/>
        </w:rPr>
        <w:t>я</w:t>
      </w:r>
      <w:bookmarkEnd w:id="409"/>
      <w:r w:rsidRPr="009A3B4A">
        <w:rPr>
          <w:rFonts w:ascii="Arial" w:hAnsi="Arial" w:cs="Arial"/>
        </w:rPr>
        <w:t>жущими материалами.</w:t>
      </w:r>
    </w:p>
    <w:p w:rsidR="009606F5" w:rsidRPr="009A3B4A" w:rsidRDefault="009606F5" w:rsidP="009606F5">
      <w:pPr>
        <w:widowControl w:val="0"/>
        <w:ind w:firstLine="709"/>
        <w:jc w:val="both"/>
        <w:rPr>
          <w:rFonts w:ascii="Arial" w:hAnsi="Arial" w:cs="Arial"/>
        </w:rPr>
      </w:pPr>
      <w:r w:rsidRPr="009A3B4A">
        <w:rPr>
          <w:rFonts w:ascii="Arial" w:hAnsi="Arial" w:cs="Arial"/>
        </w:rPr>
        <w:t>Использование оползн</w:t>
      </w:r>
      <w:bookmarkStart w:id="410" w:name="OCRUncertain556"/>
      <w:r w:rsidRPr="009A3B4A">
        <w:rPr>
          <w:rFonts w:ascii="Arial" w:hAnsi="Arial" w:cs="Arial"/>
        </w:rPr>
        <w:t>е</w:t>
      </w:r>
      <w:bookmarkEnd w:id="410"/>
      <w:r w:rsidRPr="009A3B4A">
        <w:rPr>
          <w:rFonts w:ascii="Arial" w:hAnsi="Arial" w:cs="Arial"/>
        </w:rPr>
        <w:t>вых ск</w:t>
      </w:r>
      <w:bookmarkStart w:id="411" w:name="OCRUncertain557"/>
      <w:r w:rsidRPr="009A3B4A">
        <w:rPr>
          <w:rFonts w:ascii="Arial" w:hAnsi="Arial" w:cs="Arial"/>
        </w:rPr>
        <w:t>л</w:t>
      </w:r>
      <w:bookmarkEnd w:id="411"/>
      <w:r w:rsidRPr="009A3B4A">
        <w:rPr>
          <w:rFonts w:ascii="Arial" w:hAnsi="Arial" w:cs="Arial"/>
        </w:rPr>
        <w:t>онов в сельскохозяйственных ц</w:t>
      </w:r>
      <w:bookmarkStart w:id="412" w:name="OCRUncertain558"/>
      <w:r w:rsidRPr="009A3B4A">
        <w:rPr>
          <w:rFonts w:ascii="Arial" w:hAnsi="Arial" w:cs="Arial"/>
        </w:rPr>
        <w:t>е</w:t>
      </w:r>
      <w:bookmarkEnd w:id="412"/>
      <w:r w:rsidRPr="009A3B4A">
        <w:rPr>
          <w:rFonts w:ascii="Arial" w:hAnsi="Arial" w:cs="Arial"/>
        </w:rPr>
        <w:t>лях, ес</w:t>
      </w:r>
      <w:bookmarkStart w:id="413" w:name="OCRUncertain559"/>
      <w:r w:rsidRPr="009A3B4A">
        <w:rPr>
          <w:rFonts w:ascii="Arial" w:hAnsi="Arial" w:cs="Arial"/>
        </w:rPr>
        <w:t>л</w:t>
      </w:r>
      <w:bookmarkEnd w:id="413"/>
      <w:r w:rsidRPr="009A3B4A">
        <w:rPr>
          <w:rFonts w:ascii="Arial" w:hAnsi="Arial" w:cs="Arial"/>
        </w:rPr>
        <w:t>и требуемое при этом орошение может вызв</w:t>
      </w:r>
      <w:bookmarkStart w:id="414" w:name="OCRUncertain560"/>
      <w:r w:rsidRPr="009A3B4A">
        <w:rPr>
          <w:rFonts w:ascii="Arial" w:hAnsi="Arial" w:cs="Arial"/>
        </w:rPr>
        <w:t>а</w:t>
      </w:r>
      <w:bookmarkEnd w:id="414"/>
      <w:r w:rsidRPr="009A3B4A">
        <w:rPr>
          <w:rFonts w:ascii="Arial" w:hAnsi="Arial" w:cs="Arial"/>
        </w:rPr>
        <w:t>ть опасные последствия, следу</w:t>
      </w:r>
      <w:bookmarkStart w:id="415" w:name="OCRUncertain561"/>
      <w:r w:rsidRPr="009A3B4A">
        <w:rPr>
          <w:rFonts w:ascii="Arial" w:hAnsi="Arial" w:cs="Arial"/>
        </w:rPr>
        <w:t>е</w:t>
      </w:r>
      <w:bookmarkEnd w:id="415"/>
      <w:r w:rsidRPr="009A3B4A">
        <w:rPr>
          <w:rFonts w:ascii="Arial" w:hAnsi="Arial" w:cs="Arial"/>
        </w:rPr>
        <w:t>т ограничивать.</w:t>
      </w:r>
    </w:p>
    <w:p w:rsidR="009606F5" w:rsidRPr="009A3B4A" w:rsidRDefault="009606F5" w:rsidP="009606F5">
      <w:pPr>
        <w:widowControl w:val="0"/>
        <w:ind w:firstLine="709"/>
        <w:jc w:val="both"/>
        <w:rPr>
          <w:rFonts w:ascii="Arial" w:hAnsi="Arial" w:cs="Arial"/>
        </w:rPr>
      </w:pPr>
      <w:r w:rsidRPr="009A3B4A">
        <w:rPr>
          <w:rFonts w:ascii="Arial" w:hAnsi="Arial" w:cs="Arial"/>
        </w:rPr>
        <w:t>Дл</w:t>
      </w:r>
      <w:bookmarkStart w:id="416" w:name="OCRUncertain562"/>
      <w:r w:rsidRPr="009A3B4A">
        <w:rPr>
          <w:rFonts w:ascii="Arial" w:hAnsi="Arial" w:cs="Arial"/>
        </w:rPr>
        <w:t>я</w:t>
      </w:r>
      <w:bookmarkEnd w:id="416"/>
      <w:r w:rsidRPr="009A3B4A">
        <w:rPr>
          <w:rFonts w:ascii="Arial" w:hAnsi="Arial" w:cs="Arial"/>
        </w:rPr>
        <w:t xml:space="preserve"> закрепления с</w:t>
      </w:r>
      <w:bookmarkStart w:id="417" w:name="OCRUncertain563"/>
      <w:r w:rsidRPr="009A3B4A">
        <w:rPr>
          <w:rFonts w:ascii="Arial" w:hAnsi="Arial" w:cs="Arial"/>
        </w:rPr>
        <w:t>л</w:t>
      </w:r>
      <w:bookmarkEnd w:id="417"/>
      <w:r w:rsidRPr="009A3B4A">
        <w:rPr>
          <w:rFonts w:ascii="Arial" w:hAnsi="Arial" w:cs="Arial"/>
        </w:rPr>
        <w:t>абых и трещиноватых грунтов скло</w:t>
      </w:r>
      <w:bookmarkStart w:id="418" w:name="OCRUncertain564"/>
      <w:r w:rsidRPr="009A3B4A">
        <w:rPr>
          <w:rFonts w:ascii="Arial" w:hAnsi="Arial" w:cs="Arial"/>
        </w:rPr>
        <w:t>н</w:t>
      </w:r>
      <w:bookmarkEnd w:id="418"/>
      <w:r w:rsidRPr="009A3B4A">
        <w:rPr>
          <w:rFonts w:ascii="Arial" w:hAnsi="Arial" w:cs="Arial"/>
        </w:rPr>
        <w:t xml:space="preserve">ов (откосов) и </w:t>
      </w:r>
      <w:bookmarkStart w:id="419" w:name="OCRUncertain565"/>
      <w:r w:rsidRPr="009A3B4A">
        <w:rPr>
          <w:rFonts w:ascii="Arial" w:hAnsi="Arial" w:cs="Arial"/>
        </w:rPr>
        <w:t>повышения</w:t>
      </w:r>
      <w:bookmarkEnd w:id="419"/>
      <w:r w:rsidRPr="009A3B4A">
        <w:rPr>
          <w:rFonts w:ascii="Arial" w:hAnsi="Arial" w:cs="Arial"/>
        </w:rPr>
        <w:t xml:space="preserve"> их прочностных и </w:t>
      </w:r>
      <w:bookmarkStart w:id="420" w:name="OCRUncertain566"/>
      <w:r w:rsidRPr="009A3B4A">
        <w:rPr>
          <w:rFonts w:ascii="Arial" w:hAnsi="Arial" w:cs="Arial"/>
        </w:rPr>
        <w:t>противофильтрационных</w:t>
      </w:r>
      <w:bookmarkEnd w:id="420"/>
      <w:r w:rsidRPr="009A3B4A">
        <w:rPr>
          <w:rFonts w:ascii="Arial" w:hAnsi="Arial" w:cs="Arial"/>
        </w:rPr>
        <w:t xml:space="preserve"> свойств доп</w:t>
      </w:r>
      <w:bookmarkStart w:id="421" w:name="OCRUncertain567"/>
      <w:r w:rsidRPr="009A3B4A">
        <w:rPr>
          <w:rFonts w:ascii="Arial" w:hAnsi="Arial" w:cs="Arial"/>
        </w:rPr>
        <w:t>у</w:t>
      </w:r>
      <w:bookmarkEnd w:id="421"/>
      <w:r w:rsidRPr="009A3B4A">
        <w:rPr>
          <w:rFonts w:ascii="Arial" w:hAnsi="Arial" w:cs="Arial"/>
        </w:rPr>
        <w:t>скается при</w:t>
      </w:r>
      <w:bookmarkStart w:id="422" w:name="OCRUncertain568"/>
      <w:r w:rsidRPr="009A3B4A">
        <w:rPr>
          <w:rFonts w:ascii="Arial" w:hAnsi="Arial" w:cs="Arial"/>
        </w:rPr>
        <w:t>м</w:t>
      </w:r>
      <w:bookmarkEnd w:id="422"/>
      <w:r w:rsidRPr="009A3B4A">
        <w:rPr>
          <w:rFonts w:ascii="Arial" w:hAnsi="Arial" w:cs="Arial"/>
        </w:rPr>
        <w:t xml:space="preserve">енять цементацию, </w:t>
      </w:r>
      <w:bookmarkStart w:id="423" w:name="OCRUncertain569"/>
      <w:r w:rsidRPr="009A3B4A">
        <w:rPr>
          <w:rFonts w:ascii="Arial" w:hAnsi="Arial" w:cs="Arial"/>
        </w:rPr>
        <w:t>смолизацию,</w:t>
      </w:r>
      <w:bookmarkEnd w:id="423"/>
      <w:r w:rsidRPr="009A3B4A">
        <w:rPr>
          <w:rFonts w:ascii="Arial" w:hAnsi="Arial" w:cs="Arial"/>
        </w:rPr>
        <w:t xml:space="preserve"> </w:t>
      </w:r>
      <w:bookmarkStart w:id="424" w:name="OCRUncertain570"/>
      <w:r w:rsidRPr="009A3B4A">
        <w:rPr>
          <w:rFonts w:ascii="Arial" w:hAnsi="Arial" w:cs="Arial"/>
        </w:rPr>
        <w:t>силикатизацию,</w:t>
      </w:r>
      <w:bookmarkEnd w:id="424"/>
      <w:r w:rsidRPr="009A3B4A">
        <w:rPr>
          <w:rFonts w:ascii="Arial" w:hAnsi="Arial" w:cs="Arial"/>
        </w:rPr>
        <w:t xml:space="preserve"> электрохимическое и термическое закрепление грунтов.</w:t>
      </w:r>
    </w:p>
    <w:p w:rsidR="009606F5" w:rsidRPr="009A3B4A" w:rsidRDefault="009606F5" w:rsidP="009606F5">
      <w:pPr>
        <w:widowControl w:val="0"/>
        <w:ind w:firstLine="709"/>
        <w:jc w:val="both"/>
        <w:rPr>
          <w:rFonts w:ascii="Arial" w:hAnsi="Arial" w:cs="Arial"/>
        </w:rPr>
      </w:pPr>
      <w:r w:rsidRPr="009A3B4A">
        <w:rPr>
          <w:rFonts w:ascii="Arial" w:hAnsi="Arial" w:cs="Arial"/>
        </w:rPr>
        <w:t>Для защиты от выветривания и образования осыпей допускается применять защитные покрытия из торкрет-бетона, набрызг-бетона и аэроцема (вспененного цементно-песчаного раствора)</w:t>
      </w:r>
      <w:r w:rsidRPr="009A3B4A">
        <w:rPr>
          <w:rFonts w:ascii="Arial" w:hAnsi="Arial" w:cs="Arial"/>
          <w:noProof/>
        </w:rPr>
        <w:t>,</w:t>
      </w:r>
      <w:r w:rsidRPr="009A3B4A">
        <w:rPr>
          <w:rFonts w:ascii="Arial" w:hAnsi="Arial" w:cs="Arial"/>
        </w:rPr>
        <w:t xml:space="preserve"> наносимые на предварительно навешенную и укрепленную анкерами сетку.</w:t>
      </w:r>
    </w:p>
    <w:p w:rsidR="009606F5" w:rsidRPr="009A3B4A" w:rsidRDefault="009606F5" w:rsidP="009606F5">
      <w:pPr>
        <w:widowControl w:val="0"/>
        <w:ind w:firstLine="709"/>
        <w:jc w:val="both"/>
        <w:rPr>
          <w:rFonts w:ascii="Arial" w:hAnsi="Arial" w:cs="Arial"/>
        </w:rPr>
      </w:pPr>
      <w:r w:rsidRPr="009A3B4A">
        <w:rPr>
          <w:rFonts w:ascii="Arial" w:hAnsi="Arial" w:cs="Arial"/>
        </w:rPr>
        <w:t>Для снижения инфильтрации поверхностных вод в грунт на горизонтальных и пологих поверхностях склонов (откосов) следует применять покрытия из асфальтобетона и битумоминеральных смесей.</w:t>
      </w:r>
    </w:p>
    <w:bookmarkEnd w:id="339"/>
    <w:p w:rsidR="009606F5" w:rsidRPr="009A3B4A" w:rsidRDefault="009606F5" w:rsidP="009606F5">
      <w:pPr>
        <w:widowControl w:val="0"/>
        <w:ind w:firstLine="709"/>
        <w:jc w:val="both"/>
        <w:rPr>
          <w:rFonts w:ascii="Arial" w:hAnsi="Arial" w:cs="Arial"/>
        </w:rPr>
      </w:pPr>
      <w:r w:rsidRPr="009A3B4A">
        <w:rPr>
          <w:rFonts w:ascii="Arial" w:hAnsi="Arial" w:cs="Arial"/>
        </w:rPr>
        <w:t>Противокарстовые мероприятия.</w:t>
      </w:r>
    </w:p>
    <w:p w:rsidR="009606F5" w:rsidRPr="009A3B4A" w:rsidRDefault="009606F5" w:rsidP="009606F5">
      <w:pPr>
        <w:widowControl w:val="0"/>
        <w:ind w:firstLine="709"/>
        <w:jc w:val="both"/>
        <w:rPr>
          <w:rFonts w:ascii="Arial" w:hAnsi="Arial" w:cs="Arial"/>
          <w:noProof/>
        </w:rPr>
      </w:pPr>
      <w:bookmarkStart w:id="425" w:name="OCRUncertain983"/>
      <w:r w:rsidRPr="009A3B4A">
        <w:rPr>
          <w:rFonts w:ascii="Arial" w:hAnsi="Arial" w:cs="Arial"/>
        </w:rPr>
        <w:t>Противокарстовые</w:t>
      </w:r>
      <w:bookmarkEnd w:id="425"/>
      <w:r w:rsidRPr="009A3B4A">
        <w:rPr>
          <w:rFonts w:ascii="Arial" w:hAnsi="Arial" w:cs="Arial"/>
        </w:rPr>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ангидриды, каменная соль)</w:t>
      </w:r>
      <w:bookmarkStart w:id="426" w:name="OCRUncertain984"/>
      <w:r w:rsidRPr="009A3B4A">
        <w:rPr>
          <w:rFonts w:ascii="Arial" w:hAnsi="Arial" w:cs="Arial"/>
          <w:noProof/>
        </w:rPr>
        <w:t>,</w:t>
      </w:r>
      <w:bookmarkEnd w:id="426"/>
      <w:r w:rsidRPr="009A3B4A">
        <w:rPr>
          <w:rFonts w:ascii="Arial" w:hAnsi="Arial" w:cs="Arial"/>
        </w:rPr>
        <w:t xml:space="preserve"> имеются карстовые проявления на поверхности </w:t>
      </w:r>
      <w:bookmarkStart w:id="427" w:name="OCRUncertain985"/>
      <w:r w:rsidRPr="009A3B4A">
        <w:rPr>
          <w:rFonts w:ascii="Arial" w:hAnsi="Arial" w:cs="Arial"/>
        </w:rPr>
        <w:t>(карры,</w:t>
      </w:r>
      <w:bookmarkEnd w:id="427"/>
      <w:r w:rsidRPr="009A3B4A">
        <w:rPr>
          <w:rFonts w:ascii="Arial" w:hAnsi="Arial" w:cs="Arial"/>
        </w:rPr>
        <w:t xml:space="preserve"> </w:t>
      </w:r>
      <w:bookmarkStart w:id="428" w:name="OCRUncertain986"/>
      <w:r w:rsidRPr="009A3B4A">
        <w:rPr>
          <w:rFonts w:ascii="Arial" w:hAnsi="Arial" w:cs="Arial"/>
        </w:rPr>
        <w:t>поноры,</w:t>
      </w:r>
      <w:bookmarkEnd w:id="428"/>
      <w:r w:rsidRPr="009A3B4A">
        <w:rPr>
          <w:rFonts w:ascii="Arial" w:hAnsi="Arial" w:cs="Arial"/>
        </w:rPr>
        <w:t xml:space="preserve"> воронки, котловины, </w:t>
      </w:r>
      <w:bookmarkStart w:id="429" w:name="OCRUncertain987"/>
      <w:r w:rsidRPr="009A3B4A">
        <w:rPr>
          <w:rFonts w:ascii="Arial" w:hAnsi="Arial" w:cs="Arial"/>
        </w:rPr>
        <w:t>полья,</w:t>
      </w:r>
      <w:bookmarkEnd w:id="429"/>
      <w:r w:rsidRPr="009A3B4A">
        <w:rPr>
          <w:rFonts w:ascii="Arial" w:hAnsi="Arial" w:cs="Arial"/>
        </w:rPr>
        <w:t xml:space="preserve"> долины) и (или) в глубине грунтового массива (разуплотнения грунтов, полости, каналы, галереи, пещеры, </w:t>
      </w:r>
      <w:bookmarkStart w:id="430" w:name="OCRUncertain988"/>
      <w:r w:rsidRPr="009A3B4A">
        <w:rPr>
          <w:rFonts w:ascii="Arial" w:hAnsi="Arial" w:cs="Arial"/>
        </w:rPr>
        <w:t>воклюзы)</w:t>
      </w:r>
      <w:r w:rsidRPr="009A3B4A">
        <w:rPr>
          <w:rFonts w:ascii="Arial" w:hAnsi="Arial" w:cs="Arial"/>
          <w:noProof/>
        </w:rPr>
        <w:t>.</w:t>
      </w:r>
      <w:bookmarkEnd w:id="430"/>
    </w:p>
    <w:p w:rsidR="009606F5" w:rsidRPr="009A3B4A" w:rsidRDefault="009606F5" w:rsidP="009606F5">
      <w:pPr>
        <w:widowControl w:val="0"/>
        <w:ind w:firstLine="709"/>
        <w:jc w:val="both"/>
        <w:rPr>
          <w:rFonts w:ascii="Arial" w:hAnsi="Arial" w:cs="Arial"/>
        </w:rPr>
      </w:pPr>
      <w:r w:rsidRPr="009A3B4A">
        <w:rPr>
          <w:rFonts w:ascii="Arial" w:hAnsi="Arial" w:cs="Arial"/>
        </w:rPr>
        <w:t xml:space="preserve">При отсутствии карстовых проявлений на поверхности и в толще грунтов, отделенных от зоны карста слоем прочных горных пород и надежным </w:t>
      </w:r>
      <w:bookmarkStart w:id="431" w:name="OCRUncertain989"/>
      <w:r w:rsidRPr="009A3B4A">
        <w:rPr>
          <w:rFonts w:ascii="Arial" w:hAnsi="Arial" w:cs="Arial"/>
        </w:rPr>
        <w:t>водоупором,</w:t>
      </w:r>
      <w:bookmarkEnd w:id="431"/>
      <w:r w:rsidRPr="009A3B4A">
        <w:rPr>
          <w:rFonts w:ascii="Arial" w:hAnsi="Arial" w:cs="Arial"/>
        </w:rPr>
        <w:t xml:space="preserve"> препятствующими влиянию возможных обрушений пород в подземных полостях на покровную толщу и выносу из нее грунтов, территория может рассматриваться как карстово-неопасная для зданий и сооружений и </w:t>
      </w:r>
      <w:r w:rsidRPr="009A3B4A">
        <w:rPr>
          <w:rFonts w:ascii="Arial" w:hAnsi="Arial" w:cs="Arial"/>
        </w:rPr>
        <w:lastRenderedPageBreak/>
        <w:t>проекты ее застройки следует выполнять как для некарстовых районов.</w:t>
      </w:r>
    </w:p>
    <w:p w:rsidR="009606F5" w:rsidRPr="009A3B4A" w:rsidRDefault="009606F5" w:rsidP="009606F5">
      <w:pPr>
        <w:widowControl w:val="0"/>
        <w:ind w:firstLine="709"/>
        <w:jc w:val="both"/>
        <w:rPr>
          <w:rFonts w:ascii="Arial" w:hAnsi="Arial" w:cs="Arial"/>
        </w:rPr>
      </w:pPr>
      <w:r w:rsidRPr="009A3B4A">
        <w:rPr>
          <w:rFonts w:ascii="Arial" w:hAnsi="Arial" w:cs="Arial"/>
        </w:rPr>
        <w:t>Примечани</w:t>
      </w:r>
      <w:bookmarkStart w:id="432" w:name="OCRUncertain990"/>
      <w:r w:rsidRPr="009A3B4A">
        <w:rPr>
          <w:rFonts w:ascii="Arial" w:hAnsi="Arial" w:cs="Arial"/>
        </w:rPr>
        <w:t>е</w:t>
      </w:r>
      <w:bookmarkEnd w:id="432"/>
      <w:r w:rsidRPr="009A3B4A">
        <w:rPr>
          <w:rFonts w:ascii="Arial" w:hAnsi="Arial" w:cs="Arial"/>
        </w:rPr>
        <w:t>. Надежным водоупором счита</w:t>
      </w:r>
      <w:bookmarkStart w:id="433" w:name="OCRUncertain991"/>
      <w:r w:rsidRPr="009A3B4A">
        <w:rPr>
          <w:rFonts w:ascii="Arial" w:hAnsi="Arial" w:cs="Arial"/>
        </w:rPr>
        <w:t>е</w:t>
      </w:r>
      <w:bookmarkEnd w:id="433"/>
      <w:r w:rsidRPr="009A3B4A">
        <w:rPr>
          <w:rFonts w:ascii="Arial" w:hAnsi="Arial" w:cs="Arial"/>
        </w:rPr>
        <w:t xml:space="preserve">тся </w:t>
      </w:r>
      <w:bookmarkStart w:id="434" w:name="OCRUncertain992"/>
      <w:r w:rsidRPr="009A3B4A">
        <w:rPr>
          <w:rFonts w:ascii="Arial" w:hAnsi="Arial" w:cs="Arial"/>
        </w:rPr>
        <w:t>не</w:t>
      </w:r>
      <w:bookmarkEnd w:id="434"/>
      <w:r w:rsidRPr="009A3B4A">
        <w:rPr>
          <w:rFonts w:ascii="Arial" w:hAnsi="Arial" w:cs="Arial"/>
        </w:rPr>
        <w:t>преры</w:t>
      </w:r>
      <w:bookmarkStart w:id="435" w:name="OCRUncertain993"/>
      <w:r w:rsidRPr="009A3B4A">
        <w:rPr>
          <w:rFonts w:ascii="Arial" w:hAnsi="Arial" w:cs="Arial"/>
        </w:rPr>
        <w:t>в</w:t>
      </w:r>
      <w:bookmarkEnd w:id="435"/>
      <w:r w:rsidRPr="009A3B4A">
        <w:rPr>
          <w:rFonts w:ascii="Arial" w:hAnsi="Arial" w:cs="Arial"/>
        </w:rPr>
        <w:t>ный слой горных пород с коэффици</w:t>
      </w:r>
      <w:bookmarkStart w:id="436" w:name="OCRUncertain994"/>
      <w:r w:rsidRPr="009A3B4A">
        <w:rPr>
          <w:rFonts w:ascii="Arial" w:hAnsi="Arial" w:cs="Arial"/>
        </w:rPr>
        <w:t>е</w:t>
      </w:r>
      <w:bookmarkEnd w:id="436"/>
      <w:r w:rsidRPr="009A3B4A">
        <w:rPr>
          <w:rFonts w:ascii="Arial" w:hAnsi="Arial" w:cs="Arial"/>
        </w:rPr>
        <w:t>нтом фильтрации не болев</w:t>
      </w:r>
      <w:r w:rsidRPr="009A3B4A">
        <w:rPr>
          <w:rFonts w:ascii="Arial" w:hAnsi="Arial" w:cs="Arial"/>
          <w:noProof/>
        </w:rPr>
        <w:t xml:space="preserve"> 0,001</w:t>
      </w:r>
      <w:r w:rsidRPr="009A3B4A">
        <w:rPr>
          <w:rFonts w:ascii="Arial" w:hAnsi="Arial" w:cs="Arial"/>
        </w:rPr>
        <w:t xml:space="preserve"> </w:t>
      </w:r>
      <w:bookmarkStart w:id="437" w:name="OCRUncertain995"/>
      <w:r w:rsidRPr="009A3B4A">
        <w:rPr>
          <w:rFonts w:ascii="Arial" w:hAnsi="Arial" w:cs="Arial"/>
        </w:rPr>
        <w:t>м/сут</w:t>
      </w:r>
      <w:bookmarkEnd w:id="437"/>
      <w:r w:rsidRPr="009A3B4A">
        <w:rPr>
          <w:rFonts w:ascii="Arial" w:hAnsi="Arial" w:cs="Arial"/>
        </w:rPr>
        <w:t xml:space="preserve"> и толщиной н</w:t>
      </w:r>
      <w:bookmarkStart w:id="438" w:name="OCRUncertain996"/>
      <w:r w:rsidRPr="009A3B4A">
        <w:rPr>
          <w:rFonts w:ascii="Arial" w:hAnsi="Arial" w:cs="Arial"/>
        </w:rPr>
        <w:t>е</w:t>
      </w:r>
      <w:bookmarkEnd w:id="438"/>
      <w:r w:rsidRPr="009A3B4A">
        <w:rPr>
          <w:rFonts w:ascii="Arial" w:hAnsi="Arial" w:cs="Arial"/>
        </w:rPr>
        <w:t xml:space="preserve"> менее</w:t>
      </w:r>
      <w:r w:rsidRPr="009A3B4A">
        <w:rPr>
          <w:rFonts w:ascii="Arial" w:hAnsi="Arial" w:cs="Arial"/>
          <w:noProof/>
        </w:rPr>
        <w:t xml:space="preserve"> 1/5</w:t>
      </w:r>
      <w:r w:rsidRPr="009A3B4A">
        <w:rPr>
          <w:rFonts w:ascii="Arial" w:hAnsi="Arial" w:cs="Arial"/>
        </w:rPr>
        <w:t xml:space="preserve"> дейст</w:t>
      </w:r>
      <w:bookmarkStart w:id="439" w:name="OCRUncertain997"/>
      <w:r w:rsidRPr="009A3B4A">
        <w:rPr>
          <w:rFonts w:ascii="Arial" w:hAnsi="Arial" w:cs="Arial"/>
        </w:rPr>
        <w:t>в</w:t>
      </w:r>
      <w:bookmarkEnd w:id="439"/>
      <w:r w:rsidRPr="009A3B4A">
        <w:rPr>
          <w:rFonts w:ascii="Arial" w:hAnsi="Arial" w:cs="Arial"/>
        </w:rPr>
        <w:t>ующего на н</w:t>
      </w:r>
      <w:bookmarkStart w:id="440" w:name="OCRUncertain998"/>
      <w:r w:rsidRPr="009A3B4A">
        <w:rPr>
          <w:rFonts w:ascii="Arial" w:hAnsi="Arial" w:cs="Arial"/>
        </w:rPr>
        <w:t>е</w:t>
      </w:r>
      <w:bookmarkEnd w:id="440"/>
      <w:r w:rsidRPr="009A3B4A">
        <w:rPr>
          <w:rFonts w:ascii="Arial" w:hAnsi="Arial" w:cs="Arial"/>
        </w:rPr>
        <w:t>го напора, но не мене</w:t>
      </w:r>
      <w:bookmarkStart w:id="441" w:name="OCRUncertain999"/>
      <w:r w:rsidRPr="009A3B4A">
        <w:rPr>
          <w:rFonts w:ascii="Arial" w:hAnsi="Arial" w:cs="Arial"/>
        </w:rPr>
        <w:t>е</w:t>
      </w:r>
      <w:bookmarkEnd w:id="441"/>
      <w:r w:rsidRPr="009A3B4A">
        <w:rPr>
          <w:rFonts w:ascii="Arial" w:hAnsi="Arial" w:cs="Arial"/>
          <w:noProof/>
        </w:rPr>
        <w:t xml:space="preserve"> </w:t>
      </w:r>
      <w:smartTag w:uri="urn:schemas-microsoft-com:office:smarttags" w:element="metricconverter">
        <w:smartTagPr>
          <w:attr w:name="ProductID" w:val="5 м"/>
        </w:smartTagPr>
        <w:r w:rsidRPr="009A3B4A">
          <w:rPr>
            <w:rFonts w:ascii="Arial" w:hAnsi="Arial" w:cs="Arial"/>
            <w:noProof/>
          </w:rPr>
          <w:t>5</w:t>
        </w:r>
        <w:r w:rsidRPr="009A3B4A">
          <w:rPr>
            <w:rFonts w:ascii="Arial" w:hAnsi="Arial" w:cs="Arial"/>
          </w:rPr>
          <w:t xml:space="preserve"> м</w:t>
        </w:r>
      </w:smartTag>
      <w:r w:rsidRPr="009A3B4A">
        <w:rPr>
          <w:rFonts w:ascii="Arial" w:hAnsi="Arial" w:cs="Arial"/>
        </w:rPr>
        <w:t>.</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В качестве основных </w:t>
      </w:r>
      <w:bookmarkStart w:id="442" w:name="OCRUncertain1012"/>
      <w:r w:rsidRPr="009A3B4A">
        <w:rPr>
          <w:rFonts w:ascii="Arial" w:hAnsi="Arial" w:cs="Arial"/>
        </w:rPr>
        <w:t>противокарстовых</w:t>
      </w:r>
      <w:bookmarkEnd w:id="442"/>
      <w:r w:rsidRPr="009A3B4A">
        <w:rPr>
          <w:rFonts w:ascii="Arial" w:hAnsi="Arial" w:cs="Arial"/>
        </w:rPr>
        <w:t xml:space="preserve"> мероприятий при проектировании зданий и сооружений следует предусматривать:</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 устройство оснований зданий и сооружений ниже зоны опасных карстовых проявлений; </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 заполнение карстовых полостей; </w:t>
      </w:r>
    </w:p>
    <w:p w:rsidR="009606F5" w:rsidRPr="009A3B4A" w:rsidRDefault="009606F5" w:rsidP="009606F5">
      <w:pPr>
        <w:widowControl w:val="0"/>
        <w:ind w:firstLine="709"/>
        <w:jc w:val="both"/>
        <w:rPr>
          <w:rFonts w:ascii="Arial" w:hAnsi="Arial" w:cs="Arial"/>
        </w:rPr>
      </w:pPr>
      <w:r w:rsidRPr="009A3B4A">
        <w:rPr>
          <w:rFonts w:ascii="Arial" w:hAnsi="Arial" w:cs="Arial"/>
        </w:rPr>
        <w:t>- искусственное ускорение формирования карстовых про</w:t>
      </w:r>
      <w:bookmarkStart w:id="443" w:name="OCRUncertain1013"/>
      <w:r w:rsidRPr="009A3B4A">
        <w:rPr>
          <w:rFonts w:ascii="Arial" w:hAnsi="Arial" w:cs="Arial"/>
        </w:rPr>
        <w:t>я</w:t>
      </w:r>
      <w:bookmarkEnd w:id="443"/>
      <w:r w:rsidRPr="009A3B4A">
        <w:rPr>
          <w:rFonts w:ascii="Arial" w:hAnsi="Arial" w:cs="Arial"/>
        </w:rPr>
        <w:t>влений;</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 создание искусственного </w:t>
      </w:r>
      <w:bookmarkStart w:id="444" w:name="OCRUncertain1014"/>
      <w:r w:rsidRPr="009A3B4A">
        <w:rPr>
          <w:rFonts w:ascii="Arial" w:hAnsi="Arial" w:cs="Arial"/>
        </w:rPr>
        <w:t>водоупора</w:t>
      </w:r>
      <w:bookmarkEnd w:id="444"/>
      <w:r w:rsidRPr="009A3B4A">
        <w:rPr>
          <w:rFonts w:ascii="Arial" w:hAnsi="Arial" w:cs="Arial"/>
        </w:rPr>
        <w:t xml:space="preserve"> и </w:t>
      </w:r>
      <w:bookmarkStart w:id="445" w:name="OCRUncertain1015"/>
      <w:r w:rsidRPr="009A3B4A">
        <w:rPr>
          <w:rFonts w:ascii="Arial" w:hAnsi="Arial" w:cs="Arial"/>
        </w:rPr>
        <w:t>противофильтрационных</w:t>
      </w:r>
      <w:bookmarkEnd w:id="445"/>
      <w:r w:rsidRPr="009A3B4A">
        <w:rPr>
          <w:rFonts w:ascii="Arial" w:hAnsi="Arial" w:cs="Arial"/>
        </w:rPr>
        <w:t xml:space="preserve"> завес; </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 закрепление и уплотнение грунтов; </w:t>
      </w:r>
      <w:bookmarkStart w:id="446" w:name="OCRUncertain1016"/>
    </w:p>
    <w:p w:rsidR="009606F5" w:rsidRPr="009A3B4A" w:rsidRDefault="009606F5" w:rsidP="009606F5">
      <w:pPr>
        <w:widowControl w:val="0"/>
        <w:ind w:firstLine="709"/>
        <w:jc w:val="both"/>
        <w:rPr>
          <w:rFonts w:ascii="Arial" w:hAnsi="Arial" w:cs="Arial"/>
        </w:rPr>
      </w:pPr>
      <w:r w:rsidRPr="009A3B4A">
        <w:rPr>
          <w:rFonts w:ascii="Arial" w:hAnsi="Arial" w:cs="Arial"/>
        </w:rPr>
        <w:t>- водопонижение</w:t>
      </w:r>
      <w:bookmarkEnd w:id="446"/>
      <w:r w:rsidRPr="009A3B4A">
        <w:rPr>
          <w:rFonts w:ascii="Arial" w:hAnsi="Arial" w:cs="Arial"/>
        </w:rPr>
        <w:t xml:space="preserve"> и регулирование режима подземных вод;</w:t>
      </w:r>
    </w:p>
    <w:p w:rsidR="009606F5" w:rsidRPr="009A3B4A" w:rsidRDefault="009606F5" w:rsidP="009606F5">
      <w:pPr>
        <w:widowControl w:val="0"/>
        <w:ind w:firstLine="709"/>
        <w:jc w:val="both"/>
        <w:rPr>
          <w:rFonts w:ascii="Arial" w:hAnsi="Arial" w:cs="Arial"/>
        </w:rPr>
      </w:pPr>
      <w:r w:rsidRPr="009A3B4A">
        <w:rPr>
          <w:rFonts w:ascii="Arial" w:hAnsi="Arial" w:cs="Arial"/>
        </w:rPr>
        <w:t>- организацию по</w:t>
      </w:r>
      <w:bookmarkStart w:id="447" w:name="OCRUncertain1017"/>
      <w:r w:rsidRPr="009A3B4A">
        <w:rPr>
          <w:rFonts w:ascii="Arial" w:hAnsi="Arial" w:cs="Arial"/>
        </w:rPr>
        <w:t>в</w:t>
      </w:r>
      <w:bookmarkEnd w:id="447"/>
      <w:r w:rsidRPr="009A3B4A">
        <w:rPr>
          <w:rFonts w:ascii="Arial" w:hAnsi="Arial" w:cs="Arial"/>
        </w:rPr>
        <w:t xml:space="preserve">ерхностного стока; </w:t>
      </w:r>
    </w:p>
    <w:p w:rsidR="009606F5" w:rsidRPr="009A3B4A" w:rsidRDefault="009606F5" w:rsidP="009606F5">
      <w:pPr>
        <w:widowControl w:val="0"/>
        <w:ind w:firstLine="709"/>
        <w:jc w:val="both"/>
        <w:rPr>
          <w:rFonts w:ascii="Arial" w:hAnsi="Arial" w:cs="Arial"/>
        </w:rPr>
      </w:pPr>
      <w:r w:rsidRPr="009A3B4A">
        <w:rPr>
          <w:rFonts w:ascii="Arial" w:hAnsi="Arial" w:cs="Arial"/>
        </w:rPr>
        <w:t>- применение конструкций зданий и сооружений и их фундаментов, рассчитанных на сохранение целостности и устойчивости при возможных деформациях основания.</w:t>
      </w:r>
    </w:p>
    <w:p w:rsidR="009606F5" w:rsidRPr="009A3B4A" w:rsidRDefault="009606F5" w:rsidP="009606F5">
      <w:pPr>
        <w:widowControl w:val="0"/>
        <w:ind w:firstLine="709"/>
        <w:jc w:val="both"/>
        <w:rPr>
          <w:rFonts w:ascii="Arial" w:hAnsi="Arial" w:cs="Arial"/>
        </w:rPr>
      </w:pPr>
      <w:r w:rsidRPr="009A3B4A">
        <w:rPr>
          <w:rFonts w:ascii="Arial" w:hAnsi="Arial" w:cs="Arial"/>
        </w:rPr>
        <w:t>Сооружения и мероприятия для защиты берегов рек и озёр.</w:t>
      </w:r>
    </w:p>
    <w:p w:rsidR="009606F5" w:rsidRPr="009A3B4A" w:rsidRDefault="009606F5" w:rsidP="009606F5">
      <w:pPr>
        <w:widowControl w:val="0"/>
        <w:ind w:firstLine="709"/>
        <w:jc w:val="both"/>
        <w:rPr>
          <w:rFonts w:ascii="Arial" w:hAnsi="Arial" w:cs="Arial"/>
        </w:rPr>
      </w:pPr>
      <w:r w:rsidRPr="009A3B4A">
        <w:rPr>
          <w:rFonts w:ascii="Arial" w:hAnsi="Arial" w:cs="Arial"/>
        </w:rPr>
        <w:t>Строительство берегозащитных сооружений и осуществление мероприятий должны быть направлены на защиту коренного берега и (или) на сохранение и расширение существующих пляжей или образование искусственных пляжей, а также на защиту пониженных территорий от затопления при нагонных подъемах уровня моря.</w:t>
      </w:r>
    </w:p>
    <w:p w:rsidR="009606F5" w:rsidRPr="009A3B4A" w:rsidRDefault="009606F5" w:rsidP="009606F5">
      <w:pPr>
        <w:widowControl w:val="0"/>
        <w:ind w:firstLine="709"/>
        <w:jc w:val="both"/>
        <w:rPr>
          <w:rFonts w:ascii="Arial" w:hAnsi="Arial" w:cs="Arial"/>
        </w:rPr>
      </w:pPr>
      <w:r w:rsidRPr="009A3B4A">
        <w:rPr>
          <w:rFonts w:ascii="Arial" w:hAnsi="Arial" w:cs="Arial"/>
        </w:rPr>
        <w:t>Берегозащитные сооружения и мероприятия подразделяются на:</w:t>
      </w:r>
    </w:p>
    <w:p w:rsidR="009606F5" w:rsidRPr="009A3B4A" w:rsidRDefault="009606F5" w:rsidP="009606F5">
      <w:pPr>
        <w:widowControl w:val="0"/>
        <w:ind w:firstLine="709"/>
        <w:jc w:val="both"/>
        <w:rPr>
          <w:rFonts w:ascii="Arial" w:hAnsi="Arial" w:cs="Arial"/>
          <w:noProof/>
        </w:rPr>
      </w:pPr>
      <w:r w:rsidRPr="009A3B4A">
        <w:rPr>
          <w:rFonts w:ascii="Arial" w:hAnsi="Arial" w:cs="Arial"/>
        </w:rPr>
        <w:t>- волнозащитные (вдольбереговые подпорные стены</w:t>
      </w:r>
      <w:r w:rsidRPr="009A3B4A">
        <w:rPr>
          <w:rFonts w:ascii="Arial" w:hAnsi="Arial" w:cs="Arial"/>
          <w:noProof/>
        </w:rPr>
        <w:t xml:space="preserve"> -</w:t>
      </w:r>
      <w:r w:rsidRPr="009A3B4A">
        <w:rPr>
          <w:rFonts w:ascii="Arial" w:hAnsi="Arial" w:cs="Arial"/>
        </w:rPr>
        <w:t xml:space="preserve"> набережные, шпунтовые стенки, ступенчатые крепления, откосные покрытия)</w:t>
      </w:r>
      <w:r w:rsidRPr="009A3B4A">
        <w:rPr>
          <w:rFonts w:ascii="Arial" w:hAnsi="Arial" w:cs="Arial"/>
          <w:noProof/>
        </w:rPr>
        <w:t>;</w:t>
      </w:r>
    </w:p>
    <w:p w:rsidR="009606F5" w:rsidRPr="009A3B4A" w:rsidRDefault="009606F5" w:rsidP="009606F5">
      <w:pPr>
        <w:widowControl w:val="0"/>
        <w:ind w:firstLine="709"/>
        <w:jc w:val="both"/>
        <w:rPr>
          <w:rFonts w:ascii="Arial" w:hAnsi="Arial" w:cs="Arial"/>
          <w:noProof/>
        </w:rPr>
      </w:pPr>
      <w:r w:rsidRPr="009A3B4A">
        <w:rPr>
          <w:rFonts w:ascii="Arial" w:hAnsi="Arial" w:cs="Arial"/>
        </w:rPr>
        <w:t>- волногасящие (вдольбереговые конструкции с волногасящими камерами, откосные покрытия в виде набросов из камня или фасонных блоков, искусственные свободные пляжи)</w:t>
      </w:r>
      <w:r w:rsidRPr="009A3B4A">
        <w:rPr>
          <w:rFonts w:ascii="Arial" w:hAnsi="Arial" w:cs="Arial"/>
          <w:noProof/>
        </w:rPr>
        <w:t>;</w:t>
      </w:r>
    </w:p>
    <w:p w:rsidR="009606F5" w:rsidRPr="009A3B4A" w:rsidRDefault="009606F5" w:rsidP="009606F5">
      <w:pPr>
        <w:widowControl w:val="0"/>
        <w:ind w:firstLine="709"/>
        <w:jc w:val="both"/>
        <w:rPr>
          <w:rFonts w:ascii="Arial" w:hAnsi="Arial" w:cs="Arial"/>
          <w:noProof/>
        </w:rPr>
      </w:pPr>
      <w:r w:rsidRPr="009A3B4A">
        <w:rPr>
          <w:rFonts w:ascii="Arial" w:hAnsi="Arial" w:cs="Arial"/>
        </w:rPr>
        <w:t>- пляжеудерживающие (вдольбереговые подводные банкеты, буны, шпоры)</w:t>
      </w:r>
      <w:r w:rsidRPr="009A3B4A">
        <w:rPr>
          <w:rFonts w:ascii="Arial" w:hAnsi="Arial" w:cs="Arial"/>
          <w:noProof/>
        </w:rPr>
        <w:t>;</w:t>
      </w:r>
    </w:p>
    <w:p w:rsidR="009606F5" w:rsidRPr="009A3B4A" w:rsidRDefault="009606F5" w:rsidP="009606F5">
      <w:pPr>
        <w:widowControl w:val="0"/>
        <w:ind w:firstLine="709"/>
        <w:jc w:val="both"/>
        <w:rPr>
          <w:rFonts w:ascii="Arial" w:hAnsi="Arial" w:cs="Arial"/>
          <w:noProof/>
        </w:rPr>
      </w:pPr>
      <w:r w:rsidRPr="009A3B4A">
        <w:rPr>
          <w:rFonts w:ascii="Arial" w:hAnsi="Arial" w:cs="Arial"/>
        </w:rPr>
        <w:t>- специальные мероприятия (регулирование стока рек, использование подводных карьеров, закрепление грунта склонов, агролесомелиорация и т. д.)</w:t>
      </w:r>
      <w:r w:rsidRPr="009A3B4A">
        <w:rPr>
          <w:rFonts w:ascii="Arial" w:hAnsi="Arial" w:cs="Arial"/>
          <w:noProof/>
        </w:rPr>
        <w:t>.</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Выбор вида берегозащитных сооружений и мероприятий или их </w:t>
      </w:r>
      <w:r w:rsidRPr="009A3B4A">
        <w:rPr>
          <w:rFonts w:ascii="Arial" w:hAnsi="Arial" w:cs="Arial"/>
        </w:rPr>
        <w:lastRenderedPageBreak/>
        <w:t>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и пр.</w:t>
      </w:r>
    </w:p>
    <w:p w:rsidR="009606F5" w:rsidRPr="009A3B4A" w:rsidRDefault="009606F5" w:rsidP="009606F5">
      <w:pPr>
        <w:widowControl w:val="0"/>
        <w:ind w:firstLine="709"/>
        <w:jc w:val="both"/>
        <w:rPr>
          <w:rFonts w:ascii="Arial" w:hAnsi="Arial" w:cs="Arial"/>
        </w:rPr>
      </w:pPr>
      <w:r w:rsidRPr="009A3B4A">
        <w:rPr>
          <w:rFonts w:ascii="Arial" w:hAnsi="Arial" w:cs="Arial"/>
        </w:rPr>
        <w:t>При выборе конструкций сооружений следует учитывать, кроме их назначения, наличие местных строительных материалов и возможные способы производства работ.</w:t>
      </w:r>
    </w:p>
    <w:p w:rsidR="009606F5" w:rsidRPr="009A3B4A" w:rsidRDefault="009606F5" w:rsidP="009606F5">
      <w:pPr>
        <w:pStyle w:val="3"/>
        <w:keepNext w:val="0"/>
        <w:widowControl w:val="0"/>
        <w:spacing w:before="0"/>
        <w:ind w:firstLine="709"/>
        <w:jc w:val="both"/>
        <w:rPr>
          <w:b w:val="0"/>
        </w:rPr>
      </w:pPr>
      <w:bookmarkStart w:id="448" w:name="_Toc217022844"/>
      <w:bookmarkStart w:id="449" w:name="_Ref214962274"/>
      <w:r w:rsidRPr="009A3B4A">
        <w:rPr>
          <w:b w:val="0"/>
        </w:rPr>
        <w:t>Мероприятия для защиты от морозного пучения грунтов</w:t>
      </w:r>
      <w:bookmarkEnd w:id="448"/>
      <w:bookmarkEnd w:id="449"/>
      <w:r w:rsidRPr="009A3B4A">
        <w:rPr>
          <w:b w:val="0"/>
        </w:rPr>
        <w:t>.</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rPr>
        <w:t>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 проектируемых к размещению на территории сельсовета.</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rPr>
        <w:t>Противопучинные мероприятия подразделяют на следующие виды:</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rPr>
        <w:t xml:space="preserve">- инженерно-мелиоративные (тепломелиорация и гидромелиорация); </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rPr>
        <w:t>- конструктивные;</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rPr>
        <w:t>- физико-химические (засоление, гидрофобизация грунтов и др.);</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rPr>
        <w:t>- комбинированные.</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rPr>
        <w:t>Тепломелиоративные мероприятия предусматривают теплоизоляцию фундамента, прокладку вблизи фундамента по наружному периметру подземных коммуникаций, выделяющих в грунт тепло.</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rPr>
        <w:t>Гидромелиоративные мероприятия предусматривают понижение уровня грунтовых вод, осушение грунтов в пределах сезонно-мерзлого слоя и предохранение грунтов от насыщения поверхности атмосферными и производственными водами, использование открытых и закрытых дренажных систем (в соответствии с требованиями раздела «Зоны инженерной инфраструктуры» настоящих нормативов).</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rPr>
        <w:t>Конструктивные противопучинные мероприятия предусматривают повышение эффективности работы конструкций фундаментов и сооружений в пучиноопасных грунтах и предназначаются для снижения усилий, выпучивающих фундамент, приспособления</w:t>
      </w:r>
      <w:r w:rsidRPr="009A3B4A">
        <w:rPr>
          <w:rFonts w:ascii="Arial" w:hAnsi="Arial" w:cs="Arial"/>
          <w:color w:val="FF0000"/>
        </w:rPr>
        <w:t xml:space="preserve"> </w:t>
      </w:r>
      <w:r w:rsidRPr="009A3B4A">
        <w:rPr>
          <w:rFonts w:ascii="Arial" w:hAnsi="Arial" w:cs="Arial"/>
        </w:rPr>
        <w:t>фундаментов и наземной части сооружения к неравномерным деформациям пучинистых грунтов.</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rPr>
        <w:t xml:space="preserve">Физико-химические противопучинные мероприятия предусматривают специальную обработку грунта вяжущими и стабилизирующими веществами. </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rPr>
        <w:t xml:space="preserve">При необходимости следует предусматривать мониторинг для обеспечения надежности и эффективности применяемых мероприятий. Следует проводить наблюдения за влажностью, режимом промерзания грунта, пучением и деформацией сооружений в предзимний период и в конце зимнего периода. Состав и режим наблюдений определяют в зависимости от сложности инженерно-геокриологических условий, типов применяемых фундаментов и </w:t>
      </w:r>
      <w:r w:rsidRPr="009A3B4A">
        <w:rPr>
          <w:rFonts w:ascii="Arial" w:hAnsi="Arial" w:cs="Arial"/>
        </w:rPr>
        <w:lastRenderedPageBreak/>
        <w:t>потенциальной опасности процессов морозного пучения на осваиваемой территории.</w:t>
      </w:r>
    </w:p>
    <w:p w:rsidR="009606F5" w:rsidRPr="009A3B4A" w:rsidRDefault="009606F5" w:rsidP="009606F5">
      <w:pPr>
        <w:widowControl w:val="0"/>
        <w:ind w:firstLine="709"/>
        <w:jc w:val="both"/>
        <w:rPr>
          <w:rFonts w:ascii="Arial" w:hAnsi="Arial" w:cs="Arial"/>
          <w:b/>
        </w:rPr>
      </w:pPr>
      <w:r w:rsidRPr="009A3B4A">
        <w:rPr>
          <w:rFonts w:ascii="Arial" w:hAnsi="Arial" w:cs="Arial"/>
          <w:b/>
        </w:rPr>
        <w:t>5.2. Расселение населения, развитие застройки территории и размещения объектов капитального строительства.</w:t>
      </w:r>
    </w:p>
    <w:p w:rsidR="009606F5" w:rsidRPr="009A3B4A" w:rsidRDefault="009606F5" w:rsidP="009606F5">
      <w:pPr>
        <w:widowControl w:val="0"/>
        <w:ind w:firstLine="709"/>
        <w:jc w:val="both"/>
        <w:rPr>
          <w:rFonts w:ascii="Arial" w:hAnsi="Arial" w:cs="Arial"/>
          <w:b/>
        </w:rPr>
      </w:pPr>
      <w:r w:rsidRPr="009A3B4A">
        <w:rPr>
          <w:rFonts w:ascii="Arial" w:hAnsi="Arial" w:cs="Arial"/>
          <w:b/>
        </w:rPr>
        <w:t>5.2.1. Расселение населения.</w:t>
      </w:r>
    </w:p>
    <w:p w:rsidR="009606F5" w:rsidRPr="009A3B4A" w:rsidRDefault="009606F5" w:rsidP="009606F5">
      <w:pPr>
        <w:widowControl w:val="0"/>
        <w:ind w:firstLine="709"/>
        <w:jc w:val="both"/>
        <w:rPr>
          <w:rFonts w:ascii="Arial" w:hAnsi="Arial" w:cs="Arial"/>
        </w:rPr>
      </w:pPr>
      <w:r w:rsidRPr="009A3B4A">
        <w:rPr>
          <w:rFonts w:ascii="Arial" w:hAnsi="Arial" w:cs="Arial"/>
        </w:rPr>
        <w:t>Муниципальное образование не относится к группе по ГО.</w:t>
      </w:r>
    </w:p>
    <w:p w:rsidR="009606F5" w:rsidRPr="009A3B4A" w:rsidRDefault="009606F5" w:rsidP="009606F5">
      <w:pPr>
        <w:pStyle w:val="affa"/>
        <w:ind w:firstLine="709"/>
        <w:rPr>
          <w:rFonts w:ascii="Arial" w:hAnsi="Arial" w:cs="Arial"/>
          <w:b/>
        </w:rPr>
      </w:pPr>
      <w:r w:rsidRPr="009A3B4A">
        <w:rPr>
          <w:rFonts w:ascii="Arial" w:hAnsi="Arial" w:cs="Arial"/>
          <w:b/>
          <w:bCs/>
        </w:rPr>
        <w:t>Отдельно стоящих, отнесенных к категории по ГО организаций на территории сельсовета нет</w:t>
      </w:r>
      <w:r w:rsidRPr="009A3B4A">
        <w:rPr>
          <w:rFonts w:ascii="Arial" w:hAnsi="Arial" w:cs="Arial"/>
          <w:b/>
        </w:rPr>
        <w:t>. На территории муниципального образования подземных горных выработок, пригодных для защиты людей, размещения объектов, производств, складов и баз – не имеется.</w:t>
      </w:r>
    </w:p>
    <w:p w:rsidR="009606F5" w:rsidRPr="009A3B4A" w:rsidRDefault="009606F5" w:rsidP="009606F5">
      <w:pPr>
        <w:pStyle w:val="affa"/>
        <w:ind w:firstLine="709"/>
        <w:rPr>
          <w:rFonts w:ascii="Arial" w:hAnsi="Arial" w:cs="Arial"/>
          <w:b/>
        </w:rPr>
      </w:pPr>
      <w:r w:rsidRPr="009A3B4A">
        <w:rPr>
          <w:rFonts w:ascii="Arial" w:hAnsi="Arial" w:cs="Arial"/>
          <w:b/>
        </w:rPr>
        <w:t>Территория  сельсовета не расположена в зоне катастрофического затопления.</w:t>
      </w:r>
    </w:p>
    <w:p w:rsidR="009606F5" w:rsidRPr="009A3B4A" w:rsidRDefault="009606F5" w:rsidP="009606F5">
      <w:pPr>
        <w:pStyle w:val="affa"/>
        <w:ind w:firstLine="709"/>
        <w:rPr>
          <w:rFonts w:ascii="Arial" w:hAnsi="Arial" w:cs="Arial"/>
          <w:b/>
        </w:rPr>
      </w:pPr>
      <w:r w:rsidRPr="009A3B4A">
        <w:rPr>
          <w:rFonts w:ascii="Arial" w:hAnsi="Arial" w:cs="Arial"/>
          <w:b/>
        </w:rPr>
        <w:t xml:space="preserve">В зоне возможного опасного радиоактивного заражения (загрязнения) в случае аварии на Курской АЭС находиться часть территории сельсовета д. Рассыльная, а остальная территория сельсовета находиться в зоне возможно сильного радиоактивного заражения (загрязнения. </w:t>
      </w:r>
    </w:p>
    <w:p w:rsidR="009606F5" w:rsidRPr="009A3B4A" w:rsidRDefault="009606F5" w:rsidP="009606F5">
      <w:pPr>
        <w:pStyle w:val="affa"/>
        <w:ind w:firstLine="709"/>
        <w:rPr>
          <w:rFonts w:ascii="Arial" w:hAnsi="Arial" w:cs="Arial"/>
          <w:b/>
        </w:rPr>
      </w:pPr>
      <w:r w:rsidRPr="009A3B4A">
        <w:rPr>
          <w:rFonts w:ascii="Arial" w:hAnsi="Arial" w:cs="Arial"/>
          <w:b/>
        </w:rPr>
        <w:t>Вся территория сельсовета располагается в зоне возможных разрушений категорированного города Курска, в зоне возможного радиационной опасности в случае аварии на Нововоронежской АЭС.</w:t>
      </w:r>
    </w:p>
    <w:p w:rsidR="009606F5" w:rsidRPr="009A3B4A" w:rsidRDefault="009606F5" w:rsidP="009606F5">
      <w:pPr>
        <w:widowControl w:val="0"/>
        <w:ind w:firstLine="709"/>
        <w:jc w:val="both"/>
        <w:rPr>
          <w:rFonts w:ascii="Arial" w:hAnsi="Arial" w:cs="Arial"/>
        </w:rPr>
      </w:pPr>
      <w:r w:rsidRPr="009A3B4A">
        <w:rPr>
          <w:rFonts w:ascii="Arial" w:hAnsi="Arial" w:cs="Arial"/>
        </w:rPr>
        <w:t>Размещение сети научных учреждений, научно-производственных объединений на территории сельсовета не имеется и не планируется.</w:t>
      </w:r>
    </w:p>
    <w:p w:rsidR="009606F5" w:rsidRPr="009A3B4A" w:rsidRDefault="009606F5" w:rsidP="009606F5">
      <w:pPr>
        <w:pStyle w:val="affa"/>
        <w:ind w:firstLine="709"/>
        <w:rPr>
          <w:rFonts w:ascii="Arial" w:hAnsi="Arial" w:cs="Arial"/>
          <w:b/>
        </w:rPr>
      </w:pPr>
      <w:r w:rsidRPr="009A3B4A">
        <w:rPr>
          <w:rFonts w:ascii="Arial" w:hAnsi="Arial" w:cs="Arial"/>
          <w:b/>
        </w:rPr>
        <w:t>Территория сельсовета, расположенная вне зоны катастрофических затоплений, представляется перспективной для экономического развития.</w:t>
      </w:r>
    </w:p>
    <w:p w:rsidR="009606F5" w:rsidRPr="009A3B4A" w:rsidRDefault="009606F5" w:rsidP="009606F5">
      <w:pPr>
        <w:pStyle w:val="affa"/>
        <w:ind w:firstLine="709"/>
        <w:rPr>
          <w:rFonts w:ascii="Arial" w:hAnsi="Arial" w:cs="Arial"/>
          <w:b/>
        </w:rPr>
      </w:pPr>
      <w:r w:rsidRPr="009A3B4A">
        <w:rPr>
          <w:rFonts w:ascii="Arial" w:hAnsi="Arial" w:cs="Arial"/>
          <w:b/>
        </w:rPr>
        <w:t>Градостроительные (проектные) ограничения (предложения).</w:t>
      </w:r>
    </w:p>
    <w:p w:rsidR="009606F5" w:rsidRPr="009A3B4A" w:rsidRDefault="009606F5" w:rsidP="009606F5">
      <w:pPr>
        <w:pStyle w:val="affa"/>
        <w:ind w:firstLine="709"/>
        <w:rPr>
          <w:rFonts w:ascii="Arial" w:hAnsi="Arial" w:cs="Arial"/>
          <w:b/>
        </w:rPr>
      </w:pPr>
      <w:r w:rsidRPr="009A3B4A">
        <w:rPr>
          <w:rFonts w:ascii="Arial" w:hAnsi="Arial" w:cs="Arial"/>
          <w:b/>
        </w:rPr>
        <w:t>Ограничений на расселение населения, развития застроенной территории по показателям ИТМ ГО на территории сельсовета нет.</w:t>
      </w:r>
    </w:p>
    <w:p w:rsidR="009606F5" w:rsidRPr="009A3B4A" w:rsidRDefault="009606F5" w:rsidP="009606F5">
      <w:pPr>
        <w:pStyle w:val="affa"/>
        <w:ind w:firstLine="709"/>
        <w:rPr>
          <w:rFonts w:ascii="Arial" w:hAnsi="Arial" w:cs="Arial"/>
        </w:rPr>
      </w:pPr>
      <w:r w:rsidRPr="009A3B4A">
        <w:rPr>
          <w:rFonts w:ascii="Arial" w:hAnsi="Arial" w:cs="Arial"/>
        </w:rPr>
        <w:t>5.2.2. Развитие застройки территории.</w:t>
      </w:r>
    </w:p>
    <w:p w:rsidR="009606F5" w:rsidRPr="009A3B4A" w:rsidRDefault="009606F5" w:rsidP="009606F5">
      <w:pPr>
        <w:widowControl w:val="0"/>
        <w:ind w:firstLine="709"/>
        <w:jc w:val="both"/>
        <w:rPr>
          <w:rFonts w:ascii="Arial" w:hAnsi="Arial" w:cs="Arial"/>
        </w:rPr>
      </w:pPr>
      <w:r w:rsidRPr="009A3B4A">
        <w:rPr>
          <w:rFonts w:ascii="Arial" w:hAnsi="Arial" w:cs="Arial"/>
        </w:rPr>
        <w:t>Преобладание в застройке населённых пунктов зданий и строений малой этажности, за исключением части территории д. Ворошнево, обуславливает не значительные завалы проезжей части, практически не снижающие её пропускной способности.</w:t>
      </w:r>
    </w:p>
    <w:p w:rsidR="009606F5" w:rsidRPr="009A3B4A" w:rsidRDefault="009606F5" w:rsidP="009606F5">
      <w:pPr>
        <w:widowControl w:val="0"/>
        <w:ind w:firstLine="709"/>
        <w:jc w:val="both"/>
        <w:rPr>
          <w:rFonts w:ascii="Arial" w:hAnsi="Arial" w:cs="Arial"/>
        </w:rPr>
      </w:pPr>
      <w:r w:rsidRPr="009A3B4A">
        <w:rPr>
          <w:rFonts w:ascii="Arial" w:hAnsi="Arial" w:cs="Arial"/>
        </w:rPr>
        <w:t>Застройка большинства населённых пунктов сельсовета линейная (в д. Ворошнево площадная, с разветвленной сетью улиц и переулков, основная планировочная ось автодорога «Курск-Курчатов-Рыльск»), расположенная на равнинной местности, что позволяет проводить эвакуацию населения в нескольких не пересекающихся направлениях.</w:t>
      </w:r>
    </w:p>
    <w:p w:rsidR="009606F5" w:rsidRPr="009A3B4A" w:rsidRDefault="009606F5" w:rsidP="009606F5">
      <w:pPr>
        <w:widowControl w:val="0"/>
        <w:ind w:firstLine="709"/>
        <w:jc w:val="both"/>
        <w:rPr>
          <w:rFonts w:ascii="Arial" w:hAnsi="Arial" w:cs="Arial"/>
        </w:rPr>
      </w:pPr>
      <w:r w:rsidRPr="009A3B4A">
        <w:rPr>
          <w:rFonts w:ascii="Arial" w:hAnsi="Arial" w:cs="Arial"/>
        </w:rPr>
        <w:lastRenderedPageBreak/>
        <w:t>Существующее количество жилищного фонда определяет относительно высокий уровень обеспеченности населения жильем до 15 м</w:t>
      </w:r>
      <w:r w:rsidRPr="009A3B4A">
        <w:rPr>
          <w:rFonts w:ascii="Arial" w:hAnsi="Arial" w:cs="Arial"/>
          <w:vertAlign w:val="superscript"/>
        </w:rPr>
        <w:t>2</w:t>
      </w:r>
      <w:r w:rsidRPr="009A3B4A">
        <w:rPr>
          <w:rFonts w:ascii="Arial" w:hAnsi="Arial" w:cs="Arial"/>
        </w:rPr>
        <w:t>/чел, что позволяет рассматривать населённые пункты с развитой инженерной инфраструктурой, или расположенные вблизи транспортной сети (д. Ворошнево) как перспективные для размещения эвакуированного населения.</w:t>
      </w:r>
    </w:p>
    <w:p w:rsidR="009606F5" w:rsidRPr="009A3B4A" w:rsidRDefault="009606F5" w:rsidP="009606F5">
      <w:pPr>
        <w:widowControl w:val="0"/>
        <w:ind w:firstLine="709"/>
        <w:jc w:val="both"/>
        <w:rPr>
          <w:rFonts w:ascii="Arial" w:hAnsi="Arial" w:cs="Arial"/>
        </w:rPr>
      </w:pPr>
      <w:r w:rsidRPr="009A3B4A">
        <w:rPr>
          <w:rFonts w:ascii="Arial" w:hAnsi="Arial" w:cs="Arial"/>
        </w:rPr>
        <w:t>Довольно большой процент жилищного фонда с износом 31-65 % (почти 74%) указывает на высокую «скорость старения» жилищного фонда. К концу расчетного срока повысится удельный вес ветхого фонда.</w:t>
      </w:r>
    </w:p>
    <w:p w:rsidR="009606F5" w:rsidRPr="009A3B4A" w:rsidRDefault="009606F5" w:rsidP="009606F5">
      <w:pPr>
        <w:pStyle w:val="affa"/>
        <w:ind w:firstLine="709"/>
        <w:rPr>
          <w:rFonts w:ascii="Arial" w:hAnsi="Arial" w:cs="Arial"/>
          <w:b/>
        </w:rPr>
      </w:pPr>
      <w:r w:rsidRPr="009A3B4A">
        <w:rPr>
          <w:rFonts w:ascii="Arial" w:hAnsi="Arial" w:cs="Arial"/>
          <w:b/>
        </w:rPr>
        <w:t>Градостроительные (проектные) ограничения (предложения).</w:t>
      </w:r>
    </w:p>
    <w:p w:rsidR="009606F5" w:rsidRPr="009A3B4A" w:rsidRDefault="009606F5" w:rsidP="009606F5">
      <w:pPr>
        <w:pStyle w:val="affa"/>
        <w:ind w:firstLine="709"/>
        <w:rPr>
          <w:rFonts w:ascii="Arial" w:hAnsi="Arial" w:cs="Arial"/>
          <w:b/>
        </w:rPr>
      </w:pPr>
      <w:r w:rsidRPr="009A3B4A">
        <w:rPr>
          <w:rFonts w:ascii="Arial" w:hAnsi="Arial" w:cs="Arial"/>
          <w:b/>
        </w:rPr>
        <w:t>В соответствии со СНиП 2.01.51.90 «Инженерно-технические мероприятия гражданской обороны»: на территории сельсовета, расположенной в зоне возможных разрушений г. Курска:</w:t>
      </w:r>
    </w:p>
    <w:p w:rsidR="009606F5" w:rsidRPr="009A3B4A" w:rsidRDefault="009606F5" w:rsidP="009606F5">
      <w:pPr>
        <w:pStyle w:val="affa"/>
        <w:ind w:firstLine="709"/>
        <w:rPr>
          <w:rFonts w:ascii="Arial" w:hAnsi="Arial" w:cs="Arial"/>
          <w:b/>
        </w:rPr>
      </w:pPr>
      <w:r w:rsidRPr="009A3B4A">
        <w:rPr>
          <w:rFonts w:ascii="Arial" w:hAnsi="Arial" w:cs="Arial"/>
          <w:b/>
        </w:rPr>
        <w:t>- не следует размещать группы новых промышленных предприятий и отдельные категорированные объекты;</w:t>
      </w:r>
    </w:p>
    <w:p w:rsidR="009606F5" w:rsidRPr="009A3B4A" w:rsidRDefault="009606F5" w:rsidP="009606F5">
      <w:pPr>
        <w:pStyle w:val="affa"/>
        <w:ind w:firstLine="709"/>
        <w:rPr>
          <w:rFonts w:ascii="Arial" w:hAnsi="Arial" w:cs="Arial"/>
          <w:b/>
        </w:rPr>
      </w:pPr>
      <w:r w:rsidRPr="009A3B4A">
        <w:rPr>
          <w:rFonts w:ascii="Arial" w:hAnsi="Arial" w:cs="Arial"/>
          <w:b/>
        </w:rPr>
        <w:t>- не следует проектировать и размещать новые аэропорты гражданской авиации, приемные и передающие радиоцентры, вычислительные центры, а также животноводческие комплексы и крупных ферм, птицефабрик; проектировать строительство базисных складов для хранения СДЯВ, взрывчатых веществ и материалов, горючих веществ.</w:t>
      </w:r>
    </w:p>
    <w:p w:rsidR="009606F5" w:rsidRPr="009A3B4A" w:rsidRDefault="009606F5" w:rsidP="009606F5">
      <w:pPr>
        <w:pStyle w:val="affa"/>
        <w:ind w:firstLine="709"/>
        <w:rPr>
          <w:rFonts w:ascii="Arial" w:hAnsi="Arial" w:cs="Arial"/>
          <w:b/>
        </w:rPr>
      </w:pPr>
      <w:r w:rsidRPr="009A3B4A">
        <w:rPr>
          <w:rFonts w:ascii="Arial" w:hAnsi="Arial" w:cs="Arial"/>
          <w:b/>
        </w:rPr>
        <w:t xml:space="preserve">По показателям ИТМ ГО в отношении этажности, плотности застройки и плотности населения на территориях населённых пунктов, ограничений нет, </w:t>
      </w:r>
    </w:p>
    <w:p w:rsidR="009606F5" w:rsidRPr="009A3B4A" w:rsidRDefault="009606F5" w:rsidP="009606F5">
      <w:pPr>
        <w:pStyle w:val="affa"/>
        <w:ind w:firstLine="709"/>
        <w:rPr>
          <w:rFonts w:ascii="Arial" w:hAnsi="Arial" w:cs="Arial"/>
          <w:b/>
        </w:rPr>
      </w:pPr>
      <w:r w:rsidRPr="009A3B4A">
        <w:rPr>
          <w:rFonts w:ascii="Arial" w:hAnsi="Arial" w:cs="Arial"/>
          <w:b/>
        </w:rPr>
        <w:t>При дальнейшей застройке территорий населённых пунктов целесообразно не застраивать территории, требующие большого объёма выполнения мероприятий по инженерной защите от овражной эрозии, подтопления грунтовыми и поверхностными водами, просадочных явлениях в грунтах.</w:t>
      </w:r>
    </w:p>
    <w:p w:rsidR="009606F5" w:rsidRPr="009A3B4A" w:rsidRDefault="009606F5" w:rsidP="009606F5">
      <w:pPr>
        <w:widowControl w:val="0"/>
        <w:ind w:firstLine="709"/>
        <w:jc w:val="both"/>
        <w:rPr>
          <w:rFonts w:ascii="Arial" w:hAnsi="Arial" w:cs="Arial"/>
        </w:rPr>
      </w:pPr>
      <w:r w:rsidRPr="009A3B4A">
        <w:rPr>
          <w:rFonts w:ascii="Arial" w:hAnsi="Arial" w:cs="Arial"/>
        </w:rPr>
        <w:t>Территории для развития населённых пунктов необходимо выбирать с учетом возможности ее рационального функционального использования на основе сравнения вариантов архитектурно-планировочных решений, технико-экономических, санитарно-гигиенических показателей, топливно-энергетических, водных, территориальных ресурсов, состояния окружающей среды, с учетом прогноза изменения на перспективу природных и других условий.</w:t>
      </w:r>
    </w:p>
    <w:p w:rsidR="009606F5" w:rsidRPr="009A3B4A" w:rsidRDefault="009606F5" w:rsidP="009606F5">
      <w:pPr>
        <w:widowControl w:val="0"/>
        <w:ind w:firstLine="709"/>
        <w:jc w:val="both"/>
        <w:rPr>
          <w:rFonts w:ascii="Arial" w:hAnsi="Arial" w:cs="Arial"/>
        </w:rPr>
      </w:pPr>
      <w:r w:rsidRPr="009A3B4A">
        <w:rPr>
          <w:rFonts w:ascii="Arial" w:hAnsi="Arial" w:cs="Arial"/>
        </w:rPr>
        <w:t>При этом необходимо учитывать предельно допустимые нагрузки на окружающую природную среду на основе определения ее потенциальных возможностей, режима рационального использования территориальных и природных ресурсов с целью обеспечения наиболее благоприятных условий жизни населению, недопущения разрушения естественных экологических систем и необратимых изменений в окружающей природной среде.</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Планировку и застройку населённых пунктов, расположение объектов на </w:t>
      </w:r>
      <w:r w:rsidRPr="009A3B4A">
        <w:rPr>
          <w:rFonts w:ascii="Arial" w:hAnsi="Arial" w:cs="Arial"/>
        </w:rPr>
        <w:lastRenderedPageBreak/>
        <w:t>просадочных грунтах следует осуществлять в соответствии с требованиями СНиП 2.01.09-91.</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Площадки, намеченные под строительство, предпочтительно располагать на участках с минимальной глубиной просадочных толщ, с деградированными просадочными грунтами, а также на участках, где </w:t>
      </w:r>
      <w:bookmarkStart w:id="450" w:name="OCRUncertain409"/>
      <w:r w:rsidRPr="009A3B4A">
        <w:rPr>
          <w:rFonts w:ascii="Arial" w:hAnsi="Arial" w:cs="Arial"/>
        </w:rPr>
        <w:t>просадочная</w:t>
      </w:r>
      <w:bookmarkEnd w:id="450"/>
      <w:r w:rsidRPr="009A3B4A">
        <w:rPr>
          <w:rFonts w:ascii="Arial" w:hAnsi="Arial" w:cs="Arial"/>
        </w:rPr>
        <w:t xml:space="preserve"> толща подстилается малосжимаемыми грунтами, позволяющими применять фундаменты глубокого заложения, в том числе свайные.</w:t>
      </w:r>
    </w:p>
    <w:p w:rsidR="009606F5" w:rsidRPr="009A3B4A" w:rsidRDefault="009606F5" w:rsidP="009606F5">
      <w:pPr>
        <w:widowControl w:val="0"/>
        <w:ind w:firstLine="709"/>
        <w:jc w:val="both"/>
        <w:rPr>
          <w:rFonts w:ascii="Arial" w:hAnsi="Arial" w:cs="Arial"/>
        </w:rPr>
      </w:pPr>
      <w:r w:rsidRPr="009A3B4A">
        <w:rPr>
          <w:rFonts w:ascii="Arial" w:hAnsi="Arial" w:cs="Arial"/>
        </w:rPr>
        <w:t>Проекты планировки и застройки должны предусматривать максимальное сохранение естественных условий стока поверхностных вод. Размещение зданий и сооружений, затрудняющих отвод поверхностных вод, не допускается.</w:t>
      </w:r>
    </w:p>
    <w:p w:rsidR="009606F5" w:rsidRPr="009A3B4A" w:rsidRDefault="009606F5" w:rsidP="009606F5">
      <w:pPr>
        <w:widowControl w:val="0"/>
        <w:ind w:firstLine="709"/>
        <w:jc w:val="both"/>
        <w:rPr>
          <w:rFonts w:ascii="Arial" w:hAnsi="Arial" w:cs="Arial"/>
        </w:rPr>
      </w:pPr>
      <w:r w:rsidRPr="009A3B4A">
        <w:rPr>
          <w:rFonts w:ascii="Arial" w:hAnsi="Arial" w:cs="Arial"/>
        </w:rPr>
        <w:t>При рельефе местности в виде крутых склонов планировку застраиваемой территории следует осуществлять террасами. Отвод воды с террас следует производить как по кюветам, устроенным в основаниях откосов, так и по быстротокам.</w:t>
      </w:r>
    </w:p>
    <w:p w:rsidR="009606F5" w:rsidRPr="009A3B4A" w:rsidRDefault="009606F5" w:rsidP="009606F5">
      <w:pPr>
        <w:widowControl w:val="0"/>
        <w:ind w:firstLine="709"/>
        <w:jc w:val="both"/>
        <w:rPr>
          <w:rFonts w:ascii="Arial" w:hAnsi="Arial" w:cs="Arial"/>
        </w:rPr>
      </w:pPr>
      <w:r w:rsidRPr="009A3B4A">
        <w:rPr>
          <w:rFonts w:ascii="Arial" w:hAnsi="Arial" w:cs="Arial"/>
        </w:rPr>
        <w:t>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просадочную толщу, указанные здания и сооружения следует располагать на расстоянии от других зданий и сооружений, равном: не менее</w:t>
      </w:r>
      <w:r w:rsidRPr="009A3B4A">
        <w:rPr>
          <w:rFonts w:ascii="Arial" w:hAnsi="Arial" w:cs="Arial"/>
          <w:noProof/>
        </w:rPr>
        <w:t xml:space="preserve"> 1,5 </w:t>
      </w:r>
      <w:r w:rsidRPr="009A3B4A">
        <w:rPr>
          <w:rFonts w:ascii="Arial" w:hAnsi="Arial" w:cs="Arial"/>
        </w:rPr>
        <w:t xml:space="preserve">толщины </w:t>
      </w:r>
      <w:bookmarkStart w:id="451" w:name="OCRUncertain414"/>
      <w:r w:rsidRPr="009A3B4A">
        <w:rPr>
          <w:rFonts w:ascii="Arial" w:hAnsi="Arial" w:cs="Arial"/>
        </w:rPr>
        <w:t>просадочного</w:t>
      </w:r>
      <w:bookmarkEnd w:id="451"/>
      <w:r w:rsidRPr="009A3B4A">
        <w:rPr>
          <w:rFonts w:ascii="Arial" w:hAnsi="Arial" w:cs="Arial"/>
        </w:rPr>
        <w:t xml:space="preserve"> слоя в грунтовых условиях </w:t>
      </w:r>
      <w:r w:rsidRPr="009A3B4A">
        <w:rPr>
          <w:rFonts w:ascii="Arial" w:hAnsi="Arial" w:cs="Arial"/>
          <w:noProof/>
        </w:rPr>
        <w:t>I</w:t>
      </w:r>
      <w:r w:rsidRPr="009A3B4A">
        <w:rPr>
          <w:rFonts w:ascii="Arial" w:hAnsi="Arial" w:cs="Arial"/>
        </w:rPr>
        <w:t xml:space="preserve"> типа по </w:t>
      </w:r>
      <w:bookmarkStart w:id="452" w:name="OCRUncertain415"/>
      <w:r w:rsidRPr="009A3B4A">
        <w:rPr>
          <w:rFonts w:ascii="Arial" w:hAnsi="Arial" w:cs="Arial"/>
        </w:rPr>
        <w:t>просадочности,</w:t>
      </w:r>
      <w:bookmarkEnd w:id="452"/>
      <w:r w:rsidRPr="009A3B4A">
        <w:rPr>
          <w:rFonts w:ascii="Arial" w:hAnsi="Arial" w:cs="Arial"/>
        </w:rPr>
        <w:t xml:space="preserve"> а также</w:t>
      </w:r>
      <w:r w:rsidRPr="009A3B4A">
        <w:rPr>
          <w:rFonts w:ascii="Arial" w:hAnsi="Arial" w:cs="Arial"/>
          <w:noProof/>
        </w:rPr>
        <w:t xml:space="preserve"> II</w:t>
      </w:r>
      <w:r w:rsidRPr="009A3B4A">
        <w:rPr>
          <w:rFonts w:ascii="Arial" w:hAnsi="Arial" w:cs="Arial"/>
        </w:rPr>
        <w:t xml:space="preserve"> типа по </w:t>
      </w:r>
      <w:bookmarkStart w:id="453" w:name="OCRUncertain416"/>
      <w:r w:rsidRPr="009A3B4A">
        <w:rPr>
          <w:rFonts w:ascii="Arial" w:hAnsi="Arial" w:cs="Arial"/>
        </w:rPr>
        <w:t>просадочности</w:t>
      </w:r>
      <w:bookmarkEnd w:id="453"/>
      <w:r w:rsidRPr="009A3B4A">
        <w:rPr>
          <w:rFonts w:ascii="Arial" w:hAnsi="Arial" w:cs="Arial"/>
        </w:rPr>
        <w:t xml:space="preserve"> при наличии водопроницаемых подстилающих гр</w:t>
      </w:r>
      <w:bookmarkStart w:id="454" w:name="OCRUncertain417"/>
      <w:r w:rsidRPr="009A3B4A">
        <w:rPr>
          <w:rFonts w:ascii="Arial" w:hAnsi="Arial" w:cs="Arial"/>
        </w:rPr>
        <w:t>у</w:t>
      </w:r>
      <w:bookmarkEnd w:id="454"/>
      <w:r w:rsidRPr="009A3B4A">
        <w:rPr>
          <w:rFonts w:ascii="Arial" w:hAnsi="Arial" w:cs="Arial"/>
        </w:rPr>
        <w:t>нтов; не менее 3-кратной толщины просадочного слоя в грунтовых условиях</w:t>
      </w:r>
      <w:r w:rsidRPr="009A3B4A">
        <w:rPr>
          <w:rFonts w:ascii="Arial" w:hAnsi="Arial" w:cs="Arial"/>
          <w:noProof/>
        </w:rPr>
        <w:t xml:space="preserve"> II</w:t>
      </w:r>
      <w:r w:rsidRPr="009A3B4A">
        <w:rPr>
          <w:rFonts w:ascii="Arial" w:hAnsi="Arial" w:cs="Arial"/>
        </w:rPr>
        <w:t xml:space="preserve"> типа по просадочности при наличии водонепроницаемых подстилающих грунтов.</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Расстояния от постоянных источников замачивания до зданий и сооружений допускается не ограничивать при условии полного устранения </w:t>
      </w:r>
      <w:bookmarkStart w:id="455" w:name="OCRUncertain418"/>
      <w:r w:rsidRPr="009A3B4A">
        <w:rPr>
          <w:rFonts w:ascii="Arial" w:hAnsi="Arial" w:cs="Arial"/>
        </w:rPr>
        <w:t>просадочных</w:t>
      </w:r>
      <w:bookmarkEnd w:id="455"/>
      <w:r w:rsidRPr="009A3B4A">
        <w:rPr>
          <w:rFonts w:ascii="Arial" w:hAnsi="Arial" w:cs="Arial"/>
        </w:rPr>
        <w:t xml:space="preserve"> свойств гр</w:t>
      </w:r>
      <w:bookmarkStart w:id="456" w:name="OCRUncertain419"/>
      <w:r w:rsidRPr="009A3B4A">
        <w:rPr>
          <w:rFonts w:ascii="Arial" w:hAnsi="Arial" w:cs="Arial"/>
        </w:rPr>
        <w:t>у</w:t>
      </w:r>
      <w:bookmarkEnd w:id="456"/>
      <w:r w:rsidRPr="009A3B4A">
        <w:rPr>
          <w:rFonts w:ascii="Arial" w:hAnsi="Arial" w:cs="Arial"/>
        </w:rPr>
        <w:t>нтов.</w:t>
      </w:r>
    </w:p>
    <w:p w:rsidR="009606F5" w:rsidRPr="009A3B4A" w:rsidRDefault="009606F5" w:rsidP="009606F5">
      <w:pPr>
        <w:pStyle w:val="affa"/>
        <w:ind w:firstLine="709"/>
        <w:rPr>
          <w:rFonts w:ascii="Arial" w:hAnsi="Arial" w:cs="Arial"/>
        </w:rPr>
      </w:pPr>
      <w:r w:rsidRPr="009A3B4A">
        <w:rPr>
          <w:rFonts w:ascii="Arial" w:hAnsi="Arial" w:cs="Arial"/>
        </w:rPr>
        <w:t>5.2.3. Размещение объектов капитального строительства.</w:t>
      </w:r>
    </w:p>
    <w:p w:rsidR="009606F5" w:rsidRPr="009A3B4A" w:rsidRDefault="009606F5" w:rsidP="009606F5">
      <w:pPr>
        <w:widowControl w:val="0"/>
        <w:ind w:firstLine="709"/>
        <w:jc w:val="both"/>
        <w:rPr>
          <w:rFonts w:ascii="Arial" w:hAnsi="Arial" w:cs="Arial"/>
        </w:rPr>
      </w:pPr>
      <w:r w:rsidRPr="009A3B4A">
        <w:rPr>
          <w:rFonts w:ascii="Arial" w:hAnsi="Arial" w:cs="Arial"/>
        </w:rPr>
        <w:t>На территории муниципального образования, в соответствии со Схемой территориального планирования Курской области, размещение и строительство объектов производственного назначения регионального значения не планируется. В соответствии с Планом реализации Схемы территориального планирования района планируется капитальный ремонт и реконструкция объектов непроизводственного назначения, объектов транспортной и инженерной инфраструктур.</w:t>
      </w:r>
    </w:p>
    <w:p w:rsidR="009606F5" w:rsidRPr="009A3B4A" w:rsidRDefault="009606F5" w:rsidP="009606F5">
      <w:pPr>
        <w:pStyle w:val="affa"/>
        <w:ind w:firstLine="709"/>
        <w:rPr>
          <w:rFonts w:ascii="Arial" w:hAnsi="Arial" w:cs="Arial"/>
          <w:b/>
        </w:rPr>
      </w:pPr>
      <w:r w:rsidRPr="009A3B4A">
        <w:rPr>
          <w:rFonts w:ascii="Arial" w:hAnsi="Arial" w:cs="Arial"/>
          <w:b/>
        </w:rPr>
        <w:t>Градостроительные (проектные) ограничения (предложения).</w:t>
      </w:r>
    </w:p>
    <w:p w:rsidR="009606F5" w:rsidRPr="009A3B4A" w:rsidRDefault="009606F5" w:rsidP="009606F5">
      <w:pPr>
        <w:widowControl w:val="0"/>
        <w:ind w:firstLine="709"/>
        <w:jc w:val="both"/>
        <w:rPr>
          <w:rFonts w:ascii="Arial" w:hAnsi="Arial" w:cs="Arial"/>
        </w:rPr>
      </w:pPr>
      <w:r w:rsidRPr="009A3B4A">
        <w:rPr>
          <w:rFonts w:ascii="Arial" w:hAnsi="Arial" w:cs="Arial"/>
        </w:rPr>
        <w:t>Строительство новых категорированных объектов по ГО, объектов имеющие сильнодействующие ядовитые вещества без предварительного согласования с органами МЧС не предусматривать.</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При проектировании и строительстве промышленных объектов требуется </w:t>
      </w:r>
      <w:r w:rsidRPr="009A3B4A">
        <w:rPr>
          <w:rFonts w:ascii="Arial" w:hAnsi="Arial" w:cs="Arial"/>
        </w:rPr>
        <w:lastRenderedPageBreak/>
        <w:t>учитывать следующее:</w:t>
      </w:r>
    </w:p>
    <w:p w:rsidR="009606F5" w:rsidRPr="009A3B4A" w:rsidRDefault="009606F5" w:rsidP="009606F5">
      <w:pPr>
        <w:pStyle w:val="affa"/>
        <w:ind w:firstLine="709"/>
        <w:rPr>
          <w:rFonts w:ascii="Arial" w:hAnsi="Arial" w:cs="Arial"/>
          <w:b/>
        </w:rPr>
      </w:pPr>
      <w:r w:rsidRPr="009A3B4A">
        <w:rPr>
          <w:rFonts w:ascii="Arial" w:hAnsi="Arial" w:cs="Arial"/>
          <w:b/>
        </w:rPr>
        <w:t>В отношении объектов коммунально-бытового назначения – положения пунктов 10.1-10.4 СНиП 2.01.51-90 и положения СНиП 2.01.57-85;</w:t>
      </w:r>
    </w:p>
    <w:p w:rsidR="009606F5" w:rsidRPr="009A3B4A" w:rsidRDefault="009606F5" w:rsidP="009606F5">
      <w:pPr>
        <w:pStyle w:val="affa"/>
        <w:ind w:firstLine="709"/>
        <w:rPr>
          <w:rFonts w:ascii="Arial" w:hAnsi="Arial" w:cs="Arial"/>
          <w:b/>
        </w:rPr>
      </w:pPr>
      <w:r w:rsidRPr="009A3B4A">
        <w:rPr>
          <w:rFonts w:ascii="Arial" w:hAnsi="Arial" w:cs="Arial"/>
          <w:b/>
        </w:rPr>
        <w:t>- для защиты сельскохозяйственных животных, продукции растениеводства и животноводства – положения пунктов 8.1-8.8 СНиП 2.01.51-90;</w:t>
      </w:r>
    </w:p>
    <w:p w:rsidR="009606F5" w:rsidRPr="009A3B4A" w:rsidRDefault="009606F5" w:rsidP="009606F5">
      <w:pPr>
        <w:widowControl w:val="0"/>
        <w:ind w:firstLine="709"/>
        <w:jc w:val="both"/>
        <w:rPr>
          <w:rFonts w:ascii="Arial" w:hAnsi="Arial" w:cs="Arial"/>
        </w:rPr>
      </w:pPr>
      <w:r w:rsidRPr="009A3B4A">
        <w:rPr>
          <w:rFonts w:ascii="Arial" w:hAnsi="Arial" w:cs="Arial"/>
        </w:rPr>
        <w:t>- для предприятий, производящих или употребляющих АХОВ, взрывчатые вещества и материалы необходимо выполнить требования проектирования, указанные в п. 4.6-4.9 СНиП 2.01.51-90.</w:t>
      </w:r>
    </w:p>
    <w:p w:rsidR="009606F5" w:rsidRPr="009A3B4A" w:rsidRDefault="009606F5" w:rsidP="009606F5">
      <w:pPr>
        <w:widowControl w:val="0"/>
        <w:ind w:firstLine="709"/>
        <w:jc w:val="both"/>
        <w:rPr>
          <w:rFonts w:ascii="Arial" w:hAnsi="Arial" w:cs="Arial"/>
        </w:rPr>
      </w:pPr>
      <w:r w:rsidRPr="009A3B4A">
        <w:rPr>
          <w:rFonts w:ascii="Arial" w:hAnsi="Arial" w:cs="Arial"/>
        </w:rPr>
        <w:t>При размещении зон отдыха необходимо учитывать требования п. 3.25-3.27 СНиП 2.01.51-90).</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t>Размещение сети научных учреждений, научно-производственных объединений н</w:t>
      </w:r>
      <w:r w:rsidRPr="009A3B4A">
        <w:rPr>
          <w:rFonts w:ascii="Arial" w:hAnsi="Arial" w:cs="Arial"/>
          <w:spacing w:val="-1"/>
        </w:rPr>
        <w:t>а территории сельсовета  не планируется</w:t>
      </w:r>
      <w:r w:rsidRPr="009A3B4A">
        <w:rPr>
          <w:rFonts w:ascii="Arial" w:hAnsi="Arial" w:cs="Arial"/>
        </w:rPr>
        <w:t xml:space="preserve">, ограничений на </w:t>
      </w:r>
      <w:r w:rsidRPr="009A3B4A">
        <w:rPr>
          <w:rFonts w:ascii="Arial" w:hAnsi="Arial" w:cs="Arial"/>
          <w:spacing w:val="-1"/>
        </w:rPr>
        <w:t>размещение указанной сети учреждений и объ</w:t>
      </w:r>
      <w:r w:rsidRPr="009A3B4A">
        <w:rPr>
          <w:rFonts w:ascii="Arial" w:hAnsi="Arial" w:cs="Arial"/>
        </w:rPr>
        <w:t>единений нет. При размещении на территории зон отдыха необходимо учитывать требования п. 3.25-3.27 СНиП 2.01.51-90.</w:t>
      </w:r>
    </w:p>
    <w:p w:rsidR="009606F5" w:rsidRPr="009A3B4A" w:rsidRDefault="009606F5" w:rsidP="009606F5">
      <w:pPr>
        <w:widowControl w:val="0"/>
        <w:ind w:firstLine="709"/>
        <w:jc w:val="both"/>
        <w:rPr>
          <w:rFonts w:ascii="Arial" w:hAnsi="Arial" w:cs="Arial"/>
        </w:rPr>
      </w:pPr>
      <w:r w:rsidRPr="009A3B4A">
        <w:rPr>
          <w:rFonts w:ascii="Arial" w:hAnsi="Arial" w:cs="Arial"/>
        </w:rPr>
        <w:t>Объекты коммунально-бытового назначения вновь строящиеся, действующие и реконструируемые проектировать с учетом приспособления:</w:t>
      </w:r>
    </w:p>
    <w:p w:rsidR="009606F5" w:rsidRPr="009A3B4A" w:rsidRDefault="009606F5" w:rsidP="009606F5">
      <w:pPr>
        <w:widowControl w:val="0"/>
        <w:ind w:firstLine="709"/>
        <w:jc w:val="both"/>
        <w:rPr>
          <w:rFonts w:ascii="Arial" w:hAnsi="Arial" w:cs="Arial"/>
        </w:rPr>
      </w:pPr>
      <w:r w:rsidRPr="009A3B4A">
        <w:rPr>
          <w:rFonts w:ascii="Arial" w:hAnsi="Arial" w:cs="Arial"/>
        </w:rPr>
        <w:t>- бань и душевых промышленных предприятий - для санитарной обработки людей в качестве санитарно-обмывочных пунктов;</w:t>
      </w:r>
    </w:p>
    <w:p w:rsidR="009606F5" w:rsidRPr="009A3B4A" w:rsidRDefault="009606F5" w:rsidP="009606F5">
      <w:pPr>
        <w:widowControl w:val="0"/>
        <w:ind w:firstLine="709"/>
        <w:jc w:val="both"/>
        <w:rPr>
          <w:rFonts w:ascii="Arial" w:hAnsi="Arial" w:cs="Arial"/>
        </w:rPr>
      </w:pPr>
      <w:r w:rsidRPr="009A3B4A">
        <w:rPr>
          <w:rFonts w:ascii="Arial" w:hAnsi="Arial" w:cs="Arial"/>
        </w:rPr>
        <w:t>- прачечных, фабрик химической чистки - для специальной обработки одежды, в качестве станций обеззараживания одежды;</w:t>
      </w:r>
    </w:p>
    <w:p w:rsidR="009606F5" w:rsidRPr="009A3B4A" w:rsidRDefault="009606F5" w:rsidP="009606F5">
      <w:pPr>
        <w:widowControl w:val="0"/>
        <w:ind w:firstLine="709"/>
        <w:jc w:val="both"/>
        <w:rPr>
          <w:rFonts w:ascii="Arial" w:hAnsi="Arial" w:cs="Arial"/>
        </w:rPr>
      </w:pPr>
      <w:r w:rsidRPr="009A3B4A">
        <w:rPr>
          <w:rFonts w:ascii="Arial" w:hAnsi="Arial" w:cs="Arial"/>
        </w:rPr>
        <w:t>- помещений постов мойки и уборки подвижного состава автотранспорта на станциях технического обслуживания - для специальной обработки подвижного состава в качестве станций обеззараживания техники.</w:t>
      </w:r>
    </w:p>
    <w:p w:rsidR="009606F5" w:rsidRPr="009A3B4A" w:rsidRDefault="009606F5" w:rsidP="009606F5">
      <w:pPr>
        <w:widowControl w:val="0"/>
        <w:ind w:firstLine="709"/>
        <w:jc w:val="both"/>
        <w:rPr>
          <w:rFonts w:ascii="Arial" w:hAnsi="Arial" w:cs="Arial"/>
        </w:rPr>
      </w:pPr>
      <w:r w:rsidRPr="009A3B4A">
        <w:rPr>
          <w:rFonts w:ascii="Arial" w:hAnsi="Arial" w:cs="Arial"/>
        </w:rPr>
        <w:t>Гаражи для автобусов, грузовых и легковых автомобилей общественного транспорта, производственно-ремонтные базы уборочных машин, и др. размещать рассредоточено и преимущественно на окраинах населенных пунктов.</w:t>
      </w:r>
    </w:p>
    <w:p w:rsidR="009606F5" w:rsidRPr="009A3B4A" w:rsidRDefault="009606F5" w:rsidP="009606F5">
      <w:pPr>
        <w:widowControl w:val="0"/>
        <w:ind w:firstLine="709"/>
        <w:jc w:val="both"/>
        <w:rPr>
          <w:rFonts w:ascii="Arial" w:hAnsi="Arial" w:cs="Arial"/>
          <w:b/>
        </w:rPr>
      </w:pPr>
      <w:r w:rsidRPr="009A3B4A">
        <w:rPr>
          <w:rFonts w:ascii="Arial" w:hAnsi="Arial" w:cs="Arial"/>
          <w:b/>
        </w:rPr>
        <w:t>5.3. Транспортная и инженерная инфраструктуры.</w:t>
      </w:r>
    </w:p>
    <w:p w:rsidR="009606F5" w:rsidRPr="009A3B4A" w:rsidRDefault="009606F5" w:rsidP="009606F5">
      <w:pPr>
        <w:widowControl w:val="0"/>
        <w:shd w:val="clear" w:color="auto" w:fill="FFFFFF"/>
        <w:ind w:firstLine="709"/>
        <w:jc w:val="both"/>
        <w:rPr>
          <w:rFonts w:ascii="Arial" w:hAnsi="Arial" w:cs="Arial"/>
          <w:b/>
          <w:bCs/>
        </w:rPr>
      </w:pPr>
      <w:r w:rsidRPr="009A3B4A">
        <w:rPr>
          <w:rFonts w:ascii="Arial" w:hAnsi="Arial" w:cs="Arial"/>
          <w:b/>
          <w:bCs/>
        </w:rPr>
        <w:t>5.3.1. Транспортная сеть.</w:t>
      </w:r>
    </w:p>
    <w:p w:rsidR="009606F5" w:rsidRPr="009A3B4A" w:rsidRDefault="009606F5" w:rsidP="009606F5">
      <w:pPr>
        <w:widowControl w:val="0"/>
        <w:ind w:firstLine="709"/>
        <w:jc w:val="both"/>
        <w:rPr>
          <w:rFonts w:ascii="Arial" w:hAnsi="Arial" w:cs="Arial"/>
        </w:rPr>
      </w:pPr>
      <w:r w:rsidRPr="009A3B4A">
        <w:rPr>
          <w:rFonts w:ascii="Arial" w:hAnsi="Arial" w:cs="Arial"/>
        </w:rPr>
        <w:t>Улично-дорожная сеть на территории сельсовета запроектирована как единая система путей и сообщений с учетом внутренних и внешних связей, что дает возможность на более далекий срок осваивать территории населённых пунктов.</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Транспортная сеть на территории сельсовета представлена </w:t>
      </w:r>
      <w:r w:rsidRPr="009A3B4A">
        <w:rPr>
          <w:rFonts w:ascii="Arial" w:hAnsi="Arial" w:cs="Arial"/>
        </w:rPr>
        <w:lastRenderedPageBreak/>
        <w:t xml:space="preserve">автомобильными дорогами местного значения с асфальтовым, улучшенным грунтовым и грунтовым покрытием. </w:t>
      </w:r>
    </w:p>
    <w:p w:rsidR="009606F5" w:rsidRPr="009A3B4A" w:rsidRDefault="009606F5" w:rsidP="009606F5">
      <w:pPr>
        <w:widowControl w:val="0"/>
        <w:ind w:firstLine="709"/>
        <w:jc w:val="both"/>
        <w:rPr>
          <w:rFonts w:ascii="Arial" w:hAnsi="Arial" w:cs="Arial"/>
        </w:rPr>
      </w:pPr>
      <w:r w:rsidRPr="009A3B4A">
        <w:rPr>
          <w:rFonts w:ascii="Arial" w:hAnsi="Arial" w:cs="Arial"/>
        </w:rPr>
        <w:t>По территории сельсовета проходит автомобильная дорога «Курск-Рыльск», федеральная автодорога М-2 «Крым». В северной части сельсовета проходит железная дорога федерального значения Курск-Киев Центрального региона ОАО РЖД</w:t>
      </w:r>
    </w:p>
    <w:p w:rsidR="009606F5" w:rsidRPr="009A3B4A" w:rsidRDefault="009606F5" w:rsidP="009606F5">
      <w:pPr>
        <w:widowControl w:val="0"/>
        <w:ind w:firstLine="709"/>
        <w:jc w:val="both"/>
        <w:rPr>
          <w:rFonts w:ascii="Arial" w:hAnsi="Arial" w:cs="Arial"/>
        </w:rPr>
      </w:pPr>
      <w:r w:rsidRPr="009A3B4A">
        <w:rPr>
          <w:rFonts w:ascii="Arial" w:hAnsi="Arial" w:cs="Arial"/>
        </w:rPr>
        <w:t>Транспортная сеть связывает сельсовет с г. Курск, граничащими сельсоветами и позволяет осуществлять доставку резервов МТР, сил и средств в населённые пункты в случае ЧС, а также осуществлять эвакуационные мероприятия. В восточной части территории сельсовета проходит магистральный газопровод «</w:t>
      </w:r>
      <w:r w:rsidRPr="009A3B4A">
        <w:rPr>
          <w:rFonts w:ascii="Arial" w:hAnsi="Arial" w:cs="Arial"/>
          <w:spacing w:val="-9"/>
        </w:rPr>
        <w:t>Шебелинка-Курск-Брянск</w:t>
      </w:r>
      <w:r w:rsidRPr="009A3B4A">
        <w:rPr>
          <w:rFonts w:ascii="Arial" w:hAnsi="Arial" w:cs="Arial"/>
        </w:rPr>
        <w:t>». Существующая улично-дорожная сеть на территории сельсовета, проходящая по склонам балок, в дефиле, пойменной части водотоков, вследствие длительного воздействия нерегулируемого поверхностного стока, подтопления территории поверхностными и грунтовыми водами изношена, при воздействии метеорологических процессов проходимость затруднена.</w:t>
      </w:r>
    </w:p>
    <w:p w:rsidR="009606F5" w:rsidRPr="009A3B4A" w:rsidRDefault="009606F5" w:rsidP="009606F5">
      <w:pPr>
        <w:pStyle w:val="affa"/>
        <w:ind w:firstLine="709"/>
        <w:rPr>
          <w:rFonts w:ascii="Arial" w:hAnsi="Arial" w:cs="Arial"/>
          <w:b/>
        </w:rPr>
      </w:pPr>
      <w:r w:rsidRPr="009A3B4A">
        <w:rPr>
          <w:rFonts w:ascii="Arial" w:hAnsi="Arial" w:cs="Arial"/>
          <w:b/>
        </w:rPr>
        <w:t>Градостроительные (проектные) ограничения (предложения).</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t>Ограничений по развитию и размещению элементов транспортной сети на территории сельсовета нет. Улично-дорожная сеть на территории сельсовета, проходящая по склонам балок, в дефиле, пойменной части водотоков, дорожные водопропускные сооружения вследствие длительного воздействия нерегулируемого поверхностного стока, подтопления территории поверхностными и грунтовыми водами изношена, требует капитального ремонта (реконструкции).</w:t>
      </w:r>
    </w:p>
    <w:p w:rsidR="009606F5" w:rsidRPr="009A3B4A" w:rsidRDefault="009606F5" w:rsidP="009606F5">
      <w:pPr>
        <w:widowControl w:val="0"/>
        <w:jc w:val="right"/>
        <w:rPr>
          <w:rFonts w:ascii="Arial" w:hAnsi="Arial" w:cs="Arial"/>
          <w:b/>
        </w:rPr>
      </w:pPr>
      <w:r w:rsidRPr="009A3B4A">
        <w:rPr>
          <w:rFonts w:ascii="Arial" w:hAnsi="Arial" w:cs="Arial"/>
          <w:b/>
        </w:rPr>
        <w:t>Таблица. Сведенья о дорожной сети, подлежащей капитальному ремонту.</w:t>
      </w:r>
    </w:p>
    <w:tbl>
      <w:tblPr>
        <w:tblW w:w="9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82"/>
        <w:gridCol w:w="1761"/>
        <w:gridCol w:w="1701"/>
        <w:gridCol w:w="2118"/>
        <w:gridCol w:w="2135"/>
      </w:tblGrid>
      <w:tr w:rsidR="009606F5" w:rsidRPr="009A3B4A" w:rsidTr="0061674E">
        <w:tc>
          <w:tcPr>
            <w:tcW w:w="1782" w:type="dxa"/>
            <w:vAlign w:val="center"/>
          </w:tcPr>
          <w:p w:rsidR="009606F5" w:rsidRPr="009A3B4A" w:rsidRDefault="009606F5" w:rsidP="009606F5">
            <w:pPr>
              <w:widowControl w:val="0"/>
              <w:jc w:val="center"/>
              <w:rPr>
                <w:rFonts w:ascii="Arial" w:hAnsi="Arial" w:cs="Arial"/>
              </w:rPr>
            </w:pPr>
            <w:r w:rsidRPr="009A3B4A">
              <w:rPr>
                <w:rFonts w:ascii="Arial" w:hAnsi="Arial" w:cs="Arial"/>
              </w:rPr>
              <w:t>Наименование</w:t>
            </w:r>
          </w:p>
          <w:p w:rsidR="009606F5" w:rsidRPr="009A3B4A" w:rsidRDefault="009606F5" w:rsidP="009606F5">
            <w:pPr>
              <w:widowControl w:val="0"/>
              <w:jc w:val="center"/>
              <w:rPr>
                <w:rFonts w:ascii="Arial" w:hAnsi="Arial" w:cs="Arial"/>
              </w:rPr>
            </w:pPr>
            <w:r w:rsidRPr="009A3B4A">
              <w:rPr>
                <w:rFonts w:ascii="Arial" w:hAnsi="Arial" w:cs="Arial"/>
              </w:rPr>
              <w:t>населенных</w:t>
            </w:r>
          </w:p>
          <w:p w:rsidR="009606F5" w:rsidRPr="009A3B4A" w:rsidRDefault="009606F5" w:rsidP="009606F5">
            <w:pPr>
              <w:widowControl w:val="0"/>
              <w:jc w:val="center"/>
              <w:rPr>
                <w:rFonts w:ascii="Arial" w:hAnsi="Arial" w:cs="Arial"/>
              </w:rPr>
            </w:pPr>
            <w:r w:rsidRPr="009A3B4A">
              <w:rPr>
                <w:rFonts w:ascii="Arial" w:hAnsi="Arial" w:cs="Arial"/>
              </w:rPr>
              <w:t>пунктов</w:t>
            </w:r>
          </w:p>
        </w:tc>
        <w:tc>
          <w:tcPr>
            <w:tcW w:w="1761" w:type="dxa"/>
            <w:vAlign w:val="center"/>
          </w:tcPr>
          <w:p w:rsidR="009606F5" w:rsidRPr="009A3B4A" w:rsidRDefault="009606F5" w:rsidP="009606F5">
            <w:pPr>
              <w:widowControl w:val="0"/>
              <w:jc w:val="center"/>
              <w:rPr>
                <w:rFonts w:ascii="Arial" w:hAnsi="Arial" w:cs="Arial"/>
              </w:rPr>
            </w:pPr>
            <w:r w:rsidRPr="009A3B4A">
              <w:rPr>
                <w:rFonts w:ascii="Arial" w:hAnsi="Arial" w:cs="Arial"/>
              </w:rPr>
              <w:t>Наименование</w:t>
            </w:r>
          </w:p>
          <w:p w:rsidR="009606F5" w:rsidRPr="009A3B4A" w:rsidRDefault="009606F5" w:rsidP="009606F5">
            <w:pPr>
              <w:widowControl w:val="0"/>
              <w:jc w:val="center"/>
              <w:rPr>
                <w:rFonts w:ascii="Arial" w:hAnsi="Arial" w:cs="Arial"/>
              </w:rPr>
            </w:pPr>
            <w:r w:rsidRPr="009A3B4A">
              <w:rPr>
                <w:rFonts w:ascii="Arial" w:hAnsi="Arial" w:cs="Arial"/>
              </w:rPr>
              <w:t>дороги</w:t>
            </w:r>
          </w:p>
        </w:tc>
        <w:tc>
          <w:tcPr>
            <w:tcW w:w="1701" w:type="dxa"/>
            <w:vAlign w:val="center"/>
          </w:tcPr>
          <w:p w:rsidR="009606F5" w:rsidRPr="009A3B4A" w:rsidRDefault="009606F5" w:rsidP="009606F5">
            <w:pPr>
              <w:widowControl w:val="0"/>
              <w:jc w:val="center"/>
              <w:rPr>
                <w:rFonts w:ascii="Arial" w:hAnsi="Arial" w:cs="Arial"/>
              </w:rPr>
            </w:pPr>
            <w:r w:rsidRPr="009A3B4A">
              <w:rPr>
                <w:rFonts w:ascii="Arial" w:hAnsi="Arial" w:cs="Arial"/>
              </w:rPr>
              <w:t>Существующее</w:t>
            </w:r>
          </w:p>
          <w:p w:rsidR="009606F5" w:rsidRPr="009A3B4A" w:rsidRDefault="009606F5" w:rsidP="009606F5">
            <w:pPr>
              <w:widowControl w:val="0"/>
              <w:jc w:val="center"/>
              <w:rPr>
                <w:rFonts w:ascii="Arial" w:hAnsi="Arial" w:cs="Arial"/>
              </w:rPr>
            </w:pPr>
            <w:r w:rsidRPr="009A3B4A">
              <w:rPr>
                <w:rFonts w:ascii="Arial" w:hAnsi="Arial" w:cs="Arial"/>
              </w:rPr>
              <w:t>покрытие</w:t>
            </w:r>
          </w:p>
        </w:tc>
        <w:tc>
          <w:tcPr>
            <w:tcW w:w="2118" w:type="dxa"/>
            <w:vAlign w:val="center"/>
          </w:tcPr>
          <w:p w:rsidR="009606F5" w:rsidRPr="009A3B4A" w:rsidRDefault="009606F5" w:rsidP="009606F5">
            <w:pPr>
              <w:widowControl w:val="0"/>
              <w:jc w:val="center"/>
              <w:rPr>
                <w:rFonts w:ascii="Arial" w:hAnsi="Arial" w:cs="Arial"/>
              </w:rPr>
            </w:pPr>
            <w:r w:rsidRPr="009A3B4A">
              <w:rPr>
                <w:rFonts w:ascii="Arial" w:hAnsi="Arial" w:cs="Arial"/>
              </w:rPr>
              <w:t>Длина участка</w:t>
            </w:r>
          </w:p>
          <w:p w:rsidR="009606F5" w:rsidRPr="009A3B4A" w:rsidRDefault="009606F5" w:rsidP="009606F5">
            <w:pPr>
              <w:widowControl w:val="0"/>
              <w:jc w:val="center"/>
              <w:rPr>
                <w:rFonts w:ascii="Arial" w:hAnsi="Arial" w:cs="Arial"/>
              </w:rPr>
            </w:pPr>
            <w:r w:rsidRPr="009A3B4A">
              <w:rPr>
                <w:rFonts w:ascii="Arial" w:hAnsi="Arial" w:cs="Arial"/>
              </w:rPr>
              <w:t>требующего ремонта</w:t>
            </w:r>
          </w:p>
          <w:p w:rsidR="009606F5" w:rsidRPr="009A3B4A" w:rsidRDefault="009606F5" w:rsidP="009606F5">
            <w:pPr>
              <w:widowControl w:val="0"/>
              <w:jc w:val="center"/>
              <w:rPr>
                <w:rFonts w:ascii="Arial" w:hAnsi="Arial" w:cs="Arial"/>
              </w:rPr>
            </w:pPr>
            <w:r w:rsidRPr="009A3B4A">
              <w:rPr>
                <w:rFonts w:ascii="Arial" w:hAnsi="Arial" w:cs="Arial"/>
              </w:rPr>
              <w:t>(реконструкции), км</w:t>
            </w:r>
          </w:p>
        </w:tc>
        <w:tc>
          <w:tcPr>
            <w:tcW w:w="2135" w:type="dxa"/>
            <w:vAlign w:val="center"/>
          </w:tcPr>
          <w:p w:rsidR="009606F5" w:rsidRPr="009A3B4A" w:rsidRDefault="009606F5" w:rsidP="009606F5">
            <w:pPr>
              <w:widowControl w:val="0"/>
              <w:jc w:val="center"/>
              <w:rPr>
                <w:rFonts w:ascii="Arial" w:hAnsi="Arial" w:cs="Arial"/>
              </w:rPr>
            </w:pPr>
            <w:r w:rsidRPr="009A3B4A">
              <w:rPr>
                <w:rFonts w:ascii="Arial" w:hAnsi="Arial" w:cs="Arial"/>
              </w:rPr>
              <w:t>Наименование</w:t>
            </w:r>
          </w:p>
          <w:p w:rsidR="009606F5" w:rsidRPr="009A3B4A" w:rsidRDefault="009606F5" w:rsidP="009606F5">
            <w:pPr>
              <w:widowControl w:val="0"/>
              <w:jc w:val="center"/>
              <w:rPr>
                <w:rFonts w:ascii="Arial" w:hAnsi="Arial" w:cs="Arial"/>
              </w:rPr>
            </w:pPr>
            <w:r w:rsidRPr="009A3B4A">
              <w:rPr>
                <w:rFonts w:ascii="Arial" w:hAnsi="Arial" w:cs="Arial"/>
              </w:rPr>
              <w:t>водопропускного</w:t>
            </w:r>
          </w:p>
          <w:p w:rsidR="009606F5" w:rsidRPr="009A3B4A" w:rsidRDefault="009606F5" w:rsidP="009606F5">
            <w:pPr>
              <w:widowControl w:val="0"/>
              <w:jc w:val="center"/>
              <w:rPr>
                <w:rFonts w:ascii="Arial" w:hAnsi="Arial" w:cs="Arial"/>
              </w:rPr>
            </w:pPr>
            <w:r w:rsidRPr="009A3B4A">
              <w:rPr>
                <w:rFonts w:ascii="Arial" w:hAnsi="Arial" w:cs="Arial"/>
              </w:rPr>
              <w:t>сооружения</w:t>
            </w:r>
          </w:p>
          <w:p w:rsidR="009606F5" w:rsidRPr="009A3B4A" w:rsidRDefault="009606F5" w:rsidP="009606F5">
            <w:pPr>
              <w:widowControl w:val="0"/>
              <w:jc w:val="center"/>
              <w:rPr>
                <w:rFonts w:ascii="Arial" w:hAnsi="Arial" w:cs="Arial"/>
              </w:rPr>
            </w:pPr>
            <w:r w:rsidRPr="009A3B4A">
              <w:rPr>
                <w:rFonts w:ascii="Arial" w:hAnsi="Arial" w:cs="Arial"/>
              </w:rPr>
              <w:t>требующего ремонта</w:t>
            </w:r>
          </w:p>
          <w:p w:rsidR="009606F5" w:rsidRPr="009A3B4A" w:rsidRDefault="009606F5" w:rsidP="009606F5">
            <w:pPr>
              <w:widowControl w:val="0"/>
              <w:jc w:val="center"/>
              <w:rPr>
                <w:rFonts w:ascii="Arial" w:hAnsi="Arial" w:cs="Arial"/>
              </w:rPr>
            </w:pPr>
            <w:r w:rsidRPr="009A3B4A">
              <w:rPr>
                <w:rFonts w:ascii="Arial" w:hAnsi="Arial" w:cs="Arial"/>
              </w:rPr>
              <w:t>(реконструкции)</w:t>
            </w:r>
          </w:p>
        </w:tc>
      </w:tr>
      <w:tr w:rsidR="009606F5" w:rsidRPr="009A3B4A" w:rsidTr="0061674E">
        <w:tc>
          <w:tcPr>
            <w:tcW w:w="1782" w:type="dxa"/>
          </w:tcPr>
          <w:p w:rsidR="009606F5" w:rsidRPr="009A3B4A" w:rsidRDefault="009606F5" w:rsidP="009606F5">
            <w:pPr>
              <w:widowControl w:val="0"/>
              <w:rPr>
                <w:rFonts w:ascii="Arial" w:hAnsi="Arial" w:cs="Arial"/>
              </w:rPr>
            </w:pPr>
            <w:r w:rsidRPr="009A3B4A">
              <w:rPr>
                <w:rFonts w:ascii="Arial" w:hAnsi="Arial" w:cs="Arial"/>
              </w:rPr>
              <w:t>д. Ворошнево</w:t>
            </w:r>
          </w:p>
        </w:tc>
        <w:tc>
          <w:tcPr>
            <w:tcW w:w="1761" w:type="dxa"/>
          </w:tcPr>
          <w:p w:rsidR="009606F5" w:rsidRPr="009A3B4A" w:rsidRDefault="009606F5" w:rsidP="009606F5">
            <w:pPr>
              <w:widowControl w:val="0"/>
              <w:rPr>
                <w:rFonts w:ascii="Arial" w:hAnsi="Arial" w:cs="Arial"/>
              </w:rPr>
            </w:pPr>
            <w:r w:rsidRPr="009A3B4A">
              <w:rPr>
                <w:rFonts w:ascii="Arial" w:hAnsi="Arial" w:cs="Arial"/>
              </w:rPr>
              <w:t>ул. Ольховская</w:t>
            </w:r>
          </w:p>
        </w:tc>
        <w:tc>
          <w:tcPr>
            <w:tcW w:w="1701" w:type="dxa"/>
          </w:tcPr>
          <w:p w:rsidR="009606F5" w:rsidRPr="009A3B4A" w:rsidRDefault="009606F5" w:rsidP="009606F5">
            <w:pPr>
              <w:widowControl w:val="0"/>
              <w:jc w:val="center"/>
              <w:rPr>
                <w:rFonts w:ascii="Arial" w:hAnsi="Arial" w:cs="Arial"/>
              </w:rPr>
            </w:pPr>
            <w:r w:rsidRPr="009A3B4A">
              <w:rPr>
                <w:rFonts w:ascii="Arial" w:hAnsi="Arial" w:cs="Arial"/>
              </w:rPr>
              <w:t>щебень</w:t>
            </w:r>
          </w:p>
        </w:tc>
        <w:tc>
          <w:tcPr>
            <w:tcW w:w="2118" w:type="dxa"/>
          </w:tcPr>
          <w:p w:rsidR="009606F5" w:rsidRPr="009A3B4A" w:rsidRDefault="009606F5" w:rsidP="009606F5">
            <w:pPr>
              <w:widowControl w:val="0"/>
              <w:jc w:val="center"/>
              <w:rPr>
                <w:rFonts w:ascii="Arial" w:hAnsi="Arial" w:cs="Arial"/>
              </w:rPr>
            </w:pPr>
            <w:r w:rsidRPr="009A3B4A">
              <w:rPr>
                <w:rFonts w:ascii="Arial" w:hAnsi="Arial" w:cs="Arial"/>
              </w:rPr>
              <w:t>1,7</w:t>
            </w:r>
          </w:p>
        </w:tc>
        <w:tc>
          <w:tcPr>
            <w:tcW w:w="2135" w:type="dxa"/>
          </w:tcPr>
          <w:p w:rsidR="009606F5" w:rsidRPr="009A3B4A" w:rsidRDefault="009606F5" w:rsidP="009606F5">
            <w:pPr>
              <w:widowControl w:val="0"/>
              <w:rPr>
                <w:rFonts w:ascii="Arial" w:hAnsi="Arial" w:cs="Arial"/>
              </w:rPr>
            </w:pPr>
          </w:p>
        </w:tc>
      </w:tr>
      <w:tr w:rsidR="009606F5" w:rsidRPr="009A3B4A" w:rsidTr="0061674E">
        <w:tc>
          <w:tcPr>
            <w:tcW w:w="1782" w:type="dxa"/>
          </w:tcPr>
          <w:p w:rsidR="009606F5" w:rsidRPr="009A3B4A" w:rsidRDefault="009606F5" w:rsidP="009606F5">
            <w:pPr>
              <w:widowControl w:val="0"/>
              <w:rPr>
                <w:rFonts w:ascii="Arial" w:hAnsi="Arial" w:cs="Arial"/>
              </w:rPr>
            </w:pPr>
            <w:r w:rsidRPr="009A3B4A">
              <w:rPr>
                <w:rFonts w:ascii="Arial" w:hAnsi="Arial" w:cs="Arial"/>
              </w:rPr>
              <w:t>д. Рассыльная</w:t>
            </w:r>
          </w:p>
        </w:tc>
        <w:tc>
          <w:tcPr>
            <w:tcW w:w="1761" w:type="dxa"/>
          </w:tcPr>
          <w:p w:rsidR="009606F5" w:rsidRPr="009A3B4A" w:rsidRDefault="009606F5" w:rsidP="009606F5">
            <w:pPr>
              <w:widowControl w:val="0"/>
              <w:jc w:val="center"/>
              <w:rPr>
                <w:rFonts w:ascii="Arial" w:hAnsi="Arial" w:cs="Arial"/>
              </w:rPr>
            </w:pPr>
          </w:p>
        </w:tc>
        <w:tc>
          <w:tcPr>
            <w:tcW w:w="1701" w:type="dxa"/>
          </w:tcPr>
          <w:p w:rsidR="009606F5" w:rsidRPr="009A3B4A" w:rsidRDefault="009606F5" w:rsidP="009606F5">
            <w:pPr>
              <w:widowControl w:val="0"/>
              <w:jc w:val="center"/>
              <w:rPr>
                <w:rFonts w:ascii="Arial" w:hAnsi="Arial" w:cs="Arial"/>
              </w:rPr>
            </w:pPr>
          </w:p>
        </w:tc>
        <w:tc>
          <w:tcPr>
            <w:tcW w:w="2118" w:type="dxa"/>
          </w:tcPr>
          <w:p w:rsidR="009606F5" w:rsidRPr="009A3B4A" w:rsidRDefault="009606F5" w:rsidP="009606F5">
            <w:pPr>
              <w:widowControl w:val="0"/>
              <w:jc w:val="center"/>
              <w:rPr>
                <w:rFonts w:ascii="Arial" w:hAnsi="Arial" w:cs="Arial"/>
              </w:rPr>
            </w:pPr>
          </w:p>
        </w:tc>
        <w:tc>
          <w:tcPr>
            <w:tcW w:w="2135" w:type="dxa"/>
          </w:tcPr>
          <w:p w:rsidR="009606F5" w:rsidRPr="009A3B4A" w:rsidRDefault="009606F5" w:rsidP="009606F5">
            <w:pPr>
              <w:widowControl w:val="0"/>
              <w:jc w:val="center"/>
              <w:rPr>
                <w:rFonts w:ascii="Arial" w:hAnsi="Arial" w:cs="Arial"/>
              </w:rPr>
            </w:pPr>
          </w:p>
        </w:tc>
      </w:tr>
      <w:tr w:rsidR="009606F5" w:rsidRPr="009A3B4A" w:rsidTr="0061674E">
        <w:tc>
          <w:tcPr>
            <w:tcW w:w="1782" w:type="dxa"/>
          </w:tcPr>
          <w:p w:rsidR="009606F5" w:rsidRPr="009A3B4A" w:rsidRDefault="009606F5" w:rsidP="009606F5">
            <w:pPr>
              <w:widowControl w:val="0"/>
              <w:rPr>
                <w:rFonts w:ascii="Arial" w:hAnsi="Arial" w:cs="Arial"/>
              </w:rPr>
            </w:pPr>
            <w:r w:rsidRPr="009A3B4A">
              <w:rPr>
                <w:rFonts w:ascii="Arial" w:hAnsi="Arial" w:cs="Arial"/>
              </w:rPr>
              <w:t>х. Духовец</w:t>
            </w:r>
          </w:p>
        </w:tc>
        <w:tc>
          <w:tcPr>
            <w:tcW w:w="1761" w:type="dxa"/>
          </w:tcPr>
          <w:p w:rsidR="009606F5" w:rsidRPr="009A3B4A" w:rsidRDefault="009606F5" w:rsidP="009606F5">
            <w:pPr>
              <w:widowControl w:val="0"/>
              <w:jc w:val="center"/>
              <w:rPr>
                <w:rFonts w:ascii="Arial" w:hAnsi="Arial" w:cs="Arial"/>
              </w:rPr>
            </w:pPr>
            <w:r w:rsidRPr="009A3B4A">
              <w:rPr>
                <w:rFonts w:ascii="Arial" w:hAnsi="Arial" w:cs="Arial"/>
              </w:rPr>
              <w:t>х. Духовец</w:t>
            </w:r>
          </w:p>
        </w:tc>
        <w:tc>
          <w:tcPr>
            <w:tcW w:w="1701" w:type="dxa"/>
          </w:tcPr>
          <w:p w:rsidR="009606F5" w:rsidRPr="009A3B4A" w:rsidRDefault="009606F5" w:rsidP="009606F5">
            <w:pPr>
              <w:widowControl w:val="0"/>
              <w:jc w:val="center"/>
              <w:rPr>
                <w:rFonts w:ascii="Arial" w:hAnsi="Arial" w:cs="Arial"/>
              </w:rPr>
            </w:pPr>
            <w:r w:rsidRPr="009A3B4A">
              <w:rPr>
                <w:rFonts w:ascii="Arial" w:hAnsi="Arial" w:cs="Arial"/>
              </w:rPr>
              <w:t>щебень</w:t>
            </w:r>
          </w:p>
        </w:tc>
        <w:tc>
          <w:tcPr>
            <w:tcW w:w="2118" w:type="dxa"/>
          </w:tcPr>
          <w:p w:rsidR="009606F5" w:rsidRPr="009A3B4A" w:rsidRDefault="009606F5" w:rsidP="009606F5">
            <w:pPr>
              <w:widowControl w:val="0"/>
              <w:jc w:val="center"/>
              <w:rPr>
                <w:rFonts w:ascii="Arial" w:hAnsi="Arial" w:cs="Arial"/>
              </w:rPr>
            </w:pPr>
            <w:r w:rsidRPr="009A3B4A">
              <w:rPr>
                <w:rFonts w:ascii="Arial" w:hAnsi="Arial" w:cs="Arial"/>
              </w:rPr>
              <w:t>1,7</w:t>
            </w:r>
          </w:p>
        </w:tc>
        <w:tc>
          <w:tcPr>
            <w:tcW w:w="2135" w:type="dxa"/>
          </w:tcPr>
          <w:p w:rsidR="009606F5" w:rsidRPr="009A3B4A" w:rsidRDefault="009606F5" w:rsidP="009606F5">
            <w:pPr>
              <w:widowControl w:val="0"/>
              <w:jc w:val="center"/>
              <w:rPr>
                <w:rFonts w:ascii="Arial" w:hAnsi="Arial" w:cs="Arial"/>
              </w:rPr>
            </w:pPr>
          </w:p>
        </w:tc>
      </w:tr>
    </w:tbl>
    <w:p w:rsidR="009606F5" w:rsidRPr="009A3B4A" w:rsidRDefault="009606F5" w:rsidP="009606F5">
      <w:pPr>
        <w:widowControl w:val="0"/>
        <w:shd w:val="clear" w:color="auto" w:fill="FFFFFF"/>
        <w:ind w:firstLine="851"/>
        <w:jc w:val="both"/>
        <w:rPr>
          <w:rFonts w:ascii="Arial" w:hAnsi="Arial" w:cs="Arial"/>
        </w:rPr>
      </w:pP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lastRenderedPageBreak/>
        <w:t>Для минимизации поражения элементов транспортной сети вследствие воздействия источников чрезвычайных ситуаций, необходимо учитывать следующие требования.</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t>При проектировании зданий и сооружений, в проектах вновь проектируемых, реконструируемых и технически перевооружаемых действующих предприятий промышленности, энергетики, транспорта и связи учитываются требования «желтых линий» - максимально допустимых границ зон возможного распространения завалов жилой и общественной застройки, промышленных, коммунально-складских зданий, расположенных, как правило, вдоль магистралей устойчивого функционирования.</w:t>
      </w:r>
    </w:p>
    <w:p w:rsidR="009606F5" w:rsidRPr="009A3B4A" w:rsidRDefault="009606F5" w:rsidP="009606F5">
      <w:pPr>
        <w:widowControl w:val="0"/>
        <w:ind w:firstLine="709"/>
        <w:jc w:val="both"/>
        <w:rPr>
          <w:rFonts w:ascii="Arial" w:hAnsi="Arial" w:cs="Arial"/>
        </w:rPr>
      </w:pPr>
      <w:r w:rsidRPr="009A3B4A">
        <w:rPr>
          <w:rFonts w:ascii="Arial" w:hAnsi="Arial" w:cs="Arial"/>
        </w:rPr>
        <w:t>Система зеленых насаждений и не застраиваемых территорий должна вместе с сетью магистральных улиц обеспечивать свободный выход населения из разрушенных частей поселения (в случае его поражения) в парки и леса загородной зоны.</w:t>
      </w:r>
    </w:p>
    <w:p w:rsidR="009606F5" w:rsidRPr="009A3B4A" w:rsidRDefault="009606F5" w:rsidP="009606F5">
      <w:pPr>
        <w:widowControl w:val="0"/>
        <w:ind w:firstLine="709"/>
        <w:jc w:val="both"/>
        <w:rPr>
          <w:rFonts w:ascii="Arial" w:hAnsi="Arial" w:cs="Arial"/>
        </w:rPr>
      </w:pPr>
      <w:r w:rsidRPr="009A3B4A">
        <w:rPr>
          <w:rFonts w:ascii="Arial" w:hAnsi="Arial" w:cs="Arial"/>
        </w:rPr>
        <w:t>Магистральные улицы должны прокладываться с учетом обеспечения возможности выхода по ним транспорта из жилых и промышленных районов на загородные дороги не менее чем по двум направлениям.</w:t>
      </w:r>
    </w:p>
    <w:p w:rsidR="009606F5" w:rsidRPr="009A3B4A" w:rsidRDefault="009606F5" w:rsidP="009606F5">
      <w:pPr>
        <w:widowControl w:val="0"/>
        <w:ind w:firstLine="709"/>
        <w:jc w:val="both"/>
        <w:rPr>
          <w:rFonts w:ascii="Arial" w:hAnsi="Arial" w:cs="Arial"/>
        </w:rPr>
      </w:pPr>
      <w:r w:rsidRPr="009A3B4A">
        <w:rPr>
          <w:rFonts w:ascii="Arial" w:hAnsi="Arial" w:cs="Arial"/>
        </w:rPr>
        <w:t>При проектировании внутренней транспортной сети проектировать наиболее короткую и удобную связь центров населенных пунктов, жилых и промышленных районов с железнодорожными и автобусными вокзалами, грузовыми станциями, и т.д.</w:t>
      </w:r>
    </w:p>
    <w:p w:rsidR="009606F5" w:rsidRPr="009A3B4A" w:rsidRDefault="009606F5" w:rsidP="009606F5">
      <w:pPr>
        <w:widowControl w:val="0"/>
        <w:ind w:firstLine="709"/>
        <w:jc w:val="both"/>
        <w:rPr>
          <w:rFonts w:ascii="Arial" w:hAnsi="Arial" w:cs="Arial"/>
        </w:rPr>
      </w:pPr>
      <w:r w:rsidRPr="009A3B4A">
        <w:rPr>
          <w:rFonts w:ascii="Arial" w:hAnsi="Arial" w:cs="Arial"/>
        </w:rPr>
        <w:t>Следует предусматривать строительство подъездных путей к пунктам посадки (высадки) эвакуируемого населения.</w:t>
      </w:r>
    </w:p>
    <w:p w:rsidR="009606F5" w:rsidRPr="009A3B4A" w:rsidRDefault="009606F5" w:rsidP="009606F5">
      <w:pPr>
        <w:widowControl w:val="0"/>
        <w:ind w:firstLine="709"/>
        <w:jc w:val="both"/>
        <w:rPr>
          <w:rFonts w:ascii="Arial" w:hAnsi="Arial" w:cs="Arial"/>
          <w:b/>
        </w:rPr>
      </w:pPr>
      <w:r w:rsidRPr="009A3B4A">
        <w:rPr>
          <w:rFonts w:ascii="Arial" w:hAnsi="Arial" w:cs="Arial"/>
          <w:b/>
        </w:rPr>
        <w:t>5.3.2.Источники хозяйственно-питьевого водоснабжения  и требования к ним.</w:t>
      </w:r>
    </w:p>
    <w:p w:rsidR="009606F5" w:rsidRPr="009A3B4A" w:rsidRDefault="009606F5" w:rsidP="009606F5">
      <w:pPr>
        <w:pStyle w:val="affa"/>
        <w:ind w:firstLine="709"/>
        <w:rPr>
          <w:rFonts w:ascii="Arial" w:hAnsi="Arial" w:cs="Arial"/>
          <w:b/>
        </w:rPr>
      </w:pPr>
      <w:r w:rsidRPr="009A3B4A">
        <w:rPr>
          <w:rFonts w:ascii="Arial" w:hAnsi="Arial" w:cs="Arial"/>
          <w:b/>
        </w:rPr>
        <w:t>Водоснабжение населённых пунктов сельсовета в основном осуществляется из артезианских скважин, а также колодцев на дренированных поверхностных и грунтовых водах. Подача воды производится электрическими насосами производительностью 6-15м3/час с передачей потребителям по магистральным сетям в т.ч. и на водоразборные колонки. Водонапорные башни на территории сельсовета отсутствуют.</w:t>
      </w:r>
    </w:p>
    <w:p w:rsidR="009606F5" w:rsidRPr="009A3B4A" w:rsidRDefault="009606F5" w:rsidP="009606F5">
      <w:pPr>
        <w:pStyle w:val="affa"/>
        <w:ind w:firstLine="709"/>
        <w:rPr>
          <w:rFonts w:ascii="Arial" w:hAnsi="Arial" w:cs="Arial"/>
          <w:b/>
        </w:rPr>
      </w:pPr>
      <w:r w:rsidRPr="009A3B4A">
        <w:rPr>
          <w:rFonts w:ascii="Arial" w:hAnsi="Arial" w:cs="Arial"/>
          <w:b/>
        </w:rPr>
        <w:t>Система ХПВ объединена с противопожарной, кольцевая (д. Ворошнево), тупиковая (д. Рассыльная, х. Духовец) в основном диаметр магистральных сетей 100 -160мм, давление 1-3кг/см</w:t>
      </w:r>
      <w:r w:rsidRPr="009A3B4A">
        <w:rPr>
          <w:rFonts w:ascii="Arial" w:hAnsi="Arial" w:cs="Arial"/>
          <w:b/>
          <w:vertAlign w:val="superscript"/>
        </w:rPr>
        <w:t xml:space="preserve">2 </w:t>
      </w:r>
      <w:r w:rsidRPr="009A3B4A">
        <w:rPr>
          <w:rFonts w:ascii="Arial" w:hAnsi="Arial" w:cs="Arial"/>
          <w:b/>
        </w:rPr>
        <w:t>, производительность 18-</w:t>
      </w:r>
      <w:smartTag w:uri="urn:schemas-microsoft-com:office:smarttags" w:element="metricconverter">
        <w:smartTagPr>
          <w:attr w:name="ProductID" w:val="25 м3"/>
        </w:smartTagPr>
        <w:r w:rsidRPr="009A3B4A">
          <w:rPr>
            <w:rFonts w:ascii="Arial" w:hAnsi="Arial" w:cs="Arial"/>
            <w:b/>
          </w:rPr>
          <w:t>25 м</w:t>
        </w:r>
        <w:r w:rsidRPr="009A3B4A">
          <w:rPr>
            <w:rFonts w:ascii="Arial" w:hAnsi="Arial" w:cs="Arial"/>
            <w:b/>
            <w:vertAlign w:val="superscript"/>
          </w:rPr>
          <w:t>3</w:t>
        </w:r>
      </w:smartTag>
      <w:r w:rsidRPr="009A3B4A">
        <w:rPr>
          <w:rFonts w:ascii="Arial" w:hAnsi="Arial" w:cs="Arial"/>
          <w:b/>
          <w:vertAlign w:val="superscript"/>
        </w:rPr>
        <w:t xml:space="preserve"> </w:t>
      </w:r>
      <w:r w:rsidRPr="009A3B4A">
        <w:rPr>
          <w:rFonts w:ascii="Arial" w:hAnsi="Arial" w:cs="Arial"/>
          <w:b/>
        </w:rPr>
        <w:t xml:space="preserve">/час. </w:t>
      </w:r>
    </w:p>
    <w:p w:rsidR="009606F5" w:rsidRPr="009A3B4A" w:rsidRDefault="009606F5" w:rsidP="009606F5">
      <w:pPr>
        <w:pStyle w:val="affa"/>
        <w:ind w:firstLine="709"/>
        <w:rPr>
          <w:rFonts w:ascii="Arial" w:hAnsi="Arial" w:cs="Arial"/>
          <w:b/>
        </w:rPr>
      </w:pPr>
      <w:r w:rsidRPr="009A3B4A">
        <w:rPr>
          <w:rFonts w:ascii="Arial" w:hAnsi="Arial" w:cs="Arial"/>
          <w:b/>
        </w:rPr>
        <w:t>Водоснабжение также осуществляется из 22 колодцев каптажного типа на дренированных поверхностных и грунтовых водах.</w:t>
      </w:r>
    </w:p>
    <w:p w:rsidR="009606F5" w:rsidRPr="009A3B4A" w:rsidRDefault="009606F5" w:rsidP="009606F5">
      <w:pPr>
        <w:pStyle w:val="affa"/>
        <w:ind w:firstLine="709"/>
        <w:rPr>
          <w:rFonts w:ascii="Arial" w:hAnsi="Arial" w:cs="Arial"/>
          <w:b/>
        </w:rPr>
      </w:pPr>
      <w:r w:rsidRPr="009A3B4A">
        <w:rPr>
          <w:rFonts w:ascii="Arial" w:hAnsi="Arial" w:cs="Arial"/>
          <w:b/>
        </w:rPr>
        <w:t xml:space="preserve">Всего на территории сельсовета 4 артезианских скважины, до </w:t>
      </w:r>
      <w:smartTag w:uri="urn:schemas-microsoft-com:office:smarttags" w:element="metricconverter">
        <w:smartTagPr>
          <w:attr w:name="ProductID" w:val="6 км"/>
        </w:smartTagPr>
        <w:r w:rsidRPr="009A3B4A">
          <w:rPr>
            <w:rFonts w:ascii="Arial" w:hAnsi="Arial" w:cs="Arial"/>
            <w:b/>
          </w:rPr>
          <w:t>6 км</w:t>
        </w:r>
      </w:smartTag>
      <w:r w:rsidRPr="009A3B4A">
        <w:rPr>
          <w:rFonts w:ascii="Arial" w:hAnsi="Arial" w:cs="Arial"/>
          <w:b/>
        </w:rPr>
        <w:t xml:space="preserve"> магистральных сетей. Степень износа магистральных сетей в </w:t>
      </w:r>
      <w:r w:rsidRPr="009A3B4A">
        <w:rPr>
          <w:rFonts w:ascii="Arial" w:hAnsi="Arial" w:cs="Arial"/>
          <w:b/>
        </w:rPr>
        <w:lastRenderedPageBreak/>
        <w:t>результате эксплуатации достигает 40-81%, требуется капитальный ремонт.</w:t>
      </w:r>
    </w:p>
    <w:p w:rsidR="009606F5" w:rsidRPr="009A3B4A" w:rsidRDefault="009606F5" w:rsidP="009606F5">
      <w:pPr>
        <w:pStyle w:val="affa"/>
        <w:ind w:firstLine="709"/>
        <w:rPr>
          <w:rFonts w:ascii="Arial" w:hAnsi="Arial" w:cs="Arial"/>
          <w:b/>
        </w:rPr>
      </w:pPr>
      <w:r w:rsidRPr="009A3B4A">
        <w:rPr>
          <w:rFonts w:ascii="Arial" w:hAnsi="Arial" w:cs="Arial"/>
          <w:b/>
        </w:rPr>
        <w:t>При размещении на территории сельсовета населения в случае эвакуации при ЧС военного времени, обеспеченность водой на ХПВ составит до 95%.</w:t>
      </w:r>
    </w:p>
    <w:p w:rsidR="009606F5" w:rsidRPr="009A3B4A" w:rsidRDefault="009606F5" w:rsidP="009606F5">
      <w:pPr>
        <w:pStyle w:val="affa"/>
        <w:ind w:firstLine="709"/>
        <w:rPr>
          <w:rFonts w:ascii="Arial" w:hAnsi="Arial" w:cs="Arial"/>
          <w:b/>
        </w:rPr>
      </w:pPr>
      <w:r w:rsidRPr="009A3B4A">
        <w:rPr>
          <w:rFonts w:ascii="Arial" w:hAnsi="Arial" w:cs="Arial"/>
          <w:b/>
        </w:rPr>
        <w:t>Требуется провести дополнительные мероприятия по приведению объектов и сетей централизованного водоснабжения к нормативному состоянию, расширение сети централизованного водоснабжения (в связи с вероятностью опасного радиоактивного заражения).</w:t>
      </w:r>
    </w:p>
    <w:p w:rsidR="009606F5" w:rsidRPr="009A3B4A" w:rsidRDefault="009606F5" w:rsidP="009606F5">
      <w:pPr>
        <w:pStyle w:val="affa"/>
        <w:ind w:firstLine="709"/>
        <w:rPr>
          <w:rFonts w:ascii="Arial" w:hAnsi="Arial" w:cs="Arial"/>
          <w:b/>
        </w:rPr>
      </w:pPr>
      <w:r w:rsidRPr="009A3B4A">
        <w:rPr>
          <w:rFonts w:ascii="Arial" w:hAnsi="Arial" w:cs="Arial"/>
          <w:b/>
        </w:rPr>
        <w:t>В целом, потребности населения в воде для питьевых и хозяйственных нужд в нормативных пределах (за исключением периодов засушливой погоды, увеличения водоразбора на полив приусадебных участков).</w:t>
      </w:r>
    </w:p>
    <w:p w:rsidR="009606F5" w:rsidRPr="009A3B4A" w:rsidRDefault="009606F5" w:rsidP="009606F5">
      <w:pPr>
        <w:pStyle w:val="affa"/>
        <w:ind w:firstLine="709"/>
        <w:rPr>
          <w:rFonts w:ascii="Arial" w:hAnsi="Arial" w:cs="Arial"/>
          <w:b/>
        </w:rPr>
      </w:pPr>
      <w:r w:rsidRPr="009A3B4A">
        <w:rPr>
          <w:rFonts w:ascii="Arial" w:hAnsi="Arial" w:cs="Arial"/>
          <w:b/>
        </w:rPr>
        <w:t>Градостроительные (проектные) ограничения (предложения).</w:t>
      </w:r>
    </w:p>
    <w:p w:rsidR="009606F5" w:rsidRPr="009A3B4A" w:rsidRDefault="009606F5" w:rsidP="009606F5">
      <w:pPr>
        <w:widowControl w:val="0"/>
        <w:shd w:val="clear" w:color="auto" w:fill="FFFFFF"/>
        <w:tabs>
          <w:tab w:val="left" w:pos="-1980"/>
        </w:tabs>
        <w:autoSpaceDE w:val="0"/>
        <w:autoSpaceDN w:val="0"/>
        <w:adjustRightInd w:val="0"/>
        <w:ind w:firstLine="709"/>
        <w:jc w:val="both"/>
        <w:rPr>
          <w:rFonts w:ascii="Arial" w:hAnsi="Arial" w:cs="Arial"/>
        </w:rPr>
      </w:pPr>
      <w:r w:rsidRPr="009A3B4A">
        <w:rPr>
          <w:rFonts w:ascii="Arial" w:hAnsi="Arial" w:cs="Arial"/>
        </w:rPr>
        <w:t>В связи с нахождением территории сельсовета в зоне возможного сильного радиоактивного заражения (загрязнения) случае аварии на Курской АЭС, для минимизации последствий ЧС вследствие воздействия радиоактивного излучения, при проектировании источников водоснабжения на территории населённых пунктов, необходимо учитывать требования</w:t>
      </w:r>
      <w:r w:rsidRPr="009A3B4A">
        <w:rPr>
          <w:rStyle w:val="rvts24"/>
          <w:rFonts w:eastAsia="Calibri"/>
        </w:rPr>
        <w:t xml:space="preserve"> ВСН ВК4-90 «Инструкция по подготовке и работе систем хозяйственно-питьевого водоснабжения в чрезвычайных ситуациях»; </w:t>
      </w:r>
      <w:r w:rsidRPr="009A3B4A">
        <w:rPr>
          <w:rFonts w:ascii="Arial" w:hAnsi="Arial" w:cs="Arial"/>
        </w:rPr>
        <w:t>требуется провести дополнительные мероприятия по оборудованию водоисточников в соответствии с п.п.4.11-4.15 СНиП 2.01.51-90.</w:t>
      </w:r>
    </w:p>
    <w:p w:rsidR="009606F5" w:rsidRPr="009A3B4A" w:rsidRDefault="009606F5" w:rsidP="009606F5">
      <w:pPr>
        <w:widowControl w:val="0"/>
        <w:shd w:val="clear" w:color="auto" w:fill="FFFFFF"/>
        <w:tabs>
          <w:tab w:val="left" w:pos="-1980"/>
        </w:tabs>
        <w:autoSpaceDE w:val="0"/>
        <w:autoSpaceDN w:val="0"/>
        <w:adjustRightInd w:val="0"/>
        <w:ind w:firstLine="709"/>
        <w:jc w:val="both"/>
        <w:rPr>
          <w:rFonts w:ascii="Arial" w:hAnsi="Arial" w:cs="Arial"/>
        </w:rPr>
      </w:pPr>
      <w:r w:rsidRPr="009A3B4A">
        <w:rPr>
          <w:rFonts w:ascii="Arial" w:hAnsi="Arial" w:cs="Arial"/>
        </w:rPr>
        <w:t>Требуется проектирование и строительство новых артезианских скважин, реконструкция (капитальный ремонт) магистрального водопровода для обеспечения водой жителей, в том числе – эвакуируемых и размещаемых на территориях населённых пунктов в соответствии с нормами п.4.11 СНиП 2.01.51-90.</w:t>
      </w:r>
    </w:p>
    <w:p w:rsidR="009606F5" w:rsidRPr="009A3B4A" w:rsidRDefault="009606F5" w:rsidP="009606F5">
      <w:pPr>
        <w:widowControl w:val="0"/>
        <w:shd w:val="clear" w:color="auto" w:fill="FFFFFF"/>
        <w:tabs>
          <w:tab w:val="left" w:pos="-1980"/>
        </w:tabs>
        <w:autoSpaceDE w:val="0"/>
        <w:autoSpaceDN w:val="0"/>
        <w:adjustRightInd w:val="0"/>
        <w:ind w:firstLine="709"/>
        <w:jc w:val="both"/>
        <w:rPr>
          <w:rFonts w:ascii="Arial" w:hAnsi="Arial" w:cs="Arial"/>
        </w:rPr>
      </w:pPr>
    </w:p>
    <w:p w:rsidR="009606F5" w:rsidRPr="009A3B4A" w:rsidRDefault="009606F5" w:rsidP="009606F5">
      <w:pPr>
        <w:widowControl w:val="0"/>
        <w:shd w:val="clear" w:color="auto" w:fill="FFFFFF"/>
        <w:tabs>
          <w:tab w:val="left" w:pos="-1980"/>
        </w:tabs>
        <w:autoSpaceDE w:val="0"/>
        <w:autoSpaceDN w:val="0"/>
        <w:adjustRightInd w:val="0"/>
        <w:ind w:firstLine="709"/>
        <w:jc w:val="both"/>
        <w:rPr>
          <w:rFonts w:ascii="Arial" w:hAnsi="Arial" w:cs="Arial"/>
        </w:rPr>
      </w:pPr>
    </w:p>
    <w:p w:rsidR="009606F5" w:rsidRPr="009A3B4A" w:rsidRDefault="009606F5" w:rsidP="009606F5">
      <w:pPr>
        <w:widowControl w:val="0"/>
        <w:shd w:val="clear" w:color="auto" w:fill="FFFFFF"/>
        <w:tabs>
          <w:tab w:val="left" w:pos="-1980"/>
        </w:tabs>
        <w:autoSpaceDE w:val="0"/>
        <w:autoSpaceDN w:val="0"/>
        <w:adjustRightInd w:val="0"/>
        <w:ind w:firstLine="709"/>
        <w:jc w:val="both"/>
        <w:rPr>
          <w:rFonts w:ascii="Arial" w:hAnsi="Arial" w:cs="Arial"/>
        </w:rPr>
      </w:pPr>
    </w:p>
    <w:p w:rsidR="009606F5" w:rsidRPr="009A3B4A" w:rsidRDefault="009606F5" w:rsidP="009606F5">
      <w:pPr>
        <w:widowControl w:val="0"/>
        <w:jc w:val="right"/>
        <w:rPr>
          <w:rFonts w:ascii="Arial" w:hAnsi="Arial" w:cs="Arial"/>
          <w:b/>
        </w:rPr>
      </w:pPr>
      <w:r w:rsidRPr="009A3B4A">
        <w:rPr>
          <w:rFonts w:ascii="Arial" w:hAnsi="Arial" w:cs="Arial"/>
          <w:b/>
        </w:rPr>
        <w:t>Таблица. Сведенья по объектам водоснабжения, требующим капитального ремонта.</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1128"/>
        <w:gridCol w:w="1417"/>
        <w:gridCol w:w="1276"/>
        <w:gridCol w:w="1417"/>
        <w:gridCol w:w="1843"/>
        <w:gridCol w:w="1701"/>
      </w:tblGrid>
      <w:tr w:rsidR="009606F5" w:rsidRPr="009A3B4A" w:rsidTr="0061674E">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9606F5" w:rsidRPr="009A3B4A" w:rsidRDefault="009606F5" w:rsidP="009606F5">
            <w:pPr>
              <w:widowControl w:val="0"/>
              <w:jc w:val="center"/>
              <w:rPr>
                <w:rFonts w:ascii="Arial" w:hAnsi="Arial" w:cs="Arial"/>
              </w:rPr>
            </w:pPr>
            <w:r w:rsidRPr="009A3B4A">
              <w:rPr>
                <w:rFonts w:ascii="Arial" w:hAnsi="Arial" w:cs="Arial"/>
              </w:rPr>
              <w:t>№</w:t>
            </w:r>
          </w:p>
          <w:p w:rsidR="009606F5" w:rsidRPr="009A3B4A" w:rsidRDefault="009606F5" w:rsidP="009606F5">
            <w:pPr>
              <w:widowControl w:val="0"/>
              <w:jc w:val="center"/>
              <w:rPr>
                <w:rFonts w:ascii="Arial" w:hAnsi="Arial" w:cs="Arial"/>
              </w:rPr>
            </w:pPr>
            <w:r w:rsidRPr="009A3B4A">
              <w:rPr>
                <w:rFonts w:ascii="Arial" w:hAnsi="Arial" w:cs="Arial"/>
              </w:rPr>
              <w:t>п/п</w:t>
            </w:r>
          </w:p>
        </w:tc>
        <w:tc>
          <w:tcPr>
            <w:tcW w:w="1128" w:type="dxa"/>
            <w:vMerge w:val="restart"/>
            <w:tcBorders>
              <w:top w:val="single" w:sz="4" w:space="0" w:color="000000"/>
              <w:left w:val="single" w:sz="4" w:space="0" w:color="000000"/>
              <w:bottom w:val="single" w:sz="4" w:space="0" w:color="000000"/>
              <w:right w:val="single" w:sz="4" w:space="0" w:color="000000"/>
            </w:tcBorders>
            <w:vAlign w:val="center"/>
          </w:tcPr>
          <w:p w:rsidR="009606F5" w:rsidRPr="009A3B4A" w:rsidRDefault="009606F5" w:rsidP="009606F5">
            <w:pPr>
              <w:widowControl w:val="0"/>
              <w:jc w:val="center"/>
              <w:rPr>
                <w:rFonts w:ascii="Arial" w:hAnsi="Arial" w:cs="Arial"/>
              </w:rPr>
            </w:pPr>
            <w:r w:rsidRPr="009A3B4A">
              <w:rPr>
                <w:rFonts w:ascii="Arial" w:hAnsi="Arial" w:cs="Arial"/>
              </w:rPr>
              <w:t>Наименование</w:t>
            </w:r>
          </w:p>
          <w:p w:rsidR="009606F5" w:rsidRPr="009A3B4A" w:rsidRDefault="009606F5" w:rsidP="009606F5">
            <w:pPr>
              <w:widowControl w:val="0"/>
              <w:jc w:val="center"/>
              <w:rPr>
                <w:rFonts w:ascii="Arial" w:hAnsi="Arial" w:cs="Arial"/>
              </w:rPr>
            </w:pPr>
            <w:r w:rsidRPr="009A3B4A">
              <w:rPr>
                <w:rFonts w:ascii="Arial" w:hAnsi="Arial" w:cs="Arial"/>
              </w:rPr>
              <w:t>населённого</w:t>
            </w:r>
          </w:p>
          <w:p w:rsidR="009606F5" w:rsidRPr="009A3B4A" w:rsidRDefault="009606F5" w:rsidP="009606F5">
            <w:pPr>
              <w:widowControl w:val="0"/>
              <w:jc w:val="center"/>
              <w:rPr>
                <w:rFonts w:ascii="Arial" w:hAnsi="Arial" w:cs="Arial"/>
              </w:rPr>
            </w:pPr>
            <w:r w:rsidRPr="009A3B4A">
              <w:rPr>
                <w:rFonts w:ascii="Arial" w:hAnsi="Arial" w:cs="Arial"/>
              </w:rPr>
              <w:t>пункта</w:t>
            </w:r>
          </w:p>
        </w:tc>
        <w:tc>
          <w:tcPr>
            <w:tcW w:w="7654" w:type="dxa"/>
            <w:gridSpan w:val="5"/>
            <w:tcBorders>
              <w:top w:val="single" w:sz="4" w:space="0" w:color="000000"/>
              <w:left w:val="single" w:sz="4" w:space="0" w:color="000000"/>
              <w:bottom w:val="single" w:sz="4" w:space="0" w:color="000000"/>
              <w:right w:val="single" w:sz="4" w:space="0" w:color="000000"/>
            </w:tcBorders>
            <w:vAlign w:val="center"/>
          </w:tcPr>
          <w:p w:rsidR="009606F5" w:rsidRPr="009A3B4A" w:rsidRDefault="009606F5" w:rsidP="009606F5">
            <w:pPr>
              <w:widowControl w:val="0"/>
              <w:jc w:val="center"/>
              <w:rPr>
                <w:rFonts w:ascii="Arial" w:hAnsi="Arial" w:cs="Arial"/>
              </w:rPr>
            </w:pPr>
            <w:r w:rsidRPr="009A3B4A">
              <w:rPr>
                <w:rFonts w:ascii="Arial" w:hAnsi="Arial" w:cs="Arial"/>
              </w:rPr>
              <w:t>Требуют капитального ремонта (нового строительства)</w:t>
            </w:r>
          </w:p>
        </w:tc>
      </w:tr>
      <w:tr w:rsidR="009606F5" w:rsidRPr="009A3B4A" w:rsidTr="0061674E">
        <w:trPr>
          <w:trHeight w:val="470"/>
        </w:trPr>
        <w:tc>
          <w:tcPr>
            <w:tcW w:w="540" w:type="dxa"/>
            <w:vMerge/>
            <w:tcBorders>
              <w:top w:val="single" w:sz="4" w:space="0" w:color="000000"/>
              <w:left w:val="single" w:sz="4" w:space="0" w:color="000000"/>
              <w:bottom w:val="single" w:sz="4" w:space="0" w:color="000000"/>
              <w:right w:val="single" w:sz="4" w:space="0" w:color="000000"/>
            </w:tcBorders>
            <w:vAlign w:val="center"/>
          </w:tcPr>
          <w:p w:rsidR="009606F5" w:rsidRPr="009A3B4A" w:rsidRDefault="009606F5" w:rsidP="009606F5">
            <w:pPr>
              <w:widowControl w:val="0"/>
              <w:jc w:val="center"/>
              <w:rPr>
                <w:rFonts w:ascii="Arial" w:hAnsi="Arial" w:cs="Arial"/>
              </w:rPr>
            </w:pPr>
          </w:p>
        </w:tc>
        <w:tc>
          <w:tcPr>
            <w:tcW w:w="1128" w:type="dxa"/>
            <w:vMerge/>
            <w:tcBorders>
              <w:top w:val="single" w:sz="4" w:space="0" w:color="000000"/>
              <w:left w:val="single" w:sz="4" w:space="0" w:color="000000"/>
              <w:bottom w:val="single" w:sz="4" w:space="0" w:color="000000"/>
              <w:right w:val="single" w:sz="4" w:space="0" w:color="000000"/>
            </w:tcBorders>
            <w:vAlign w:val="center"/>
          </w:tcPr>
          <w:p w:rsidR="009606F5" w:rsidRPr="009A3B4A" w:rsidRDefault="009606F5" w:rsidP="009606F5">
            <w:pPr>
              <w:widowControl w:val="0"/>
              <w:jc w:val="center"/>
              <w:rPr>
                <w:rFonts w:ascii="Arial" w:hAnsi="Arial" w:cs="Arial"/>
              </w:rPr>
            </w:pP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rsidR="009606F5" w:rsidRPr="009A3B4A" w:rsidRDefault="009606F5" w:rsidP="009606F5">
            <w:pPr>
              <w:widowControl w:val="0"/>
              <w:jc w:val="center"/>
              <w:rPr>
                <w:rFonts w:ascii="Arial" w:hAnsi="Arial" w:cs="Arial"/>
              </w:rPr>
            </w:pPr>
            <w:r w:rsidRPr="009A3B4A">
              <w:rPr>
                <w:rFonts w:ascii="Arial" w:hAnsi="Arial" w:cs="Arial"/>
              </w:rPr>
              <w:t>Артезианские</w:t>
            </w:r>
          </w:p>
          <w:p w:rsidR="009606F5" w:rsidRPr="009A3B4A" w:rsidRDefault="009606F5" w:rsidP="009606F5">
            <w:pPr>
              <w:widowControl w:val="0"/>
              <w:jc w:val="center"/>
              <w:rPr>
                <w:rFonts w:ascii="Arial" w:hAnsi="Arial" w:cs="Arial"/>
              </w:rPr>
            </w:pPr>
            <w:r w:rsidRPr="009A3B4A">
              <w:rPr>
                <w:rFonts w:ascii="Arial" w:hAnsi="Arial" w:cs="Arial"/>
              </w:rPr>
              <w:t>скважины, шт.</w:t>
            </w:r>
          </w:p>
        </w:tc>
        <w:tc>
          <w:tcPr>
            <w:tcW w:w="2693" w:type="dxa"/>
            <w:gridSpan w:val="2"/>
            <w:tcBorders>
              <w:top w:val="single" w:sz="4" w:space="0" w:color="000000"/>
              <w:left w:val="single" w:sz="4" w:space="0" w:color="000000"/>
              <w:bottom w:val="single" w:sz="4" w:space="0" w:color="000000"/>
              <w:right w:val="single" w:sz="4" w:space="0" w:color="000000"/>
            </w:tcBorders>
            <w:vAlign w:val="center"/>
          </w:tcPr>
          <w:p w:rsidR="009606F5" w:rsidRPr="009A3B4A" w:rsidRDefault="009606F5" w:rsidP="009606F5">
            <w:pPr>
              <w:widowControl w:val="0"/>
              <w:jc w:val="center"/>
              <w:rPr>
                <w:rFonts w:ascii="Arial" w:hAnsi="Arial" w:cs="Arial"/>
              </w:rPr>
            </w:pPr>
            <w:r w:rsidRPr="009A3B4A">
              <w:rPr>
                <w:rFonts w:ascii="Arial" w:hAnsi="Arial" w:cs="Arial"/>
              </w:rPr>
              <w:t>Магистральный водопровод</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9606F5" w:rsidRPr="009A3B4A" w:rsidRDefault="009606F5" w:rsidP="009606F5">
            <w:pPr>
              <w:widowControl w:val="0"/>
              <w:jc w:val="center"/>
              <w:rPr>
                <w:rFonts w:ascii="Arial" w:hAnsi="Arial" w:cs="Arial"/>
              </w:rPr>
            </w:pPr>
            <w:r w:rsidRPr="009A3B4A">
              <w:rPr>
                <w:rFonts w:ascii="Arial" w:hAnsi="Arial" w:cs="Arial"/>
              </w:rPr>
              <w:t>Башни</w:t>
            </w:r>
          </w:p>
          <w:p w:rsidR="009606F5" w:rsidRPr="009A3B4A" w:rsidRDefault="009606F5" w:rsidP="009606F5">
            <w:pPr>
              <w:widowControl w:val="0"/>
              <w:jc w:val="center"/>
              <w:rPr>
                <w:rFonts w:ascii="Arial" w:hAnsi="Arial" w:cs="Arial"/>
              </w:rPr>
            </w:pPr>
            <w:r w:rsidRPr="009A3B4A">
              <w:rPr>
                <w:rFonts w:ascii="Arial" w:hAnsi="Arial" w:cs="Arial"/>
              </w:rPr>
              <w:t>Рожновского,</w:t>
            </w:r>
          </w:p>
          <w:p w:rsidR="009606F5" w:rsidRPr="009A3B4A" w:rsidRDefault="009606F5" w:rsidP="009606F5">
            <w:pPr>
              <w:widowControl w:val="0"/>
              <w:jc w:val="center"/>
              <w:rPr>
                <w:rFonts w:ascii="Arial" w:hAnsi="Arial" w:cs="Arial"/>
              </w:rPr>
            </w:pPr>
            <w:r w:rsidRPr="009A3B4A">
              <w:rPr>
                <w:rFonts w:ascii="Arial" w:hAnsi="Arial" w:cs="Arial"/>
              </w:rPr>
              <w:t>шт.</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rsidR="009606F5" w:rsidRPr="009A3B4A" w:rsidRDefault="009606F5" w:rsidP="009606F5">
            <w:pPr>
              <w:widowControl w:val="0"/>
              <w:jc w:val="center"/>
              <w:rPr>
                <w:rFonts w:ascii="Arial" w:hAnsi="Arial" w:cs="Arial"/>
              </w:rPr>
            </w:pPr>
            <w:r w:rsidRPr="009A3B4A">
              <w:rPr>
                <w:rFonts w:ascii="Arial" w:hAnsi="Arial" w:cs="Arial"/>
              </w:rPr>
              <w:t>Шахтные</w:t>
            </w:r>
          </w:p>
          <w:p w:rsidR="009606F5" w:rsidRPr="009A3B4A" w:rsidRDefault="009606F5" w:rsidP="009606F5">
            <w:pPr>
              <w:widowControl w:val="0"/>
              <w:jc w:val="center"/>
              <w:rPr>
                <w:rFonts w:ascii="Arial" w:hAnsi="Arial" w:cs="Arial"/>
              </w:rPr>
            </w:pPr>
            <w:r w:rsidRPr="009A3B4A">
              <w:rPr>
                <w:rFonts w:ascii="Arial" w:hAnsi="Arial" w:cs="Arial"/>
              </w:rPr>
              <w:t>колодцы,</w:t>
            </w:r>
          </w:p>
          <w:p w:rsidR="009606F5" w:rsidRPr="009A3B4A" w:rsidRDefault="009606F5" w:rsidP="009606F5">
            <w:pPr>
              <w:widowControl w:val="0"/>
              <w:jc w:val="center"/>
              <w:rPr>
                <w:rFonts w:ascii="Arial" w:hAnsi="Arial" w:cs="Arial"/>
              </w:rPr>
            </w:pPr>
            <w:r w:rsidRPr="009A3B4A">
              <w:rPr>
                <w:rFonts w:ascii="Arial" w:hAnsi="Arial" w:cs="Arial"/>
              </w:rPr>
              <w:t>шт.</w:t>
            </w:r>
          </w:p>
        </w:tc>
      </w:tr>
      <w:tr w:rsidR="009606F5" w:rsidRPr="009A3B4A" w:rsidTr="0061674E">
        <w:trPr>
          <w:trHeight w:val="447"/>
        </w:trPr>
        <w:tc>
          <w:tcPr>
            <w:tcW w:w="540" w:type="dxa"/>
            <w:vMerge/>
            <w:tcBorders>
              <w:top w:val="single" w:sz="4" w:space="0" w:color="000000"/>
              <w:left w:val="single" w:sz="4" w:space="0" w:color="000000"/>
              <w:bottom w:val="single" w:sz="4" w:space="0" w:color="000000"/>
              <w:right w:val="single" w:sz="4" w:space="0" w:color="000000"/>
            </w:tcBorders>
            <w:vAlign w:val="center"/>
          </w:tcPr>
          <w:p w:rsidR="009606F5" w:rsidRPr="009A3B4A" w:rsidRDefault="009606F5" w:rsidP="009606F5">
            <w:pPr>
              <w:widowControl w:val="0"/>
              <w:jc w:val="center"/>
              <w:rPr>
                <w:rFonts w:ascii="Arial" w:hAnsi="Arial" w:cs="Arial"/>
              </w:rPr>
            </w:pPr>
          </w:p>
        </w:tc>
        <w:tc>
          <w:tcPr>
            <w:tcW w:w="1128" w:type="dxa"/>
            <w:vMerge/>
            <w:tcBorders>
              <w:top w:val="single" w:sz="4" w:space="0" w:color="000000"/>
              <w:left w:val="single" w:sz="4" w:space="0" w:color="000000"/>
              <w:bottom w:val="single" w:sz="4" w:space="0" w:color="000000"/>
              <w:right w:val="single" w:sz="4" w:space="0" w:color="000000"/>
            </w:tcBorders>
            <w:vAlign w:val="center"/>
          </w:tcPr>
          <w:p w:rsidR="009606F5" w:rsidRPr="009A3B4A" w:rsidRDefault="009606F5" w:rsidP="009606F5">
            <w:pPr>
              <w:widowControl w:val="0"/>
              <w:jc w:val="center"/>
              <w:rPr>
                <w:rFonts w:ascii="Arial" w:hAnsi="Arial" w:cs="Arial"/>
              </w:rPr>
            </w:pPr>
          </w:p>
        </w:tc>
        <w:tc>
          <w:tcPr>
            <w:tcW w:w="1417" w:type="dxa"/>
            <w:vMerge/>
            <w:tcBorders>
              <w:top w:val="single" w:sz="4" w:space="0" w:color="000000"/>
              <w:left w:val="single" w:sz="4" w:space="0" w:color="000000"/>
              <w:bottom w:val="single" w:sz="4" w:space="0" w:color="000000"/>
              <w:right w:val="single" w:sz="4" w:space="0" w:color="000000"/>
            </w:tcBorders>
            <w:vAlign w:val="center"/>
          </w:tcPr>
          <w:p w:rsidR="009606F5" w:rsidRPr="009A3B4A" w:rsidRDefault="009606F5" w:rsidP="009606F5">
            <w:pPr>
              <w:widowControl w:val="0"/>
              <w:jc w:val="center"/>
              <w:rPr>
                <w:rFonts w:ascii="Arial" w:hAnsi="Arial" w:cs="Arial"/>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9606F5" w:rsidRPr="009A3B4A" w:rsidRDefault="009606F5" w:rsidP="009606F5">
            <w:pPr>
              <w:widowControl w:val="0"/>
              <w:jc w:val="center"/>
              <w:rPr>
                <w:rFonts w:ascii="Arial" w:hAnsi="Arial" w:cs="Arial"/>
              </w:rPr>
            </w:pPr>
            <w:r w:rsidRPr="009A3B4A">
              <w:rPr>
                <w:rFonts w:ascii="Arial" w:hAnsi="Arial" w:cs="Arial"/>
              </w:rPr>
              <w:t>Длина,</w:t>
            </w:r>
          </w:p>
          <w:p w:rsidR="009606F5" w:rsidRPr="009A3B4A" w:rsidRDefault="009606F5" w:rsidP="009606F5">
            <w:pPr>
              <w:widowControl w:val="0"/>
              <w:jc w:val="center"/>
              <w:rPr>
                <w:rFonts w:ascii="Arial" w:hAnsi="Arial" w:cs="Arial"/>
              </w:rPr>
            </w:pPr>
            <w:r w:rsidRPr="009A3B4A">
              <w:rPr>
                <w:rFonts w:ascii="Arial" w:hAnsi="Arial" w:cs="Arial"/>
              </w:rPr>
              <w:t>км</w:t>
            </w:r>
          </w:p>
        </w:tc>
        <w:tc>
          <w:tcPr>
            <w:tcW w:w="1417" w:type="dxa"/>
            <w:tcBorders>
              <w:top w:val="single" w:sz="4" w:space="0" w:color="000000"/>
              <w:left w:val="single" w:sz="4" w:space="0" w:color="000000"/>
              <w:bottom w:val="single" w:sz="4" w:space="0" w:color="000000"/>
              <w:right w:val="single" w:sz="4" w:space="0" w:color="000000"/>
            </w:tcBorders>
            <w:vAlign w:val="center"/>
          </w:tcPr>
          <w:p w:rsidR="009606F5" w:rsidRPr="009A3B4A" w:rsidRDefault="009606F5" w:rsidP="009606F5">
            <w:pPr>
              <w:widowControl w:val="0"/>
              <w:jc w:val="center"/>
              <w:rPr>
                <w:rFonts w:ascii="Arial" w:hAnsi="Arial" w:cs="Arial"/>
              </w:rPr>
            </w:pPr>
            <w:r w:rsidRPr="009A3B4A">
              <w:rPr>
                <w:rFonts w:ascii="Arial" w:hAnsi="Arial" w:cs="Arial"/>
              </w:rPr>
              <w:t>Диаметр,</w:t>
            </w:r>
          </w:p>
          <w:p w:rsidR="009606F5" w:rsidRPr="009A3B4A" w:rsidRDefault="009606F5" w:rsidP="009606F5">
            <w:pPr>
              <w:widowControl w:val="0"/>
              <w:jc w:val="center"/>
              <w:rPr>
                <w:rFonts w:ascii="Arial" w:hAnsi="Arial" w:cs="Arial"/>
              </w:rPr>
            </w:pPr>
            <w:r w:rsidRPr="009A3B4A">
              <w:rPr>
                <w:rFonts w:ascii="Arial" w:hAnsi="Arial" w:cs="Arial"/>
              </w:rPr>
              <w:t>мм</w:t>
            </w:r>
          </w:p>
        </w:tc>
        <w:tc>
          <w:tcPr>
            <w:tcW w:w="1843" w:type="dxa"/>
            <w:vMerge/>
            <w:tcBorders>
              <w:top w:val="single" w:sz="4" w:space="0" w:color="000000"/>
              <w:left w:val="single" w:sz="4" w:space="0" w:color="000000"/>
              <w:bottom w:val="single" w:sz="4" w:space="0" w:color="000000"/>
              <w:right w:val="single" w:sz="4" w:space="0" w:color="000000"/>
            </w:tcBorders>
            <w:vAlign w:val="center"/>
          </w:tcPr>
          <w:p w:rsidR="009606F5" w:rsidRPr="009A3B4A" w:rsidRDefault="009606F5" w:rsidP="009606F5">
            <w:pPr>
              <w:widowControl w:val="0"/>
              <w:jc w:val="center"/>
              <w:rPr>
                <w:rFonts w:ascii="Arial" w:hAnsi="Arial" w:cs="Arial"/>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9606F5" w:rsidRPr="009A3B4A" w:rsidRDefault="009606F5" w:rsidP="009606F5">
            <w:pPr>
              <w:widowControl w:val="0"/>
              <w:jc w:val="center"/>
              <w:rPr>
                <w:rFonts w:ascii="Arial" w:hAnsi="Arial" w:cs="Arial"/>
              </w:rPr>
            </w:pPr>
          </w:p>
        </w:tc>
      </w:tr>
      <w:tr w:rsidR="009606F5" w:rsidRPr="009A3B4A" w:rsidTr="0061674E">
        <w:tc>
          <w:tcPr>
            <w:tcW w:w="540" w:type="dxa"/>
            <w:tcBorders>
              <w:top w:val="single" w:sz="4" w:space="0" w:color="000000"/>
              <w:left w:val="single" w:sz="4" w:space="0" w:color="000000"/>
              <w:bottom w:val="single" w:sz="4" w:space="0" w:color="000000"/>
              <w:right w:val="single" w:sz="4" w:space="0" w:color="000000"/>
            </w:tcBorders>
            <w:vAlign w:val="center"/>
          </w:tcPr>
          <w:p w:rsidR="009606F5" w:rsidRPr="009A3B4A" w:rsidRDefault="009606F5" w:rsidP="009606F5">
            <w:pPr>
              <w:widowControl w:val="0"/>
              <w:jc w:val="center"/>
              <w:rPr>
                <w:rFonts w:ascii="Arial" w:hAnsi="Arial" w:cs="Arial"/>
              </w:rPr>
            </w:pPr>
            <w:r w:rsidRPr="009A3B4A">
              <w:rPr>
                <w:rFonts w:ascii="Arial" w:hAnsi="Arial" w:cs="Arial"/>
              </w:rPr>
              <w:lastRenderedPageBreak/>
              <w:t>1.</w:t>
            </w:r>
          </w:p>
        </w:tc>
        <w:tc>
          <w:tcPr>
            <w:tcW w:w="1128" w:type="dxa"/>
            <w:tcBorders>
              <w:top w:val="single" w:sz="4" w:space="0" w:color="000000"/>
              <w:left w:val="single" w:sz="4" w:space="0" w:color="000000"/>
              <w:bottom w:val="single" w:sz="4" w:space="0" w:color="000000"/>
              <w:right w:val="single" w:sz="4" w:space="0" w:color="000000"/>
            </w:tcBorders>
            <w:vAlign w:val="center"/>
          </w:tcPr>
          <w:p w:rsidR="009606F5" w:rsidRPr="009A3B4A" w:rsidRDefault="009606F5" w:rsidP="009606F5">
            <w:pPr>
              <w:widowControl w:val="0"/>
              <w:jc w:val="center"/>
              <w:rPr>
                <w:rFonts w:ascii="Arial" w:hAnsi="Arial" w:cs="Arial"/>
              </w:rPr>
            </w:pPr>
            <w:r w:rsidRPr="009A3B4A">
              <w:rPr>
                <w:rFonts w:ascii="Arial" w:hAnsi="Arial" w:cs="Arial"/>
              </w:rPr>
              <w:t>Ворошнево</w:t>
            </w:r>
          </w:p>
        </w:tc>
        <w:tc>
          <w:tcPr>
            <w:tcW w:w="1417" w:type="dxa"/>
            <w:tcBorders>
              <w:top w:val="single" w:sz="4" w:space="0" w:color="000000"/>
              <w:left w:val="single" w:sz="4" w:space="0" w:color="000000"/>
              <w:bottom w:val="single" w:sz="4" w:space="0" w:color="000000"/>
              <w:right w:val="single" w:sz="4" w:space="0" w:color="000000"/>
            </w:tcBorders>
            <w:vAlign w:val="center"/>
          </w:tcPr>
          <w:p w:rsidR="009606F5" w:rsidRPr="009A3B4A" w:rsidRDefault="009606F5" w:rsidP="009606F5">
            <w:pPr>
              <w:widowControl w:val="0"/>
              <w:jc w:val="center"/>
              <w:rPr>
                <w:rFonts w:ascii="Arial" w:hAnsi="Arial" w:cs="Arial"/>
              </w:rPr>
            </w:pPr>
            <w:r w:rsidRPr="009A3B4A">
              <w:rPr>
                <w:rFonts w:ascii="Arial" w:hAnsi="Arial" w:cs="Arial"/>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9606F5" w:rsidRPr="009A3B4A" w:rsidRDefault="009606F5" w:rsidP="009606F5">
            <w:pPr>
              <w:widowControl w:val="0"/>
              <w:jc w:val="center"/>
              <w:rPr>
                <w:rFonts w:ascii="Arial" w:hAnsi="Arial" w:cs="Arial"/>
              </w:rPr>
            </w:pPr>
            <w:r w:rsidRPr="009A3B4A">
              <w:rPr>
                <w:rFonts w:ascii="Arial" w:hAnsi="Arial" w:cs="Arial"/>
              </w:rPr>
              <w:t>6</w:t>
            </w:r>
          </w:p>
        </w:tc>
        <w:tc>
          <w:tcPr>
            <w:tcW w:w="1417" w:type="dxa"/>
            <w:tcBorders>
              <w:top w:val="single" w:sz="4" w:space="0" w:color="000000"/>
              <w:left w:val="single" w:sz="4" w:space="0" w:color="000000"/>
              <w:bottom w:val="single" w:sz="4" w:space="0" w:color="000000"/>
              <w:right w:val="single" w:sz="4" w:space="0" w:color="000000"/>
            </w:tcBorders>
            <w:vAlign w:val="center"/>
          </w:tcPr>
          <w:p w:rsidR="009606F5" w:rsidRPr="009A3B4A" w:rsidRDefault="009606F5" w:rsidP="009606F5">
            <w:pPr>
              <w:widowControl w:val="0"/>
              <w:jc w:val="center"/>
              <w:rPr>
                <w:rFonts w:ascii="Arial" w:hAnsi="Arial" w:cs="Arial"/>
              </w:rPr>
            </w:pPr>
            <w:r w:rsidRPr="009A3B4A">
              <w:rPr>
                <w:rFonts w:ascii="Arial" w:hAnsi="Arial" w:cs="Arial"/>
              </w:rPr>
              <w:t>100</w:t>
            </w:r>
          </w:p>
        </w:tc>
        <w:tc>
          <w:tcPr>
            <w:tcW w:w="1843" w:type="dxa"/>
            <w:tcBorders>
              <w:top w:val="single" w:sz="4" w:space="0" w:color="000000"/>
              <w:left w:val="single" w:sz="4" w:space="0" w:color="000000"/>
              <w:bottom w:val="single" w:sz="4" w:space="0" w:color="000000"/>
              <w:right w:val="single" w:sz="4" w:space="0" w:color="000000"/>
            </w:tcBorders>
            <w:vAlign w:val="center"/>
          </w:tcPr>
          <w:p w:rsidR="009606F5" w:rsidRPr="009A3B4A" w:rsidRDefault="009606F5" w:rsidP="009606F5">
            <w:pPr>
              <w:widowControl w:val="0"/>
              <w:jc w:val="center"/>
              <w:rPr>
                <w:rFonts w:ascii="Arial" w:hAnsi="Arial" w:cs="Arial"/>
              </w:rPr>
            </w:pPr>
            <w:r w:rsidRPr="009A3B4A">
              <w:rPr>
                <w:rFonts w:ascii="Arial" w:hAnsi="Arial" w:cs="Arial"/>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9606F5" w:rsidRPr="009A3B4A" w:rsidRDefault="009606F5" w:rsidP="009606F5">
            <w:pPr>
              <w:widowControl w:val="0"/>
              <w:jc w:val="center"/>
              <w:rPr>
                <w:rFonts w:ascii="Arial" w:hAnsi="Arial" w:cs="Arial"/>
              </w:rPr>
            </w:pPr>
            <w:r w:rsidRPr="009A3B4A">
              <w:rPr>
                <w:rFonts w:ascii="Arial" w:hAnsi="Arial" w:cs="Arial"/>
              </w:rPr>
              <w:t>7</w:t>
            </w:r>
          </w:p>
        </w:tc>
      </w:tr>
      <w:tr w:rsidR="009606F5" w:rsidRPr="009A3B4A" w:rsidTr="0061674E">
        <w:tc>
          <w:tcPr>
            <w:tcW w:w="540" w:type="dxa"/>
            <w:tcBorders>
              <w:top w:val="single" w:sz="4" w:space="0" w:color="000000"/>
              <w:left w:val="single" w:sz="4" w:space="0" w:color="000000"/>
              <w:bottom w:val="single" w:sz="4" w:space="0" w:color="000000"/>
              <w:right w:val="single" w:sz="4" w:space="0" w:color="000000"/>
            </w:tcBorders>
            <w:vAlign w:val="center"/>
          </w:tcPr>
          <w:p w:rsidR="009606F5" w:rsidRPr="009A3B4A" w:rsidRDefault="009606F5" w:rsidP="009606F5">
            <w:pPr>
              <w:widowControl w:val="0"/>
              <w:jc w:val="center"/>
              <w:rPr>
                <w:rFonts w:ascii="Arial" w:hAnsi="Arial" w:cs="Arial"/>
              </w:rPr>
            </w:pPr>
            <w:r w:rsidRPr="009A3B4A">
              <w:rPr>
                <w:rFonts w:ascii="Arial" w:hAnsi="Arial" w:cs="Arial"/>
              </w:rPr>
              <w:t>2.</w:t>
            </w:r>
          </w:p>
        </w:tc>
        <w:tc>
          <w:tcPr>
            <w:tcW w:w="1128" w:type="dxa"/>
            <w:tcBorders>
              <w:top w:val="single" w:sz="4" w:space="0" w:color="000000"/>
              <w:left w:val="single" w:sz="4" w:space="0" w:color="000000"/>
              <w:bottom w:val="single" w:sz="4" w:space="0" w:color="000000"/>
              <w:right w:val="single" w:sz="4" w:space="0" w:color="000000"/>
            </w:tcBorders>
            <w:vAlign w:val="center"/>
          </w:tcPr>
          <w:p w:rsidR="009606F5" w:rsidRPr="009A3B4A" w:rsidRDefault="009606F5" w:rsidP="009606F5">
            <w:pPr>
              <w:widowControl w:val="0"/>
              <w:jc w:val="center"/>
              <w:rPr>
                <w:rFonts w:ascii="Arial" w:hAnsi="Arial" w:cs="Arial"/>
              </w:rPr>
            </w:pPr>
            <w:r w:rsidRPr="009A3B4A">
              <w:rPr>
                <w:rFonts w:ascii="Arial" w:hAnsi="Arial" w:cs="Arial"/>
              </w:rPr>
              <w:t>Рассыльная</w:t>
            </w:r>
          </w:p>
        </w:tc>
        <w:tc>
          <w:tcPr>
            <w:tcW w:w="1417" w:type="dxa"/>
            <w:tcBorders>
              <w:top w:val="single" w:sz="4" w:space="0" w:color="000000"/>
              <w:left w:val="single" w:sz="4" w:space="0" w:color="000000"/>
              <w:bottom w:val="single" w:sz="4" w:space="0" w:color="000000"/>
              <w:right w:val="single" w:sz="4" w:space="0" w:color="000000"/>
            </w:tcBorders>
            <w:vAlign w:val="center"/>
          </w:tcPr>
          <w:p w:rsidR="009606F5" w:rsidRPr="009A3B4A" w:rsidRDefault="009606F5" w:rsidP="009606F5">
            <w:pPr>
              <w:widowControl w:val="0"/>
              <w:jc w:val="center"/>
              <w:rPr>
                <w:rFonts w:ascii="Arial" w:hAnsi="Arial" w:cs="Arial"/>
              </w:rPr>
            </w:pPr>
            <w:r w:rsidRPr="009A3B4A">
              <w:rPr>
                <w:rFonts w:ascii="Arial" w:hAnsi="Arial" w:cs="Arial"/>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9606F5" w:rsidRPr="009A3B4A" w:rsidRDefault="009606F5" w:rsidP="009606F5">
            <w:pPr>
              <w:widowControl w:val="0"/>
              <w:jc w:val="center"/>
              <w:rPr>
                <w:rFonts w:ascii="Arial" w:hAnsi="Arial" w:cs="Arial"/>
              </w:rPr>
            </w:pPr>
            <w:r w:rsidRPr="009A3B4A">
              <w:rPr>
                <w:rFonts w:ascii="Arial" w:hAnsi="Arial" w:cs="Arial"/>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9606F5" w:rsidRPr="009A3B4A" w:rsidRDefault="009606F5" w:rsidP="009606F5">
            <w:pPr>
              <w:widowControl w:val="0"/>
              <w:jc w:val="center"/>
              <w:rPr>
                <w:rFonts w:ascii="Arial" w:hAnsi="Arial" w:cs="Arial"/>
              </w:rPr>
            </w:pPr>
            <w:r w:rsidRPr="009A3B4A">
              <w:rPr>
                <w:rFonts w:ascii="Arial" w:hAnsi="Arial" w:cs="Arial"/>
              </w:rPr>
              <w:t>-</w:t>
            </w:r>
          </w:p>
        </w:tc>
        <w:tc>
          <w:tcPr>
            <w:tcW w:w="1843" w:type="dxa"/>
            <w:tcBorders>
              <w:top w:val="single" w:sz="4" w:space="0" w:color="000000"/>
              <w:left w:val="single" w:sz="4" w:space="0" w:color="000000"/>
              <w:bottom w:val="single" w:sz="4" w:space="0" w:color="000000"/>
              <w:right w:val="single" w:sz="4" w:space="0" w:color="000000"/>
            </w:tcBorders>
            <w:vAlign w:val="center"/>
          </w:tcPr>
          <w:p w:rsidR="009606F5" w:rsidRPr="009A3B4A" w:rsidRDefault="009606F5" w:rsidP="009606F5">
            <w:pPr>
              <w:widowControl w:val="0"/>
              <w:jc w:val="center"/>
              <w:rPr>
                <w:rFonts w:ascii="Arial" w:hAnsi="Arial" w:cs="Arial"/>
              </w:rPr>
            </w:pPr>
            <w:r w:rsidRPr="009A3B4A">
              <w:rPr>
                <w:rFonts w:ascii="Arial" w:hAnsi="Arial" w:cs="Arial"/>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9606F5" w:rsidRPr="009A3B4A" w:rsidRDefault="009606F5" w:rsidP="009606F5">
            <w:pPr>
              <w:widowControl w:val="0"/>
              <w:jc w:val="center"/>
              <w:rPr>
                <w:rFonts w:ascii="Arial" w:hAnsi="Arial" w:cs="Arial"/>
              </w:rPr>
            </w:pPr>
            <w:r w:rsidRPr="009A3B4A">
              <w:rPr>
                <w:rFonts w:ascii="Arial" w:hAnsi="Arial" w:cs="Arial"/>
              </w:rPr>
              <w:t>-</w:t>
            </w:r>
          </w:p>
        </w:tc>
      </w:tr>
      <w:tr w:rsidR="009606F5" w:rsidRPr="009A3B4A" w:rsidTr="0061674E">
        <w:tc>
          <w:tcPr>
            <w:tcW w:w="540" w:type="dxa"/>
            <w:tcBorders>
              <w:top w:val="single" w:sz="4" w:space="0" w:color="000000"/>
              <w:left w:val="single" w:sz="4" w:space="0" w:color="000000"/>
              <w:bottom w:val="single" w:sz="4" w:space="0" w:color="000000"/>
              <w:right w:val="single" w:sz="4" w:space="0" w:color="000000"/>
            </w:tcBorders>
            <w:vAlign w:val="center"/>
          </w:tcPr>
          <w:p w:rsidR="009606F5" w:rsidRPr="009A3B4A" w:rsidRDefault="009606F5" w:rsidP="009606F5">
            <w:pPr>
              <w:widowControl w:val="0"/>
              <w:jc w:val="center"/>
              <w:rPr>
                <w:rFonts w:ascii="Arial" w:hAnsi="Arial" w:cs="Arial"/>
              </w:rPr>
            </w:pPr>
            <w:r w:rsidRPr="009A3B4A">
              <w:rPr>
                <w:rFonts w:ascii="Arial" w:hAnsi="Arial" w:cs="Arial"/>
              </w:rPr>
              <w:t>3.</w:t>
            </w:r>
          </w:p>
        </w:tc>
        <w:tc>
          <w:tcPr>
            <w:tcW w:w="1128" w:type="dxa"/>
            <w:tcBorders>
              <w:top w:val="single" w:sz="4" w:space="0" w:color="000000"/>
              <w:left w:val="single" w:sz="4" w:space="0" w:color="000000"/>
              <w:bottom w:val="single" w:sz="4" w:space="0" w:color="000000"/>
              <w:right w:val="single" w:sz="4" w:space="0" w:color="000000"/>
            </w:tcBorders>
            <w:vAlign w:val="center"/>
          </w:tcPr>
          <w:p w:rsidR="009606F5" w:rsidRPr="009A3B4A" w:rsidRDefault="009606F5" w:rsidP="009606F5">
            <w:pPr>
              <w:widowControl w:val="0"/>
              <w:jc w:val="center"/>
              <w:rPr>
                <w:rFonts w:ascii="Arial" w:hAnsi="Arial" w:cs="Arial"/>
              </w:rPr>
            </w:pPr>
            <w:r w:rsidRPr="009A3B4A">
              <w:rPr>
                <w:rFonts w:ascii="Arial" w:hAnsi="Arial" w:cs="Arial"/>
              </w:rPr>
              <w:t>Духовец</w:t>
            </w:r>
          </w:p>
        </w:tc>
        <w:tc>
          <w:tcPr>
            <w:tcW w:w="1417" w:type="dxa"/>
            <w:tcBorders>
              <w:top w:val="single" w:sz="4" w:space="0" w:color="000000"/>
              <w:left w:val="single" w:sz="4" w:space="0" w:color="000000"/>
              <w:bottom w:val="single" w:sz="4" w:space="0" w:color="000000"/>
              <w:right w:val="single" w:sz="4" w:space="0" w:color="000000"/>
            </w:tcBorders>
            <w:vAlign w:val="center"/>
          </w:tcPr>
          <w:p w:rsidR="009606F5" w:rsidRPr="009A3B4A" w:rsidRDefault="009606F5" w:rsidP="009606F5">
            <w:pPr>
              <w:widowControl w:val="0"/>
              <w:jc w:val="center"/>
              <w:rPr>
                <w:rFonts w:ascii="Arial" w:hAnsi="Arial" w:cs="Arial"/>
              </w:rPr>
            </w:pPr>
            <w:r w:rsidRPr="009A3B4A">
              <w:rPr>
                <w:rFonts w:ascii="Arial" w:hAnsi="Arial" w:cs="Arial"/>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9606F5" w:rsidRPr="009A3B4A" w:rsidRDefault="009606F5" w:rsidP="009606F5">
            <w:pPr>
              <w:widowControl w:val="0"/>
              <w:jc w:val="center"/>
              <w:rPr>
                <w:rFonts w:ascii="Arial" w:hAnsi="Arial" w:cs="Arial"/>
              </w:rPr>
            </w:pPr>
            <w:r w:rsidRPr="009A3B4A">
              <w:rPr>
                <w:rFonts w:ascii="Arial" w:hAnsi="Arial" w:cs="Arial"/>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9606F5" w:rsidRPr="009A3B4A" w:rsidRDefault="009606F5" w:rsidP="009606F5">
            <w:pPr>
              <w:widowControl w:val="0"/>
              <w:jc w:val="center"/>
              <w:rPr>
                <w:rFonts w:ascii="Arial" w:hAnsi="Arial" w:cs="Arial"/>
              </w:rPr>
            </w:pPr>
            <w:r w:rsidRPr="009A3B4A">
              <w:rPr>
                <w:rFonts w:ascii="Arial" w:hAnsi="Arial" w:cs="Arial"/>
              </w:rPr>
              <w:t>-</w:t>
            </w:r>
          </w:p>
        </w:tc>
        <w:tc>
          <w:tcPr>
            <w:tcW w:w="1843" w:type="dxa"/>
            <w:tcBorders>
              <w:top w:val="single" w:sz="4" w:space="0" w:color="000000"/>
              <w:left w:val="single" w:sz="4" w:space="0" w:color="000000"/>
              <w:bottom w:val="single" w:sz="4" w:space="0" w:color="000000"/>
              <w:right w:val="single" w:sz="4" w:space="0" w:color="000000"/>
            </w:tcBorders>
            <w:vAlign w:val="center"/>
          </w:tcPr>
          <w:p w:rsidR="009606F5" w:rsidRPr="009A3B4A" w:rsidRDefault="009606F5" w:rsidP="009606F5">
            <w:pPr>
              <w:widowControl w:val="0"/>
              <w:jc w:val="center"/>
              <w:rPr>
                <w:rFonts w:ascii="Arial" w:hAnsi="Arial" w:cs="Arial"/>
              </w:rPr>
            </w:pPr>
            <w:r w:rsidRPr="009A3B4A">
              <w:rPr>
                <w:rFonts w:ascii="Arial" w:hAnsi="Arial" w:cs="Arial"/>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9606F5" w:rsidRPr="009A3B4A" w:rsidRDefault="009606F5" w:rsidP="009606F5">
            <w:pPr>
              <w:widowControl w:val="0"/>
              <w:jc w:val="center"/>
              <w:rPr>
                <w:rFonts w:ascii="Arial" w:hAnsi="Arial" w:cs="Arial"/>
              </w:rPr>
            </w:pPr>
            <w:r w:rsidRPr="009A3B4A">
              <w:rPr>
                <w:rFonts w:ascii="Arial" w:hAnsi="Arial" w:cs="Arial"/>
              </w:rPr>
              <w:t>-</w:t>
            </w:r>
          </w:p>
        </w:tc>
      </w:tr>
    </w:tbl>
    <w:p w:rsidR="009606F5" w:rsidRPr="009A3B4A" w:rsidRDefault="009606F5" w:rsidP="009606F5">
      <w:pPr>
        <w:widowControl w:val="0"/>
        <w:shd w:val="clear" w:color="auto" w:fill="FFFFFF"/>
        <w:tabs>
          <w:tab w:val="left" w:pos="-1980"/>
        </w:tabs>
        <w:autoSpaceDE w:val="0"/>
        <w:autoSpaceDN w:val="0"/>
        <w:adjustRightInd w:val="0"/>
        <w:jc w:val="both"/>
        <w:rPr>
          <w:rFonts w:ascii="Arial" w:hAnsi="Arial" w:cs="Arial"/>
        </w:rPr>
      </w:pPr>
    </w:p>
    <w:p w:rsidR="009606F5" w:rsidRPr="009A3B4A" w:rsidRDefault="009606F5" w:rsidP="009606F5">
      <w:pPr>
        <w:pStyle w:val="affa"/>
        <w:ind w:firstLine="709"/>
        <w:rPr>
          <w:rFonts w:ascii="Arial" w:hAnsi="Arial" w:cs="Arial"/>
          <w:b/>
        </w:rPr>
      </w:pPr>
      <w:r w:rsidRPr="009A3B4A">
        <w:rPr>
          <w:rFonts w:ascii="Arial" w:hAnsi="Arial" w:cs="Arial"/>
          <w:b/>
        </w:rPr>
        <w:t>При оборудовании водоисточников необходимо учитывать положения п.п.4.13-4.15 СНиП 2.01.51-90 (в части, касающейся поселений).</w:t>
      </w:r>
    </w:p>
    <w:p w:rsidR="009606F5" w:rsidRPr="009A3B4A" w:rsidRDefault="009606F5" w:rsidP="009606F5">
      <w:pPr>
        <w:widowControl w:val="0"/>
        <w:shd w:val="clear" w:color="auto" w:fill="FFFFFF"/>
        <w:tabs>
          <w:tab w:val="left" w:pos="-1980"/>
        </w:tabs>
        <w:autoSpaceDE w:val="0"/>
        <w:autoSpaceDN w:val="0"/>
        <w:adjustRightInd w:val="0"/>
        <w:ind w:firstLine="709"/>
        <w:jc w:val="both"/>
        <w:rPr>
          <w:rFonts w:ascii="Arial" w:hAnsi="Arial" w:cs="Arial"/>
        </w:rPr>
      </w:pPr>
      <w:r w:rsidRPr="009A3B4A">
        <w:rPr>
          <w:rFonts w:ascii="Arial" w:hAnsi="Arial" w:cs="Arial"/>
        </w:rPr>
        <w:t>При реконструкции системы водоснабжения необходимо учитывать следующее.</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Суммарную мощность головных сооружений следует рассчитывать по нормам мирного времени. В случае выхода из строя одной группы головных сооружений мощность оставшихся сооружении должна обеспечивать подачу воды по аварийному режиму на производственно-технические нужды предприятий, а также на хозяйственно-питьевые нужды для численности населения мирного времени по норме </w:t>
      </w:r>
      <w:smartTag w:uri="urn:schemas-microsoft-com:office:smarttags" w:element="metricconverter">
        <w:smartTagPr>
          <w:attr w:name="ProductID" w:val="31 л"/>
        </w:smartTagPr>
        <w:r w:rsidRPr="009A3B4A">
          <w:rPr>
            <w:rFonts w:ascii="Arial" w:hAnsi="Arial" w:cs="Arial"/>
          </w:rPr>
          <w:t>31 л</w:t>
        </w:r>
      </w:smartTag>
      <w:r w:rsidRPr="009A3B4A">
        <w:rPr>
          <w:rFonts w:ascii="Arial" w:hAnsi="Arial" w:cs="Arial"/>
        </w:rPr>
        <w:t xml:space="preserve"> в сутки на одного человека.</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Для гарантированного обеспечения питьевой водой населения в случае выхода из строя всех головных сооружений или заражения источников водоснабжения следует иметь резервуары в целях создания в них не менее 3-суточного запаса питьевой воды по норме не менее </w:t>
      </w:r>
      <w:smartTag w:uri="urn:schemas-microsoft-com:office:smarttags" w:element="metricconverter">
        <w:smartTagPr>
          <w:attr w:name="ProductID" w:val="10 л"/>
        </w:smartTagPr>
        <w:r w:rsidRPr="009A3B4A">
          <w:rPr>
            <w:rFonts w:ascii="Arial" w:hAnsi="Arial" w:cs="Arial"/>
          </w:rPr>
          <w:t>10 л</w:t>
        </w:r>
      </w:smartTag>
      <w:r w:rsidRPr="009A3B4A">
        <w:rPr>
          <w:rFonts w:ascii="Arial" w:hAnsi="Arial" w:cs="Arial"/>
        </w:rPr>
        <w:t xml:space="preserve"> в сутки на одного человека.</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t xml:space="preserve">Резервуары питьевой воды должны быть оборудованы фильтрами-поглотителями для очистки воздуха от радиоактивных веществ и капельно-жидких отравляющих веществ и располагаться, как правило, за пределами зон возможных сильных разрушений. </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t>Резервуары питьевой воды должны оборудоваться также герметическими (защитно-герметическими) люками и приспособлениями для раздачи воды в передвижную тару.</w:t>
      </w:r>
    </w:p>
    <w:p w:rsidR="009606F5" w:rsidRPr="009A3B4A" w:rsidRDefault="009606F5" w:rsidP="009606F5">
      <w:pPr>
        <w:pStyle w:val="rvps59"/>
        <w:widowControl w:val="0"/>
        <w:ind w:firstLine="709"/>
        <w:rPr>
          <w:rFonts w:ascii="Arial" w:hAnsi="Arial" w:cs="Arial"/>
        </w:rPr>
      </w:pPr>
      <w:r w:rsidRPr="009A3B4A">
        <w:rPr>
          <w:rFonts w:ascii="Arial" w:hAnsi="Arial" w:cs="Arial"/>
        </w:rPr>
        <w:t xml:space="preserve">Суммарная проектная производительность защищенных объектов водоснабжения в загородной зоне, обеспечивающих водой в условиях прекращения централизованного снабжения электроэнергией, должна быть достаточной для удовлетворения потребностей населения, в том числе эвакуированных, а также сельскохозяйственных животных общественного и личного сектора в питьевой воде и определяется для населения - из расчета </w:t>
      </w:r>
      <w:smartTag w:uri="urn:schemas-microsoft-com:office:smarttags" w:element="metricconverter">
        <w:smartTagPr>
          <w:attr w:name="ProductID" w:val="25 л"/>
        </w:smartTagPr>
        <w:r w:rsidRPr="009A3B4A">
          <w:rPr>
            <w:rFonts w:ascii="Arial" w:hAnsi="Arial" w:cs="Arial"/>
          </w:rPr>
          <w:t>25 л</w:t>
        </w:r>
      </w:smartTag>
      <w:r w:rsidRPr="009A3B4A">
        <w:rPr>
          <w:rFonts w:ascii="Arial" w:hAnsi="Arial" w:cs="Arial"/>
        </w:rPr>
        <w:t xml:space="preserve"> в сутки на одного человека.</w:t>
      </w:r>
    </w:p>
    <w:p w:rsidR="009606F5" w:rsidRPr="009A3B4A" w:rsidRDefault="009606F5" w:rsidP="009606F5">
      <w:pPr>
        <w:pStyle w:val="affa"/>
        <w:ind w:firstLine="709"/>
        <w:rPr>
          <w:rFonts w:ascii="Arial" w:hAnsi="Arial" w:cs="Arial"/>
        </w:rPr>
      </w:pPr>
      <w:r w:rsidRPr="009A3B4A">
        <w:rPr>
          <w:rFonts w:ascii="Arial" w:hAnsi="Arial" w:cs="Arial"/>
        </w:rPr>
        <w:t>5.3.3. Электроснабжения поселения и объектов.</w:t>
      </w:r>
    </w:p>
    <w:p w:rsidR="009606F5" w:rsidRPr="009A3B4A" w:rsidRDefault="009606F5" w:rsidP="009606F5">
      <w:pPr>
        <w:pStyle w:val="affa"/>
        <w:ind w:firstLine="709"/>
        <w:rPr>
          <w:rFonts w:ascii="Arial" w:hAnsi="Arial" w:cs="Arial"/>
          <w:b/>
        </w:rPr>
      </w:pPr>
      <w:r w:rsidRPr="009A3B4A">
        <w:rPr>
          <w:rFonts w:ascii="Arial" w:hAnsi="Arial" w:cs="Arial"/>
          <w:b/>
        </w:rPr>
        <w:lastRenderedPageBreak/>
        <w:t xml:space="preserve">Электроснабжение потребителей сельсовета предусмотрено от электрических сетей Курских РЭС ПО ЦЭС сетевой компании филиала ОАО «МРСК Центра» ОАО «Курскэнерго». </w:t>
      </w:r>
    </w:p>
    <w:p w:rsidR="009606F5" w:rsidRPr="009A3B4A" w:rsidRDefault="009606F5" w:rsidP="009606F5">
      <w:pPr>
        <w:widowControl w:val="0"/>
        <w:ind w:firstLine="709"/>
        <w:jc w:val="both"/>
        <w:rPr>
          <w:rFonts w:ascii="Arial" w:hAnsi="Arial" w:cs="Arial"/>
          <w:bCs/>
        </w:rPr>
      </w:pPr>
      <w:r w:rsidRPr="009A3B4A">
        <w:rPr>
          <w:rFonts w:ascii="Arial" w:hAnsi="Arial" w:cs="Arial"/>
          <w:bCs/>
        </w:rPr>
        <w:t xml:space="preserve">На территории сельсовета имеются трансформаторных подстанции (КТП 10х0,4), обеспечивающие энергоснабжение населенных пунктов сельсовета. Имеется подстанция «Духовец» количество трансформаторов - 44, пиковая нагрузка - 2,6 МВт, рабочая нагрузка - 1,6 МВт. </w:t>
      </w:r>
    </w:p>
    <w:p w:rsidR="009606F5" w:rsidRPr="009A3B4A" w:rsidRDefault="009606F5" w:rsidP="009606F5">
      <w:pPr>
        <w:widowControl w:val="0"/>
        <w:ind w:firstLine="700"/>
        <w:jc w:val="both"/>
        <w:rPr>
          <w:rFonts w:ascii="Arial" w:hAnsi="Arial" w:cs="Arial"/>
        </w:rPr>
      </w:pPr>
      <w:r w:rsidRPr="009A3B4A">
        <w:rPr>
          <w:rFonts w:ascii="Arial" w:hAnsi="Arial" w:cs="Arial"/>
          <w:bCs/>
        </w:rPr>
        <w:t>Передача электроэнергии осуществляется по сетям 0.4 – 10кВ.</w:t>
      </w:r>
    </w:p>
    <w:p w:rsidR="009606F5" w:rsidRPr="009A3B4A" w:rsidRDefault="009606F5" w:rsidP="009606F5">
      <w:pPr>
        <w:pStyle w:val="affa"/>
        <w:ind w:firstLine="709"/>
        <w:rPr>
          <w:rFonts w:ascii="Arial" w:hAnsi="Arial" w:cs="Arial"/>
          <w:b/>
        </w:rPr>
      </w:pPr>
      <w:r w:rsidRPr="009A3B4A">
        <w:rPr>
          <w:rFonts w:ascii="Arial" w:hAnsi="Arial" w:cs="Arial"/>
          <w:b/>
        </w:rPr>
        <w:t>Потребление электрической энергии достигает 30-64% от мощности трансформаторных подстанций.</w:t>
      </w:r>
    </w:p>
    <w:p w:rsidR="009606F5" w:rsidRPr="009A3B4A" w:rsidRDefault="009606F5" w:rsidP="009606F5">
      <w:pPr>
        <w:pStyle w:val="affa"/>
        <w:ind w:firstLine="709"/>
        <w:rPr>
          <w:rFonts w:ascii="Arial" w:hAnsi="Arial" w:cs="Arial"/>
          <w:b/>
        </w:rPr>
      </w:pPr>
      <w:r w:rsidRPr="009A3B4A">
        <w:rPr>
          <w:rFonts w:ascii="Arial" w:hAnsi="Arial" w:cs="Arial"/>
          <w:b/>
        </w:rPr>
        <w:t>Опоры линий электропередач бетонные с металлической сеткой и деревянные. Частично опоры требуют замены (большой износ), ежегодно проводятся плановые работы по ремонту и замене ветхих линий электропередач.</w:t>
      </w:r>
    </w:p>
    <w:p w:rsidR="009606F5" w:rsidRPr="009A3B4A" w:rsidRDefault="009606F5" w:rsidP="009606F5">
      <w:pPr>
        <w:pStyle w:val="affa"/>
        <w:ind w:firstLine="709"/>
        <w:rPr>
          <w:rFonts w:ascii="Arial" w:hAnsi="Arial" w:cs="Arial"/>
          <w:b/>
        </w:rPr>
      </w:pPr>
      <w:r w:rsidRPr="009A3B4A">
        <w:rPr>
          <w:rFonts w:ascii="Arial" w:hAnsi="Arial" w:cs="Arial"/>
          <w:b/>
        </w:rPr>
        <w:t>Имеющаяся сеть энергоснабжения позволяет обеспечить население и объекты экономики достаточным количеством электроэнергии.</w:t>
      </w:r>
    </w:p>
    <w:p w:rsidR="009606F5" w:rsidRPr="009A3B4A" w:rsidRDefault="009606F5" w:rsidP="009606F5">
      <w:pPr>
        <w:pStyle w:val="affa"/>
        <w:ind w:firstLine="709"/>
        <w:rPr>
          <w:rFonts w:ascii="Arial" w:hAnsi="Arial" w:cs="Arial"/>
          <w:b/>
        </w:rPr>
      </w:pPr>
      <w:r w:rsidRPr="009A3B4A">
        <w:rPr>
          <w:rFonts w:ascii="Arial" w:hAnsi="Arial" w:cs="Arial"/>
          <w:b/>
        </w:rPr>
        <w:t>Градостроительные (проектные) ограничения (предложения).</w:t>
      </w:r>
    </w:p>
    <w:p w:rsidR="009606F5" w:rsidRPr="009A3B4A" w:rsidRDefault="009606F5" w:rsidP="009606F5">
      <w:pPr>
        <w:pStyle w:val="affa"/>
        <w:ind w:firstLine="709"/>
        <w:rPr>
          <w:rFonts w:ascii="Arial" w:hAnsi="Arial" w:cs="Arial"/>
          <w:b/>
        </w:rPr>
      </w:pPr>
      <w:r w:rsidRPr="009A3B4A">
        <w:rPr>
          <w:rFonts w:ascii="Arial" w:hAnsi="Arial" w:cs="Arial"/>
          <w:b/>
        </w:rPr>
        <w:t>Линейные и точечные объекты электроснабжения наиболее подвержены активному воздействию источников природных чрезвычайных ситуаций (ураганный ветер, сильный снегопад), в результате чего вероятно возникновение чрезвычайных ситуаций вследствие выхода из строя линейной части и коротких замыканий на оборудовании точечных объектов.</w:t>
      </w:r>
    </w:p>
    <w:p w:rsidR="009606F5" w:rsidRPr="009A3B4A" w:rsidRDefault="009606F5" w:rsidP="009606F5">
      <w:pPr>
        <w:widowControl w:val="0"/>
        <w:ind w:firstLine="709"/>
        <w:jc w:val="both"/>
        <w:rPr>
          <w:rFonts w:ascii="Arial" w:hAnsi="Arial" w:cs="Arial"/>
        </w:rPr>
      </w:pPr>
      <w:r w:rsidRPr="009A3B4A">
        <w:rPr>
          <w:rFonts w:ascii="Arial" w:hAnsi="Arial" w:cs="Arial"/>
        </w:rPr>
        <w:t>Для повышения устойчивости функционирования объектов электроснабжения, при реконструкции сети электроснабжения с расширением застройки, возможном размещении производств требуется учитывать положения п.п.5.1, 5.3., 5.9, 5.10 СНиП 2.01.51-90).</w:t>
      </w:r>
    </w:p>
    <w:p w:rsidR="009606F5" w:rsidRPr="009A3B4A" w:rsidRDefault="009606F5" w:rsidP="009606F5">
      <w:pPr>
        <w:widowControl w:val="0"/>
        <w:shd w:val="clear" w:color="auto" w:fill="FFFFFF"/>
        <w:autoSpaceDE w:val="0"/>
        <w:autoSpaceDN w:val="0"/>
        <w:adjustRightInd w:val="0"/>
        <w:ind w:firstLine="709"/>
        <w:jc w:val="both"/>
        <w:rPr>
          <w:rFonts w:ascii="Arial" w:hAnsi="Arial" w:cs="Arial"/>
        </w:rPr>
      </w:pPr>
      <w:r w:rsidRPr="009A3B4A">
        <w:rPr>
          <w:rFonts w:ascii="Arial" w:hAnsi="Arial" w:cs="Arial"/>
        </w:rPr>
        <w:t>Энергетические сооружения и электрические сети должны проектироваться с учетом обеспечения устойчивого электроснабжения особо важных объектов (предприятий оборонных отраслей промышленности, участков железных дорог, газо- и водоснабжения, лечебных учреждений и др.) в условиях мирного и военного времени.</w:t>
      </w:r>
    </w:p>
    <w:p w:rsidR="009606F5" w:rsidRPr="009A3B4A" w:rsidRDefault="009606F5" w:rsidP="009606F5">
      <w:pPr>
        <w:widowControl w:val="0"/>
        <w:shd w:val="clear" w:color="auto" w:fill="FFFFFF"/>
        <w:autoSpaceDE w:val="0"/>
        <w:autoSpaceDN w:val="0"/>
        <w:adjustRightInd w:val="0"/>
        <w:ind w:firstLine="709"/>
        <w:jc w:val="both"/>
        <w:rPr>
          <w:rFonts w:ascii="Arial" w:hAnsi="Arial" w:cs="Arial"/>
        </w:rPr>
      </w:pPr>
      <w:r w:rsidRPr="009A3B4A">
        <w:rPr>
          <w:rFonts w:ascii="Arial" w:hAnsi="Arial" w:cs="Arial"/>
        </w:rPr>
        <w:t>Схема электрических сетей энергосистем при необходимости должна предусматривать возможность автоматического деления энергосистемы на сбалансированные независимо работающие части.</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t>При проектировании систем электроснабжения следует сохранять в качестве резерва мелкие стационарные электростанции, а также учитывать возможность использования передвижных электростанций и подстанций.</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lastRenderedPageBreak/>
        <w:t>Для повышения надежности электроснабжения не отключаемых объектов следует предусматривать установку автономных источников питания. Их количество, вид, мощность, система подключения, конструктивное выполнение должны регламентироваться ведомственными строительными нормами и правилами, а также нормами технологического проектирования соответствующих отраслей. Мощность автономных источников питания следует, как правило, устанавливать из расчета полноты обеспечения электроэнергией приемников 1-й категории (по ПУЭ), продолжающих работу в военное время. Установки автономных источников электропитания большей мощности должна быть обоснована технико-экономическими расчетами.</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t>В схемах внутриплощадочных электрических сетей предприятий-потребителей должны быть предусмотрены меры, допускающие централизованное кратковременное отключение отдельных объектов, периодические и кратковременные перерывы в электроснабжении.</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t>При проектировании систем электроснабжения следует сохранять в качестве резерва мелкие стационарные электростанции, а также учитывать возможность использования передвижных электростанций и подстанций.</w:t>
      </w:r>
    </w:p>
    <w:p w:rsidR="009606F5" w:rsidRPr="009A3B4A" w:rsidRDefault="009606F5" w:rsidP="009606F5">
      <w:pPr>
        <w:widowControl w:val="0"/>
        <w:ind w:firstLine="709"/>
        <w:jc w:val="both"/>
        <w:rPr>
          <w:rFonts w:ascii="Arial" w:hAnsi="Arial" w:cs="Arial"/>
          <w:b/>
        </w:rPr>
      </w:pPr>
      <w:r w:rsidRPr="009A3B4A">
        <w:rPr>
          <w:rFonts w:ascii="Arial" w:hAnsi="Arial" w:cs="Arial"/>
          <w:b/>
        </w:rPr>
        <w:t>5.3.4. Газоснабжение.</w:t>
      </w:r>
    </w:p>
    <w:p w:rsidR="009606F5" w:rsidRPr="009A3B4A" w:rsidRDefault="009606F5" w:rsidP="009606F5">
      <w:pPr>
        <w:widowControl w:val="0"/>
        <w:shd w:val="clear" w:color="auto" w:fill="FFFFFF"/>
        <w:suppressAutoHyphens/>
        <w:ind w:firstLine="709"/>
        <w:jc w:val="both"/>
        <w:rPr>
          <w:rFonts w:ascii="Arial" w:hAnsi="Arial" w:cs="Arial"/>
        </w:rPr>
      </w:pPr>
      <w:r w:rsidRPr="009A3B4A">
        <w:rPr>
          <w:rFonts w:ascii="Arial" w:hAnsi="Arial" w:cs="Arial"/>
        </w:rPr>
        <w:t>На территории сельсовета газифицированы все населённые пункты с подключением к сетям газоснабжения до 90% потребителей.</w:t>
      </w:r>
    </w:p>
    <w:p w:rsidR="009606F5" w:rsidRPr="009A3B4A" w:rsidRDefault="009606F5" w:rsidP="009606F5">
      <w:pPr>
        <w:widowControl w:val="0"/>
        <w:ind w:firstLine="709"/>
        <w:jc w:val="both"/>
        <w:rPr>
          <w:rFonts w:ascii="Arial" w:hAnsi="Arial" w:cs="Arial"/>
        </w:rPr>
      </w:pPr>
      <w:r w:rsidRPr="009A3B4A">
        <w:rPr>
          <w:rFonts w:ascii="Arial" w:hAnsi="Arial" w:cs="Arial"/>
        </w:rPr>
        <w:t>Газоснабжение осуществляется от ГРС-</w:t>
      </w:r>
      <w:smartTag w:uri="urn:schemas-microsoft-com:office:smarttags" w:element="metricconverter">
        <w:smartTagPr>
          <w:attr w:name="ProductID" w:val="1 г"/>
        </w:smartTagPr>
        <w:r w:rsidRPr="009A3B4A">
          <w:rPr>
            <w:rFonts w:ascii="Arial" w:hAnsi="Arial" w:cs="Arial"/>
          </w:rPr>
          <w:t>1 г</w:t>
        </w:r>
      </w:smartTag>
      <w:r w:rsidRPr="009A3B4A">
        <w:rPr>
          <w:rFonts w:ascii="Arial" w:hAnsi="Arial" w:cs="Arial"/>
        </w:rPr>
        <w:t xml:space="preserve">. Курска по газотранспортным сетям 2-й категории. </w:t>
      </w:r>
    </w:p>
    <w:p w:rsidR="009606F5" w:rsidRPr="009A3B4A" w:rsidRDefault="009606F5" w:rsidP="009606F5">
      <w:pPr>
        <w:widowControl w:val="0"/>
        <w:ind w:firstLine="709"/>
        <w:jc w:val="both"/>
        <w:rPr>
          <w:rFonts w:ascii="Arial" w:hAnsi="Arial" w:cs="Arial"/>
        </w:rPr>
      </w:pPr>
      <w:r w:rsidRPr="009A3B4A">
        <w:rPr>
          <w:rFonts w:ascii="Arial" w:hAnsi="Arial" w:cs="Arial"/>
        </w:rPr>
        <w:t>Существующая система газоснабжения вполне позволяет обеспечить потребности в энергоносителе для устойчивого функционирования объектов ЖКХ, социального назначения, объектов жилого фонда на территории сельсовета.</w:t>
      </w:r>
    </w:p>
    <w:p w:rsidR="009606F5" w:rsidRPr="009A3B4A" w:rsidRDefault="009606F5" w:rsidP="009606F5">
      <w:pPr>
        <w:pStyle w:val="affa"/>
        <w:ind w:firstLine="709"/>
        <w:rPr>
          <w:rFonts w:ascii="Arial" w:hAnsi="Arial" w:cs="Arial"/>
          <w:b/>
        </w:rPr>
      </w:pPr>
      <w:r w:rsidRPr="009A3B4A">
        <w:rPr>
          <w:rFonts w:ascii="Arial" w:hAnsi="Arial" w:cs="Arial"/>
          <w:b/>
        </w:rPr>
        <w:t>Градостроительные (проектные) ограничения (предложения).</w:t>
      </w:r>
    </w:p>
    <w:p w:rsidR="009606F5" w:rsidRPr="009A3B4A" w:rsidRDefault="009606F5" w:rsidP="009606F5">
      <w:pPr>
        <w:widowControl w:val="0"/>
        <w:ind w:firstLine="709"/>
        <w:jc w:val="both"/>
        <w:rPr>
          <w:rFonts w:ascii="Arial" w:hAnsi="Arial" w:cs="Arial"/>
        </w:rPr>
      </w:pPr>
      <w:r w:rsidRPr="009A3B4A">
        <w:rPr>
          <w:rFonts w:ascii="Arial" w:hAnsi="Arial" w:cs="Arial"/>
        </w:rPr>
        <w:t>В связи с расположением сельсовета в загородной зоне, ограничений на размещение объектов и сетей газоснабжения нет.</w:t>
      </w:r>
    </w:p>
    <w:p w:rsidR="009606F5" w:rsidRPr="009A3B4A" w:rsidRDefault="009606F5" w:rsidP="009606F5">
      <w:pPr>
        <w:widowControl w:val="0"/>
        <w:shd w:val="clear" w:color="auto" w:fill="FFFFFF"/>
        <w:suppressAutoHyphens/>
        <w:ind w:firstLine="709"/>
        <w:jc w:val="both"/>
        <w:rPr>
          <w:rFonts w:ascii="Arial" w:hAnsi="Arial" w:cs="Arial"/>
        </w:rPr>
      </w:pPr>
      <w:r w:rsidRPr="009A3B4A">
        <w:rPr>
          <w:rFonts w:ascii="Arial" w:hAnsi="Arial" w:cs="Arial"/>
        </w:rPr>
        <w:t>При проектировании реконструкции, и строительства систем газоснабжения при развитии проектной застройки населённых пунктов, для снижения риска при воздействии поражающих факторов техногенных и военных ЧС, необходимо учитывать положения СНиП 2.01.51-90.</w:t>
      </w:r>
    </w:p>
    <w:p w:rsidR="009606F5" w:rsidRPr="009A3B4A" w:rsidRDefault="009606F5" w:rsidP="009606F5">
      <w:pPr>
        <w:widowControl w:val="0"/>
        <w:shd w:val="clear" w:color="auto" w:fill="FFFFFF"/>
        <w:suppressAutoHyphens/>
        <w:ind w:firstLine="709"/>
        <w:jc w:val="both"/>
        <w:rPr>
          <w:rFonts w:ascii="Arial" w:hAnsi="Arial" w:cs="Arial"/>
        </w:rPr>
      </w:pPr>
      <w:r w:rsidRPr="009A3B4A">
        <w:rPr>
          <w:rFonts w:ascii="Arial" w:hAnsi="Arial" w:cs="Arial"/>
        </w:rPr>
        <w:t xml:space="preserve">Газоснабжение территории разрабатывается в соответствии с требованиями СНиП 42-01-2002 «Газораспределительные системы»; ПБ 12-529-03 «Правил безопасности систем газораспределения и газопотребления и учитывает требования Федерального закона от </w:t>
      </w:r>
      <w:smartTag w:uri="urn:schemas-microsoft-com:office:smarttags" w:element="date">
        <w:smartTagPr>
          <w:attr w:name="Year" w:val="97"/>
          <w:attr w:name="Day" w:val="21"/>
          <w:attr w:name="Month" w:val="07"/>
          <w:attr w:name="ls" w:val="trans"/>
        </w:smartTagPr>
        <w:r w:rsidRPr="009A3B4A">
          <w:rPr>
            <w:rFonts w:ascii="Arial" w:hAnsi="Arial" w:cs="Arial"/>
          </w:rPr>
          <w:t>21.07.97</w:t>
        </w:r>
      </w:smartTag>
      <w:r w:rsidRPr="009A3B4A">
        <w:rPr>
          <w:rFonts w:ascii="Arial" w:hAnsi="Arial" w:cs="Arial"/>
        </w:rPr>
        <w:t>г. № 116-ФЗ «О промышленной безопасности опасных производственных объектов».</w:t>
      </w:r>
    </w:p>
    <w:p w:rsidR="009606F5" w:rsidRPr="009A3B4A" w:rsidRDefault="009606F5" w:rsidP="009606F5">
      <w:pPr>
        <w:widowControl w:val="0"/>
        <w:ind w:firstLine="709"/>
        <w:jc w:val="both"/>
        <w:rPr>
          <w:rFonts w:ascii="Arial" w:hAnsi="Arial" w:cs="Arial"/>
          <w:b/>
        </w:rPr>
      </w:pPr>
      <w:r w:rsidRPr="009A3B4A">
        <w:rPr>
          <w:rFonts w:ascii="Arial" w:hAnsi="Arial" w:cs="Arial"/>
          <w:b/>
        </w:rPr>
        <w:t>5.3.5. Система теплоснабжения.</w:t>
      </w:r>
    </w:p>
    <w:p w:rsidR="009606F5" w:rsidRPr="009A3B4A" w:rsidRDefault="009606F5" w:rsidP="009606F5">
      <w:pPr>
        <w:widowControl w:val="0"/>
        <w:ind w:firstLine="709"/>
        <w:jc w:val="both"/>
        <w:rPr>
          <w:rFonts w:ascii="Arial" w:hAnsi="Arial" w:cs="Arial"/>
        </w:rPr>
      </w:pPr>
      <w:r w:rsidRPr="009A3B4A">
        <w:rPr>
          <w:rFonts w:ascii="Arial" w:hAnsi="Arial" w:cs="Arial"/>
        </w:rPr>
        <w:lastRenderedPageBreak/>
        <w:t>В населенных пунктах (Духовец, Рассыльная) теплоснабжение объектов жилой и социальной сфер на территории сельсовета осуществляется индивидуально (теплоисточники в частных домовладениях и на объектах административного и социального назначения) с использованием твёрдого топлива, электроэнергии, газа.</w:t>
      </w:r>
    </w:p>
    <w:p w:rsidR="009606F5" w:rsidRPr="009A3B4A" w:rsidRDefault="009606F5" w:rsidP="009606F5">
      <w:pPr>
        <w:widowControl w:val="0"/>
        <w:ind w:firstLine="709"/>
        <w:jc w:val="both"/>
        <w:rPr>
          <w:rFonts w:ascii="Arial" w:hAnsi="Arial" w:cs="Arial"/>
        </w:rPr>
      </w:pPr>
      <w:r w:rsidRPr="009A3B4A">
        <w:rPr>
          <w:rFonts w:ascii="Arial" w:hAnsi="Arial" w:cs="Arial"/>
        </w:rPr>
        <w:t>В д. Ворошнево действует централизованная система отопления объектов жилой и социальной сфер от блок-модульной газовой котельной.</w:t>
      </w:r>
    </w:p>
    <w:p w:rsidR="009606F5" w:rsidRPr="009A3B4A" w:rsidRDefault="009606F5" w:rsidP="009606F5">
      <w:pPr>
        <w:widowControl w:val="0"/>
        <w:ind w:firstLine="709"/>
        <w:jc w:val="both"/>
        <w:rPr>
          <w:rFonts w:ascii="Arial" w:hAnsi="Arial" w:cs="Arial"/>
        </w:rPr>
      </w:pPr>
      <w:r w:rsidRPr="009A3B4A">
        <w:rPr>
          <w:rFonts w:ascii="Arial" w:hAnsi="Arial" w:cs="Arial"/>
        </w:rPr>
        <w:t>В 2012 г. часть объектов жилой сферы (6 многоквартирных 5-ти этажных домов) переведены на индивидуальное газовое отопление.</w:t>
      </w:r>
    </w:p>
    <w:p w:rsidR="009606F5" w:rsidRPr="009A3B4A" w:rsidRDefault="009606F5" w:rsidP="009606F5">
      <w:pPr>
        <w:pStyle w:val="affa"/>
        <w:ind w:firstLine="709"/>
        <w:rPr>
          <w:rFonts w:ascii="Arial" w:hAnsi="Arial" w:cs="Arial"/>
          <w:b/>
        </w:rPr>
      </w:pPr>
      <w:r w:rsidRPr="009A3B4A">
        <w:rPr>
          <w:rFonts w:ascii="Arial" w:hAnsi="Arial" w:cs="Arial"/>
          <w:b/>
        </w:rPr>
        <w:t>Градостроительные (проектные) ограничения (предложения).</w:t>
      </w:r>
    </w:p>
    <w:p w:rsidR="009606F5" w:rsidRPr="009A3B4A" w:rsidRDefault="009606F5" w:rsidP="009606F5">
      <w:pPr>
        <w:widowControl w:val="0"/>
        <w:ind w:firstLine="709"/>
        <w:jc w:val="both"/>
        <w:rPr>
          <w:rFonts w:ascii="Arial" w:hAnsi="Arial" w:cs="Arial"/>
          <w:color w:val="000000"/>
        </w:rPr>
      </w:pPr>
      <w:r w:rsidRPr="009A3B4A">
        <w:rPr>
          <w:rFonts w:ascii="Arial" w:hAnsi="Arial" w:cs="Arial"/>
        </w:rPr>
        <w:t>В связи с тем, что населённые пункты на территории сельсовета не отнесёны к территориям по гражданской обороне, ограничений на размещение объектов и сетей</w:t>
      </w:r>
      <w:r w:rsidRPr="009A3B4A">
        <w:rPr>
          <w:rFonts w:ascii="Arial" w:hAnsi="Arial" w:cs="Arial"/>
          <w:color w:val="000000"/>
        </w:rPr>
        <w:t xml:space="preserve"> теплоснабжения нет.</w:t>
      </w:r>
    </w:p>
    <w:p w:rsidR="009606F5" w:rsidRPr="009A3B4A" w:rsidRDefault="009606F5" w:rsidP="009606F5">
      <w:pPr>
        <w:widowControl w:val="0"/>
        <w:ind w:firstLine="709"/>
        <w:jc w:val="both"/>
        <w:rPr>
          <w:rFonts w:ascii="Arial" w:hAnsi="Arial" w:cs="Arial"/>
          <w:color w:val="000000"/>
        </w:rPr>
      </w:pPr>
      <w:r w:rsidRPr="009A3B4A">
        <w:rPr>
          <w:rFonts w:ascii="Arial" w:hAnsi="Arial" w:cs="Arial"/>
        </w:rPr>
        <w:t xml:space="preserve">При пересмотре системы теплоснабжения населённых пунктов сельсовета, требуется руководствоваться </w:t>
      </w:r>
      <w:r w:rsidRPr="009A3B4A">
        <w:rPr>
          <w:rFonts w:ascii="Arial" w:hAnsi="Arial" w:cs="Arial"/>
          <w:color w:val="000000"/>
        </w:rPr>
        <w:t>положениями</w:t>
      </w:r>
      <w:r w:rsidRPr="009A3B4A">
        <w:rPr>
          <w:rFonts w:ascii="Arial" w:hAnsi="Arial" w:cs="Arial"/>
          <w:b/>
          <w:color w:val="000000"/>
        </w:rPr>
        <w:t xml:space="preserve"> </w:t>
      </w:r>
      <w:r w:rsidRPr="009A3B4A">
        <w:rPr>
          <w:rFonts w:ascii="Arial" w:hAnsi="Arial" w:cs="Arial"/>
          <w:color w:val="000000"/>
        </w:rPr>
        <w:t>пунктов 7.14-7.16</w:t>
      </w:r>
      <w:r w:rsidRPr="009A3B4A">
        <w:rPr>
          <w:rFonts w:ascii="Arial" w:hAnsi="Arial" w:cs="Arial"/>
          <w:b/>
          <w:color w:val="000000"/>
        </w:rPr>
        <w:t xml:space="preserve"> </w:t>
      </w:r>
      <w:r w:rsidRPr="009A3B4A">
        <w:rPr>
          <w:rFonts w:ascii="Arial" w:hAnsi="Arial" w:cs="Arial"/>
          <w:color w:val="000000"/>
        </w:rPr>
        <w:t xml:space="preserve">СНиП 2.07.01-89*, а также </w:t>
      </w:r>
      <w:r w:rsidRPr="009A3B4A">
        <w:rPr>
          <w:rFonts w:ascii="Arial" w:hAnsi="Arial" w:cs="Arial"/>
        </w:rPr>
        <w:t>положениями ФЗ-190 «О теплоснабжении», в том числе – в части, касающейся устойчивости функционирования (дублирование основных элементов, резервирование по виду топлива на теплоисточниках).</w:t>
      </w:r>
    </w:p>
    <w:p w:rsidR="009606F5" w:rsidRPr="009A3B4A" w:rsidRDefault="009606F5" w:rsidP="009606F5">
      <w:pPr>
        <w:widowControl w:val="0"/>
        <w:ind w:firstLine="709"/>
        <w:jc w:val="both"/>
        <w:rPr>
          <w:rFonts w:ascii="Arial" w:hAnsi="Arial" w:cs="Arial"/>
        </w:rPr>
      </w:pPr>
      <w:r w:rsidRPr="009A3B4A">
        <w:rPr>
          <w:rFonts w:ascii="Arial" w:hAnsi="Arial" w:cs="Arial"/>
        </w:rPr>
        <w:t>Имеющиеся и предлагаемые к размещению объекты инженерной и транспортной инфраструктур отражены на Схеме инженерной инфраструктуры и инженерного благоустройства территории, Схеме транспортной инфраструктуры.</w:t>
      </w:r>
    </w:p>
    <w:p w:rsidR="009606F5" w:rsidRPr="009A3B4A" w:rsidRDefault="009606F5" w:rsidP="009606F5">
      <w:pPr>
        <w:widowControl w:val="0"/>
        <w:ind w:firstLine="709"/>
        <w:jc w:val="both"/>
        <w:rPr>
          <w:rFonts w:ascii="Arial" w:hAnsi="Arial" w:cs="Arial"/>
        </w:rPr>
      </w:pPr>
      <w:r w:rsidRPr="009A3B4A">
        <w:rPr>
          <w:rFonts w:ascii="Arial" w:hAnsi="Arial" w:cs="Arial"/>
          <w:b/>
        </w:rPr>
        <w:t>5.4. </w:t>
      </w:r>
      <w:r w:rsidRPr="009A3B4A">
        <w:rPr>
          <w:rFonts w:ascii="Arial" w:hAnsi="Arial" w:cs="Arial"/>
        </w:rPr>
        <w:t>С</w:t>
      </w:r>
      <w:r w:rsidRPr="009A3B4A">
        <w:rPr>
          <w:rFonts w:ascii="Arial" w:hAnsi="Arial" w:cs="Arial"/>
          <w:b/>
        </w:rPr>
        <w:t>истема оповещения населения о чрезвычайных ситуациях мирного времени и военного характера.</w:t>
      </w:r>
    </w:p>
    <w:p w:rsidR="009606F5" w:rsidRPr="009A3B4A" w:rsidRDefault="009606F5" w:rsidP="009606F5">
      <w:pPr>
        <w:widowControl w:val="0"/>
        <w:ind w:firstLine="709"/>
        <w:jc w:val="both"/>
        <w:rPr>
          <w:rFonts w:ascii="Arial" w:hAnsi="Arial" w:cs="Arial"/>
          <w:b/>
        </w:rPr>
      </w:pPr>
      <w:r w:rsidRPr="009A3B4A">
        <w:rPr>
          <w:rFonts w:ascii="Arial" w:hAnsi="Arial" w:cs="Arial"/>
          <w:b/>
        </w:rPr>
        <w:t>5.4.1. Электросвязь, проводное вещание и телевидение.</w:t>
      </w:r>
    </w:p>
    <w:p w:rsidR="009606F5" w:rsidRPr="009A3B4A" w:rsidRDefault="009606F5" w:rsidP="009606F5">
      <w:pPr>
        <w:widowControl w:val="0"/>
        <w:ind w:firstLine="709"/>
        <w:jc w:val="both"/>
        <w:rPr>
          <w:rFonts w:ascii="Arial" w:hAnsi="Arial" w:cs="Arial"/>
        </w:rPr>
      </w:pPr>
      <w:r w:rsidRPr="009A3B4A">
        <w:rPr>
          <w:rFonts w:ascii="Arial" w:hAnsi="Arial" w:cs="Arial"/>
        </w:rPr>
        <w:t>На территории сельского совета наиболее крупным оператором связи, предоставляющим услуги проводной местной и внутризоновой телефонной связи, на долю которого приходится 90 % всех абонентов области является Курский филиал ОАО «ЦентрТелеком».</w:t>
      </w:r>
    </w:p>
    <w:p w:rsidR="009606F5" w:rsidRPr="009A3B4A" w:rsidRDefault="009606F5" w:rsidP="009606F5">
      <w:pPr>
        <w:widowControl w:val="0"/>
        <w:ind w:firstLine="709"/>
        <w:jc w:val="both"/>
        <w:rPr>
          <w:rFonts w:ascii="Arial" w:hAnsi="Arial" w:cs="Arial"/>
        </w:rPr>
      </w:pPr>
      <w:r w:rsidRPr="009A3B4A">
        <w:rPr>
          <w:rFonts w:ascii="Arial" w:hAnsi="Arial" w:cs="Arial"/>
        </w:rPr>
        <w:t>С 2010г. предприятие переходит к волоконно-оптическим линиям связи, цифровым АТС.</w:t>
      </w:r>
    </w:p>
    <w:p w:rsidR="009606F5" w:rsidRPr="009A3B4A" w:rsidRDefault="009606F5" w:rsidP="009606F5">
      <w:pPr>
        <w:widowControl w:val="0"/>
        <w:ind w:firstLine="709"/>
        <w:jc w:val="both"/>
        <w:rPr>
          <w:rFonts w:ascii="Arial" w:hAnsi="Arial" w:cs="Arial"/>
        </w:rPr>
      </w:pPr>
      <w:r w:rsidRPr="009A3B4A">
        <w:rPr>
          <w:rFonts w:ascii="Arial" w:hAnsi="Arial" w:cs="Arial"/>
        </w:rPr>
        <w:t>Услуги междугородной и международной связи оказывают два оператора: ОАО «Ростелеком» и ОАО «Межрегиональный ТранзитТелеком».</w:t>
      </w:r>
    </w:p>
    <w:p w:rsidR="009606F5" w:rsidRPr="009A3B4A" w:rsidRDefault="009606F5" w:rsidP="009606F5">
      <w:pPr>
        <w:widowControl w:val="0"/>
        <w:ind w:firstLine="709"/>
        <w:jc w:val="both"/>
        <w:rPr>
          <w:rFonts w:ascii="Arial" w:hAnsi="Arial" w:cs="Arial"/>
        </w:rPr>
      </w:pPr>
      <w:r w:rsidRPr="009A3B4A">
        <w:rPr>
          <w:rFonts w:ascii="Arial" w:hAnsi="Arial" w:cs="Arial"/>
        </w:rPr>
        <w:t>Услуги связи осуществляются через РУС.</w:t>
      </w:r>
    </w:p>
    <w:p w:rsidR="009606F5" w:rsidRPr="009A3B4A" w:rsidRDefault="009606F5" w:rsidP="009606F5">
      <w:pPr>
        <w:widowControl w:val="0"/>
        <w:ind w:firstLine="709"/>
        <w:jc w:val="both"/>
        <w:rPr>
          <w:rFonts w:ascii="Arial" w:hAnsi="Arial" w:cs="Arial"/>
        </w:rPr>
      </w:pPr>
      <w:r w:rsidRPr="009A3B4A">
        <w:rPr>
          <w:rFonts w:ascii="Arial" w:hAnsi="Arial" w:cs="Arial"/>
        </w:rPr>
        <w:t>Основные услуги мобильной (сотовой) телефонной связи оказывают четыре оператора сотовой связи: Курский филиал ОАО «ВымпелКом» (БиЛайн), Курский филиал ОАО «МТС», Курский филиал ОАО «Мобиком-Центр» (Мегафон) и ЗАО «Курская сотовая связь» (Теле-2).</w:t>
      </w:r>
    </w:p>
    <w:p w:rsidR="009606F5" w:rsidRPr="009A3B4A" w:rsidRDefault="009606F5" w:rsidP="009606F5">
      <w:pPr>
        <w:widowControl w:val="0"/>
        <w:ind w:firstLine="709"/>
        <w:jc w:val="both"/>
        <w:rPr>
          <w:rFonts w:ascii="Arial" w:hAnsi="Arial" w:cs="Arial"/>
        </w:rPr>
      </w:pPr>
      <w:r w:rsidRPr="009A3B4A">
        <w:rPr>
          <w:rFonts w:ascii="Arial" w:hAnsi="Arial" w:cs="Arial"/>
        </w:rPr>
        <w:lastRenderedPageBreak/>
        <w:t>На территории сельсовета по эфиру распространяется девять общефедеральных телевизионных программ: «ОРТ», «РТР», «ТВЦ», «НТВ», «Культура», «СТС», «REN TV», «ТНТ», «7ТВ» и пять местных: ГТРК «Курск», «ТВЦ-Курск», «Такт», ТВ-6 «Курск», «Курское региональное телевидение» ("КРТ").</w:t>
      </w:r>
    </w:p>
    <w:p w:rsidR="009606F5" w:rsidRPr="009A3B4A" w:rsidRDefault="009606F5" w:rsidP="009606F5">
      <w:pPr>
        <w:widowControl w:val="0"/>
        <w:ind w:firstLine="709"/>
        <w:jc w:val="both"/>
        <w:rPr>
          <w:rFonts w:ascii="Arial" w:hAnsi="Arial" w:cs="Arial"/>
        </w:rPr>
      </w:pPr>
      <w:r w:rsidRPr="009A3B4A">
        <w:rPr>
          <w:rFonts w:ascii="Arial" w:hAnsi="Arial" w:cs="Arial"/>
        </w:rPr>
        <w:t>Основным оператором эфирного распространения телевизионного сигнала на территории области является Курский областной радиотелевизионный передающий центр - филиал ФГУП «Российская телевизионная и радиовещательная сеть» (ОРТПЦ).</w:t>
      </w:r>
    </w:p>
    <w:p w:rsidR="009606F5" w:rsidRPr="009A3B4A" w:rsidRDefault="009606F5" w:rsidP="009606F5">
      <w:pPr>
        <w:widowControl w:val="0"/>
        <w:ind w:firstLine="709"/>
        <w:jc w:val="both"/>
        <w:rPr>
          <w:rFonts w:ascii="Arial" w:hAnsi="Arial" w:cs="Arial"/>
        </w:rPr>
      </w:pPr>
      <w:r w:rsidRPr="009A3B4A">
        <w:rPr>
          <w:rFonts w:ascii="Arial" w:hAnsi="Arial" w:cs="Arial"/>
        </w:rPr>
        <w:t>Администрация сельсовета через РУС и мобильной связью соединена с ЕДДС района и имеет выход на ОСОДУ Курской области, ФКУ «ЦУКС ГУ МЧС России по Курской области».</w:t>
      </w:r>
    </w:p>
    <w:p w:rsidR="009606F5" w:rsidRPr="009A3B4A" w:rsidRDefault="009606F5" w:rsidP="009606F5">
      <w:pPr>
        <w:widowControl w:val="0"/>
        <w:ind w:firstLine="709"/>
        <w:jc w:val="both"/>
        <w:rPr>
          <w:rFonts w:ascii="Arial" w:hAnsi="Arial" w:cs="Arial"/>
        </w:rPr>
      </w:pPr>
      <w:r w:rsidRPr="009A3B4A">
        <w:rPr>
          <w:rFonts w:ascii="Arial" w:hAnsi="Arial" w:cs="Arial"/>
        </w:rPr>
        <w:t>С территории сельсовета по мобильной и проводной телефонной связи осуществляется приём сообщений  на единый телефон службы «112», размещённой в здании Администрации района.</w:t>
      </w:r>
    </w:p>
    <w:p w:rsidR="009606F5" w:rsidRPr="009A3B4A" w:rsidRDefault="009606F5" w:rsidP="009606F5">
      <w:pPr>
        <w:widowControl w:val="0"/>
        <w:ind w:firstLine="709"/>
        <w:jc w:val="both"/>
        <w:rPr>
          <w:rFonts w:ascii="Arial" w:hAnsi="Arial" w:cs="Arial"/>
        </w:rPr>
      </w:pPr>
      <w:r w:rsidRPr="009A3B4A">
        <w:rPr>
          <w:rFonts w:ascii="Arial" w:hAnsi="Arial" w:cs="Arial"/>
        </w:rPr>
        <w:t>С созданием в 2010г. службы «112», значительно сократилось время прохождения информации о пожарах и чрезвычайных ситуациях на территории сельсовета. Руководство пожарно-спасательной техникой из единого центра значительно повысило оперативность и эффективность применения сил и средств.</w:t>
      </w:r>
    </w:p>
    <w:p w:rsidR="009606F5" w:rsidRPr="009A3B4A" w:rsidRDefault="009606F5" w:rsidP="009606F5">
      <w:pPr>
        <w:pStyle w:val="affa"/>
        <w:ind w:firstLine="709"/>
        <w:rPr>
          <w:rFonts w:ascii="Arial" w:hAnsi="Arial" w:cs="Arial"/>
          <w:b/>
        </w:rPr>
      </w:pPr>
      <w:r w:rsidRPr="009A3B4A">
        <w:rPr>
          <w:rFonts w:ascii="Arial" w:hAnsi="Arial" w:cs="Arial"/>
          <w:b/>
        </w:rPr>
        <w:t>Градостроительные (проектные) ограничения (предложения).</w:t>
      </w:r>
    </w:p>
    <w:p w:rsidR="009606F5" w:rsidRPr="009A3B4A" w:rsidRDefault="009606F5" w:rsidP="009606F5">
      <w:pPr>
        <w:widowControl w:val="0"/>
        <w:ind w:firstLine="709"/>
        <w:jc w:val="both"/>
        <w:rPr>
          <w:rFonts w:ascii="Arial" w:hAnsi="Arial" w:cs="Arial"/>
        </w:rPr>
      </w:pPr>
      <w:r w:rsidRPr="009A3B4A">
        <w:rPr>
          <w:rFonts w:ascii="Arial" w:hAnsi="Arial" w:cs="Arial"/>
        </w:rPr>
        <w:t>Линейные и точечные объекты электросвязи и проводного вещания наиболее подвержены воздействию поражающих факторов природных ЧС (ветровые нагрузки, воздействие молний, сильные снегопады) и ЧС военного характера (воздушная ударная волна, электромагнитный импульс, сейсмическая волна).</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Для минимизации последствий воздействия поражающих факторов, при проектировании и строительстве сетей электросвязи и проводного вещания на территории сельсовета, необходимо учитывать требования раздела 6 </w:t>
      </w:r>
      <w:r w:rsidRPr="009A3B4A">
        <w:rPr>
          <w:rFonts w:ascii="Arial" w:hAnsi="Arial" w:cs="Arial"/>
          <w:snapToGrid w:val="0"/>
        </w:rPr>
        <w:t>СНиП 2.01.51-90.</w:t>
      </w:r>
    </w:p>
    <w:p w:rsidR="009606F5" w:rsidRPr="009A3B4A" w:rsidRDefault="009606F5" w:rsidP="009606F5">
      <w:pPr>
        <w:widowControl w:val="0"/>
        <w:ind w:firstLine="709"/>
        <w:jc w:val="both"/>
        <w:rPr>
          <w:rFonts w:ascii="Arial" w:hAnsi="Arial" w:cs="Arial"/>
        </w:rPr>
      </w:pPr>
      <w:r w:rsidRPr="009A3B4A">
        <w:rPr>
          <w:rFonts w:ascii="Arial" w:hAnsi="Arial" w:cs="Arial"/>
        </w:rPr>
        <w:t>Магистральные кабельные линии связи (МКЛС) должны прокладываться вне зон возможных сильных разрушений при авариях на потенциально опасных объектах и транспортных магистралях, а магистральные радиорелейные линии связи - вне зон возможных разрушений.</w:t>
      </w:r>
    </w:p>
    <w:p w:rsidR="009606F5" w:rsidRPr="009A3B4A" w:rsidRDefault="009606F5" w:rsidP="009606F5">
      <w:pPr>
        <w:widowControl w:val="0"/>
        <w:shd w:val="clear" w:color="auto" w:fill="FFFFFF"/>
        <w:tabs>
          <w:tab w:val="left" w:pos="1099"/>
        </w:tabs>
        <w:ind w:firstLine="709"/>
        <w:jc w:val="both"/>
        <w:rPr>
          <w:rFonts w:ascii="Arial" w:hAnsi="Arial" w:cs="Arial"/>
        </w:rPr>
      </w:pPr>
      <w:r w:rsidRPr="009A3B4A">
        <w:rPr>
          <w:rFonts w:ascii="Arial" w:hAnsi="Arial" w:cs="Arial"/>
        </w:rPr>
        <w:t>Все сетевые узлы сети магистральной первичной (СМП) и узлы автоматической коммутации междугородной сети типа УАК-1, УАК-2 и У-1 следует располагать вне зон возможных разрушений, а также за пределами зон возможного опасного химического заражения. Исключение в отдельных случаях допускается только для сетевых узлов выделения (СУВ).</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lastRenderedPageBreak/>
        <w:t>Сетевые узлы должны обеспечивать передачу телефонно-телеграфных каналов связи и каналов проводного звукового вещания на конечные станции министерств и ведомств.</w:t>
      </w:r>
    </w:p>
    <w:p w:rsidR="009606F5" w:rsidRPr="009A3B4A" w:rsidRDefault="009606F5" w:rsidP="009606F5">
      <w:pPr>
        <w:widowControl w:val="0"/>
        <w:ind w:firstLine="709"/>
        <w:jc w:val="both"/>
        <w:rPr>
          <w:rFonts w:ascii="Arial" w:hAnsi="Arial" w:cs="Arial"/>
        </w:rPr>
      </w:pPr>
      <w:r w:rsidRPr="009A3B4A">
        <w:rPr>
          <w:rFonts w:ascii="Arial" w:hAnsi="Arial" w:cs="Arial"/>
        </w:rPr>
        <w:t>Линии передачи, станционные сооружения сетевых узлов первичной сети связи и обслуживающий их персонал должны быть защищены от поражающих факторов ядерного взрыва.</w:t>
      </w:r>
    </w:p>
    <w:p w:rsidR="009606F5" w:rsidRPr="009A3B4A" w:rsidRDefault="009606F5" w:rsidP="009606F5">
      <w:pPr>
        <w:widowControl w:val="0"/>
        <w:shd w:val="clear" w:color="auto" w:fill="FFFFFF"/>
        <w:autoSpaceDE w:val="0"/>
        <w:autoSpaceDN w:val="0"/>
        <w:adjustRightInd w:val="0"/>
        <w:ind w:firstLine="709"/>
        <w:jc w:val="both"/>
        <w:rPr>
          <w:rFonts w:ascii="Arial" w:hAnsi="Arial" w:cs="Arial"/>
        </w:rPr>
      </w:pPr>
      <w:r w:rsidRPr="009A3B4A">
        <w:rPr>
          <w:rFonts w:ascii="Arial" w:hAnsi="Arial" w:cs="Arial"/>
        </w:rPr>
        <w:t>При проектировании новых или реконструкции существующих автоматических телефонных станций (АТС) необходимо предусматривать:</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t>- прокладку кабелей межшкафных связей с расчетом передачи части абонентской емкости из каждого района АТС в соседние районы;</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t>- прокладку соединительных кабелей от ведомственных АТС к ближайшим распределительным шкафам городской телефонной сети;</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t xml:space="preserve">- установку на АТС специальной аппаратуры циркулярного вызова и дистанционного управления средствами оповещения гражданской обороны; </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t>При проектировании муниципального запасного пункта управления (ЗПУ) необходимо предусматривать размещение в них защищенных узлов связи. От пунктов управления объектов до этих узлов связи должны прокладываться подземные кабельные линии связи в обход наземных коммутационных устройств.</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t xml:space="preserve">Муниципальные сети проводного вещания должны обеспечивать устойчивую работу систем оповещения. При проектировании этих сетей следует предусматривать: </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t>- кабельные линии связи;</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t>- подвижные средства резервирования станционных устройств;</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t>- резервные подвижные средства оповещения сетей проводного вещания всех городов и районных центров.</w:t>
      </w:r>
    </w:p>
    <w:p w:rsidR="009606F5" w:rsidRPr="009A3B4A" w:rsidRDefault="009606F5" w:rsidP="009606F5">
      <w:pPr>
        <w:widowControl w:val="0"/>
        <w:autoSpaceDE w:val="0"/>
        <w:autoSpaceDN w:val="0"/>
        <w:adjustRightInd w:val="0"/>
        <w:ind w:firstLine="709"/>
        <w:jc w:val="both"/>
        <w:rPr>
          <w:rFonts w:ascii="Arial" w:hAnsi="Arial" w:cs="Arial"/>
          <w:b/>
        </w:rPr>
      </w:pPr>
      <w:r w:rsidRPr="009A3B4A">
        <w:rPr>
          <w:rFonts w:ascii="Arial" w:hAnsi="Arial" w:cs="Arial"/>
          <w:b/>
        </w:rPr>
        <w:t xml:space="preserve">5.4.2. Локальные системы оповещения в районах размещения потенциально опасных объектов. </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rPr>
        <w:t>На территории сельсовета расположены 2 химически опасных объекта (</w:t>
      </w:r>
      <w:r w:rsidRPr="009A3B4A">
        <w:rPr>
          <w:rFonts w:ascii="Arial" w:hAnsi="Arial" w:cs="Arial"/>
          <w:bCs/>
        </w:rPr>
        <w:t>ЗПК ПО «Коопзаготпромторг», ОАО «Курская птицефабрика»</w:t>
      </w:r>
      <w:r w:rsidRPr="009A3B4A">
        <w:rPr>
          <w:rFonts w:ascii="Arial" w:hAnsi="Arial" w:cs="Arial"/>
        </w:rPr>
        <w:t xml:space="preserve">), оборудованных локальными системами оповещения. </w:t>
      </w:r>
    </w:p>
    <w:p w:rsidR="009606F5" w:rsidRPr="009A3B4A" w:rsidRDefault="009606F5" w:rsidP="009606F5">
      <w:pPr>
        <w:widowControl w:val="0"/>
        <w:autoSpaceDE w:val="0"/>
        <w:autoSpaceDN w:val="0"/>
        <w:adjustRightInd w:val="0"/>
        <w:ind w:firstLine="709"/>
        <w:jc w:val="both"/>
        <w:rPr>
          <w:rFonts w:ascii="Arial" w:hAnsi="Arial" w:cs="Arial"/>
        </w:rPr>
      </w:pPr>
      <w:r w:rsidRPr="009A3B4A">
        <w:rPr>
          <w:rFonts w:ascii="Arial" w:hAnsi="Arial" w:cs="Arial"/>
        </w:rPr>
        <w:t>Строительство вышеуказанных объектов без предварительного согласования с органами МЧС не предусматривать.</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Согласно Постановления СМ - Правительства РФ от 01.03.93 г. № 178 «О создании локальных систем оповещения в районах размещения потенциально опасных объектов» при проектировании потенциально опасных объектов, последствия аварий на которых могут выходить за пределы этих объектов и </w:t>
      </w:r>
      <w:r w:rsidRPr="009A3B4A">
        <w:rPr>
          <w:rFonts w:ascii="Arial" w:hAnsi="Arial" w:cs="Arial"/>
        </w:rPr>
        <w:lastRenderedPageBreak/>
        <w:t xml:space="preserve">создавать угрозу жизни и здоровью людей необходимо проектировать локальные системы оповещения. </w:t>
      </w:r>
    </w:p>
    <w:p w:rsidR="009606F5" w:rsidRPr="009A3B4A" w:rsidRDefault="009606F5" w:rsidP="009606F5">
      <w:pPr>
        <w:widowControl w:val="0"/>
        <w:shd w:val="clear" w:color="auto" w:fill="FFFFFF"/>
        <w:ind w:firstLine="709"/>
        <w:jc w:val="both"/>
        <w:rPr>
          <w:rFonts w:ascii="Arial" w:hAnsi="Arial" w:cs="Arial"/>
          <w:b/>
        </w:rPr>
      </w:pPr>
      <w:r w:rsidRPr="009A3B4A">
        <w:rPr>
          <w:rFonts w:ascii="Arial" w:hAnsi="Arial" w:cs="Arial"/>
          <w:b/>
        </w:rPr>
        <w:t xml:space="preserve">5.4.3. Система оповещения о ЧС. </w:t>
      </w:r>
    </w:p>
    <w:p w:rsidR="009606F5" w:rsidRPr="009A3B4A" w:rsidRDefault="009606F5" w:rsidP="009606F5">
      <w:pPr>
        <w:widowControl w:val="0"/>
        <w:ind w:firstLine="709"/>
        <w:jc w:val="both"/>
        <w:rPr>
          <w:rFonts w:ascii="Arial" w:hAnsi="Arial" w:cs="Arial"/>
        </w:rPr>
      </w:pPr>
      <w:r w:rsidRPr="009A3B4A">
        <w:rPr>
          <w:rFonts w:ascii="Arial" w:hAnsi="Arial" w:cs="Arial"/>
        </w:rPr>
        <w:t>Администрация сельсовета оповещается по МГТС с ЕДДС района. Основное (сельское) население сельсовета в населённых пунктах оповещается Администрацией по имеющимся телефонам МГТС, мобильной связи. Прогнозируемое время оповещения всего сельского населения сельсовета по проводным телефонным средствам связи с момента получения сигналов – до 9 часов.</w:t>
      </w:r>
    </w:p>
    <w:p w:rsidR="009606F5" w:rsidRPr="009A3B4A" w:rsidRDefault="009606F5" w:rsidP="009606F5">
      <w:pPr>
        <w:widowControl w:val="0"/>
        <w:ind w:firstLine="709"/>
        <w:jc w:val="both"/>
        <w:rPr>
          <w:rFonts w:ascii="Arial" w:hAnsi="Arial" w:cs="Arial"/>
        </w:rPr>
      </w:pPr>
      <w:r w:rsidRPr="009A3B4A">
        <w:rPr>
          <w:rFonts w:ascii="Arial" w:hAnsi="Arial" w:cs="Arial"/>
        </w:rPr>
        <w:t>По каналам областного телевещания оповещение сельского населения, в особенности ночью практически неэффективно, т.к. сигнал «Внимание всем», подающийся по сиренам, в сельской местности не подается, и оповестить сельское население о включении телевизора придется снова-таки по телефонной связи.</w:t>
      </w:r>
    </w:p>
    <w:p w:rsidR="009606F5" w:rsidRPr="009A3B4A" w:rsidRDefault="009606F5" w:rsidP="009606F5">
      <w:pPr>
        <w:widowControl w:val="0"/>
        <w:ind w:firstLine="709"/>
        <w:jc w:val="both"/>
        <w:rPr>
          <w:rFonts w:ascii="Arial" w:hAnsi="Arial" w:cs="Arial"/>
        </w:rPr>
      </w:pPr>
      <w:r w:rsidRPr="009A3B4A">
        <w:rPr>
          <w:rFonts w:ascii="Arial" w:hAnsi="Arial" w:cs="Arial"/>
        </w:rPr>
        <w:t>Существующая система оповещения не включена в областную АСЦО и исключает централизованное оповещение населения в сельских населённых пунктах.</w:t>
      </w:r>
    </w:p>
    <w:p w:rsidR="009606F5" w:rsidRPr="009A3B4A" w:rsidRDefault="009606F5" w:rsidP="009606F5">
      <w:pPr>
        <w:widowControl w:val="0"/>
        <w:ind w:firstLine="709"/>
        <w:jc w:val="both"/>
        <w:rPr>
          <w:rFonts w:ascii="Arial" w:hAnsi="Arial" w:cs="Arial"/>
        </w:rPr>
      </w:pPr>
      <w:r w:rsidRPr="009A3B4A">
        <w:rPr>
          <w:rFonts w:ascii="Arial" w:hAnsi="Arial" w:cs="Arial"/>
        </w:rPr>
        <w:t>Возможности системы оповещения с 2011г. расширены в связи с использованием ВКС в системе Администрации Курской области, Главного управления МЧС России по Курской области, администраций районов, а также системы управления силами и средствами подсистем РСЧС  на основе радио-, мобильных и спутниковых средств связи</w:t>
      </w:r>
    </w:p>
    <w:p w:rsidR="009606F5" w:rsidRPr="009A3B4A" w:rsidRDefault="009606F5" w:rsidP="009606F5">
      <w:pPr>
        <w:pStyle w:val="affa"/>
        <w:ind w:firstLine="709"/>
        <w:rPr>
          <w:rFonts w:ascii="Arial" w:hAnsi="Arial" w:cs="Arial"/>
          <w:b/>
        </w:rPr>
      </w:pPr>
      <w:r w:rsidRPr="009A3B4A">
        <w:rPr>
          <w:rFonts w:ascii="Arial" w:hAnsi="Arial" w:cs="Arial"/>
          <w:b/>
        </w:rPr>
        <w:t>Градостроительные (проектные) ограничения (предложения).</w:t>
      </w:r>
    </w:p>
    <w:p w:rsidR="009606F5" w:rsidRPr="009A3B4A" w:rsidRDefault="009606F5" w:rsidP="009606F5">
      <w:pPr>
        <w:widowControl w:val="0"/>
        <w:ind w:firstLine="709"/>
        <w:jc w:val="both"/>
        <w:rPr>
          <w:rFonts w:ascii="Arial" w:hAnsi="Arial" w:cs="Arial"/>
        </w:rPr>
      </w:pPr>
      <w:r w:rsidRPr="009A3B4A">
        <w:rPr>
          <w:rFonts w:ascii="Arial" w:hAnsi="Arial" w:cs="Arial"/>
        </w:rPr>
        <w:t>Система оповещения руководящего состава, органов управления ГОЧС, населения и сил ГО по сигналам ГО должна обеспечить  оперативное и своевременное доведение сигналов и информации гражданской обороны до:</w:t>
      </w:r>
    </w:p>
    <w:p w:rsidR="009606F5" w:rsidRPr="009A3B4A" w:rsidRDefault="009606F5" w:rsidP="009606F5">
      <w:pPr>
        <w:widowControl w:val="0"/>
        <w:ind w:firstLine="709"/>
        <w:jc w:val="both"/>
        <w:rPr>
          <w:rFonts w:ascii="Arial" w:hAnsi="Arial" w:cs="Arial"/>
        </w:rPr>
      </w:pPr>
      <w:r w:rsidRPr="009A3B4A">
        <w:rPr>
          <w:rFonts w:ascii="Arial" w:hAnsi="Arial" w:cs="Arial"/>
        </w:rPr>
        <w:t>- органов управления;</w:t>
      </w:r>
    </w:p>
    <w:p w:rsidR="009606F5" w:rsidRPr="009A3B4A" w:rsidRDefault="009606F5" w:rsidP="009606F5">
      <w:pPr>
        <w:widowControl w:val="0"/>
        <w:ind w:firstLine="709"/>
        <w:jc w:val="both"/>
        <w:rPr>
          <w:rFonts w:ascii="Arial" w:hAnsi="Arial" w:cs="Arial"/>
        </w:rPr>
      </w:pPr>
      <w:r w:rsidRPr="009A3B4A">
        <w:rPr>
          <w:rFonts w:ascii="Arial" w:hAnsi="Arial" w:cs="Arial"/>
        </w:rPr>
        <w:t>- руководящего состава ГО и РСЧС;</w:t>
      </w:r>
    </w:p>
    <w:p w:rsidR="009606F5" w:rsidRPr="009A3B4A" w:rsidRDefault="009606F5" w:rsidP="009606F5">
      <w:pPr>
        <w:widowControl w:val="0"/>
        <w:ind w:firstLine="709"/>
        <w:jc w:val="both"/>
        <w:rPr>
          <w:rFonts w:ascii="Arial" w:hAnsi="Arial" w:cs="Arial"/>
        </w:rPr>
      </w:pPr>
      <w:r w:rsidRPr="009A3B4A">
        <w:rPr>
          <w:rFonts w:ascii="Arial" w:hAnsi="Arial" w:cs="Arial"/>
        </w:rPr>
        <w:t>- формирований ГО;</w:t>
      </w:r>
    </w:p>
    <w:p w:rsidR="009606F5" w:rsidRPr="009A3B4A" w:rsidRDefault="009606F5" w:rsidP="009606F5">
      <w:pPr>
        <w:widowControl w:val="0"/>
        <w:ind w:firstLine="709"/>
        <w:jc w:val="both"/>
        <w:rPr>
          <w:rFonts w:ascii="Arial" w:hAnsi="Arial" w:cs="Arial"/>
        </w:rPr>
      </w:pPr>
      <w:r w:rsidRPr="009A3B4A">
        <w:rPr>
          <w:rFonts w:ascii="Arial" w:hAnsi="Arial" w:cs="Arial"/>
        </w:rPr>
        <w:t>- населения.</w:t>
      </w:r>
    </w:p>
    <w:p w:rsidR="009606F5" w:rsidRPr="009A3B4A" w:rsidRDefault="009606F5" w:rsidP="009606F5">
      <w:pPr>
        <w:widowControl w:val="0"/>
        <w:ind w:firstLine="709"/>
        <w:jc w:val="both"/>
        <w:rPr>
          <w:rFonts w:ascii="Arial" w:hAnsi="Arial" w:cs="Arial"/>
        </w:rPr>
      </w:pPr>
      <w:r w:rsidRPr="009A3B4A">
        <w:rPr>
          <w:rFonts w:ascii="Arial" w:hAnsi="Arial" w:cs="Arial"/>
        </w:rPr>
        <w:t>В том числе:</w:t>
      </w:r>
    </w:p>
    <w:p w:rsidR="009606F5" w:rsidRPr="009A3B4A" w:rsidRDefault="009606F5" w:rsidP="009606F5">
      <w:pPr>
        <w:widowControl w:val="0"/>
        <w:ind w:firstLine="709"/>
        <w:jc w:val="both"/>
        <w:rPr>
          <w:rFonts w:ascii="Arial" w:hAnsi="Arial" w:cs="Arial"/>
        </w:rPr>
      </w:pPr>
      <w:r w:rsidRPr="009A3B4A">
        <w:rPr>
          <w:rFonts w:ascii="Arial" w:hAnsi="Arial" w:cs="Arial"/>
        </w:rPr>
        <w:t>- прием сообщений из автоматизированной системы централизованного оповещения населения Курской области;</w:t>
      </w:r>
    </w:p>
    <w:p w:rsidR="009606F5" w:rsidRPr="009A3B4A" w:rsidRDefault="009606F5" w:rsidP="009606F5">
      <w:pPr>
        <w:widowControl w:val="0"/>
        <w:ind w:firstLine="709"/>
        <w:jc w:val="both"/>
        <w:rPr>
          <w:rFonts w:ascii="Arial" w:hAnsi="Arial" w:cs="Arial"/>
        </w:rPr>
      </w:pPr>
      <w:r w:rsidRPr="009A3B4A">
        <w:rPr>
          <w:rFonts w:ascii="Arial" w:hAnsi="Arial" w:cs="Arial"/>
        </w:rPr>
        <w:t>- подачу предупредительного сигнала «Внимание всем!», сигналов управления и оповещения ГО;</w:t>
      </w:r>
    </w:p>
    <w:p w:rsidR="009606F5" w:rsidRPr="009A3B4A" w:rsidRDefault="009606F5" w:rsidP="009606F5">
      <w:pPr>
        <w:widowControl w:val="0"/>
        <w:ind w:firstLine="709"/>
        <w:jc w:val="both"/>
        <w:rPr>
          <w:rFonts w:ascii="Arial" w:hAnsi="Arial" w:cs="Arial"/>
        </w:rPr>
      </w:pPr>
      <w:r w:rsidRPr="009A3B4A">
        <w:rPr>
          <w:rFonts w:ascii="Arial" w:hAnsi="Arial" w:cs="Arial"/>
        </w:rPr>
        <w:t>- доведение информации до работающих на объектах экономики.</w:t>
      </w:r>
    </w:p>
    <w:p w:rsidR="009606F5" w:rsidRPr="009A3B4A" w:rsidRDefault="009606F5" w:rsidP="009606F5">
      <w:pPr>
        <w:widowControl w:val="0"/>
        <w:ind w:firstLine="709"/>
        <w:jc w:val="both"/>
        <w:rPr>
          <w:rFonts w:ascii="Arial" w:hAnsi="Arial" w:cs="Arial"/>
        </w:rPr>
      </w:pPr>
      <w:r w:rsidRPr="009A3B4A">
        <w:rPr>
          <w:rFonts w:ascii="Arial" w:hAnsi="Arial" w:cs="Arial"/>
        </w:rPr>
        <w:lastRenderedPageBreak/>
        <w:t>Сети проводного вещания в своём составе предусматривают:</w:t>
      </w:r>
    </w:p>
    <w:p w:rsidR="009606F5" w:rsidRPr="009A3B4A" w:rsidRDefault="009606F5" w:rsidP="009606F5">
      <w:pPr>
        <w:widowControl w:val="0"/>
        <w:ind w:firstLine="709"/>
        <w:jc w:val="both"/>
        <w:rPr>
          <w:rFonts w:ascii="Arial" w:hAnsi="Arial" w:cs="Arial"/>
        </w:rPr>
      </w:pPr>
      <w:r w:rsidRPr="009A3B4A">
        <w:rPr>
          <w:rFonts w:ascii="Arial" w:hAnsi="Arial" w:cs="Arial"/>
        </w:rPr>
        <w:t>- кабельные линии связи;</w:t>
      </w:r>
    </w:p>
    <w:p w:rsidR="009606F5" w:rsidRPr="009A3B4A" w:rsidRDefault="009606F5" w:rsidP="009606F5">
      <w:pPr>
        <w:widowControl w:val="0"/>
        <w:ind w:firstLine="709"/>
        <w:jc w:val="both"/>
        <w:rPr>
          <w:rFonts w:ascii="Arial" w:hAnsi="Arial" w:cs="Arial"/>
        </w:rPr>
      </w:pPr>
      <w:r w:rsidRPr="009A3B4A">
        <w:rPr>
          <w:rFonts w:ascii="Arial" w:hAnsi="Arial" w:cs="Arial"/>
        </w:rPr>
        <w:t>- подвижные средства резервирования стационарных устройств;</w:t>
      </w:r>
    </w:p>
    <w:p w:rsidR="009606F5" w:rsidRPr="009A3B4A" w:rsidRDefault="009606F5" w:rsidP="009606F5">
      <w:pPr>
        <w:widowControl w:val="0"/>
        <w:ind w:firstLine="709"/>
        <w:jc w:val="both"/>
        <w:rPr>
          <w:rFonts w:ascii="Arial" w:hAnsi="Arial" w:cs="Arial"/>
        </w:rPr>
      </w:pPr>
      <w:r w:rsidRPr="009A3B4A">
        <w:rPr>
          <w:rFonts w:ascii="Arial" w:hAnsi="Arial" w:cs="Arial"/>
        </w:rPr>
        <w:t>- резервные подвижные средства оповещения сетей проводного вещания.</w:t>
      </w:r>
    </w:p>
    <w:p w:rsidR="009606F5" w:rsidRPr="009A3B4A" w:rsidRDefault="009606F5" w:rsidP="009606F5">
      <w:pPr>
        <w:widowControl w:val="0"/>
        <w:ind w:firstLine="709"/>
        <w:jc w:val="both"/>
        <w:rPr>
          <w:rFonts w:ascii="Arial" w:hAnsi="Arial" w:cs="Arial"/>
        </w:rPr>
      </w:pPr>
      <w:r w:rsidRPr="009A3B4A">
        <w:rPr>
          <w:rFonts w:ascii="Arial" w:hAnsi="Arial" w:cs="Arial"/>
        </w:rPr>
        <w:t>Радиотрансляционная сеть должна иметь требуемое по расчёту число громкоговорящих средств оповещения населения.</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t>Организация оповещения жителей, не включенных в систему централизованного оповещения, может осуществляться патрульными машинами ОВД, оборудованные громкоговорящими устройствами, выделяемые по плану взаимодействия</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t xml:space="preserve">Требуется проектирование и строительство системы оповещения ГО на территории сельсовета с включением в АСЦО области через ЕДДС района, в том числе с соблюдением требований п.п.6.1, </w:t>
      </w:r>
      <w:smartTag w:uri="urn:schemas-microsoft-com:office:smarttags" w:element="time">
        <w:smartTagPr>
          <w:attr w:name="Minute" w:val="10"/>
          <w:attr w:name="Hour" w:val="6"/>
        </w:smartTagPr>
        <w:r w:rsidRPr="009A3B4A">
          <w:rPr>
            <w:rFonts w:ascii="Arial" w:hAnsi="Arial" w:cs="Arial"/>
          </w:rPr>
          <w:t>6.10,</w:t>
        </w:r>
      </w:smartTag>
      <w:r w:rsidRPr="009A3B4A">
        <w:rPr>
          <w:rFonts w:ascii="Arial" w:hAnsi="Arial" w:cs="Arial"/>
        </w:rPr>
        <w:t xml:space="preserve"> 6.21 СНиП 2.01.51-90.) а также пунктов, касающихся органов местного самоуправления «Положения о системах оповещения населения», утверждённого Приказом МЧС России, Мининформсвязи России, Минкультуры России от </w:t>
      </w:r>
      <w:smartTag w:uri="urn:schemas-microsoft-com:office:smarttags" w:element="date">
        <w:smartTagPr>
          <w:attr w:name="Year" w:val="2006"/>
          <w:attr w:name="Day" w:val="25"/>
          <w:attr w:name="Month" w:val="7"/>
          <w:attr w:name="ls" w:val="trans"/>
        </w:smartTagPr>
        <w:r w:rsidRPr="009A3B4A">
          <w:rPr>
            <w:rFonts w:ascii="Arial" w:hAnsi="Arial" w:cs="Arial"/>
          </w:rPr>
          <w:t xml:space="preserve">25 июля </w:t>
        </w:r>
        <w:smartTag w:uri="urn:schemas-microsoft-com:office:smarttags" w:element="metricconverter">
          <w:smartTagPr>
            <w:attr w:name="ProductID" w:val="2006 г"/>
          </w:smartTagPr>
          <w:r w:rsidRPr="009A3B4A">
            <w:rPr>
              <w:rFonts w:ascii="Arial" w:hAnsi="Arial" w:cs="Arial"/>
            </w:rPr>
            <w:t>2006 г</w:t>
          </w:r>
        </w:smartTag>
        <w:r w:rsidRPr="009A3B4A">
          <w:rPr>
            <w:rFonts w:ascii="Arial" w:hAnsi="Arial" w:cs="Arial"/>
          </w:rPr>
          <w:t>.</w:t>
        </w:r>
      </w:smartTag>
      <w:r w:rsidRPr="009A3B4A">
        <w:rPr>
          <w:rFonts w:ascii="Arial" w:hAnsi="Arial" w:cs="Arial"/>
        </w:rPr>
        <w:t xml:space="preserve"> № 422/90/376.</w:t>
      </w:r>
    </w:p>
    <w:p w:rsidR="009606F5" w:rsidRPr="009A3B4A" w:rsidRDefault="009606F5" w:rsidP="009606F5">
      <w:pPr>
        <w:pStyle w:val="affa"/>
        <w:ind w:firstLine="709"/>
        <w:rPr>
          <w:rFonts w:ascii="Arial" w:hAnsi="Arial" w:cs="Arial"/>
          <w:b/>
        </w:rPr>
      </w:pPr>
      <w:r w:rsidRPr="009A3B4A">
        <w:rPr>
          <w:rFonts w:ascii="Arial" w:hAnsi="Arial" w:cs="Arial"/>
          <w:b/>
        </w:rPr>
        <w:t xml:space="preserve">Основным средством доведения до населения условного сигнала «Внимание всем!» являются электрические сирены, которые должны быть установлены на проектируемой территории с таким расчетом, чтобы обеспечить, по возможности, её сплошное звукопокрытие. </w:t>
      </w:r>
    </w:p>
    <w:p w:rsidR="009606F5" w:rsidRPr="009A3B4A" w:rsidRDefault="009606F5" w:rsidP="009606F5">
      <w:pPr>
        <w:widowControl w:val="0"/>
        <w:ind w:firstLine="709"/>
        <w:jc w:val="both"/>
        <w:rPr>
          <w:rFonts w:ascii="Arial" w:hAnsi="Arial" w:cs="Arial"/>
        </w:rPr>
      </w:pPr>
      <w:r w:rsidRPr="009A3B4A">
        <w:rPr>
          <w:rFonts w:ascii="Arial" w:hAnsi="Arial" w:cs="Arial"/>
        </w:rPr>
        <w:t>Желательный уровень сигнала звука сирены представляет собой громкость звука, выраженную в децибелах, которая необходима, чтобы быть услышанной в месте восприятия звука. Измерения показали, что для того, чтобы достаточно надежно оповестить население, требуется создать уровень сигнала сирены в тихом спальном районе порядка 60-65 Дб, в промышленных зонах 70-75 ДБ, а в очень шумных районах порядка 80-85 Дб.</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Громкость наиболее распространенной в системах оповещения нашей страны сирены наружной установки типа С-40 составляет всего 82-83 ДБ на расстоянии </w:t>
      </w:r>
      <w:smartTag w:uri="urn:schemas-microsoft-com:office:smarttags" w:element="metricconverter">
        <w:smartTagPr>
          <w:attr w:name="ProductID" w:val="30 м"/>
        </w:smartTagPr>
        <w:r w:rsidRPr="009A3B4A">
          <w:rPr>
            <w:rFonts w:ascii="Arial" w:hAnsi="Arial" w:cs="Arial"/>
          </w:rPr>
          <w:t>30 м</w:t>
        </w:r>
      </w:smartTag>
      <w:r w:rsidRPr="009A3B4A">
        <w:rPr>
          <w:rFonts w:ascii="Arial" w:hAnsi="Arial" w:cs="Arial"/>
        </w:rPr>
        <w:t xml:space="preserve">, что обеспечивает радиус эффективного звукопокрытия порядка </w:t>
      </w:r>
      <w:smartTag w:uri="urn:schemas-microsoft-com:office:smarttags" w:element="metricconverter">
        <w:smartTagPr>
          <w:attr w:name="ProductID" w:val="0,3 км"/>
        </w:smartTagPr>
        <w:r w:rsidRPr="009A3B4A">
          <w:rPr>
            <w:rFonts w:ascii="Arial" w:hAnsi="Arial" w:cs="Arial"/>
          </w:rPr>
          <w:t>0,3 км</w:t>
        </w:r>
      </w:smartTag>
      <w:r w:rsidRPr="009A3B4A">
        <w:rPr>
          <w:rFonts w:ascii="Arial" w:hAnsi="Arial" w:cs="Arial"/>
        </w:rPr>
        <w:t>.</w:t>
      </w:r>
    </w:p>
    <w:p w:rsidR="009606F5" w:rsidRPr="009A3B4A" w:rsidRDefault="009606F5" w:rsidP="009606F5">
      <w:pPr>
        <w:pStyle w:val="affa"/>
        <w:ind w:right="-6" w:firstLine="700"/>
        <w:rPr>
          <w:rFonts w:ascii="Arial" w:hAnsi="Arial" w:cs="Arial"/>
          <w:b/>
        </w:rPr>
      </w:pPr>
      <w:r w:rsidRPr="009A3B4A">
        <w:rPr>
          <w:rFonts w:ascii="Arial" w:hAnsi="Arial" w:cs="Arial"/>
          <w:b/>
        </w:rPr>
        <w:t>Требуется проектирование и строительство системы оповещения ГО на территории сельсовета (устройства оповещения: сирены ЭС-40 или ВАУ, 2 устройства в д. Ворошнево, по 1 устройству в остальных населённых пунктах с учётом эффективной площади звукопокрытия сирен С-40 равным 0.75км</w:t>
      </w:r>
      <w:r w:rsidRPr="009A3B4A">
        <w:rPr>
          <w:rFonts w:ascii="Arial" w:hAnsi="Arial" w:cs="Arial"/>
          <w:b/>
          <w:vertAlign w:val="superscript"/>
        </w:rPr>
        <w:t xml:space="preserve">2  </w:t>
      </w:r>
      <w:r w:rsidRPr="009A3B4A">
        <w:rPr>
          <w:rFonts w:ascii="Arial" w:hAnsi="Arial" w:cs="Arial"/>
          <w:b/>
        </w:rPr>
        <w:t>при установке на высоте менее 10м, а также площади населённых пунктов сельсовета</w:t>
      </w:r>
    </w:p>
    <w:p w:rsidR="009606F5" w:rsidRPr="009A3B4A" w:rsidRDefault="009606F5" w:rsidP="009606F5">
      <w:pPr>
        <w:pStyle w:val="affa"/>
        <w:ind w:left="284" w:right="-6" w:firstLine="425"/>
        <w:rPr>
          <w:rFonts w:ascii="Arial" w:hAnsi="Arial" w:cs="Arial"/>
          <w:b/>
        </w:rPr>
      </w:pPr>
      <w:r w:rsidRPr="009A3B4A">
        <w:rPr>
          <w:rFonts w:ascii="Arial" w:hAnsi="Arial" w:cs="Arial"/>
          <w:b/>
        </w:rPr>
        <w:t>Примечание:</w:t>
      </w:r>
    </w:p>
    <w:p w:rsidR="009606F5" w:rsidRPr="009A3B4A" w:rsidRDefault="009606F5" w:rsidP="009606F5">
      <w:pPr>
        <w:pStyle w:val="affa"/>
        <w:ind w:right="-6" w:firstLine="700"/>
        <w:rPr>
          <w:rFonts w:ascii="Arial" w:hAnsi="Arial" w:cs="Arial"/>
          <w:b/>
        </w:rPr>
      </w:pPr>
      <w:r w:rsidRPr="009A3B4A">
        <w:rPr>
          <w:rFonts w:ascii="Arial" w:hAnsi="Arial" w:cs="Arial"/>
          <w:b/>
        </w:rPr>
        <w:t xml:space="preserve">Наибольшую эффективность при звукопокрытии можно достичь при использовании выходных акустических устройств (ВАУ), которые </w:t>
      </w:r>
      <w:r w:rsidRPr="009A3B4A">
        <w:rPr>
          <w:rFonts w:ascii="Arial" w:hAnsi="Arial" w:cs="Arial"/>
          <w:b/>
        </w:rPr>
        <w:lastRenderedPageBreak/>
        <w:t>совмещают в себе функции и электросирены и громкоговорителя. При этом радиусы звукопокрытия в качестве электросирен аналогичны С-40, радиусы звукопокрытия в качестве громкоговорителя возрастают в 10 раз.</w:t>
      </w:r>
    </w:p>
    <w:p w:rsidR="009606F5" w:rsidRPr="009A3B4A" w:rsidRDefault="009606F5" w:rsidP="009606F5">
      <w:pPr>
        <w:pStyle w:val="afffc"/>
        <w:widowControl w:val="0"/>
        <w:spacing w:after="0"/>
        <w:ind w:firstLine="709"/>
        <w:rPr>
          <w:rFonts w:cs="Arial"/>
          <w:sz w:val="24"/>
          <w:szCs w:val="24"/>
        </w:rPr>
      </w:pPr>
      <w:r w:rsidRPr="009A3B4A">
        <w:rPr>
          <w:rFonts w:cs="Arial"/>
          <w:sz w:val="24"/>
          <w:szCs w:val="24"/>
        </w:rPr>
        <w:t xml:space="preserve">Доведение сигналов гражданской обороны до населения сельсовета будет осуществляться по каналам радиовещания, по сетям радиотрансляции, телевидения. Оповещение рабочего персонала существующих и проектируемых объектов будет осуществляться по телефонной связи объекта. </w:t>
      </w:r>
    </w:p>
    <w:p w:rsidR="009606F5" w:rsidRPr="009A3B4A" w:rsidRDefault="009606F5" w:rsidP="009606F5">
      <w:pPr>
        <w:pStyle w:val="afffc"/>
        <w:widowControl w:val="0"/>
        <w:spacing w:after="0"/>
        <w:ind w:firstLine="709"/>
        <w:rPr>
          <w:rFonts w:cs="Arial"/>
          <w:sz w:val="24"/>
          <w:szCs w:val="24"/>
        </w:rPr>
      </w:pPr>
      <w:r w:rsidRPr="009A3B4A">
        <w:rPr>
          <w:rFonts w:cs="Arial"/>
          <w:sz w:val="24"/>
          <w:szCs w:val="24"/>
        </w:rPr>
        <w:t>Сигнал оповещения ГО (о чрезвычайных ситуациях), поступивший в Главное управление МЧС России по Курской области, по имеющимся каналам связи (штатной аппаратуре оповещения ГО, телефону, каналам радиовещания, сетям радиотрансляции и телевидения, гудками на производствах) через ЕДДС района доводится до населения сельсовета.</w:t>
      </w:r>
    </w:p>
    <w:p w:rsidR="009606F5" w:rsidRPr="009A3B4A" w:rsidRDefault="009606F5" w:rsidP="009606F5">
      <w:pPr>
        <w:pStyle w:val="afffc"/>
        <w:widowControl w:val="0"/>
        <w:spacing w:after="0"/>
        <w:ind w:firstLine="709"/>
        <w:rPr>
          <w:rFonts w:cs="Arial"/>
          <w:sz w:val="24"/>
          <w:szCs w:val="24"/>
        </w:rPr>
      </w:pPr>
      <w:r w:rsidRPr="009A3B4A">
        <w:rPr>
          <w:rFonts w:cs="Arial"/>
          <w:sz w:val="24"/>
          <w:szCs w:val="24"/>
        </w:rPr>
        <w:t xml:space="preserve">Основной способ оповещения - передача речевой информации. </w:t>
      </w:r>
    </w:p>
    <w:p w:rsidR="009606F5" w:rsidRPr="009A3B4A" w:rsidRDefault="009606F5" w:rsidP="009606F5">
      <w:pPr>
        <w:widowControl w:val="0"/>
        <w:ind w:firstLine="709"/>
        <w:jc w:val="both"/>
        <w:rPr>
          <w:rFonts w:ascii="Arial" w:hAnsi="Arial" w:cs="Arial"/>
        </w:rPr>
      </w:pPr>
      <w:r w:rsidRPr="009A3B4A">
        <w:rPr>
          <w:rFonts w:ascii="Arial" w:hAnsi="Arial" w:cs="Arial"/>
        </w:rPr>
        <w:t>Сигналы оповещения передаются вне всякой очереди по автоматизированной системе централизованного оповещения, радиотрансляционной сети и телевидению. Варианты текстов сообщений при возникновении опасности в ЧС военного характера могут быть следующего содержания:</w:t>
      </w:r>
    </w:p>
    <w:p w:rsidR="009606F5" w:rsidRPr="009A3B4A" w:rsidRDefault="009606F5" w:rsidP="009606F5">
      <w:pPr>
        <w:pStyle w:val="afffc"/>
        <w:widowControl w:val="0"/>
        <w:spacing w:after="0"/>
        <w:ind w:firstLine="709"/>
        <w:rPr>
          <w:rFonts w:cs="Arial"/>
          <w:sz w:val="24"/>
          <w:szCs w:val="24"/>
        </w:rPr>
      </w:pPr>
      <w:r w:rsidRPr="009A3B4A">
        <w:rPr>
          <w:rFonts w:cs="Arial"/>
          <w:sz w:val="24"/>
          <w:szCs w:val="24"/>
        </w:rPr>
        <w:t>- при воздушной опасности</w:t>
      </w:r>
    </w:p>
    <w:p w:rsidR="009606F5" w:rsidRPr="009A3B4A" w:rsidRDefault="009606F5" w:rsidP="009606F5">
      <w:pPr>
        <w:pStyle w:val="afffc"/>
        <w:widowControl w:val="0"/>
        <w:spacing w:after="0"/>
        <w:ind w:firstLine="709"/>
        <w:rPr>
          <w:rFonts w:cs="Arial"/>
          <w:sz w:val="24"/>
          <w:szCs w:val="24"/>
        </w:rPr>
      </w:pPr>
      <w:r w:rsidRPr="009A3B4A">
        <w:rPr>
          <w:rFonts w:cs="Arial"/>
          <w:sz w:val="24"/>
          <w:szCs w:val="24"/>
        </w:rPr>
        <w:t>- при миновании воздушной опасности</w:t>
      </w:r>
    </w:p>
    <w:p w:rsidR="009606F5" w:rsidRPr="009A3B4A" w:rsidRDefault="009606F5" w:rsidP="009606F5">
      <w:pPr>
        <w:pStyle w:val="afffc"/>
        <w:widowControl w:val="0"/>
        <w:spacing w:after="0"/>
        <w:ind w:firstLine="709"/>
        <w:rPr>
          <w:rFonts w:cs="Arial"/>
          <w:sz w:val="24"/>
          <w:szCs w:val="24"/>
        </w:rPr>
      </w:pPr>
      <w:r w:rsidRPr="009A3B4A">
        <w:rPr>
          <w:rFonts w:cs="Arial"/>
          <w:sz w:val="24"/>
          <w:szCs w:val="24"/>
        </w:rPr>
        <w:t>- при угрозе химического заражения</w:t>
      </w:r>
    </w:p>
    <w:p w:rsidR="009606F5" w:rsidRPr="009A3B4A" w:rsidRDefault="009606F5" w:rsidP="009606F5">
      <w:pPr>
        <w:pStyle w:val="afffc"/>
        <w:widowControl w:val="0"/>
        <w:spacing w:after="0"/>
        <w:ind w:firstLine="709"/>
        <w:rPr>
          <w:rFonts w:cs="Arial"/>
          <w:sz w:val="24"/>
          <w:szCs w:val="24"/>
        </w:rPr>
      </w:pPr>
      <w:r w:rsidRPr="009A3B4A">
        <w:rPr>
          <w:rFonts w:cs="Arial"/>
          <w:sz w:val="24"/>
          <w:szCs w:val="24"/>
        </w:rPr>
        <w:t>- при угрозе радиоактивного заражения</w:t>
      </w:r>
    </w:p>
    <w:p w:rsidR="009606F5" w:rsidRPr="009A3B4A" w:rsidRDefault="009606F5" w:rsidP="009606F5">
      <w:pPr>
        <w:pStyle w:val="afffc"/>
        <w:widowControl w:val="0"/>
        <w:spacing w:after="0"/>
        <w:ind w:firstLine="709"/>
        <w:rPr>
          <w:rFonts w:cs="Arial"/>
          <w:snapToGrid w:val="0"/>
          <w:sz w:val="24"/>
          <w:szCs w:val="24"/>
        </w:rPr>
      </w:pPr>
      <w:r w:rsidRPr="009A3B4A">
        <w:rPr>
          <w:rFonts w:cs="Arial"/>
          <w:snapToGrid w:val="0"/>
          <w:sz w:val="24"/>
          <w:szCs w:val="24"/>
        </w:rPr>
        <w:t xml:space="preserve">Текст сообщения передается в течение </w:t>
      </w:r>
      <w:smartTag w:uri="urn:schemas-microsoft-com:office:smarttags" w:element="time">
        <w:smartTagPr>
          <w:attr w:name="Hour" w:val="5"/>
          <w:attr w:name="Minute" w:val="10"/>
        </w:smartTagPr>
        <w:r w:rsidRPr="009A3B4A">
          <w:rPr>
            <w:rFonts w:cs="Arial"/>
            <w:snapToGrid w:val="0"/>
            <w:sz w:val="24"/>
            <w:szCs w:val="24"/>
          </w:rPr>
          <w:t>5-10</w:t>
        </w:r>
      </w:smartTag>
      <w:r w:rsidRPr="009A3B4A">
        <w:rPr>
          <w:rFonts w:cs="Arial"/>
          <w:snapToGrid w:val="0"/>
          <w:sz w:val="24"/>
          <w:szCs w:val="24"/>
        </w:rPr>
        <w:t xml:space="preserve"> минут с прекращением передачи другой информации:</w:t>
      </w:r>
    </w:p>
    <w:p w:rsidR="009606F5" w:rsidRPr="009A3B4A" w:rsidRDefault="009606F5" w:rsidP="009606F5">
      <w:pPr>
        <w:pStyle w:val="afffc"/>
        <w:widowControl w:val="0"/>
        <w:spacing w:after="0"/>
        <w:ind w:firstLine="709"/>
        <w:rPr>
          <w:rFonts w:cs="Arial"/>
          <w:snapToGrid w:val="0"/>
          <w:sz w:val="24"/>
          <w:szCs w:val="24"/>
        </w:rPr>
      </w:pPr>
      <w:r w:rsidRPr="009A3B4A">
        <w:rPr>
          <w:rFonts w:cs="Arial"/>
          <w:snapToGrid w:val="0"/>
          <w:sz w:val="24"/>
          <w:szCs w:val="24"/>
        </w:rPr>
        <w:t xml:space="preserve">- по радиотрансляции </w:t>
      </w:r>
      <w:r w:rsidRPr="009A3B4A">
        <w:rPr>
          <w:rFonts w:cs="Arial"/>
          <w:snapToGrid w:val="0"/>
          <w:sz w:val="24"/>
          <w:szCs w:val="24"/>
        </w:rPr>
        <w:tab/>
        <w:t>- в УКВ диапазоне;</w:t>
      </w:r>
    </w:p>
    <w:p w:rsidR="009606F5" w:rsidRPr="009A3B4A" w:rsidRDefault="009606F5" w:rsidP="009606F5">
      <w:pPr>
        <w:pStyle w:val="afffc"/>
        <w:widowControl w:val="0"/>
        <w:spacing w:after="0"/>
        <w:ind w:firstLine="709"/>
        <w:rPr>
          <w:rFonts w:cs="Arial"/>
          <w:snapToGrid w:val="0"/>
          <w:sz w:val="24"/>
          <w:szCs w:val="24"/>
        </w:rPr>
      </w:pPr>
      <w:r w:rsidRPr="009A3B4A">
        <w:rPr>
          <w:rFonts w:cs="Arial"/>
          <w:snapToGrid w:val="0"/>
          <w:sz w:val="24"/>
          <w:szCs w:val="24"/>
        </w:rPr>
        <w:t xml:space="preserve">- по телевидению </w:t>
      </w:r>
      <w:r w:rsidRPr="009A3B4A">
        <w:rPr>
          <w:rFonts w:cs="Arial"/>
          <w:snapToGrid w:val="0"/>
          <w:sz w:val="24"/>
          <w:szCs w:val="24"/>
        </w:rPr>
        <w:tab/>
      </w:r>
      <w:r w:rsidRPr="009A3B4A">
        <w:rPr>
          <w:rFonts w:cs="Arial"/>
          <w:snapToGrid w:val="0"/>
          <w:sz w:val="24"/>
          <w:szCs w:val="24"/>
        </w:rPr>
        <w:tab/>
        <w:t xml:space="preserve">- канал «Россия» (РТР). </w:t>
      </w:r>
    </w:p>
    <w:p w:rsidR="009606F5" w:rsidRPr="009A3B4A" w:rsidRDefault="009606F5" w:rsidP="009606F5">
      <w:pPr>
        <w:pStyle w:val="ConsPlusNormal"/>
        <w:ind w:firstLine="709"/>
        <w:jc w:val="both"/>
        <w:rPr>
          <w:sz w:val="24"/>
          <w:szCs w:val="24"/>
        </w:rPr>
      </w:pPr>
      <w:r w:rsidRPr="009A3B4A">
        <w:rPr>
          <w:sz w:val="24"/>
          <w:szCs w:val="24"/>
        </w:rPr>
        <w:t>В соответствии с Указом Президента РФ от 13.11.2012г. №1522 «О создании комплексной системы экстренного оповещения населения об угрозе возникновения или о возникновении чрезвычайных ситуаций», на территории сельсовета необходимо проектирование СЭОН, сопряжённой с РАСЦО и обеспечивающей:</w:t>
      </w:r>
    </w:p>
    <w:p w:rsidR="009606F5" w:rsidRPr="009A3B4A" w:rsidRDefault="009606F5" w:rsidP="009606F5">
      <w:pPr>
        <w:pStyle w:val="ConsPlusNormal"/>
        <w:ind w:firstLine="709"/>
        <w:jc w:val="both"/>
        <w:rPr>
          <w:sz w:val="24"/>
          <w:szCs w:val="24"/>
        </w:rPr>
      </w:pPr>
      <w:r w:rsidRPr="009A3B4A">
        <w:rPr>
          <w:sz w:val="24"/>
          <w:szCs w:val="24"/>
        </w:rPr>
        <w:t>- своевременное и гарантированное доведение до каждого человека, находящегося на территории, на которой существует угроза возникновения чрезвычайной ситуации, либо в зоне чрезвычайной ситуации, достоверной информации об угрозе возникновения или о возникновении чрезвычайной ситуации, правилах поведения и способах защиты в такой ситуации;</w:t>
      </w:r>
    </w:p>
    <w:p w:rsidR="009606F5" w:rsidRPr="009A3B4A" w:rsidRDefault="009606F5" w:rsidP="009606F5">
      <w:pPr>
        <w:pStyle w:val="ConsPlusNormal"/>
        <w:ind w:firstLine="709"/>
        <w:jc w:val="both"/>
        <w:rPr>
          <w:sz w:val="24"/>
          <w:szCs w:val="24"/>
        </w:rPr>
      </w:pPr>
      <w:r w:rsidRPr="009A3B4A">
        <w:rPr>
          <w:sz w:val="24"/>
          <w:szCs w:val="24"/>
        </w:rPr>
        <w:t>- возможность сопряжения технических устройств, осуществляющих прием, обработку и передачу аудио-, аудиовизуальных и иных сообщений об угрозе возникновения или о возникновении чрезвычайных ситуаций, правилах поведения и способах защиты населения в таких ситуациях;</w:t>
      </w:r>
    </w:p>
    <w:p w:rsidR="009606F5" w:rsidRPr="009A3B4A" w:rsidRDefault="009606F5" w:rsidP="009606F5">
      <w:pPr>
        <w:pStyle w:val="ConsPlusNormal"/>
        <w:ind w:firstLine="709"/>
        <w:jc w:val="both"/>
        <w:rPr>
          <w:sz w:val="24"/>
          <w:szCs w:val="24"/>
        </w:rPr>
      </w:pPr>
      <w:r w:rsidRPr="009A3B4A">
        <w:rPr>
          <w:sz w:val="24"/>
          <w:szCs w:val="24"/>
        </w:rPr>
        <w:t>- использование современных информационных технологий, электронных и печатных средств массовой информации для своевременного и гарантированного информирования населения об угрозе возникновения или о возникновении чрезвычайных ситуаций, правилах поведения и способах защиты в таких ситуациях.</w:t>
      </w:r>
    </w:p>
    <w:p w:rsidR="009606F5" w:rsidRPr="009A3B4A" w:rsidRDefault="009606F5" w:rsidP="009606F5">
      <w:pPr>
        <w:pStyle w:val="affa"/>
        <w:ind w:firstLine="720"/>
        <w:rPr>
          <w:rFonts w:ascii="Arial" w:hAnsi="Arial" w:cs="Arial"/>
          <w:b/>
        </w:rPr>
      </w:pPr>
      <w:r w:rsidRPr="009A3B4A">
        <w:rPr>
          <w:rFonts w:ascii="Arial" w:hAnsi="Arial" w:cs="Arial"/>
          <w:b/>
        </w:rPr>
        <w:t xml:space="preserve">Вероятная зона экстренного оповещения на территории сельсовета: в случае аварий на ОАО «Коопзаготпромторг», ГНС ОАО </w:t>
      </w:r>
      <w:r w:rsidRPr="009A3B4A">
        <w:rPr>
          <w:rFonts w:ascii="Arial" w:hAnsi="Arial" w:cs="Arial"/>
          <w:b/>
        </w:rPr>
        <w:lastRenderedPageBreak/>
        <w:t xml:space="preserve">«Курскгаз» в д. Ворошнево, а так же южная часть застройки прилегающая к ж/д в случае аварий на транспорте с АХОВ. </w:t>
      </w:r>
    </w:p>
    <w:p w:rsidR="009606F5" w:rsidRPr="009A3B4A" w:rsidRDefault="009606F5" w:rsidP="009606F5">
      <w:pPr>
        <w:widowControl w:val="0"/>
        <w:ind w:firstLine="709"/>
        <w:jc w:val="both"/>
        <w:rPr>
          <w:rFonts w:ascii="Arial" w:hAnsi="Arial" w:cs="Arial"/>
          <w:b/>
        </w:rPr>
      </w:pPr>
      <w:r w:rsidRPr="009A3B4A">
        <w:rPr>
          <w:rFonts w:ascii="Arial" w:hAnsi="Arial" w:cs="Arial"/>
        </w:rPr>
        <w:t>Имеющиеся и предлагаемые к размещению объекты оповещения отражены на</w:t>
      </w:r>
      <w:r w:rsidRPr="009A3B4A">
        <w:rPr>
          <w:rFonts w:ascii="Arial" w:hAnsi="Arial" w:cs="Arial"/>
          <w:b/>
        </w:rPr>
        <w:t xml:space="preserve"> </w:t>
      </w:r>
      <w:r w:rsidRPr="009A3B4A">
        <w:rPr>
          <w:rFonts w:ascii="Arial" w:hAnsi="Arial" w:cs="Arial"/>
        </w:rPr>
        <w:t>Схеме анализа комплексного развития территории и размещения объектов местного значения, Схеме границ территорий, подверженных риску возникновения ЧС природного и техногенного характера.</w:t>
      </w:r>
    </w:p>
    <w:p w:rsidR="009606F5" w:rsidRPr="009A3B4A" w:rsidRDefault="009606F5" w:rsidP="009606F5">
      <w:pPr>
        <w:widowControl w:val="0"/>
        <w:ind w:firstLine="709"/>
        <w:jc w:val="both"/>
        <w:rPr>
          <w:rFonts w:ascii="Arial" w:hAnsi="Arial" w:cs="Arial"/>
          <w:b/>
        </w:rPr>
      </w:pPr>
      <w:r w:rsidRPr="009A3B4A">
        <w:rPr>
          <w:rFonts w:ascii="Arial" w:hAnsi="Arial" w:cs="Arial"/>
          <w:b/>
        </w:rPr>
        <w:t xml:space="preserve">5.5. Проведение </w:t>
      </w:r>
      <w:r w:rsidRPr="009A3B4A">
        <w:rPr>
          <w:rFonts w:ascii="Arial" w:hAnsi="Arial" w:cs="Arial"/>
        </w:rPr>
        <w:t>э</w:t>
      </w:r>
      <w:r w:rsidRPr="009A3B4A">
        <w:rPr>
          <w:rFonts w:ascii="Arial" w:hAnsi="Arial" w:cs="Arial"/>
          <w:b/>
        </w:rPr>
        <w:t>вакуационных мероприятий в чрезвычайных ситуациях.</w:t>
      </w:r>
    </w:p>
    <w:p w:rsidR="009606F5" w:rsidRPr="009A3B4A" w:rsidRDefault="009606F5" w:rsidP="009606F5">
      <w:pPr>
        <w:widowControl w:val="0"/>
        <w:ind w:firstLine="709"/>
        <w:jc w:val="both"/>
        <w:rPr>
          <w:rFonts w:ascii="Arial" w:hAnsi="Arial" w:cs="Arial"/>
        </w:rPr>
      </w:pPr>
      <w:r w:rsidRPr="009A3B4A">
        <w:rPr>
          <w:rFonts w:ascii="Arial" w:hAnsi="Arial" w:cs="Arial"/>
        </w:rPr>
        <w:t>При возникновении чрезвычайных ситуаций мирного времени и  военного характера эвакуация жителей, персонала (членов их семей) учреждений и предприятий, проводится на основании соответствующих разделов планов (Защиты населения в случае радиационной аварии на Курской АЭС, Гражданской обороны, действий по предупреждению и ликвидации ЧС природного и техногенного характера) Курской области, Администрации Курского района и соответствующих планов эвакуации администрации МО «Ворошневский сельсовет» и организаций.</w:t>
      </w:r>
    </w:p>
    <w:p w:rsidR="009606F5" w:rsidRPr="009A3B4A" w:rsidRDefault="009606F5" w:rsidP="009606F5">
      <w:pPr>
        <w:pStyle w:val="3b"/>
        <w:widowControl w:val="0"/>
        <w:spacing w:after="0"/>
        <w:ind w:firstLine="709"/>
        <w:jc w:val="both"/>
        <w:rPr>
          <w:rFonts w:ascii="Arial" w:hAnsi="Arial" w:cs="Arial"/>
          <w:sz w:val="24"/>
          <w:szCs w:val="24"/>
          <w:lang w:val="ru-RU"/>
        </w:rPr>
      </w:pPr>
      <w:r w:rsidRPr="009A3B4A">
        <w:rPr>
          <w:rFonts w:ascii="Arial" w:hAnsi="Arial" w:cs="Arial"/>
          <w:sz w:val="24"/>
          <w:szCs w:val="24"/>
          <w:lang w:val="ru-RU"/>
        </w:rPr>
        <w:t>Сбор эвакуируемых предусматривается по месту жительства. Адреса мест и время сбора объявляются при проведении эвакуационных мероприятий всеми средствами связи. Сбор эвакуируемых осуществляется на приемных эвакуационных пунктах посёлка.</w:t>
      </w:r>
    </w:p>
    <w:p w:rsidR="009606F5" w:rsidRPr="009A3B4A" w:rsidRDefault="009606F5" w:rsidP="009606F5">
      <w:pPr>
        <w:pStyle w:val="3b"/>
        <w:widowControl w:val="0"/>
        <w:spacing w:after="0"/>
        <w:ind w:firstLine="709"/>
        <w:jc w:val="both"/>
        <w:rPr>
          <w:rFonts w:ascii="Arial" w:hAnsi="Arial" w:cs="Arial"/>
          <w:sz w:val="24"/>
          <w:szCs w:val="24"/>
          <w:lang w:val="ru-RU"/>
        </w:rPr>
      </w:pPr>
      <w:r w:rsidRPr="009A3B4A">
        <w:rPr>
          <w:rFonts w:ascii="Arial" w:hAnsi="Arial" w:cs="Arial"/>
          <w:sz w:val="24"/>
          <w:szCs w:val="24"/>
          <w:lang w:val="ru-RU"/>
        </w:rPr>
        <w:t>В пределах рассматриваемой территории эвакуация населения в случае чрезвычайных ситуаций проводится: автомобильным транспортом и пешим порядком.</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Население сельсовета (за исключением д. Рассыльная) в особый период и при аварии на Курской АЭС эвакуации не подлежит. </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На территории муниципального образования в ЧС военного, природного и техногенного характера население не  эвакуируется и не размещается. </w:t>
      </w:r>
    </w:p>
    <w:p w:rsidR="009606F5" w:rsidRPr="009A3B4A" w:rsidRDefault="009606F5" w:rsidP="009606F5">
      <w:pPr>
        <w:pStyle w:val="affa"/>
        <w:ind w:firstLine="709"/>
        <w:rPr>
          <w:rFonts w:ascii="Arial" w:hAnsi="Arial" w:cs="Arial"/>
          <w:b/>
        </w:rPr>
      </w:pPr>
      <w:r w:rsidRPr="009A3B4A">
        <w:rPr>
          <w:rFonts w:ascii="Arial" w:hAnsi="Arial" w:cs="Arial"/>
          <w:b/>
        </w:rPr>
        <w:t>Градостроительные (проектные) ограничения (предложения).</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Для размещения и обеспечения условий жизнедеятельности эвакуируемого населения д. Рассыльная на территориях населённых пунктов сельсовета, предусмотреть (спланировать) развёртывание объектов по назначению: продукты питания, предметы первой необходимости, водой, жильём и коммунально-бытовыми услугами в соответствии с Нормативными требованиями при размещении эвакуируемого населения в загородной зоне, указанными в приложении 1. </w:t>
      </w:r>
    </w:p>
    <w:p w:rsidR="009606F5" w:rsidRPr="009A3B4A" w:rsidRDefault="009606F5" w:rsidP="009606F5">
      <w:pPr>
        <w:widowControl w:val="0"/>
        <w:ind w:firstLine="709"/>
        <w:jc w:val="both"/>
        <w:rPr>
          <w:rFonts w:ascii="Arial" w:hAnsi="Arial" w:cs="Arial"/>
          <w:b/>
        </w:rPr>
      </w:pPr>
      <w:r w:rsidRPr="009A3B4A">
        <w:rPr>
          <w:rFonts w:ascii="Arial" w:hAnsi="Arial" w:cs="Arial"/>
          <w:b/>
        </w:rPr>
        <w:t>5.6. Обеспечение защиты населения в защитных сооружениях.</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Защита населения сельсовета от современных средств поражения (а также при авариях на химически опасных объектах, транспортных магистралях, пожарах, воздействии иных источников ЧС природного и техногенного характера) в ЗС осуществляется путем планомерного накопления необходимого фонда ЗС, которые должны использоваться для нужд народного хозяйства и </w:t>
      </w:r>
      <w:r w:rsidRPr="009A3B4A">
        <w:rPr>
          <w:rFonts w:ascii="Arial" w:hAnsi="Arial" w:cs="Arial"/>
        </w:rPr>
        <w:lastRenderedPageBreak/>
        <w:t>обслуживания населения.</w:t>
      </w:r>
    </w:p>
    <w:p w:rsidR="009606F5" w:rsidRPr="009A3B4A" w:rsidRDefault="009606F5" w:rsidP="009606F5">
      <w:pPr>
        <w:widowControl w:val="0"/>
        <w:ind w:firstLine="709"/>
        <w:jc w:val="both"/>
        <w:rPr>
          <w:rFonts w:ascii="Arial" w:hAnsi="Arial" w:cs="Arial"/>
        </w:rPr>
      </w:pPr>
      <w:r w:rsidRPr="009A3B4A">
        <w:rPr>
          <w:rFonts w:ascii="Arial" w:hAnsi="Arial" w:cs="Arial"/>
        </w:rPr>
        <w:t>Фонд защитных сооружений сельсовета включает в себя приспосабливаемые сооружения (подвальные помещения и  погреба на объектах жилого фонда и социального назначения).</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С учётом сооружений, признанных непригодными к эксплуатации в результате инвентаризации, имеющийся фонд ЗС позволят обеспечить укрытие до 97% населения. </w:t>
      </w:r>
    </w:p>
    <w:p w:rsidR="009606F5" w:rsidRPr="009A3B4A" w:rsidRDefault="009606F5" w:rsidP="009606F5">
      <w:pPr>
        <w:pStyle w:val="affa"/>
        <w:ind w:firstLine="709"/>
        <w:rPr>
          <w:rFonts w:ascii="Arial" w:hAnsi="Arial" w:cs="Arial"/>
          <w:b/>
        </w:rPr>
      </w:pPr>
      <w:r w:rsidRPr="009A3B4A">
        <w:rPr>
          <w:rFonts w:ascii="Arial" w:hAnsi="Arial" w:cs="Arial"/>
          <w:b/>
        </w:rPr>
        <w:t>Градостроительные (проектные) ограничения (предложения.)</w:t>
      </w:r>
    </w:p>
    <w:p w:rsidR="009606F5" w:rsidRPr="009A3B4A" w:rsidRDefault="009606F5" w:rsidP="009606F5">
      <w:pPr>
        <w:pStyle w:val="affa"/>
        <w:ind w:firstLine="709"/>
        <w:rPr>
          <w:rFonts w:ascii="Arial" w:hAnsi="Arial" w:cs="Arial"/>
          <w:b/>
        </w:rPr>
      </w:pPr>
      <w:r w:rsidRPr="009A3B4A">
        <w:rPr>
          <w:rFonts w:ascii="Arial" w:hAnsi="Arial" w:cs="Arial"/>
          <w:b/>
        </w:rPr>
        <w:t>Необходимо накопление необходимого фонда защитных сооружений на территории сельсовета в соответствии с нормами СНиП 2.11-77 «Защитные сооружения гражданской обороны».</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2.45* Норму площади пола основных помещений в ПРУ на одного укрываемого следует принимать равной </w:t>
      </w:r>
      <w:smartTag w:uri="urn:schemas-microsoft-com:office:smarttags" w:element="metricconverter">
        <w:smartTagPr>
          <w:attr w:name="ProductID" w:val="0,5 м2"/>
        </w:smartTagPr>
        <w:r w:rsidRPr="009A3B4A">
          <w:rPr>
            <w:rFonts w:ascii="Arial" w:hAnsi="Arial" w:cs="Arial"/>
          </w:rPr>
          <w:t>0,5 м</w:t>
        </w:r>
        <w:r w:rsidRPr="009A3B4A">
          <w:rPr>
            <w:rFonts w:ascii="Arial" w:hAnsi="Arial" w:cs="Arial"/>
            <w:vertAlign w:val="superscript"/>
          </w:rPr>
          <w:t>2</w:t>
        </w:r>
      </w:smartTag>
      <w:r w:rsidRPr="009A3B4A">
        <w:rPr>
          <w:rFonts w:ascii="Arial" w:hAnsi="Arial" w:cs="Arial"/>
        </w:rPr>
        <w:t xml:space="preserve"> при двухъярусном и </w:t>
      </w:r>
      <w:smartTag w:uri="urn:schemas-microsoft-com:office:smarttags" w:element="metricconverter">
        <w:smartTagPr>
          <w:attr w:name="ProductID" w:val="0,4 м2"/>
        </w:smartTagPr>
        <w:r w:rsidRPr="009A3B4A">
          <w:rPr>
            <w:rFonts w:ascii="Arial" w:hAnsi="Arial" w:cs="Arial"/>
          </w:rPr>
          <w:t>0,4 м</w:t>
        </w:r>
        <w:r w:rsidRPr="009A3B4A">
          <w:rPr>
            <w:rFonts w:ascii="Arial" w:hAnsi="Arial" w:cs="Arial"/>
            <w:vertAlign w:val="superscript"/>
          </w:rPr>
          <w:t>2</w:t>
        </w:r>
      </w:smartTag>
      <w:r w:rsidRPr="009A3B4A">
        <w:rPr>
          <w:rFonts w:ascii="Arial" w:hAnsi="Arial" w:cs="Arial"/>
        </w:rPr>
        <w:t xml:space="preserve"> при трехъярусном расположении нар. </w:t>
      </w:r>
    </w:p>
    <w:p w:rsidR="009606F5" w:rsidRPr="009A3B4A" w:rsidRDefault="009606F5" w:rsidP="009606F5">
      <w:pPr>
        <w:widowControl w:val="0"/>
        <w:ind w:firstLine="709"/>
        <w:jc w:val="both"/>
        <w:rPr>
          <w:rFonts w:ascii="Arial" w:hAnsi="Arial" w:cs="Arial"/>
        </w:rPr>
      </w:pPr>
      <w:r w:rsidRPr="009A3B4A">
        <w:rPr>
          <w:rFonts w:ascii="Arial" w:hAnsi="Arial" w:cs="Arial"/>
        </w:rPr>
        <w:t>С учётом этого требования, для укрытия оставшегося не защищённым населения, в особый период потребуется строительство быстровозводимых укрытий (приспособление имеющихся) площадью 225м</w:t>
      </w:r>
      <w:r w:rsidRPr="009A3B4A">
        <w:rPr>
          <w:rFonts w:ascii="Arial" w:hAnsi="Arial" w:cs="Arial"/>
          <w:vertAlign w:val="superscript"/>
        </w:rPr>
        <w:t>2</w:t>
      </w:r>
      <w:r w:rsidRPr="009A3B4A">
        <w:rPr>
          <w:rFonts w:ascii="Arial" w:hAnsi="Arial" w:cs="Arial"/>
        </w:rPr>
        <w:t>.</w:t>
      </w:r>
    </w:p>
    <w:p w:rsidR="009606F5" w:rsidRPr="009A3B4A" w:rsidRDefault="009606F5" w:rsidP="009606F5">
      <w:pPr>
        <w:widowControl w:val="0"/>
        <w:ind w:firstLine="709"/>
        <w:jc w:val="both"/>
        <w:rPr>
          <w:rFonts w:ascii="Arial" w:hAnsi="Arial" w:cs="Arial"/>
        </w:rPr>
      </w:pPr>
      <w:r w:rsidRPr="009A3B4A">
        <w:rPr>
          <w:rFonts w:ascii="Arial" w:hAnsi="Arial" w:cs="Arial"/>
        </w:rPr>
        <w:t>Противорадиационные укрытия должны обеспечивать защиту укрываемых от воздействия ионизирующих излучений при радиоактивном заражении (загрязнении) местности и допускать непрерывное пребывание в них расчетного количества укрываемых в течение до двух суток.</w:t>
      </w:r>
    </w:p>
    <w:p w:rsidR="009606F5" w:rsidRPr="009A3B4A" w:rsidRDefault="009606F5" w:rsidP="009606F5">
      <w:pPr>
        <w:widowControl w:val="0"/>
        <w:ind w:firstLine="709"/>
        <w:jc w:val="both"/>
        <w:rPr>
          <w:rFonts w:ascii="Arial" w:hAnsi="Arial" w:cs="Arial"/>
        </w:rPr>
      </w:pPr>
      <w:r w:rsidRPr="009A3B4A">
        <w:rPr>
          <w:rFonts w:ascii="Arial" w:hAnsi="Arial" w:cs="Arial"/>
        </w:rPr>
        <w:t>В зависимости от места расположения ПРУ должны иметь степень ослабления радиации внешнего излучения-коэффициент защиты К</w:t>
      </w:r>
      <w:r w:rsidRPr="009A3B4A">
        <w:rPr>
          <w:rFonts w:ascii="Arial" w:hAnsi="Arial" w:cs="Arial"/>
          <w:vertAlign w:val="subscript"/>
        </w:rPr>
        <w:t>з</w:t>
      </w:r>
      <w:r w:rsidRPr="009A3B4A">
        <w:rPr>
          <w:rFonts w:ascii="Arial" w:hAnsi="Arial" w:cs="Arial"/>
        </w:rPr>
        <w:t xml:space="preserve"> (кроме ПРУ, размещаемых в районах АС), равный:</w:t>
      </w:r>
    </w:p>
    <w:p w:rsidR="009606F5" w:rsidRPr="009A3B4A" w:rsidRDefault="009606F5" w:rsidP="009606F5">
      <w:pPr>
        <w:widowControl w:val="0"/>
        <w:ind w:firstLine="709"/>
        <w:jc w:val="both"/>
        <w:rPr>
          <w:rFonts w:ascii="Arial" w:hAnsi="Arial" w:cs="Arial"/>
        </w:rPr>
      </w:pPr>
      <w:r w:rsidRPr="009A3B4A">
        <w:rPr>
          <w:rFonts w:ascii="Arial" w:hAnsi="Arial" w:cs="Arial"/>
        </w:rPr>
        <w:t>в) в зонах возможного сильного радиоактивного заражения (загрязнения):</w:t>
      </w:r>
    </w:p>
    <w:p w:rsidR="009606F5" w:rsidRPr="009A3B4A" w:rsidRDefault="009606F5" w:rsidP="009606F5">
      <w:pPr>
        <w:widowControl w:val="0"/>
        <w:ind w:firstLine="709"/>
        <w:jc w:val="both"/>
        <w:rPr>
          <w:rFonts w:ascii="Arial" w:hAnsi="Arial" w:cs="Arial"/>
        </w:rPr>
      </w:pPr>
      <w:r w:rsidRPr="009A3B4A">
        <w:rPr>
          <w:rFonts w:ascii="Arial" w:hAnsi="Arial" w:cs="Arial"/>
        </w:rPr>
        <w:t>- 100-для работающих смен некатегорированных предприятий и лечебных учреждений, развертываемых в военное время;</w:t>
      </w:r>
    </w:p>
    <w:p w:rsidR="009606F5" w:rsidRPr="009A3B4A" w:rsidRDefault="009606F5" w:rsidP="009606F5">
      <w:pPr>
        <w:widowControl w:val="0"/>
        <w:ind w:firstLine="709"/>
        <w:jc w:val="both"/>
        <w:rPr>
          <w:rFonts w:ascii="Arial" w:hAnsi="Arial" w:cs="Arial"/>
        </w:rPr>
      </w:pPr>
      <w:r w:rsidRPr="009A3B4A">
        <w:rPr>
          <w:rFonts w:ascii="Arial" w:hAnsi="Arial" w:cs="Arial"/>
        </w:rPr>
        <w:t>- 50-для населения поселков, сельских населенных пунктов и эвакуируемого населения;</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spacing w:val="-1"/>
        </w:rPr>
        <w:t xml:space="preserve">Требуется проведение работ по дооборудованию подвальных помещений, </w:t>
      </w:r>
      <w:r w:rsidRPr="009A3B4A">
        <w:rPr>
          <w:rFonts w:ascii="Arial" w:hAnsi="Arial" w:cs="Arial"/>
        </w:rPr>
        <w:t>погребов а также выполнение мероприятий по накоплению фонда ЗС ГО (противорадиационных убежищ - ПРУ), оборудование в одном из ПРУ пункта управления сельсовета  в соответствии с п.п.2.2, 2.4, 2.6, 2.7, 2.8 СНиП 2.01.51-90.</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t>Необходимо продолжение мероприятий по обследованию заглубленных помещений, приспосабливаемых под ПРУ, разработке схем размещения основных и вспомогательных помещений, с учетом объемно-планировочных требований СНиП II-11-77* «Защитные сооружения гражданской обороны».</w:t>
      </w:r>
    </w:p>
    <w:p w:rsidR="009606F5" w:rsidRPr="009A3B4A" w:rsidRDefault="009606F5" w:rsidP="009606F5">
      <w:pPr>
        <w:widowControl w:val="0"/>
        <w:ind w:firstLine="709"/>
        <w:jc w:val="both"/>
        <w:rPr>
          <w:rFonts w:ascii="Arial" w:hAnsi="Arial" w:cs="Arial"/>
        </w:rPr>
      </w:pPr>
      <w:r w:rsidRPr="009A3B4A">
        <w:rPr>
          <w:rFonts w:ascii="Arial" w:hAnsi="Arial" w:cs="Arial"/>
        </w:rPr>
        <w:lastRenderedPageBreak/>
        <w:t>Фонд ЗС для рабочих и служащих (наибольшей работающей смены) предприятий создается на территории этих предприятий или вблизи них, а для остального населения - в районах жилой застройки или эвакуации.</w:t>
      </w:r>
    </w:p>
    <w:p w:rsidR="009606F5" w:rsidRPr="009A3B4A" w:rsidRDefault="009606F5" w:rsidP="009606F5">
      <w:pPr>
        <w:widowControl w:val="0"/>
        <w:ind w:firstLine="709"/>
        <w:jc w:val="both"/>
        <w:rPr>
          <w:rFonts w:ascii="Arial" w:hAnsi="Arial" w:cs="Arial"/>
        </w:rPr>
      </w:pPr>
      <w:r w:rsidRPr="009A3B4A">
        <w:rPr>
          <w:rFonts w:ascii="Arial" w:hAnsi="Arial" w:cs="Arial"/>
        </w:rPr>
        <w:t>ЗС следует размещать в пределах радиуса сбора укрываемых, согласно схемам размещения ЗС ГО.</w:t>
      </w:r>
    </w:p>
    <w:p w:rsidR="009606F5" w:rsidRPr="009A3B4A" w:rsidRDefault="009606F5" w:rsidP="009606F5">
      <w:pPr>
        <w:widowControl w:val="0"/>
        <w:ind w:firstLine="709"/>
        <w:jc w:val="both"/>
        <w:rPr>
          <w:rFonts w:ascii="Arial" w:hAnsi="Arial" w:cs="Arial"/>
          <w:b/>
        </w:rPr>
      </w:pPr>
      <w:r w:rsidRPr="009A3B4A">
        <w:rPr>
          <w:rFonts w:ascii="Arial" w:hAnsi="Arial" w:cs="Arial"/>
        </w:rPr>
        <w:t>Имеющиеся и предлагаемые к размещению объекты (ЗС ГО) отражены на</w:t>
      </w:r>
      <w:r w:rsidRPr="009A3B4A">
        <w:rPr>
          <w:rFonts w:ascii="Arial" w:hAnsi="Arial" w:cs="Arial"/>
          <w:b/>
        </w:rPr>
        <w:t xml:space="preserve"> </w:t>
      </w:r>
      <w:r w:rsidRPr="009A3B4A">
        <w:rPr>
          <w:rFonts w:ascii="Arial" w:hAnsi="Arial" w:cs="Arial"/>
        </w:rPr>
        <w:t>Схеме анализа комплексного развития территории и размещения объектов местного значения, Схеме территорий, подверженных риску возникновения ЧС природного и техногенного характера.</w:t>
      </w:r>
    </w:p>
    <w:p w:rsidR="009606F5" w:rsidRPr="009A3B4A" w:rsidRDefault="009606F5" w:rsidP="009606F5">
      <w:pPr>
        <w:widowControl w:val="0"/>
        <w:ind w:firstLine="709"/>
        <w:jc w:val="both"/>
        <w:rPr>
          <w:rFonts w:ascii="Arial" w:hAnsi="Arial" w:cs="Arial"/>
        </w:rPr>
      </w:pPr>
      <w:r w:rsidRPr="009A3B4A">
        <w:rPr>
          <w:rFonts w:ascii="Arial" w:hAnsi="Arial" w:cs="Arial"/>
        </w:rPr>
        <w:t>Средства индивидуальной защиты.</w:t>
      </w:r>
    </w:p>
    <w:p w:rsidR="009606F5" w:rsidRPr="009A3B4A" w:rsidRDefault="009606F5" w:rsidP="009606F5">
      <w:pPr>
        <w:widowControl w:val="0"/>
        <w:ind w:firstLine="709"/>
        <w:jc w:val="both"/>
        <w:rPr>
          <w:rFonts w:ascii="Arial" w:hAnsi="Arial" w:cs="Arial"/>
        </w:rPr>
      </w:pPr>
      <w:r w:rsidRPr="009A3B4A">
        <w:rPr>
          <w:rFonts w:ascii="Arial" w:hAnsi="Arial" w:cs="Arial"/>
        </w:rPr>
        <w:t>В соответствии с постановлением Правительства Российской Федерации от 21.04.2000г. №379 «О накоплении, хранении и использовании в целях ГО запасов материально-технических, продовольственных, материальных и иных ресурсов», постановлением Губернатора Курской области от 28.09.2010г. №372-пг «Об организации обеспечения населения Курской области средствами индивидуальной защиты», с 2012г. начато перемещение средств индивидуальной защиты со складов областного подчинения на территории муниципальных образований.</w:t>
      </w:r>
    </w:p>
    <w:p w:rsidR="009606F5" w:rsidRPr="009A3B4A" w:rsidRDefault="009606F5" w:rsidP="009606F5">
      <w:pPr>
        <w:widowControl w:val="0"/>
        <w:ind w:firstLine="709"/>
        <w:jc w:val="both"/>
        <w:rPr>
          <w:rFonts w:ascii="Arial" w:hAnsi="Arial" w:cs="Arial"/>
        </w:rPr>
      </w:pPr>
      <w:r w:rsidRPr="009A3B4A">
        <w:rPr>
          <w:rFonts w:ascii="Arial" w:hAnsi="Arial" w:cs="Arial"/>
        </w:rPr>
        <w:t>Средства индивидуальной защиты (СИЗ) предназначены для обеспечения детей дошкольного возраста, обучающегося и не работающего населения для защиты при ЧС природного, техногенного, биолого-социального и военного характера.</w:t>
      </w:r>
    </w:p>
    <w:p w:rsidR="009606F5" w:rsidRPr="009A3B4A" w:rsidRDefault="009606F5" w:rsidP="009606F5">
      <w:pPr>
        <w:widowControl w:val="0"/>
        <w:ind w:firstLine="709"/>
        <w:jc w:val="both"/>
        <w:rPr>
          <w:rFonts w:ascii="Arial" w:hAnsi="Arial" w:cs="Arial"/>
        </w:rPr>
      </w:pPr>
      <w:r w:rsidRPr="009A3B4A">
        <w:rPr>
          <w:rFonts w:ascii="Arial" w:hAnsi="Arial" w:cs="Arial"/>
        </w:rPr>
        <w:t>На территории сельсовета СИЗ временно размещены в подвальном помещении СОШ.</w:t>
      </w:r>
    </w:p>
    <w:p w:rsidR="009606F5" w:rsidRPr="009A3B4A" w:rsidRDefault="009606F5" w:rsidP="009606F5">
      <w:pPr>
        <w:pStyle w:val="affa"/>
        <w:ind w:firstLine="709"/>
        <w:rPr>
          <w:rFonts w:ascii="Arial" w:hAnsi="Arial" w:cs="Arial"/>
          <w:b/>
        </w:rPr>
      </w:pPr>
      <w:r w:rsidRPr="009A3B4A">
        <w:rPr>
          <w:rFonts w:ascii="Arial" w:hAnsi="Arial" w:cs="Arial"/>
          <w:b/>
        </w:rPr>
        <w:t>Градостроительные (проектные) ограничения (предложения).</w:t>
      </w:r>
    </w:p>
    <w:p w:rsidR="009606F5" w:rsidRPr="009A3B4A" w:rsidRDefault="009606F5" w:rsidP="009606F5">
      <w:pPr>
        <w:widowControl w:val="0"/>
        <w:ind w:firstLine="709"/>
        <w:jc w:val="both"/>
        <w:rPr>
          <w:rFonts w:ascii="Arial" w:hAnsi="Arial" w:cs="Arial"/>
        </w:rPr>
      </w:pPr>
      <w:r w:rsidRPr="009A3B4A">
        <w:rPr>
          <w:rFonts w:ascii="Arial" w:hAnsi="Arial" w:cs="Arial"/>
        </w:rPr>
        <w:t>Необходимо организовать работу по реконструкции помещения для хранения СИЗ в целях обеспечения условий их хранения в соответствии с нормативными требованиями, включению указанных работ в перечень по объектам местного значения, финансирование строительства (реконструкции) которых проводится за счёт местных бюджетов.</w:t>
      </w:r>
    </w:p>
    <w:p w:rsidR="009606F5" w:rsidRPr="009A3B4A" w:rsidRDefault="009606F5" w:rsidP="009606F5">
      <w:pPr>
        <w:widowControl w:val="0"/>
        <w:ind w:firstLine="709"/>
        <w:jc w:val="both"/>
        <w:rPr>
          <w:rFonts w:ascii="Arial" w:hAnsi="Arial" w:cs="Arial"/>
        </w:rPr>
      </w:pPr>
      <w:r w:rsidRPr="009A3B4A">
        <w:rPr>
          <w:rFonts w:ascii="Arial" w:hAnsi="Arial" w:cs="Arial"/>
        </w:rPr>
        <w:t>Световая маскировка.</w:t>
      </w:r>
    </w:p>
    <w:p w:rsidR="009606F5" w:rsidRPr="009A3B4A" w:rsidRDefault="009606F5" w:rsidP="009606F5">
      <w:pPr>
        <w:widowControl w:val="0"/>
        <w:ind w:firstLine="709"/>
        <w:jc w:val="both"/>
        <w:rPr>
          <w:rFonts w:ascii="Arial" w:hAnsi="Arial" w:cs="Arial"/>
          <w:snapToGrid w:val="0"/>
        </w:rPr>
      </w:pPr>
      <w:r w:rsidRPr="009A3B4A">
        <w:rPr>
          <w:rFonts w:ascii="Arial" w:hAnsi="Arial" w:cs="Arial"/>
          <w:snapToGrid w:val="0"/>
        </w:rPr>
        <w:t xml:space="preserve">На основании положений СНиП 2.01.51-90 территория МО «Ворошневский сельсовет» попадает в зону световой маскировки  для минимизации последствий воздействия источников ЧС военного характера. </w:t>
      </w:r>
    </w:p>
    <w:p w:rsidR="009606F5" w:rsidRPr="009A3B4A" w:rsidRDefault="009606F5" w:rsidP="009606F5">
      <w:pPr>
        <w:widowControl w:val="0"/>
        <w:ind w:firstLine="709"/>
        <w:jc w:val="both"/>
        <w:rPr>
          <w:rFonts w:ascii="Arial" w:hAnsi="Arial" w:cs="Arial"/>
          <w:snapToGrid w:val="0"/>
        </w:rPr>
      </w:pPr>
      <w:r w:rsidRPr="009A3B4A">
        <w:rPr>
          <w:rFonts w:ascii="Arial" w:hAnsi="Arial" w:cs="Arial"/>
          <w:snapToGrid w:val="0"/>
        </w:rPr>
        <w:t xml:space="preserve">Обеспечение светомаскировки объектов, населённых пунктов в соответствии с требованиями СНиП 2.01.53-84 «Световая маскировка населенных пунктов и объектов народного хозяйства» решается централизованно, путем отключения питающих линий электрических осветительных сетей района при введении режимов светомаскировки </w:t>
      </w:r>
      <w:r w:rsidRPr="009A3B4A">
        <w:rPr>
          <w:rFonts w:ascii="Arial" w:hAnsi="Arial" w:cs="Arial"/>
          <w:snapToGrid w:val="0"/>
        </w:rPr>
        <w:lastRenderedPageBreak/>
        <w:t>(частичного и полного затемнения).</w:t>
      </w:r>
    </w:p>
    <w:p w:rsidR="009606F5" w:rsidRPr="009A3B4A" w:rsidRDefault="009606F5" w:rsidP="009606F5">
      <w:pPr>
        <w:pStyle w:val="afffd"/>
        <w:widowControl w:val="0"/>
        <w:spacing w:after="0"/>
        <w:ind w:firstLine="709"/>
        <w:rPr>
          <w:rFonts w:cs="Arial"/>
          <w:snapToGrid w:val="0"/>
          <w:sz w:val="24"/>
          <w:szCs w:val="24"/>
        </w:rPr>
      </w:pPr>
      <w:r w:rsidRPr="009A3B4A">
        <w:rPr>
          <w:rFonts w:cs="Arial"/>
          <w:snapToGrid w:val="0"/>
          <w:sz w:val="24"/>
          <w:szCs w:val="24"/>
        </w:rPr>
        <w:t>Технические решения по световой маскировке должны быть приняты в соответствии с требованиями СНиП 2.01.53-84, СНиП 2.01.51-90 и ПУЭ, утвержденными Минэнерго Российской Федерации.</w:t>
      </w:r>
    </w:p>
    <w:p w:rsidR="009606F5" w:rsidRPr="009A3B4A" w:rsidRDefault="009606F5" w:rsidP="009606F5">
      <w:pPr>
        <w:widowControl w:val="0"/>
        <w:ind w:firstLine="709"/>
        <w:jc w:val="both"/>
        <w:rPr>
          <w:rFonts w:ascii="Arial" w:hAnsi="Arial" w:cs="Arial"/>
        </w:rPr>
      </w:pPr>
      <w:r w:rsidRPr="009A3B4A">
        <w:rPr>
          <w:rFonts w:ascii="Arial" w:hAnsi="Arial" w:cs="Arial"/>
          <w:snapToGrid w:val="0"/>
        </w:rPr>
        <w:t xml:space="preserve">Режим частичного затемнения вводится уполномоченными органами исполнительной власти РФ на весь угрожаемый период и отменяется при миновании угрозы нападения противника. </w:t>
      </w:r>
      <w:r w:rsidRPr="009A3B4A">
        <w:rPr>
          <w:rFonts w:ascii="Arial" w:hAnsi="Arial" w:cs="Arial"/>
        </w:rPr>
        <w:t>Режим частичного затемнения после его введения действует постоянно, кроме времени действия режима полного затемнения.</w:t>
      </w:r>
    </w:p>
    <w:p w:rsidR="009606F5" w:rsidRPr="009A3B4A" w:rsidRDefault="009606F5" w:rsidP="009606F5">
      <w:pPr>
        <w:widowControl w:val="0"/>
        <w:ind w:firstLine="709"/>
        <w:jc w:val="both"/>
        <w:rPr>
          <w:rFonts w:ascii="Arial" w:hAnsi="Arial" w:cs="Arial"/>
          <w:snapToGrid w:val="0"/>
        </w:rPr>
      </w:pPr>
      <w:r w:rsidRPr="009A3B4A">
        <w:rPr>
          <w:rFonts w:ascii="Arial" w:hAnsi="Arial" w:cs="Arial"/>
          <w:snapToGrid w:val="0"/>
        </w:rPr>
        <w:t xml:space="preserve">В режиме частичного затемнения осуществляется сокращение наружного освещения на 50%. </w:t>
      </w:r>
    </w:p>
    <w:p w:rsidR="009606F5" w:rsidRPr="009A3B4A" w:rsidRDefault="009606F5" w:rsidP="009606F5">
      <w:pPr>
        <w:widowControl w:val="0"/>
        <w:ind w:firstLine="709"/>
        <w:jc w:val="both"/>
        <w:rPr>
          <w:rFonts w:ascii="Arial" w:hAnsi="Arial" w:cs="Arial"/>
          <w:snapToGrid w:val="0"/>
        </w:rPr>
      </w:pPr>
      <w:r w:rsidRPr="009A3B4A">
        <w:rPr>
          <w:rFonts w:ascii="Arial" w:hAnsi="Arial" w:cs="Arial"/>
          <w:snapToGrid w:val="0"/>
        </w:rPr>
        <w:t xml:space="preserve">Транспорт, а также средства регулирования его движения, </w:t>
      </w:r>
      <w:r w:rsidRPr="009A3B4A">
        <w:rPr>
          <w:rFonts w:ascii="Arial" w:hAnsi="Arial" w:cs="Arial"/>
        </w:rPr>
        <w:t xml:space="preserve">светоограждение аэронавигационных препятствий </w:t>
      </w:r>
      <w:r w:rsidRPr="009A3B4A">
        <w:rPr>
          <w:rFonts w:ascii="Arial" w:hAnsi="Arial" w:cs="Arial"/>
          <w:snapToGrid w:val="0"/>
        </w:rPr>
        <w:t>в режиме частичного затемнения светомаскировке не подлежат.</w:t>
      </w:r>
    </w:p>
    <w:p w:rsidR="009606F5" w:rsidRPr="009A3B4A" w:rsidRDefault="009606F5" w:rsidP="009606F5">
      <w:pPr>
        <w:widowControl w:val="0"/>
        <w:ind w:firstLine="709"/>
        <w:jc w:val="both"/>
        <w:rPr>
          <w:rFonts w:ascii="Arial" w:hAnsi="Arial" w:cs="Arial"/>
          <w:snapToGrid w:val="0"/>
        </w:rPr>
      </w:pPr>
      <w:r w:rsidRPr="009A3B4A">
        <w:rPr>
          <w:rFonts w:ascii="Arial" w:hAnsi="Arial" w:cs="Arial"/>
        </w:rPr>
        <w:t>Режим полного затемнения вводится по сигналу «Воздушная тревога» и отменяется с объявлением сигнала «Отбой воздушной тревоги». Переход с режима частичного затемнения на режим полного затемнения должен осуществляться не более чем за 3 мин.</w:t>
      </w:r>
    </w:p>
    <w:p w:rsidR="009606F5" w:rsidRPr="009A3B4A" w:rsidRDefault="009606F5" w:rsidP="009606F5">
      <w:pPr>
        <w:widowControl w:val="0"/>
        <w:ind w:firstLine="709"/>
        <w:jc w:val="both"/>
        <w:rPr>
          <w:rFonts w:ascii="Arial" w:hAnsi="Arial" w:cs="Arial"/>
        </w:rPr>
      </w:pPr>
      <w:r w:rsidRPr="009A3B4A">
        <w:rPr>
          <w:rFonts w:ascii="Arial" w:hAnsi="Arial" w:cs="Arial"/>
        </w:rPr>
        <w:t>Развитие сил и средств ликвидации чрезвычайных ситуаций, проведения мероприятий ГО, мониторинг и прогнозирование чрезвычайных ситуаций и организация мероприятий первоочередного жизнеобеспечения пострадавшего населения.</w:t>
      </w:r>
    </w:p>
    <w:p w:rsidR="009606F5" w:rsidRPr="009A3B4A" w:rsidRDefault="009606F5" w:rsidP="009606F5">
      <w:pPr>
        <w:widowControl w:val="0"/>
        <w:ind w:firstLine="709"/>
        <w:jc w:val="both"/>
        <w:rPr>
          <w:rFonts w:ascii="Arial" w:hAnsi="Arial" w:cs="Arial"/>
        </w:rPr>
      </w:pPr>
      <w:r w:rsidRPr="009A3B4A">
        <w:rPr>
          <w:rFonts w:ascii="Arial" w:hAnsi="Arial" w:cs="Arial"/>
        </w:rPr>
        <w:t>1. Для ликвидации чрезвычайных ситуаций мирного времени (природных, техногенных и биолого-социальных) в составе муниципальных звеньев территориальной подсистемы РСЧС Курской области сформированы силы постоянной готовности.</w:t>
      </w:r>
    </w:p>
    <w:p w:rsidR="009606F5" w:rsidRPr="009A3B4A" w:rsidRDefault="009606F5" w:rsidP="009606F5">
      <w:pPr>
        <w:widowControl w:val="0"/>
        <w:ind w:firstLine="709"/>
        <w:jc w:val="both"/>
        <w:rPr>
          <w:rFonts w:ascii="Arial" w:hAnsi="Arial" w:cs="Arial"/>
        </w:rPr>
      </w:pPr>
      <w:r w:rsidRPr="009A3B4A">
        <w:rPr>
          <w:rFonts w:ascii="Arial" w:hAnsi="Arial" w:cs="Arial"/>
        </w:rPr>
        <w:t>На территории МО «Ворошневский сельсовет» могут использоваться организации (силы постоянной готовности) и органы управления, представляющие следующие функциональные подсистемы РСЧС:</w:t>
      </w:r>
    </w:p>
    <w:p w:rsidR="009606F5" w:rsidRPr="009A3B4A" w:rsidRDefault="009606F5" w:rsidP="009606F5">
      <w:pPr>
        <w:widowControl w:val="0"/>
        <w:ind w:firstLine="709"/>
        <w:jc w:val="both"/>
        <w:rPr>
          <w:rFonts w:ascii="Arial" w:hAnsi="Arial" w:cs="Arial"/>
        </w:rPr>
      </w:pPr>
      <w:r w:rsidRPr="009A3B4A">
        <w:rPr>
          <w:rFonts w:ascii="Arial" w:hAnsi="Arial" w:cs="Arial"/>
        </w:rPr>
        <w:t>- предупреждения и тушения пожаров (МЧС России);</w:t>
      </w:r>
    </w:p>
    <w:p w:rsidR="009606F5" w:rsidRPr="009A3B4A" w:rsidRDefault="009606F5" w:rsidP="009606F5">
      <w:pPr>
        <w:widowControl w:val="0"/>
        <w:ind w:firstLine="709"/>
        <w:jc w:val="both"/>
        <w:rPr>
          <w:rFonts w:ascii="Arial" w:hAnsi="Arial" w:cs="Arial"/>
        </w:rPr>
      </w:pPr>
      <w:r w:rsidRPr="009A3B4A">
        <w:rPr>
          <w:rFonts w:ascii="Arial" w:hAnsi="Arial" w:cs="Arial"/>
        </w:rPr>
        <w:t>- предупреждения и ликвидации последствий ЧС в организациях (на объектах) находящихся в ведении Минпромэнерго России, Росэнерго (на объектах электро, газоснабжения);</w:t>
      </w:r>
    </w:p>
    <w:p w:rsidR="009606F5" w:rsidRPr="009A3B4A" w:rsidRDefault="009606F5" w:rsidP="009606F5">
      <w:pPr>
        <w:widowControl w:val="0"/>
        <w:ind w:firstLine="709"/>
        <w:jc w:val="both"/>
        <w:rPr>
          <w:rFonts w:ascii="Arial" w:hAnsi="Arial" w:cs="Arial"/>
        </w:rPr>
      </w:pPr>
      <w:r w:rsidRPr="009A3B4A">
        <w:rPr>
          <w:rFonts w:ascii="Arial" w:hAnsi="Arial" w:cs="Arial"/>
        </w:rPr>
        <w:t>- надзора за санитарно-эпидемиологической обстановкой (Минздравсоцразвития);</w:t>
      </w:r>
    </w:p>
    <w:p w:rsidR="009606F5" w:rsidRPr="009A3B4A" w:rsidRDefault="009606F5" w:rsidP="009606F5">
      <w:pPr>
        <w:widowControl w:val="0"/>
        <w:ind w:firstLine="709"/>
        <w:jc w:val="both"/>
        <w:rPr>
          <w:rFonts w:ascii="Arial" w:hAnsi="Arial" w:cs="Arial"/>
        </w:rPr>
      </w:pPr>
      <w:r w:rsidRPr="009A3B4A">
        <w:rPr>
          <w:rFonts w:ascii="Arial" w:hAnsi="Arial" w:cs="Arial"/>
        </w:rPr>
        <w:t>- охраны общественного порядка (МВД России);</w:t>
      </w:r>
    </w:p>
    <w:p w:rsidR="009606F5" w:rsidRPr="009A3B4A" w:rsidRDefault="009606F5" w:rsidP="009606F5">
      <w:pPr>
        <w:widowControl w:val="0"/>
        <w:ind w:firstLine="709"/>
        <w:jc w:val="both"/>
        <w:rPr>
          <w:rFonts w:ascii="Arial" w:hAnsi="Arial" w:cs="Arial"/>
        </w:rPr>
      </w:pPr>
      <w:r w:rsidRPr="009A3B4A">
        <w:rPr>
          <w:rFonts w:ascii="Arial" w:hAnsi="Arial" w:cs="Arial"/>
        </w:rPr>
        <w:t>- предупреждения и ликвидации ЧС на объектах ж/д транспорта (Минтранс, ОАО РЖД), объектах связи.</w:t>
      </w:r>
    </w:p>
    <w:p w:rsidR="009606F5" w:rsidRPr="009A3B4A" w:rsidRDefault="009606F5" w:rsidP="009606F5">
      <w:pPr>
        <w:widowControl w:val="0"/>
        <w:ind w:firstLine="709"/>
        <w:jc w:val="both"/>
        <w:rPr>
          <w:rFonts w:ascii="Arial" w:hAnsi="Arial" w:cs="Arial"/>
        </w:rPr>
      </w:pPr>
      <w:r w:rsidRPr="009A3B4A">
        <w:rPr>
          <w:rFonts w:ascii="Arial" w:hAnsi="Arial" w:cs="Arial"/>
        </w:rPr>
        <w:lastRenderedPageBreak/>
        <w:t>Для ликвидации медицинских последствий чрезвычайных ситуаций, возникающих на территории сельсовета, могут использоваться лечебно-профилактические учреждения района, г. Курска и Курской области.</w:t>
      </w:r>
    </w:p>
    <w:p w:rsidR="009606F5" w:rsidRPr="009A3B4A" w:rsidRDefault="009606F5" w:rsidP="009606F5">
      <w:pPr>
        <w:widowControl w:val="0"/>
        <w:ind w:firstLine="709"/>
        <w:jc w:val="both"/>
        <w:rPr>
          <w:rFonts w:ascii="Arial" w:hAnsi="Arial" w:cs="Arial"/>
        </w:rPr>
      </w:pPr>
      <w:r w:rsidRPr="009A3B4A">
        <w:rPr>
          <w:rFonts w:ascii="Arial" w:hAnsi="Arial" w:cs="Arial"/>
        </w:rPr>
        <w:t>Для ликвидации чрезвычайных ситуаций военного времени привлекаются силы и средства гражданской обороны - нештатные аварийно-спасательные формирования (НАСФ), формируемые по территориально-производственному принципу.</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К ликвидации чрезвычайных ситуаций в пределах территории сельсовета  могут привлекаться силы и средства объектовых звеньев территориальной подсистемы РСЧС области, в первую очередь – силы и средства постоянной готовности организаций. </w:t>
      </w:r>
    </w:p>
    <w:p w:rsidR="009606F5" w:rsidRPr="009A3B4A" w:rsidRDefault="009606F5" w:rsidP="009606F5">
      <w:pPr>
        <w:widowControl w:val="0"/>
        <w:ind w:firstLine="709"/>
        <w:jc w:val="both"/>
        <w:rPr>
          <w:rFonts w:ascii="Arial" w:hAnsi="Arial" w:cs="Arial"/>
          <w:snapToGrid w:val="0"/>
        </w:rPr>
      </w:pPr>
      <w:r w:rsidRPr="009A3B4A">
        <w:rPr>
          <w:rFonts w:ascii="Arial" w:hAnsi="Arial" w:cs="Arial"/>
          <w:snapToGrid w:val="0"/>
        </w:rPr>
        <w:t>С возникновением аварии комендантскую службу и поддержание общественного порядка на маршрутах эвакуации организует служба ДПС Курского района, для чего привлекаются соответствующие силы и средства.</w:t>
      </w:r>
    </w:p>
    <w:p w:rsidR="009606F5" w:rsidRPr="009A3B4A" w:rsidRDefault="009606F5" w:rsidP="009606F5">
      <w:pPr>
        <w:widowControl w:val="0"/>
        <w:ind w:firstLine="851"/>
        <w:jc w:val="both"/>
        <w:rPr>
          <w:rFonts w:ascii="Arial" w:hAnsi="Arial" w:cs="Arial"/>
          <w:snapToGrid w:val="0"/>
        </w:rPr>
      </w:pPr>
      <w:r w:rsidRPr="009A3B4A">
        <w:rPr>
          <w:rFonts w:ascii="Arial" w:hAnsi="Arial" w:cs="Arial"/>
          <w:snapToGrid w:val="0"/>
        </w:rPr>
        <w:t>Совместно с Главным управлением МЧС России по Курской области, администрацией района, Администрация сельсовета определяет объемы аварийно-спасательных работ и привлекаемые для проведения данных работ силы и средства. Аварийно-спасательные и другие неотложные работы в зонах ЧС следует проводить с целью срочного оказания помощи людям, которые подверглись непосредственному или косвенному воздействию разрушительных и вредоносных сил природы, техногенных аварий и катастроф, а также ограничения масштабов, локализации или ликвидации возникших при этом ЧС.</w:t>
      </w:r>
    </w:p>
    <w:p w:rsidR="009606F5" w:rsidRPr="009A3B4A" w:rsidRDefault="009606F5" w:rsidP="009606F5">
      <w:pPr>
        <w:widowControl w:val="0"/>
        <w:ind w:firstLine="851"/>
        <w:jc w:val="both"/>
        <w:rPr>
          <w:rFonts w:ascii="Arial" w:hAnsi="Arial" w:cs="Arial"/>
        </w:rPr>
      </w:pPr>
      <w:r w:rsidRPr="009A3B4A">
        <w:rPr>
          <w:rFonts w:ascii="Arial" w:hAnsi="Arial" w:cs="Arial"/>
          <w:snapToGrid w:val="0"/>
        </w:rPr>
        <w:t xml:space="preserve">Комплексом аварийно-спасательных работ необходимо обеспечить поиск и удаление людей за пределы зон действия опасных вредных для их жизни и здоровья факторов, оказание неотложной медицинской помощи пострадавшим и их эвакуацию в лечебные </w:t>
      </w:r>
      <w:r w:rsidRPr="009A3B4A">
        <w:rPr>
          <w:rFonts w:ascii="Arial" w:hAnsi="Arial" w:cs="Arial"/>
        </w:rPr>
        <w:t>учреждения, создание для спасенных необходимых условий физиологически нормального существования.</w:t>
      </w:r>
    </w:p>
    <w:p w:rsidR="009606F5" w:rsidRPr="009A3B4A" w:rsidRDefault="009606F5" w:rsidP="009606F5">
      <w:pPr>
        <w:pStyle w:val="rvps7"/>
        <w:widowControl w:val="0"/>
        <w:ind w:left="0" w:right="0" w:firstLine="709"/>
        <w:jc w:val="both"/>
        <w:rPr>
          <w:rFonts w:ascii="Arial" w:hAnsi="Arial" w:cs="Arial"/>
        </w:rPr>
      </w:pPr>
      <w:r w:rsidRPr="009A3B4A">
        <w:rPr>
          <w:rFonts w:ascii="Arial" w:hAnsi="Arial" w:cs="Arial"/>
        </w:rPr>
        <w:t xml:space="preserve">При организации аварийно спасательных работ необходимо руководствоваться положениями </w:t>
      </w:r>
      <w:r w:rsidRPr="009A3B4A">
        <w:rPr>
          <w:rStyle w:val="rvts24"/>
          <w:rFonts w:eastAsia="Calibri"/>
        </w:rPr>
        <w:t>ГОСТ Р 22.8.01-96</w:t>
      </w:r>
      <w:r w:rsidRPr="009A3B4A">
        <w:rPr>
          <w:rFonts w:ascii="Arial" w:hAnsi="Arial" w:cs="Arial"/>
        </w:rPr>
        <w:t xml:space="preserve"> «</w:t>
      </w:r>
      <w:r w:rsidRPr="009A3B4A">
        <w:rPr>
          <w:rStyle w:val="rvts24"/>
          <w:rFonts w:eastAsia="Calibri"/>
        </w:rPr>
        <w:t>Безопасность в чрезвычайных ситуациях. Ликвидация чрезвычайных ситуаций. Общие требования».</w:t>
      </w:r>
    </w:p>
    <w:p w:rsidR="009606F5" w:rsidRPr="009A3B4A" w:rsidRDefault="009606F5" w:rsidP="009606F5">
      <w:pPr>
        <w:pStyle w:val="FR2"/>
        <w:ind w:firstLine="709"/>
        <w:jc w:val="both"/>
        <w:rPr>
          <w:rFonts w:ascii="Arial" w:hAnsi="Arial" w:cs="Arial"/>
          <w:sz w:val="24"/>
          <w:szCs w:val="24"/>
        </w:rPr>
      </w:pPr>
      <w:r w:rsidRPr="009A3B4A">
        <w:rPr>
          <w:rFonts w:ascii="Arial" w:hAnsi="Arial" w:cs="Arial"/>
          <w:sz w:val="24"/>
          <w:szCs w:val="24"/>
        </w:rPr>
        <w:t>2. Мониторинг и прогнозирование чрезвычайных ситуаций на территории МО «Ворошневский сельсовет» осуществляется на муниципальном и объектовом уровнях</w:t>
      </w:r>
    </w:p>
    <w:p w:rsidR="009606F5" w:rsidRPr="009A3B4A" w:rsidRDefault="009606F5" w:rsidP="009606F5">
      <w:pPr>
        <w:pStyle w:val="FR2"/>
        <w:ind w:firstLine="709"/>
        <w:jc w:val="both"/>
        <w:rPr>
          <w:rFonts w:ascii="Arial" w:hAnsi="Arial" w:cs="Arial"/>
          <w:sz w:val="24"/>
          <w:szCs w:val="24"/>
        </w:rPr>
      </w:pPr>
      <w:r w:rsidRPr="009A3B4A">
        <w:rPr>
          <w:rFonts w:ascii="Arial" w:hAnsi="Arial" w:cs="Arial"/>
          <w:sz w:val="24"/>
          <w:szCs w:val="24"/>
        </w:rPr>
        <w:t>На муниципальном уровне (Администрация сельсовета) мониторинг чрезвычайных ситуаций осуществляется силами работников Администрации в путём визуальных наблюдений, за состоянием окружающей среды, проведением проверок состояния потенциально опасных объектов, контроля проведения мероприятий устойчивости функционирования объектов, обеспечивающих жизнедеятельность населения. Прогнозирование ЧС осуществляется на основании мониторинга и информации о прогнозе ЧС, поступающей из других органов управления РСЧС.</w:t>
      </w:r>
    </w:p>
    <w:p w:rsidR="009606F5" w:rsidRPr="009A3B4A" w:rsidRDefault="009606F5" w:rsidP="009606F5">
      <w:pPr>
        <w:pStyle w:val="FR2"/>
        <w:ind w:firstLine="709"/>
        <w:jc w:val="both"/>
        <w:rPr>
          <w:rFonts w:ascii="Arial" w:hAnsi="Arial" w:cs="Arial"/>
          <w:sz w:val="24"/>
          <w:szCs w:val="24"/>
        </w:rPr>
      </w:pPr>
      <w:r w:rsidRPr="009A3B4A">
        <w:rPr>
          <w:rFonts w:ascii="Arial" w:hAnsi="Arial" w:cs="Arial"/>
          <w:sz w:val="24"/>
          <w:szCs w:val="24"/>
        </w:rPr>
        <w:t>На объектовом уровне мониторинг и прогнозирование чрезвычайных ситуаций на потенциально опасных объектах и объектах, обеспечивающих жизнедеятельность населения, организуется руководителями объектов.</w:t>
      </w:r>
    </w:p>
    <w:p w:rsidR="009606F5" w:rsidRPr="009A3B4A" w:rsidRDefault="009606F5" w:rsidP="009606F5">
      <w:pPr>
        <w:pStyle w:val="FR2"/>
        <w:ind w:firstLine="709"/>
        <w:jc w:val="both"/>
        <w:rPr>
          <w:rFonts w:ascii="Arial" w:hAnsi="Arial" w:cs="Arial"/>
          <w:sz w:val="24"/>
          <w:szCs w:val="24"/>
        </w:rPr>
      </w:pPr>
      <w:r w:rsidRPr="009A3B4A">
        <w:rPr>
          <w:rFonts w:ascii="Arial" w:hAnsi="Arial" w:cs="Arial"/>
          <w:sz w:val="24"/>
          <w:szCs w:val="24"/>
        </w:rPr>
        <w:lastRenderedPageBreak/>
        <w:t>Мониторинг и прогнозирование ЧС с использованием инструментальных способов на территории сельсовета осуществляется:</w:t>
      </w:r>
    </w:p>
    <w:p w:rsidR="009606F5" w:rsidRPr="009A3B4A" w:rsidRDefault="009606F5" w:rsidP="009606F5">
      <w:pPr>
        <w:pStyle w:val="FR2"/>
        <w:ind w:firstLine="709"/>
        <w:jc w:val="both"/>
        <w:rPr>
          <w:rFonts w:ascii="Arial" w:hAnsi="Arial" w:cs="Arial"/>
          <w:sz w:val="24"/>
          <w:szCs w:val="24"/>
        </w:rPr>
      </w:pPr>
      <w:r w:rsidRPr="009A3B4A">
        <w:rPr>
          <w:rFonts w:ascii="Arial" w:hAnsi="Arial" w:cs="Arial"/>
          <w:sz w:val="24"/>
          <w:szCs w:val="24"/>
        </w:rPr>
        <w:t>ФГУ «Центр гигиены и эпидемиологии в Курской области» - по предупреждению возникновения источников чрезвычайных ситуаций биолого-социального характера, возникающих вследствие нарушения санитарно-эпидемиологических правил;</w:t>
      </w:r>
    </w:p>
    <w:p w:rsidR="009606F5" w:rsidRPr="009A3B4A" w:rsidRDefault="009606F5" w:rsidP="009606F5">
      <w:pPr>
        <w:pStyle w:val="FR2"/>
        <w:ind w:firstLine="709"/>
        <w:jc w:val="both"/>
        <w:rPr>
          <w:rFonts w:ascii="Arial" w:hAnsi="Arial" w:cs="Arial"/>
          <w:sz w:val="24"/>
          <w:szCs w:val="24"/>
        </w:rPr>
      </w:pPr>
      <w:r w:rsidRPr="009A3B4A">
        <w:rPr>
          <w:rFonts w:ascii="Arial" w:hAnsi="Arial" w:cs="Arial"/>
          <w:sz w:val="24"/>
          <w:szCs w:val="24"/>
        </w:rPr>
        <w:t>ГУ «Курский ЦГМС-Р» - по предупреждению возникновения источников чрезвычайных ситуаций вследствие опасных гидрометеорологических явлений.</w:t>
      </w:r>
    </w:p>
    <w:p w:rsidR="009606F5" w:rsidRPr="009A3B4A" w:rsidRDefault="009606F5" w:rsidP="009606F5">
      <w:pPr>
        <w:pStyle w:val="FR2"/>
        <w:ind w:firstLine="709"/>
        <w:jc w:val="both"/>
        <w:rPr>
          <w:rFonts w:ascii="Arial" w:hAnsi="Arial" w:cs="Arial"/>
          <w:sz w:val="24"/>
          <w:szCs w:val="24"/>
        </w:rPr>
      </w:pPr>
      <w:r w:rsidRPr="009A3B4A">
        <w:rPr>
          <w:rFonts w:ascii="Arial" w:hAnsi="Arial" w:cs="Arial"/>
          <w:sz w:val="24"/>
          <w:szCs w:val="24"/>
        </w:rPr>
        <w:t>Обобщение и анализ информация мониторинга и прогнозирования ЧС организуется Администрацией сельсовета через ЕДДС района.</w:t>
      </w:r>
    </w:p>
    <w:p w:rsidR="009606F5" w:rsidRPr="009A3B4A" w:rsidRDefault="009606F5" w:rsidP="009606F5">
      <w:pPr>
        <w:pStyle w:val="rvps7"/>
        <w:widowControl w:val="0"/>
        <w:ind w:left="0" w:right="0" w:firstLine="709"/>
        <w:jc w:val="both"/>
        <w:rPr>
          <w:rFonts w:ascii="Arial" w:hAnsi="Arial" w:cs="Arial"/>
        </w:rPr>
      </w:pPr>
      <w:r w:rsidRPr="009A3B4A">
        <w:rPr>
          <w:rFonts w:ascii="Arial" w:hAnsi="Arial" w:cs="Arial"/>
        </w:rPr>
        <w:t xml:space="preserve">При организации мероприятий мониторинга и прогнозирования ЧС на территории посёлка необходимо руководствоваться положениями </w:t>
      </w:r>
      <w:r w:rsidRPr="009A3B4A">
        <w:rPr>
          <w:rStyle w:val="rvts97"/>
          <w:rFonts w:ascii="Arial" w:hAnsi="Arial" w:cs="Arial"/>
        </w:rPr>
        <w:t>ГОСТ</w:t>
      </w:r>
      <w:r w:rsidRPr="009A3B4A">
        <w:rPr>
          <w:rStyle w:val="rvts21"/>
          <w:rFonts w:ascii="Arial" w:hAnsi="Arial" w:cs="Arial"/>
        </w:rPr>
        <w:t xml:space="preserve"> </w:t>
      </w:r>
      <w:r w:rsidRPr="009A3B4A">
        <w:rPr>
          <w:rStyle w:val="rvts97"/>
          <w:rFonts w:ascii="Arial" w:hAnsi="Arial" w:cs="Arial"/>
        </w:rPr>
        <w:t>Р</w:t>
      </w:r>
      <w:r w:rsidRPr="009A3B4A">
        <w:rPr>
          <w:rStyle w:val="rvts21"/>
          <w:rFonts w:ascii="Arial" w:hAnsi="Arial" w:cs="Arial"/>
        </w:rPr>
        <w:t xml:space="preserve"> 22.1.01-95 </w:t>
      </w:r>
      <w:r w:rsidRPr="009A3B4A">
        <w:rPr>
          <w:rStyle w:val="rvts97"/>
          <w:rFonts w:ascii="Arial" w:hAnsi="Arial" w:cs="Arial"/>
        </w:rPr>
        <w:t>«Безопасность</w:t>
      </w:r>
      <w:r w:rsidRPr="009A3B4A">
        <w:rPr>
          <w:rStyle w:val="rvts21"/>
          <w:rFonts w:ascii="Arial" w:hAnsi="Arial" w:cs="Arial"/>
        </w:rPr>
        <w:t xml:space="preserve"> </w:t>
      </w:r>
      <w:r w:rsidRPr="009A3B4A">
        <w:rPr>
          <w:rStyle w:val="rvts97"/>
          <w:rFonts w:ascii="Arial" w:hAnsi="Arial" w:cs="Arial"/>
        </w:rPr>
        <w:t>в</w:t>
      </w:r>
      <w:r w:rsidRPr="009A3B4A">
        <w:rPr>
          <w:rStyle w:val="rvts21"/>
          <w:rFonts w:ascii="Arial" w:hAnsi="Arial" w:cs="Arial"/>
        </w:rPr>
        <w:t xml:space="preserve"> </w:t>
      </w:r>
      <w:r w:rsidRPr="009A3B4A">
        <w:rPr>
          <w:rStyle w:val="rvts97"/>
          <w:rFonts w:ascii="Arial" w:hAnsi="Arial" w:cs="Arial"/>
        </w:rPr>
        <w:t>чрезвычайных</w:t>
      </w:r>
      <w:r w:rsidRPr="009A3B4A">
        <w:rPr>
          <w:rStyle w:val="rvts21"/>
          <w:rFonts w:ascii="Arial" w:hAnsi="Arial" w:cs="Arial"/>
        </w:rPr>
        <w:t xml:space="preserve"> </w:t>
      </w:r>
      <w:r w:rsidRPr="009A3B4A">
        <w:rPr>
          <w:rStyle w:val="rvts97"/>
          <w:rFonts w:ascii="Arial" w:hAnsi="Arial" w:cs="Arial"/>
        </w:rPr>
        <w:t>ситуациях</w:t>
      </w:r>
      <w:r w:rsidRPr="009A3B4A">
        <w:rPr>
          <w:rStyle w:val="rvts21"/>
          <w:rFonts w:ascii="Arial" w:hAnsi="Arial" w:cs="Arial"/>
        </w:rPr>
        <w:t xml:space="preserve">. </w:t>
      </w:r>
      <w:r w:rsidRPr="009A3B4A">
        <w:rPr>
          <w:rStyle w:val="rvts97"/>
          <w:rFonts w:ascii="Arial" w:hAnsi="Arial" w:cs="Arial"/>
        </w:rPr>
        <w:t>Мониторинг</w:t>
      </w:r>
      <w:r w:rsidRPr="009A3B4A">
        <w:rPr>
          <w:rStyle w:val="rvts21"/>
          <w:rFonts w:ascii="Arial" w:hAnsi="Arial" w:cs="Arial"/>
        </w:rPr>
        <w:t xml:space="preserve"> </w:t>
      </w:r>
      <w:r w:rsidRPr="009A3B4A">
        <w:rPr>
          <w:rStyle w:val="rvts97"/>
          <w:rFonts w:ascii="Arial" w:hAnsi="Arial" w:cs="Arial"/>
        </w:rPr>
        <w:t>и</w:t>
      </w:r>
      <w:r w:rsidRPr="009A3B4A">
        <w:rPr>
          <w:rStyle w:val="rvts21"/>
          <w:rFonts w:ascii="Arial" w:hAnsi="Arial" w:cs="Arial"/>
        </w:rPr>
        <w:t xml:space="preserve"> </w:t>
      </w:r>
      <w:r w:rsidRPr="009A3B4A">
        <w:rPr>
          <w:rStyle w:val="rvts97"/>
          <w:rFonts w:ascii="Arial" w:hAnsi="Arial" w:cs="Arial"/>
        </w:rPr>
        <w:t>прогнозирование</w:t>
      </w:r>
      <w:r w:rsidRPr="009A3B4A">
        <w:rPr>
          <w:rStyle w:val="rvts21"/>
          <w:rFonts w:ascii="Arial" w:hAnsi="Arial" w:cs="Arial"/>
        </w:rPr>
        <w:t xml:space="preserve">. </w:t>
      </w:r>
      <w:r w:rsidRPr="009A3B4A">
        <w:rPr>
          <w:rStyle w:val="rvts97"/>
          <w:rFonts w:ascii="Arial" w:hAnsi="Arial" w:cs="Arial"/>
        </w:rPr>
        <w:t>Основные</w:t>
      </w:r>
      <w:r w:rsidRPr="009A3B4A">
        <w:rPr>
          <w:rStyle w:val="rvts21"/>
          <w:rFonts w:ascii="Arial" w:hAnsi="Arial" w:cs="Arial"/>
        </w:rPr>
        <w:t xml:space="preserve"> </w:t>
      </w:r>
      <w:r w:rsidRPr="009A3B4A">
        <w:rPr>
          <w:rStyle w:val="rvts97"/>
          <w:rFonts w:ascii="Arial" w:hAnsi="Arial" w:cs="Arial"/>
        </w:rPr>
        <w:t>положения»</w:t>
      </w:r>
    </w:p>
    <w:p w:rsidR="009606F5" w:rsidRPr="009A3B4A" w:rsidRDefault="009606F5" w:rsidP="009606F5">
      <w:pPr>
        <w:pStyle w:val="FR2"/>
        <w:ind w:firstLine="709"/>
        <w:jc w:val="both"/>
        <w:rPr>
          <w:rFonts w:ascii="Arial" w:hAnsi="Arial" w:cs="Arial"/>
          <w:sz w:val="24"/>
          <w:szCs w:val="24"/>
        </w:rPr>
      </w:pPr>
      <w:r w:rsidRPr="009A3B4A">
        <w:rPr>
          <w:rFonts w:ascii="Arial" w:hAnsi="Arial" w:cs="Arial"/>
          <w:sz w:val="24"/>
          <w:szCs w:val="24"/>
        </w:rPr>
        <w:t xml:space="preserve">3. Организацию и проведение мероприятий первоочередного жизнеобеспечения населения, пострадавшего в чрезвычайных ситуациях, следует организовывать на основе соответствующих планов и проводить с учётом положений </w:t>
      </w:r>
      <w:r w:rsidRPr="009A3B4A">
        <w:rPr>
          <w:rStyle w:val="rvts24"/>
          <w:rFonts w:eastAsia="Calibri"/>
        </w:rPr>
        <w:t xml:space="preserve">ГОСТ Р  22.3.03 «Безопасность в чрезвычайных ситуациях. Защита населения. Основные положения, </w:t>
      </w:r>
      <w:r w:rsidRPr="009A3B4A">
        <w:rPr>
          <w:rFonts w:ascii="Arial" w:hAnsi="Arial" w:cs="Arial"/>
          <w:bCs/>
          <w:sz w:val="24"/>
          <w:szCs w:val="24"/>
        </w:rPr>
        <w:t xml:space="preserve">ГОСТ Р 22.3.01-94 </w:t>
      </w:r>
      <w:r w:rsidRPr="009A3B4A">
        <w:rPr>
          <w:rStyle w:val="rvts24"/>
          <w:rFonts w:eastAsia="Calibri"/>
        </w:rPr>
        <w:t>«Безопасность в чрезвычайных ситуациях. Ж</w:t>
      </w:r>
      <w:r w:rsidRPr="009A3B4A">
        <w:rPr>
          <w:rFonts w:ascii="Arial" w:hAnsi="Arial" w:cs="Arial"/>
          <w:sz w:val="24"/>
          <w:szCs w:val="24"/>
        </w:rPr>
        <w:t>изнеобеспечение населения в чрезвычайных ситуациях».</w:t>
      </w:r>
    </w:p>
    <w:p w:rsidR="009606F5" w:rsidRPr="009A3B4A" w:rsidRDefault="009606F5" w:rsidP="009606F5">
      <w:pPr>
        <w:pStyle w:val="FR2"/>
        <w:ind w:firstLine="709"/>
        <w:jc w:val="both"/>
        <w:rPr>
          <w:rFonts w:ascii="Arial" w:hAnsi="Arial" w:cs="Arial"/>
          <w:bCs/>
          <w:sz w:val="24"/>
          <w:szCs w:val="24"/>
        </w:rPr>
      </w:pPr>
    </w:p>
    <w:p w:rsidR="009606F5" w:rsidRPr="009A3B4A" w:rsidRDefault="009606F5" w:rsidP="009606F5">
      <w:pPr>
        <w:widowControl w:val="0"/>
        <w:ind w:firstLine="709"/>
        <w:jc w:val="both"/>
        <w:rPr>
          <w:rFonts w:ascii="Arial" w:hAnsi="Arial" w:cs="Arial"/>
          <w:b/>
        </w:rPr>
      </w:pPr>
      <w:r w:rsidRPr="009A3B4A">
        <w:rPr>
          <w:rFonts w:ascii="Arial" w:hAnsi="Arial" w:cs="Arial"/>
          <w:b/>
        </w:rPr>
        <w:t>6. ПЕРЕЧЕНЬ МЕРОПРИЯТИЙ ПО ОБЕСПЕЧЕНИЮ ПОЖАРНОЙ БЕЗОПАСНОСТИ.</w:t>
      </w:r>
    </w:p>
    <w:p w:rsidR="009606F5" w:rsidRPr="009A3B4A" w:rsidRDefault="009606F5" w:rsidP="009606F5">
      <w:pPr>
        <w:widowControl w:val="0"/>
        <w:ind w:firstLine="709"/>
        <w:jc w:val="both"/>
        <w:rPr>
          <w:rFonts w:ascii="Arial" w:hAnsi="Arial" w:cs="Arial"/>
          <w:b/>
        </w:rPr>
      </w:pPr>
      <w:r w:rsidRPr="009A3B4A">
        <w:rPr>
          <w:rFonts w:ascii="Arial" w:hAnsi="Arial" w:cs="Arial"/>
          <w:b/>
        </w:rPr>
        <w:t>61. Характеристика выполнения требований по обеспечению пожарной безопасности.</w:t>
      </w:r>
    </w:p>
    <w:p w:rsidR="009606F5" w:rsidRPr="009A3B4A" w:rsidRDefault="009606F5" w:rsidP="009606F5">
      <w:pPr>
        <w:widowControl w:val="0"/>
        <w:ind w:firstLine="709"/>
        <w:jc w:val="both"/>
        <w:rPr>
          <w:rFonts w:ascii="Arial" w:hAnsi="Arial" w:cs="Arial"/>
        </w:rPr>
      </w:pPr>
      <w:r w:rsidRPr="009A3B4A">
        <w:rPr>
          <w:rFonts w:ascii="Arial" w:hAnsi="Arial" w:cs="Arial"/>
        </w:rPr>
        <w:t>На снижение риска возникновения чрезвычайных ситуаций вследствие пожаров на территории МО «Ворошневский сельсовет», оказывают влияние следующие основные факторы.</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t>Расположение на территории не значительных по площади лесных массивов, кустарниковой растительности в овражно-балочной сети, защитных полос. В зоне высокой пожарной опасности находится д. Ворошнево (10 домов, 31 человек).</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t>Переносу огня на территории населённых пунктов может служить возникновение пожаров (палов) пожнивных остатков, травяной и кустарниковой растительности на полях сельхозтоваропроизводитлей и в прилегающей овражно-балочной сети.</w:t>
      </w:r>
    </w:p>
    <w:p w:rsidR="009606F5" w:rsidRPr="009A3B4A" w:rsidRDefault="009606F5" w:rsidP="009606F5">
      <w:pPr>
        <w:widowControl w:val="0"/>
        <w:ind w:firstLine="709"/>
        <w:jc w:val="both"/>
        <w:rPr>
          <w:rFonts w:ascii="Arial" w:hAnsi="Arial" w:cs="Arial"/>
        </w:rPr>
      </w:pPr>
      <w:r w:rsidRPr="009A3B4A">
        <w:rPr>
          <w:rFonts w:ascii="Arial" w:hAnsi="Arial" w:cs="Arial"/>
        </w:rPr>
        <w:t>Размещение пожароазрывоопасных объектов.</w:t>
      </w:r>
    </w:p>
    <w:p w:rsidR="009606F5" w:rsidRPr="009A3B4A" w:rsidRDefault="009606F5" w:rsidP="009606F5">
      <w:pPr>
        <w:pStyle w:val="affa"/>
        <w:ind w:firstLine="709"/>
        <w:rPr>
          <w:rFonts w:ascii="Arial" w:hAnsi="Arial" w:cs="Arial"/>
          <w:b/>
        </w:rPr>
      </w:pPr>
      <w:r w:rsidRPr="009A3B4A">
        <w:rPr>
          <w:rFonts w:ascii="Arial" w:hAnsi="Arial" w:cs="Arial"/>
          <w:b/>
        </w:rPr>
        <w:t>Кроме магистрального газопровода, теплоисточников на объектах соцназначения, объектов газотранспортного комплекса 2-й категории, ГНС ОАО «Курскгаз», магистрального газопровода «Шебелинка-Курск-Брянск» на территории сельсовета других пожаровзрывоопасных объектов нет, нарушений требований по размещению объектов нет.</w:t>
      </w:r>
    </w:p>
    <w:p w:rsidR="009606F5" w:rsidRPr="009A3B4A" w:rsidRDefault="009606F5" w:rsidP="009606F5">
      <w:pPr>
        <w:widowControl w:val="0"/>
        <w:ind w:firstLine="709"/>
        <w:jc w:val="both"/>
        <w:rPr>
          <w:rFonts w:ascii="Arial" w:hAnsi="Arial" w:cs="Arial"/>
        </w:rPr>
      </w:pPr>
      <w:r w:rsidRPr="009A3B4A">
        <w:rPr>
          <w:rFonts w:ascii="Arial" w:hAnsi="Arial" w:cs="Arial"/>
        </w:rPr>
        <w:t>Противопожарное водоснабжение.</w:t>
      </w:r>
    </w:p>
    <w:p w:rsidR="009606F5" w:rsidRPr="009A3B4A" w:rsidRDefault="009606F5" w:rsidP="009606F5">
      <w:pPr>
        <w:widowControl w:val="0"/>
        <w:ind w:firstLine="709"/>
        <w:jc w:val="both"/>
        <w:rPr>
          <w:rFonts w:ascii="Arial" w:hAnsi="Arial" w:cs="Arial"/>
        </w:rPr>
      </w:pPr>
      <w:r w:rsidRPr="009A3B4A">
        <w:rPr>
          <w:rFonts w:ascii="Arial" w:hAnsi="Arial" w:cs="Arial"/>
        </w:rPr>
        <w:lastRenderedPageBreak/>
        <w:t xml:space="preserve">Состояние источников наружного и внутреннего противопожарного водоснабжения на территории населённых пунктов сельсовета требует  выполнения мероприятий по устранению имеющихся недостатков, проведению ремонтов согласно требований и с учётом соблюдения нормативов расхода воды на наружное пожаротушение в поселениях из водопроводной сети и установки пожарных гидрантов. </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На территории сельсовета противопожарное водоснабжение населённых пунктов осуществляется наружными источниками – из естественных водоёмов и централизованной системы водоснабжения, объединённой с противопожарной. </w:t>
      </w:r>
    </w:p>
    <w:p w:rsidR="009606F5" w:rsidRPr="009A3B4A" w:rsidRDefault="009606F5" w:rsidP="009606F5">
      <w:pPr>
        <w:widowControl w:val="0"/>
        <w:ind w:firstLine="709"/>
        <w:jc w:val="both"/>
        <w:rPr>
          <w:rFonts w:ascii="Arial" w:hAnsi="Arial" w:cs="Arial"/>
        </w:rPr>
      </w:pPr>
      <w:r w:rsidRPr="009A3B4A">
        <w:rPr>
          <w:rFonts w:ascii="Arial" w:hAnsi="Arial" w:cs="Arial"/>
        </w:rPr>
        <w:t>Система водоснабжения кольцевая (тупиковая) на магистрали 100 - 160мм, давление 1-3кг/см</w:t>
      </w:r>
      <w:r w:rsidRPr="009A3B4A">
        <w:rPr>
          <w:rFonts w:ascii="Arial" w:hAnsi="Arial" w:cs="Arial"/>
          <w:vertAlign w:val="superscript"/>
        </w:rPr>
        <w:t>2</w:t>
      </w:r>
      <w:r w:rsidRPr="009A3B4A">
        <w:rPr>
          <w:rFonts w:ascii="Arial" w:hAnsi="Arial" w:cs="Arial"/>
          <w:vertAlign w:val="subscript"/>
        </w:rPr>
        <w:t xml:space="preserve">, </w:t>
      </w:r>
      <w:r w:rsidRPr="009A3B4A">
        <w:rPr>
          <w:rFonts w:ascii="Arial" w:hAnsi="Arial" w:cs="Arial"/>
        </w:rPr>
        <w:t>расход воды до 25 л/с, установлены 12 гидрантов (в н.п. Ворошнево, Духовец).</w:t>
      </w:r>
    </w:p>
    <w:p w:rsidR="009606F5" w:rsidRPr="009A3B4A" w:rsidRDefault="009606F5" w:rsidP="009606F5">
      <w:pPr>
        <w:widowControl w:val="0"/>
        <w:ind w:firstLine="709"/>
        <w:jc w:val="both"/>
        <w:rPr>
          <w:rFonts w:ascii="Arial" w:hAnsi="Arial" w:cs="Arial"/>
        </w:rPr>
      </w:pPr>
      <w:r w:rsidRPr="009A3B4A">
        <w:rPr>
          <w:rFonts w:ascii="Arial" w:hAnsi="Arial" w:cs="Arial"/>
        </w:rPr>
        <w:t>В целом, системой наружного противопожарного водоснабжения (забором воды из системы ОХПВ) оборудована территория 2 населённых пунктов (Ворошнево, Духовец).</w:t>
      </w:r>
    </w:p>
    <w:p w:rsidR="009606F5" w:rsidRPr="009A3B4A" w:rsidRDefault="009606F5" w:rsidP="009606F5">
      <w:pPr>
        <w:widowControl w:val="0"/>
        <w:ind w:firstLine="709"/>
        <w:jc w:val="both"/>
        <w:rPr>
          <w:rFonts w:ascii="Arial" w:hAnsi="Arial" w:cs="Arial"/>
        </w:rPr>
      </w:pPr>
      <w:r w:rsidRPr="009A3B4A">
        <w:rPr>
          <w:rFonts w:ascii="Arial" w:hAnsi="Arial" w:cs="Arial"/>
        </w:rPr>
        <w:t>Противопожарное водоснабжение населённых пунктов (по количеству и размещению наружных источников ) не вполне отвечает установленным требованиям.</w:t>
      </w:r>
    </w:p>
    <w:p w:rsidR="009606F5" w:rsidRPr="009A3B4A" w:rsidRDefault="009606F5" w:rsidP="009606F5">
      <w:pPr>
        <w:widowControl w:val="0"/>
        <w:ind w:firstLine="709"/>
        <w:jc w:val="both"/>
        <w:rPr>
          <w:rFonts w:ascii="Arial" w:hAnsi="Arial" w:cs="Arial"/>
        </w:rPr>
      </w:pPr>
      <w:r w:rsidRPr="009A3B4A">
        <w:rPr>
          <w:rFonts w:ascii="Arial" w:hAnsi="Arial" w:cs="Arial"/>
        </w:rPr>
        <w:t>Проходы, проезды и подъезды к зданиям, сооружениям и строениям</w:t>
      </w:r>
    </w:p>
    <w:p w:rsidR="009606F5" w:rsidRPr="009A3B4A" w:rsidRDefault="009606F5" w:rsidP="009606F5">
      <w:pPr>
        <w:widowControl w:val="0"/>
        <w:ind w:firstLine="709"/>
        <w:jc w:val="both"/>
        <w:rPr>
          <w:rFonts w:ascii="Arial" w:hAnsi="Arial" w:cs="Arial"/>
        </w:rPr>
      </w:pPr>
      <w:r w:rsidRPr="009A3B4A">
        <w:rPr>
          <w:rFonts w:ascii="Arial" w:hAnsi="Arial" w:cs="Arial"/>
        </w:rPr>
        <w:t>Системы подъезда пожарных автомобилей к зданиям многоквартирных жилых домов, общеобразовательных учреждений, детских дошкольных образовательных учреждений, лечебных учреждений имеются, однако, не все соответствуют требованиям. Зданий с площадью более 10 000 квадратных метров в сельсовет – нет. Подъезды к рекам и водоемам для заправки пожарных автомобилей не оборудованы.</w:t>
      </w:r>
    </w:p>
    <w:p w:rsidR="009606F5" w:rsidRPr="009A3B4A" w:rsidRDefault="009606F5" w:rsidP="009606F5">
      <w:pPr>
        <w:widowControl w:val="0"/>
        <w:shd w:val="clear" w:color="auto" w:fill="FFFFFF"/>
        <w:tabs>
          <w:tab w:val="left" w:pos="830"/>
        </w:tabs>
        <w:autoSpaceDE w:val="0"/>
        <w:autoSpaceDN w:val="0"/>
        <w:adjustRightInd w:val="0"/>
        <w:ind w:firstLine="709"/>
        <w:jc w:val="both"/>
        <w:rPr>
          <w:rFonts w:ascii="Arial" w:hAnsi="Arial" w:cs="Arial"/>
        </w:rPr>
      </w:pPr>
      <w:r w:rsidRPr="009A3B4A">
        <w:rPr>
          <w:rFonts w:ascii="Arial" w:hAnsi="Arial" w:cs="Arial"/>
        </w:rPr>
        <w:t>Противопожарные расстояния между зданиями, сооружениями и строениями</w:t>
      </w:r>
    </w:p>
    <w:p w:rsidR="009606F5" w:rsidRPr="009A3B4A" w:rsidRDefault="009606F5" w:rsidP="009606F5">
      <w:pPr>
        <w:widowControl w:val="0"/>
        <w:ind w:firstLine="709"/>
        <w:jc w:val="both"/>
        <w:rPr>
          <w:rFonts w:ascii="Arial" w:hAnsi="Arial" w:cs="Arial"/>
        </w:rPr>
      </w:pPr>
      <w:r w:rsidRPr="009A3B4A">
        <w:rPr>
          <w:rFonts w:ascii="Arial" w:hAnsi="Arial" w:cs="Arial"/>
        </w:rPr>
        <w:t>Анализ имеющихся противопожарных расстояний в застройке по населённым пунктам сельсовета между жилыми, общественными и административными зданиями, зданиями, сооружениями и строениями организаций показывает, что:</w:t>
      </w:r>
    </w:p>
    <w:p w:rsidR="009606F5" w:rsidRPr="009A3B4A" w:rsidRDefault="009606F5" w:rsidP="009606F5">
      <w:pPr>
        <w:widowControl w:val="0"/>
        <w:ind w:firstLine="709"/>
        <w:jc w:val="both"/>
        <w:rPr>
          <w:rFonts w:ascii="Arial" w:hAnsi="Arial" w:cs="Arial"/>
        </w:rPr>
      </w:pPr>
      <w:r w:rsidRPr="009A3B4A">
        <w:rPr>
          <w:rFonts w:ascii="Arial" w:hAnsi="Arial" w:cs="Arial"/>
        </w:rPr>
        <w:t>- 8 % не соответствует требованиям;</w:t>
      </w:r>
    </w:p>
    <w:p w:rsidR="009606F5" w:rsidRPr="009A3B4A" w:rsidRDefault="009606F5" w:rsidP="009606F5">
      <w:pPr>
        <w:widowControl w:val="0"/>
        <w:ind w:firstLine="709"/>
        <w:jc w:val="both"/>
        <w:rPr>
          <w:rFonts w:ascii="Arial" w:hAnsi="Arial" w:cs="Arial"/>
        </w:rPr>
      </w:pPr>
      <w:r w:rsidRPr="009A3B4A">
        <w:rPr>
          <w:rFonts w:ascii="Arial" w:hAnsi="Arial" w:cs="Arial"/>
        </w:rPr>
        <w:t>- от гаражей и открытых стоянок автотранспорта до граничащих с ними объектов защиты-7% не соответствует требованиям;</w:t>
      </w:r>
    </w:p>
    <w:p w:rsidR="009606F5" w:rsidRPr="009A3B4A" w:rsidRDefault="009606F5" w:rsidP="009606F5">
      <w:pPr>
        <w:widowControl w:val="0"/>
        <w:ind w:firstLine="709"/>
        <w:jc w:val="both"/>
        <w:rPr>
          <w:rFonts w:ascii="Arial" w:hAnsi="Arial" w:cs="Arial"/>
        </w:rPr>
      </w:pPr>
      <w:r w:rsidRPr="009A3B4A">
        <w:rPr>
          <w:rFonts w:ascii="Arial" w:hAnsi="Arial" w:cs="Arial"/>
        </w:rPr>
        <w:t>- на территориях  приусадебных земельных участков 8% не соответствует требованиям;</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 от объектов (распределительные и регулирующие устройства) и сетей газоснабжения до соседних объектов защиты – 97% соответствуют </w:t>
      </w:r>
      <w:r w:rsidRPr="009A3B4A">
        <w:rPr>
          <w:rFonts w:ascii="Arial" w:hAnsi="Arial" w:cs="Arial"/>
        </w:rPr>
        <w:lastRenderedPageBreak/>
        <w:t>требованиям.</w:t>
      </w:r>
    </w:p>
    <w:p w:rsidR="009606F5" w:rsidRPr="009A3B4A" w:rsidRDefault="009606F5" w:rsidP="009606F5">
      <w:pPr>
        <w:widowControl w:val="0"/>
        <w:ind w:firstLine="709"/>
        <w:jc w:val="both"/>
        <w:rPr>
          <w:rFonts w:ascii="Arial" w:hAnsi="Arial" w:cs="Arial"/>
        </w:rPr>
      </w:pPr>
      <w:r w:rsidRPr="009A3B4A">
        <w:rPr>
          <w:rFonts w:ascii="Arial" w:hAnsi="Arial" w:cs="Arial"/>
        </w:rPr>
        <w:t>Размещение подразделений пожарной охраны.</w:t>
      </w:r>
    </w:p>
    <w:p w:rsidR="009606F5" w:rsidRPr="009A3B4A" w:rsidRDefault="009606F5" w:rsidP="009606F5">
      <w:pPr>
        <w:widowControl w:val="0"/>
        <w:ind w:firstLine="709"/>
        <w:jc w:val="both"/>
        <w:rPr>
          <w:rFonts w:ascii="Arial" w:hAnsi="Arial" w:cs="Arial"/>
        </w:rPr>
      </w:pPr>
      <w:r w:rsidRPr="009A3B4A">
        <w:rPr>
          <w:rFonts w:ascii="Arial" w:hAnsi="Arial" w:cs="Arial"/>
        </w:rPr>
        <w:t>В соответствии с расписанием выездов пожарной охраны на тушение пожаров, противопожарную защиту территории сельсовета осуществляет</w:t>
      </w:r>
      <w:r w:rsidRPr="009A3B4A">
        <w:rPr>
          <w:rFonts w:ascii="Arial" w:hAnsi="Arial" w:cs="Arial"/>
          <w:bCs/>
        </w:rPr>
        <w:t xml:space="preserve"> ПЧ-12 и ПЧ-6 ФПС,</w:t>
      </w:r>
      <w:r w:rsidRPr="009A3B4A">
        <w:rPr>
          <w:rFonts w:ascii="Arial" w:hAnsi="Arial" w:cs="Arial"/>
        </w:rPr>
        <w:t xml:space="preserve"> при ранге пожара №1, ПЧ-3 и ПЧ-20 ППС при ранге пожара №1-бис, а также </w:t>
      </w:r>
      <w:r w:rsidRPr="009A3B4A">
        <w:rPr>
          <w:rFonts w:ascii="Arial" w:hAnsi="Arial" w:cs="Arial"/>
          <w:bCs/>
        </w:rPr>
        <w:t xml:space="preserve">ПЧ-1 и ПЧ-36 (Октябрьского района) </w:t>
      </w:r>
      <w:r w:rsidRPr="009A3B4A">
        <w:rPr>
          <w:rFonts w:ascii="Arial" w:hAnsi="Arial" w:cs="Arial"/>
        </w:rPr>
        <w:t>при ранге пожара №2.</w:t>
      </w:r>
    </w:p>
    <w:p w:rsidR="009606F5" w:rsidRPr="009A3B4A" w:rsidRDefault="009606F5" w:rsidP="009606F5">
      <w:pPr>
        <w:widowControl w:val="0"/>
        <w:ind w:firstLine="709"/>
        <w:jc w:val="both"/>
        <w:rPr>
          <w:rFonts w:ascii="Arial" w:hAnsi="Arial" w:cs="Arial"/>
        </w:rPr>
      </w:pPr>
      <w:r w:rsidRPr="009A3B4A">
        <w:rPr>
          <w:rFonts w:ascii="Arial" w:hAnsi="Arial" w:cs="Arial"/>
        </w:rPr>
        <w:t>Все населённые пункты сельсовета находятся (2-8км) в радиусе, обеспечивающего нормативное прибытие подразделений пожарной охраны.</w:t>
      </w:r>
    </w:p>
    <w:p w:rsidR="009606F5" w:rsidRPr="009A3B4A" w:rsidRDefault="009606F5" w:rsidP="009606F5">
      <w:pPr>
        <w:widowControl w:val="0"/>
        <w:ind w:firstLine="709"/>
        <w:jc w:val="both"/>
        <w:rPr>
          <w:rFonts w:ascii="Arial" w:hAnsi="Arial" w:cs="Arial"/>
        </w:rPr>
      </w:pPr>
      <w:r w:rsidRPr="009A3B4A">
        <w:rPr>
          <w:rFonts w:ascii="Arial" w:hAnsi="Arial" w:cs="Arial"/>
        </w:rPr>
        <w:t xml:space="preserve">Размещение подразделений пожарной охраны, обеспечивает нормативное прикрытие  населённых пунктов, соответствует положениям статьи 76 «Технического регламента о требованиях пожарной безопасности», утверждённого Федеральным законом от 22 июля </w:t>
      </w:r>
      <w:smartTag w:uri="urn:schemas-microsoft-com:office:smarttags" w:element="metricconverter">
        <w:smartTagPr>
          <w:attr w:name="ProductID" w:val="2008 г"/>
        </w:smartTagPr>
        <w:r w:rsidRPr="009A3B4A">
          <w:rPr>
            <w:rFonts w:ascii="Arial" w:hAnsi="Arial" w:cs="Arial"/>
          </w:rPr>
          <w:t>2008 г</w:t>
        </w:r>
      </w:smartTag>
      <w:r w:rsidRPr="009A3B4A">
        <w:rPr>
          <w:rFonts w:ascii="Arial" w:hAnsi="Arial" w:cs="Arial"/>
        </w:rPr>
        <w:t>. № 123-ФЗ.</w:t>
      </w:r>
    </w:p>
    <w:p w:rsidR="009606F5" w:rsidRPr="009A3B4A" w:rsidRDefault="009606F5" w:rsidP="009606F5">
      <w:pPr>
        <w:widowControl w:val="0"/>
        <w:ind w:firstLine="709"/>
        <w:jc w:val="both"/>
        <w:rPr>
          <w:rFonts w:ascii="Arial" w:hAnsi="Arial" w:cs="Arial"/>
        </w:rPr>
      </w:pPr>
      <w:r w:rsidRPr="009A3B4A">
        <w:rPr>
          <w:rFonts w:ascii="Arial" w:hAnsi="Arial" w:cs="Arial"/>
        </w:rPr>
        <w:t>Размещение и оборудование пожарных депо.</w:t>
      </w:r>
    </w:p>
    <w:p w:rsidR="009606F5" w:rsidRPr="009A3B4A" w:rsidRDefault="009606F5" w:rsidP="009606F5">
      <w:pPr>
        <w:pStyle w:val="afa"/>
        <w:ind w:left="0" w:firstLine="709"/>
        <w:rPr>
          <w:rFonts w:cs="Arial"/>
          <w:sz w:val="24"/>
          <w:szCs w:val="24"/>
        </w:rPr>
      </w:pPr>
      <w:r w:rsidRPr="009A3B4A">
        <w:rPr>
          <w:rFonts w:cs="Arial"/>
          <w:sz w:val="24"/>
          <w:szCs w:val="24"/>
        </w:rPr>
        <w:t>Пожарных депо  на территории сельсовета не имеется.</w:t>
      </w:r>
    </w:p>
    <w:p w:rsidR="009606F5" w:rsidRPr="009A3B4A" w:rsidRDefault="009606F5" w:rsidP="009606F5">
      <w:pPr>
        <w:widowControl w:val="0"/>
        <w:ind w:firstLine="709"/>
        <w:jc w:val="both"/>
        <w:rPr>
          <w:rFonts w:ascii="Arial" w:hAnsi="Arial" w:cs="Arial"/>
          <w:b/>
        </w:rPr>
      </w:pPr>
      <w:r w:rsidRPr="009A3B4A">
        <w:rPr>
          <w:rFonts w:ascii="Arial" w:hAnsi="Arial" w:cs="Arial"/>
          <w:b/>
          <w:snapToGrid w:val="0"/>
        </w:rPr>
        <w:t>6.2.</w:t>
      </w:r>
      <w:r w:rsidRPr="009A3B4A">
        <w:rPr>
          <w:rFonts w:ascii="Arial" w:hAnsi="Arial" w:cs="Arial"/>
          <w:b/>
        </w:rPr>
        <w:t xml:space="preserve"> Проектные предложения (требования) и градостроительные решения.</w:t>
      </w:r>
    </w:p>
    <w:p w:rsidR="009606F5" w:rsidRPr="009A3B4A" w:rsidRDefault="009606F5" w:rsidP="009606F5">
      <w:pPr>
        <w:widowControl w:val="0"/>
        <w:ind w:firstLine="709"/>
        <w:jc w:val="both"/>
        <w:rPr>
          <w:rFonts w:ascii="Arial" w:hAnsi="Arial" w:cs="Arial"/>
        </w:rPr>
      </w:pPr>
      <w:r w:rsidRPr="009A3B4A">
        <w:rPr>
          <w:rFonts w:ascii="Arial" w:hAnsi="Arial" w:cs="Arial"/>
        </w:rPr>
        <w:t>Размещение пожаровзрывоопасных объектов.</w:t>
      </w:r>
    </w:p>
    <w:p w:rsidR="009606F5" w:rsidRPr="009A3B4A" w:rsidRDefault="009606F5" w:rsidP="009606F5">
      <w:pPr>
        <w:widowControl w:val="0"/>
        <w:shd w:val="clear" w:color="auto" w:fill="FFFFFF"/>
        <w:ind w:firstLine="709"/>
        <w:jc w:val="both"/>
        <w:rPr>
          <w:rFonts w:ascii="Arial" w:hAnsi="Arial" w:cs="Arial"/>
        </w:rPr>
      </w:pPr>
      <w:r w:rsidRPr="009A3B4A">
        <w:rPr>
          <w:rFonts w:ascii="Arial" w:hAnsi="Arial" w:cs="Arial"/>
        </w:rPr>
        <w:t xml:space="preserve">При дальнейшем проектировании и размещении на территории сельсовета пожаровзрывоопасных объектов необходимо учитывать требования статьи 66 «Технического регламента о требованиях пожарной безопасности», утверждённого Федеральным законом от 22 июля </w:t>
      </w:r>
      <w:smartTag w:uri="urn:schemas-microsoft-com:office:smarttags" w:element="metricconverter">
        <w:smartTagPr>
          <w:attr w:name="ProductID" w:val="2008 г"/>
        </w:smartTagPr>
        <w:r w:rsidRPr="009A3B4A">
          <w:rPr>
            <w:rFonts w:ascii="Arial" w:hAnsi="Arial" w:cs="Arial"/>
          </w:rPr>
          <w:t>2008 г</w:t>
        </w:r>
      </w:smartTag>
      <w:r w:rsidRPr="009A3B4A">
        <w:rPr>
          <w:rFonts w:ascii="Arial" w:hAnsi="Arial" w:cs="Arial"/>
        </w:rPr>
        <w:t>. № 123-ФЗ.</w:t>
      </w:r>
    </w:p>
    <w:p w:rsidR="009606F5" w:rsidRPr="009A3B4A" w:rsidRDefault="009606F5" w:rsidP="009606F5">
      <w:pPr>
        <w:widowControl w:val="0"/>
        <w:ind w:firstLine="840"/>
        <w:jc w:val="both"/>
        <w:rPr>
          <w:rFonts w:ascii="Arial" w:hAnsi="Arial" w:cs="Arial"/>
        </w:rPr>
      </w:pPr>
      <w:bookmarkStart w:id="457" w:name="sub_661"/>
      <w:r w:rsidRPr="009A3B4A">
        <w:rPr>
          <w:rFonts w:ascii="Arial" w:hAnsi="Arial" w:cs="Arial"/>
        </w:rPr>
        <w:t>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пожаровзрывоопасные объекты), должны размещаться за границами поселений и городских округов, а если это невозможно или нецелесообразно, то должны быть разработаны меры по защите людей, зданий, сооружений и строений, находящихся за пределами территории пожаровзрывоопасного объекта, от воздействия опасных факторов пожара и (или) взрыва. Иные производственные объекты, на территориях которых расположены здания, сооружения и строения категорий А, Б и В по взрывопожарной и пожарной опасности, могут размещаться как на территориях, так и за границами поселений и городских округов.</w:t>
      </w:r>
      <w:bookmarkStart w:id="458" w:name="sub_662"/>
      <w:bookmarkEnd w:id="457"/>
    </w:p>
    <w:p w:rsidR="009606F5" w:rsidRPr="009A3B4A" w:rsidRDefault="009606F5" w:rsidP="009606F5">
      <w:pPr>
        <w:widowControl w:val="0"/>
        <w:ind w:firstLine="709"/>
        <w:jc w:val="both"/>
        <w:rPr>
          <w:rFonts w:ascii="Arial" w:hAnsi="Arial" w:cs="Arial"/>
        </w:rPr>
      </w:pPr>
      <w:r w:rsidRPr="009A3B4A">
        <w:rPr>
          <w:rFonts w:ascii="Arial" w:hAnsi="Arial" w:cs="Arial"/>
        </w:rPr>
        <w:t xml:space="preserve">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w:t>
      </w:r>
      <w:bookmarkStart w:id="459" w:name="sub_663"/>
      <w:bookmarkEnd w:id="458"/>
    </w:p>
    <w:p w:rsidR="009606F5" w:rsidRPr="009A3B4A" w:rsidRDefault="009606F5" w:rsidP="009606F5">
      <w:pPr>
        <w:widowControl w:val="0"/>
        <w:ind w:firstLine="709"/>
        <w:jc w:val="both"/>
        <w:rPr>
          <w:rFonts w:ascii="Arial" w:hAnsi="Arial" w:cs="Arial"/>
        </w:rPr>
      </w:pPr>
      <w:r w:rsidRPr="009A3B4A">
        <w:rPr>
          <w:rFonts w:ascii="Arial" w:hAnsi="Arial" w:cs="Arial"/>
        </w:rPr>
        <w:lastRenderedPageBreak/>
        <w:t xml:space="preserve">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w:t>
      </w:r>
      <w:bookmarkStart w:id="460" w:name="sub_664"/>
      <w:bookmarkEnd w:id="459"/>
    </w:p>
    <w:p w:rsidR="009606F5" w:rsidRPr="009A3B4A" w:rsidRDefault="009606F5" w:rsidP="009606F5">
      <w:pPr>
        <w:widowControl w:val="0"/>
        <w:ind w:firstLine="709"/>
        <w:jc w:val="both"/>
        <w:rPr>
          <w:rFonts w:ascii="Arial" w:hAnsi="Arial" w:cs="Arial"/>
        </w:rPr>
      </w:pPr>
      <w:r w:rsidRPr="009A3B4A">
        <w:rPr>
          <w:rFonts w:ascii="Arial" w:hAnsi="Arial" w:cs="Arial"/>
        </w:rPr>
        <w:t xml:space="preserve">В пределах зон жилых застроек, общественно-деловых зон и зон рекреационного назначения поселений допускается размещать производственные объекты, на территориях которых нет зданий, сооружений и строений категорий А, Б и В по взрывопожарной и пожарной опасности. </w:t>
      </w:r>
      <w:bookmarkEnd w:id="460"/>
    </w:p>
    <w:p w:rsidR="009606F5" w:rsidRPr="009A3B4A" w:rsidRDefault="009606F5" w:rsidP="009606F5">
      <w:pPr>
        <w:widowControl w:val="0"/>
        <w:ind w:firstLine="709"/>
        <w:jc w:val="both"/>
        <w:rPr>
          <w:rFonts w:ascii="Arial" w:hAnsi="Arial" w:cs="Arial"/>
        </w:rPr>
      </w:pPr>
      <w:r w:rsidRPr="009A3B4A">
        <w:rPr>
          <w:rFonts w:ascii="Arial" w:hAnsi="Arial" w:cs="Arial"/>
        </w:rPr>
        <w:t>Противопожарное водоснабжение.</w:t>
      </w:r>
    </w:p>
    <w:p w:rsidR="009606F5" w:rsidRPr="009A3B4A" w:rsidRDefault="009606F5" w:rsidP="009606F5">
      <w:pPr>
        <w:pStyle w:val="afa"/>
        <w:ind w:left="0" w:firstLine="709"/>
        <w:rPr>
          <w:rFonts w:cs="Arial"/>
          <w:sz w:val="24"/>
          <w:szCs w:val="24"/>
        </w:rPr>
      </w:pPr>
      <w:r w:rsidRPr="009A3B4A">
        <w:rPr>
          <w:rFonts w:cs="Arial"/>
          <w:sz w:val="24"/>
          <w:szCs w:val="24"/>
        </w:rPr>
        <w:t xml:space="preserve">Требуется: доведение до норм количества и расположения наружных источников водоснабжения на территории сельсовета с учётом статьи 68 «Технического регламента о требованиях пожарной безопасности», утверждённого Федеральным законом от 22 июля </w:t>
      </w:r>
      <w:smartTag w:uri="urn:schemas-microsoft-com:office:smarttags" w:element="metricconverter">
        <w:smartTagPr>
          <w:attr w:name="ProductID" w:val="2008 г"/>
        </w:smartTagPr>
        <w:r w:rsidRPr="009A3B4A">
          <w:rPr>
            <w:rFonts w:cs="Arial"/>
            <w:sz w:val="24"/>
            <w:szCs w:val="24"/>
          </w:rPr>
          <w:t>2008 г</w:t>
        </w:r>
      </w:smartTag>
      <w:r w:rsidRPr="009A3B4A">
        <w:rPr>
          <w:rFonts w:cs="Arial"/>
          <w:sz w:val="24"/>
          <w:szCs w:val="24"/>
        </w:rPr>
        <w:t>. № 123-ФЗ а также раздела 4 СП 8.13130.2009 «Источники наружного противопожарного водоснабжения».</w:t>
      </w:r>
    </w:p>
    <w:p w:rsidR="009606F5" w:rsidRPr="009A3B4A" w:rsidRDefault="009606F5" w:rsidP="009606F5">
      <w:pPr>
        <w:widowControl w:val="0"/>
        <w:ind w:firstLine="709"/>
        <w:jc w:val="both"/>
        <w:rPr>
          <w:rFonts w:ascii="Arial" w:hAnsi="Arial" w:cs="Arial"/>
        </w:rPr>
      </w:pPr>
      <w:bookmarkStart w:id="461" w:name="sub_681"/>
      <w:r w:rsidRPr="009A3B4A">
        <w:rPr>
          <w:rFonts w:ascii="Arial" w:hAnsi="Arial" w:cs="Arial"/>
        </w:rPr>
        <w:t>На территориях поселений должны быть источники наружного или внутреннего противопожарного водоснабжения.</w:t>
      </w:r>
    </w:p>
    <w:p w:rsidR="009606F5" w:rsidRPr="009A3B4A" w:rsidRDefault="009606F5" w:rsidP="009606F5">
      <w:pPr>
        <w:widowControl w:val="0"/>
        <w:ind w:firstLine="709"/>
        <w:jc w:val="both"/>
        <w:rPr>
          <w:rFonts w:ascii="Arial" w:hAnsi="Arial" w:cs="Arial"/>
        </w:rPr>
      </w:pPr>
      <w:bookmarkStart w:id="462" w:name="sub_683"/>
      <w:bookmarkEnd w:id="461"/>
      <w:r w:rsidRPr="009A3B4A">
        <w:rPr>
          <w:rFonts w:ascii="Arial" w:hAnsi="Arial" w:cs="Arial"/>
        </w:rPr>
        <w:t>Поселения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9606F5" w:rsidRPr="009A3B4A" w:rsidRDefault="009606F5" w:rsidP="009606F5">
      <w:pPr>
        <w:widowControl w:val="0"/>
        <w:ind w:firstLine="709"/>
        <w:jc w:val="both"/>
        <w:rPr>
          <w:rFonts w:ascii="Arial" w:hAnsi="Arial" w:cs="Arial"/>
        </w:rPr>
      </w:pPr>
      <w:bookmarkStart w:id="463" w:name="sub_685"/>
      <w:bookmarkEnd w:id="462"/>
      <w:r w:rsidRPr="009A3B4A">
        <w:rPr>
          <w:rFonts w:ascii="Arial" w:hAnsi="Arial" w:cs="Arial"/>
        </w:rPr>
        <w:t xml:space="preserve">Допускается не предусматривать водоснабжение для наружного пожаротушения в поселениях с количеством жителей до 50 человек при застройке зданиями высотой до 2 этажей. </w:t>
      </w:r>
    </w:p>
    <w:p w:rsidR="009606F5" w:rsidRPr="009A3B4A" w:rsidRDefault="009606F5" w:rsidP="009606F5">
      <w:pPr>
        <w:widowControl w:val="0"/>
        <w:ind w:firstLine="709"/>
        <w:jc w:val="both"/>
        <w:rPr>
          <w:rFonts w:ascii="Arial" w:hAnsi="Arial" w:cs="Arial"/>
        </w:rPr>
      </w:pPr>
      <w:bookmarkStart w:id="464" w:name="sub_6816"/>
      <w:bookmarkEnd w:id="463"/>
      <w:r w:rsidRPr="009A3B4A">
        <w:rPr>
          <w:rFonts w:ascii="Arial" w:hAnsi="Arial" w:cs="Arial"/>
        </w:rPr>
        <w:t xml:space="preserve">Установку пожарных гидрантов следует предусматривать вдоль автомобильных дорог. </w:t>
      </w:r>
      <w:bookmarkStart w:id="465" w:name="sub_6817"/>
      <w:bookmarkEnd w:id="464"/>
      <w:r w:rsidRPr="009A3B4A">
        <w:rPr>
          <w:rFonts w:ascii="Arial" w:hAnsi="Arial" w:cs="Arial"/>
        </w:rPr>
        <w:t>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не менее чем от 2 гидрантов.</w:t>
      </w:r>
    </w:p>
    <w:p w:rsidR="009606F5" w:rsidRPr="009A3B4A" w:rsidRDefault="009606F5" w:rsidP="009606F5">
      <w:pPr>
        <w:widowControl w:val="0"/>
        <w:ind w:firstLine="709"/>
        <w:jc w:val="both"/>
        <w:rPr>
          <w:rFonts w:ascii="Arial" w:hAnsi="Arial" w:cs="Arial"/>
        </w:rPr>
      </w:pPr>
      <w:bookmarkStart w:id="466" w:name="sub_6818"/>
      <w:bookmarkEnd w:id="465"/>
      <w:r w:rsidRPr="009A3B4A">
        <w:rPr>
          <w:rFonts w:ascii="Arial" w:hAnsi="Arial" w:cs="Arial"/>
        </w:rPr>
        <w:t>Для обеспечения пожаротушения на территории общего пользования садоводческого, огороднического и дачного некоммерческого объединения граждан должны предусматриваться противопожарные водоемы или резервуары.</w:t>
      </w:r>
    </w:p>
    <w:bookmarkEnd w:id="466"/>
    <w:p w:rsidR="009606F5" w:rsidRPr="009A3B4A" w:rsidRDefault="009606F5" w:rsidP="009606F5">
      <w:pPr>
        <w:widowControl w:val="0"/>
        <w:ind w:firstLine="709"/>
        <w:jc w:val="both"/>
        <w:rPr>
          <w:rFonts w:ascii="Arial" w:hAnsi="Arial" w:cs="Arial"/>
        </w:rPr>
      </w:pPr>
      <w:r w:rsidRPr="009A3B4A">
        <w:rPr>
          <w:rFonts w:ascii="Arial" w:hAnsi="Arial" w:cs="Arial"/>
        </w:rPr>
        <w:t>Проходы, проезды и подъезды к зданиям, сооружениям и строениям.</w:t>
      </w:r>
    </w:p>
    <w:p w:rsidR="009606F5" w:rsidRPr="009A3B4A" w:rsidRDefault="009606F5" w:rsidP="009606F5">
      <w:pPr>
        <w:pStyle w:val="afa"/>
        <w:ind w:left="0" w:firstLine="709"/>
        <w:rPr>
          <w:rFonts w:cs="Arial"/>
          <w:sz w:val="24"/>
          <w:szCs w:val="24"/>
        </w:rPr>
      </w:pPr>
      <w:r w:rsidRPr="009A3B4A">
        <w:rPr>
          <w:rFonts w:cs="Arial"/>
          <w:sz w:val="24"/>
          <w:szCs w:val="24"/>
        </w:rPr>
        <w:t xml:space="preserve">При дальнейшем проектировании расширении проектной застройки территории населённых пунктов сельсовета необходимо учитывать требования статьи 67 «Технического регламента о требованиях пожарной безопасности», утверждённого Федеральным законом от 22 июля </w:t>
      </w:r>
      <w:smartTag w:uri="urn:schemas-microsoft-com:office:smarttags" w:element="metricconverter">
        <w:smartTagPr>
          <w:attr w:name="ProductID" w:val="2008 г"/>
        </w:smartTagPr>
        <w:r w:rsidRPr="009A3B4A">
          <w:rPr>
            <w:rFonts w:cs="Arial"/>
            <w:sz w:val="24"/>
            <w:szCs w:val="24"/>
          </w:rPr>
          <w:t>2008 г</w:t>
        </w:r>
      </w:smartTag>
      <w:r w:rsidRPr="009A3B4A">
        <w:rPr>
          <w:rFonts w:cs="Arial"/>
          <w:sz w:val="24"/>
          <w:szCs w:val="24"/>
        </w:rPr>
        <w:t>. № 123-ФЗ.</w:t>
      </w:r>
    </w:p>
    <w:p w:rsidR="009606F5" w:rsidRPr="009A3B4A" w:rsidRDefault="009606F5" w:rsidP="009606F5">
      <w:pPr>
        <w:widowControl w:val="0"/>
        <w:ind w:firstLine="709"/>
        <w:jc w:val="both"/>
        <w:rPr>
          <w:rFonts w:ascii="Arial" w:hAnsi="Arial" w:cs="Arial"/>
        </w:rPr>
      </w:pPr>
      <w:bookmarkStart w:id="467" w:name="sub_671"/>
      <w:r w:rsidRPr="009A3B4A">
        <w:rPr>
          <w:rFonts w:ascii="Arial" w:hAnsi="Arial" w:cs="Arial"/>
        </w:rPr>
        <w:t>Подъезд пожарных автомобилей должен быть обеспечен</w:t>
      </w:r>
      <w:bookmarkStart w:id="468" w:name="sub_67102"/>
      <w:bookmarkEnd w:id="467"/>
      <w:r w:rsidRPr="009A3B4A">
        <w:rPr>
          <w:rFonts w:ascii="Arial" w:hAnsi="Arial" w:cs="Arial"/>
        </w:rPr>
        <w:t xml:space="preserve">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rsidR="009606F5" w:rsidRPr="009A3B4A" w:rsidRDefault="009606F5" w:rsidP="009606F5">
      <w:pPr>
        <w:widowControl w:val="0"/>
        <w:ind w:firstLine="709"/>
        <w:jc w:val="both"/>
        <w:rPr>
          <w:rFonts w:ascii="Arial" w:hAnsi="Arial" w:cs="Arial"/>
        </w:rPr>
      </w:pPr>
      <w:bookmarkStart w:id="469" w:name="sub_672"/>
      <w:bookmarkEnd w:id="468"/>
      <w:r w:rsidRPr="009A3B4A">
        <w:rPr>
          <w:rFonts w:ascii="Arial" w:hAnsi="Arial" w:cs="Arial"/>
        </w:rPr>
        <w:lastRenderedPageBreak/>
        <w:t>К зданиям, сооружениям и строениям производственных объектов по всей их длине должен быть обеспечен подъезд пожарных автомобилей:</w:t>
      </w:r>
    </w:p>
    <w:p w:rsidR="009606F5" w:rsidRPr="009A3B4A" w:rsidRDefault="009606F5" w:rsidP="009606F5">
      <w:pPr>
        <w:widowControl w:val="0"/>
        <w:ind w:firstLine="709"/>
        <w:jc w:val="both"/>
        <w:rPr>
          <w:rFonts w:ascii="Arial" w:hAnsi="Arial" w:cs="Arial"/>
        </w:rPr>
      </w:pPr>
      <w:bookmarkStart w:id="470" w:name="sub_674"/>
      <w:bookmarkEnd w:id="469"/>
      <w:r w:rsidRPr="009A3B4A">
        <w:rPr>
          <w:rFonts w:ascii="Arial" w:hAnsi="Arial" w:cs="Arial"/>
        </w:rPr>
        <w:t xml:space="preserve">К зданиям с площадью застройки более </w:t>
      </w:r>
      <w:smartTag w:uri="urn:schemas-microsoft-com:office:smarttags" w:element="metricconverter">
        <w:smartTagPr>
          <w:attr w:name="ProductID" w:val="10 000 м2"/>
        </w:smartTagPr>
        <w:r w:rsidRPr="009A3B4A">
          <w:rPr>
            <w:rFonts w:ascii="Arial" w:hAnsi="Arial" w:cs="Arial"/>
          </w:rPr>
          <w:t>10 000 м</w:t>
        </w:r>
        <w:r w:rsidRPr="009A3B4A">
          <w:rPr>
            <w:rFonts w:ascii="Arial" w:hAnsi="Arial" w:cs="Arial"/>
            <w:vertAlign w:val="superscript"/>
          </w:rPr>
          <w:t>2</w:t>
        </w:r>
      </w:smartTag>
      <w:r w:rsidRPr="009A3B4A">
        <w:rPr>
          <w:rFonts w:ascii="Arial" w:hAnsi="Arial" w:cs="Arial"/>
        </w:rPr>
        <w:t xml:space="preserve"> или шириной более </w:t>
      </w:r>
      <w:smartTag w:uri="urn:schemas-microsoft-com:office:smarttags" w:element="metricconverter">
        <w:smartTagPr>
          <w:attr w:name="ProductID" w:val="100 метров"/>
        </w:smartTagPr>
        <w:r w:rsidRPr="009A3B4A">
          <w:rPr>
            <w:rFonts w:ascii="Arial" w:hAnsi="Arial" w:cs="Arial"/>
          </w:rPr>
          <w:t>100 метров</w:t>
        </w:r>
      </w:smartTag>
      <w:r w:rsidRPr="009A3B4A">
        <w:rPr>
          <w:rFonts w:ascii="Arial" w:hAnsi="Arial" w:cs="Arial"/>
        </w:rPr>
        <w:t xml:space="preserve"> подъезд пожарных автомобилей должен быть обеспечен со всех сторон.</w:t>
      </w:r>
    </w:p>
    <w:p w:rsidR="009606F5" w:rsidRPr="009A3B4A" w:rsidRDefault="009606F5" w:rsidP="009606F5">
      <w:pPr>
        <w:widowControl w:val="0"/>
        <w:ind w:firstLine="709"/>
        <w:jc w:val="both"/>
        <w:rPr>
          <w:rFonts w:ascii="Arial" w:hAnsi="Arial" w:cs="Arial"/>
        </w:rPr>
      </w:pPr>
      <w:bookmarkStart w:id="471" w:name="sub_6712"/>
      <w:bookmarkEnd w:id="470"/>
      <w:r w:rsidRPr="009A3B4A">
        <w:rPr>
          <w:rFonts w:ascii="Arial" w:hAnsi="Arial" w:cs="Arial"/>
        </w:rPr>
        <w:t>В исторической застройке поселений допускается сохранять существующие размеры сквозных проездов (арок).</w:t>
      </w:r>
    </w:p>
    <w:p w:rsidR="009606F5" w:rsidRPr="009A3B4A" w:rsidRDefault="009606F5" w:rsidP="009606F5">
      <w:pPr>
        <w:widowControl w:val="0"/>
        <w:ind w:firstLine="709"/>
        <w:jc w:val="both"/>
        <w:rPr>
          <w:rFonts w:ascii="Arial" w:hAnsi="Arial" w:cs="Arial"/>
        </w:rPr>
      </w:pPr>
      <w:bookmarkStart w:id="472" w:name="sub_6716"/>
      <w:bookmarkEnd w:id="471"/>
      <w:r w:rsidRPr="009A3B4A">
        <w:rPr>
          <w:rFonts w:ascii="Arial" w:hAnsi="Arial" w:cs="Arial"/>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9606F5" w:rsidRPr="009A3B4A" w:rsidRDefault="009606F5" w:rsidP="009606F5">
      <w:pPr>
        <w:widowControl w:val="0"/>
        <w:ind w:firstLine="709"/>
        <w:jc w:val="both"/>
        <w:rPr>
          <w:rFonts w:ascii="Arial" w:hAnsi="Arial" w:cs="Arial"/>
        </w:rPr>
      </w:pPr>
      <w:bookmarkStart w:id="473" w:name="sub_6718"/>
      <w:bookmarkEnd w:id="472"/>
      <w:r w:rsidRPr="009A3B4A">
        <w:rPr>
          <w:rFonts w:ascii="Arial" w:hAnsi="Arial" w:cs="Arial"/>
        </w:rPr>
        <w:t xml:space="preserve">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w:t>
      </w:r>
      <w:bookmarkEnd w:id="473"/>
    </w:p>
    <w:p w:rsidR="009606F5" w:rsidRPr="009A3B4A" w:rsidRDefault="009606F5" w:rsidP="009606F5">
      <w:pPr>
        <w:widowControl w:val="0"/>
        <w:shd w:val="clear" w:color="auto" w:fill="FFFFFF"/>
        <w:tabs>
          <w:tab w:val="left" w:pos="830"/>
        </w:tabs>
        <w:autoSpaceDE w:val="0"/>
        <w:autoSpaceDN w:val="0"/>
        <w:adjustRightInd w:val="0"/>
        <w:ind w:firstLine="709"/>
        <w:jc w:val="both"/>
        <w:rPr>
          <w:rFonts w:ascii="Arial" w:hAnsi="Arial" w:cs="Arial"/>
        </w:rPr>
      </w:pPr>
      <w:r w:rsidRPr="009A3B4A">
        <w:rPr>
          <w:rFonts w:ascii="Arial" w:hAnsi="Arial" w:cs="Arial"/>
        </w:rPr>
        <w:t>Противопожарные расстояния между зданиями, сооружениями и строениями</w:t>
      </w:r>
    </w:p>
    <w:p w:rsidR="009606F5" w:rsidRPr="009A3B4A" w:rsidRDefault="009606F5" w:rsidP="009606F5">
      <w:pPr>
        <w:widowControl w:val="0"/>
        <w:shd w:val="clear" w:color="auto" w:fill="FFFFFF"/>
        <w:tabs>
          <w:tab w:val="left" w:pos="830"/>
        </w:tabs>
        <w:autoSpaceDE w:val="0"/>
        <w:autoSpaceDN w:val="0"/>
        <w:adjustRightInd w:val="0"/>
        <w:ind w:firstLine="709"/>
        <w:jc w:val="both"/>
        <w:rPr>
          <w:rFonts w:ascii="Arial" w:hAnsi="Arial" w:cs="Arial"/>
        </w:rPr>
      </w:pPr>
      <w:r w:rsidRPr="009A3B4A">
        <w:rPr>
          <w:rFonts w:ascii="Arial" w:hAnsi="Arial" w:cs="Arial"/>
        </w:rPr>
        <w:t xml:space="preserve">При дальнейшем проектировании расширении застройки населённых пунктов сельсовета, строительства объектов, в том числе - пожаровзрывоопасных, необходимо учитывать требования статей 69-75 «Технического регламента о требованиях пожарной безопасности», утверждённого Федеральным законом от 22 июля </w:t>
      </w:r>
      <w:smartTag w:uri="urn:schemas-microsoft-com:office:smarttags" w:element="metricconverter">
        <w:smartTagPr>
          <w:attr w:name="ProductID" w:val="2008 г"/>
        </w:smartTagPr>
        <w:r w:rsidRPr="009A3B4A">
          <w:rPr>
            <w:rFonts w:ascii="Arial" w:hAnsi="Arial" w:cs="Arial"/>
          </w:rPr>
          <w:t>2008 г</w:t>
        </w:r>
      </w:smartTag>
      <w:r w:rsidRPr="009A3B4A">
        <w:rPr>
          <w:rFonts w:ascii="Arial" w:hAnsi="Arial" w:cs="Arial"/>
        </w:rPr>
        <w:t>. № 123-ФЗ.</w:t>
      </w:r>
    </w:p>
    <w:p w:rsidR="009606F5" w:rsidRPr="009A3B4A" w:rsidRDefault="009606F5" w:rsidP="009606F5">
      <w:pPr>
        <w:widowControl w:val="0"/>
        <w:ind w:firstLine="709"/>
        <w:jc w:val="both"/>
        <w:rPr>
          <w:rFonts w:ascii="Arial" w:hAnsi="Arial" w:cs="Arial"/>
        </w:rPr>
      </w:pPr>
      <w:bookmarkStart w:id="474" w:name="sub_691"/>
      <w:r w:rsidRPr="009A3B4A">
        <w:rPr>
          <w:rFonts w:ascii="Arial" w:hAnsi="Arial" w:cs="Arial"/>
        </w:rPr>
        <w:t>Противопожарные расстояния между жилыми, общественными и административными зданиями, зданиями, сооружениями и строениями промышленных организаций следует принимать в соответствии от степени огнестойкости и класса их конструктивной пожарной опасности.</w:t>
      </w:r>
    </w:p>
    <w:p w:rsidR="009606F5" w:rsidRPr="009A3B4A" w:rsidRDefault="009606F5" w:rsidP="009606F5">
      <w:pPr>
        <w:widowControl w:val="0"/>
        <w:ind w:firstLine="709"/>
        <w:jc w:val="both"/>
        <w:rPr>
          <w:rFonts w:ascii="Arial" w:hAnsi="Arial" w:cs="Arial"/>
        </w:rPr>
      </w:pPr>
      <w:bookmarkStart w:id="475" w:name="sub_6910"/>
      <w:bookmarkEnd w:id="474"/>
      <w:r w:rsidRPr="009A3B4A">
        <w:rPr>
          <w:rFonts w:ascii="Arial" w:hAnsi="Arial" w:cs="Arial"/>
        </w:rPr>
        <w:t xml:space="preserve">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допускается уменьшать до </w:t>
      </w:r>
      <w:smartTag w:uri="urn:schemas-microsoft-com:office:smarttags" w:element="metricconverter">
        <w:smartTagPr>
          <w:attr w:name="ProductID" w:val="6 метров"/>
        </w:smartTagPr>
        <w:r w:rsidRPr="009A3B4A">
          <w:rPr>
            <w:rFonts w:ascii="Arial" w:hAnsi="Arial" w:cs="Arial"/>
          </w:rPr>
          <w:t>6 метров</w:t>
        </w:r>
      </w:smartTag>
      <w:r w:rsidRPr="009A3B4A">
        <w:rPr>
          <w:rFonts w:ascii="Arial" w:hAnsi="Arial" w:cs="Arial"/>
        </w:rPr>
        <w:t xml:space="preserve">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bookmarkEnd w:id="475"/>
    <w:p w:rsidR="009606F5" w:rsidRPr="009A3B4A" w:rsidRDefault="009606F5" w:rsidP="009606F5">
      <w:pPr>
        <w:widowControl w:val="0"/>
        <w:ind w:firstLine="709"/>
        <w:jc w:val="both"/>
        <w:rPr>
          <w:rFonts w:ascii="Arial" w:hAnsi="Arial" w:cs="Arial"/>
        </w:rPr>
      </w:pPr>
      <w:r w:rsidRPr="009A3B4A">
        <w:rPr>
          <w:rFonts w:ascii="Arial" w:hAnsi="Arial" w:cs="Arial"/>
        </w:rPr>
        <w:t xml:space="preserve">Противопожарные расстояния от границ застройки поселений до лесных массивов должны быть не менее </w:t>
      </w:r>
      <w:smartTag w:uri="urn:schemas-microsoft-com:office:smarttags" w:element="metricconverter">
        <w:smartTagPr>
          <w:attr w:name="ProductID" w:val="50 м"/>
        </w:smartTagPr>
        <w:r w:rsidRPr="009A3B4A">
          <w:rPr>
            <w:rFonts w:ascii="Arial" w:hAnsi="Arial" w:cs="Arial"/>
          </w:rPr>
          <w:t>50 м</w:t>
        </w:r>
      </w:smartTag>
      <w:r w:rsidRPr="009A3B4A">
        <w:rPr>
          <w:rFonts w:ascii="Arial" w:hAnsi="Arial" w:cs="Arial"/>
        </w:rPr>
        <w:t xml:space="preserve">, а от границ застройки городских и сельских поселений с одно-, двухэтажной индивидуальной застройкой до лесных массивов - не менее </w:t>
      </w:r>
      <w:smartTag w:uri="urn:schemas-microsoft-com:office:smarttags" w:element="metricconverter">
        <w:smartTagPr>
          <w:attr w:name="ProductID" w:val="15 м"/>
        </w:smartTagPr>
        <w:r w:rsidRPr="009A3B4A">
          <w:rPr>
            <w:rFonts w:ascii="Arial" w:hAnsi="Arial" w:cs="Arial"/>
          </w:rPr>
          <w:t>15 м</w:t>
        </w:r>
      </w:smartTag>
      <w:r w:rsidRPr="009A3B4A">
        <w:rPr>
          <w:rFonts w:ascii="Arial" w:hAnsi="Arial" w:cs="Arial"/>
        </w:rPr>
        <w:t>.</w:t>
      </w:r>
    </w:p>
    <w:p w:rsidR="009606F5" w:rsidRPr="009A3B4A" w:rsidRDefault="009606F5" w:rsidP="009606F5">
      <w:pPr>
        <w:widowControl w:val="0"/>
        <w:ind w:firstLine="709"/>
        <w:jc w:val="both"/>
        <w:rPr>
          <w:rFonts w:ascii="Arial" w:hAnsi="Arial" w:cs="Arial"/>
        </w:rPr>
      </w:pPr>
      <w:bookmarkStart w:id="476" w:name="sub_7004"/>
      <w:r w:rsidRPr="009A3B4A">
        <w:rPr>
          <w:rFonts w:ascii="Arial" w:hAnsi="Arial" w:cs="Arial"/>
        </w:rPr>
        <w:t xml:space="preserve">При размещении складов для хранения нефти и нефтепродуктов в лесных массивах, если их строительство связано с вырубкой леса, расстояние до лесного массива хвойных пород допускается уменьшать в два раза, при этом вдоль границы лесного массива вокруг складов должна предусматриваться </w:t>
      </w:r>
      <w:r w:rsidRPr="009A3B4A">
        <w:rPr>
          <w:rFonts w:ascii="Arial" w:hAnsi="Arial" w:cs="Arial"/>
        </w:rPr>
        <w:lastRenderedPageBreak/>
        <w:t xml:space="preserve">вспаханная полоса земли шириной не менее </w:t>
      </w:r>
      <w:smartTag w:uri="urn:schemas-microsoft-com:office:smarttags" w:element="metricconverter">
        <w:smartTagPr>
          <w:attr w:name="ProductID" w:val="5 м"/>
        </w:smartTagPr>
        <w:r w:rsidRPr="009A3B4A">
          <w:rPr>
            <w:rFonts w:ascii="Arial" w:hAnsi="Arial" w:cs="Arial"/>
          </w:rPr>
          <w:t>5 м</w:t>
        </w:r>
      </w:smartTag>
      <w:r w:rsidRPr="009A3B4A">
        <w:rPr>
          <w:rFonts w:ascii="Arial" w:hAnsi="Arial" w:cs="Arial"/>
        </w:rPr>
        <w:t>.</w:t>
      </w:r>
    </w:p>
    <w:p w:rsidR="009606F5" w:rsidRPr="009A3B4A" w:rsidRDefault="009606F5" w:rsidP="009606F5">
      <w:pPr>
        <w:widowControl w:val="0"/>
        <w:ind w:firstLine="709"/>
        <w:jc w:val="both"/>
        <w:rPr>
          <w:rFonts w:ascii="Arial" w:hAnsi="Arial" w:cs="Arial"/>
        </w:rPr>
      </w:pPr>
      <w:bookmarkStart w:id="477" w:name="sub_711"/>
      <w:bookmarkEnd w:id="476"/>
      <w:r w:rsidRPr="009A3B4A">
        <w:rPr>
          <w:rFonts w:ascii="Arial" w:hAnsi="Arial" w:cs="Arial"/>
        </w:rPr>
        <w:t>При размещении автозаправочных станций (АЗС) на территориях населенных пунктов противопожарные расстояния следует определять от стенок резервуаров,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сооружений и строений автозаправочных станций с оборудованием, в котором присутствуют топливо или его пары</w:t>
      </w:r>
      <w:bookmarkStart w:id="478" w:name="sub_7112"/>
      <w:bookmarkEnd w:id="477"/>
      <w:r w:rsidRPr="009A3B4A">
        <w:rPr>
          <w:rFonts w:ascii="Arial" w:hAnsi="Arial" w:cs="Arial"/>
        </w:rPr>
        <w:t>.</w:t>
      </w:r>
    </w:p>
    <w:p w:rsidR="009606F5" w:rsidRPr="009A3B4A" w:rsidRDefault="009606F5" w:rsidP="009606F5">
      <w:pPr>
        <w:widowControl w:val="0"/>
        <w:ind w:firstLine="709"/>
        <w:jc w:val="both"/>
        <w:rPr>
          <w:rFonts w:ascii="Arial" w:hAnsi="Arial" w:cs="Arial"/>
        </w:rPr>
      </w:pPr>
      <w:bookmarkStart w:id="479" w:name="sub_721"/>
      <w:bookmarkEnd w:id="478"/>
      <w:r w:rsidRPr="009A3B4A">
        <w:rPr>
          <w:rFonts w:ascii="Arial" w:hAnsi="Arial" w:cs="Arial"/>
        </w:rPr>
        <w:t>Противопожарные расстояния от коллективных наземных и наземно-подземных гаражей, открытых организованных автостоянок на территориях поселений и станций технического обслуживания автомобилей до жилых домов и общественных зданий, сооружений и строений, а также до земельных участков детских дошкольных образовательных учреждений, общеобразовательных учреждений и лечебных учреждений стационарного типа на территориях поселений должны составлять не менее расстояний, приведенных в таблице 16 приложения к Федеральному закону.</w:t>
      </w:r>
    </w:p>
    <w:bookmarkEnd w:id="479"/>
    <w:p w:rsidR="009606F5" w:rsidRPr="009A3B4A" w:rsidRDefault="009606F5" w:rsidP="009606F5">
      <w:pPr>
        <w:widowControl w:val="0"/>
        <w:ind w:firstLine="709"/>
        <w:jc w:val="both"/>
        <w:rPr>
          <w:rFonts w:ascii="Arial" w:hAnsi="Arial" w:cs="Arial"/>
        </w:rPr>
      </w:pPr>
      <w:r w:rsidRPr="009A3B4A">
        <w:rPr>
          <w:rFonts w:ascii="Arial" w:hAnsi="Arial" w:cs="Arial"/>
        </w:rPr>
        <w:t>Размещение подразделений пожарной охраны.</w:t>
      </w:r>
    </w:p>
    <w:p w:rsidR="009606F5" w:rsidRPr="009A3B4A" w:rsidRDefault="009606F5" w:rsidP="009606F5">
      <w:pPr>
        <w:widowControl w:val="0"/>
        <w:ind w:firstLine="709"/>
        <w:jc w:val="both"/>
        <w:rPr>
          <w:rFonts w:ascii="Arial" w:hAnsi="Arial" w:cs="Arial"/>
        </w:rPr>
      </w:pPr>
      <w:bookmarkStart w:id="480" w:name="sub_761"/>
      <w:r w:rsidRPr="009A3B4A">
        <w:rPr>
          <w:rFonts w:ascii="Arial" w:hAnsi="Arial" w:cs="Arial"/>
        </w:rPr>
        <w:t xml:space="preserve">При размещении на территории сельсовета дополнительного подразделения пожарной охраны необходимо учитывать положения статьи 76 «Технического регламента о требованиях пожарной безопасности», утверждённого Федеральным законом от 22 июля </w:t>
      </w:r>
      <w:smartTag w:uri="urn:schemas-microsoft-com:office:smarttags" w:element="metricconverter">
        <w:smartTagPr>
          <w:attr w:name="ProductID" w:val="2008 г"/>
        </w:smartTagPr>
        <w:r w:rsidRPr="009A3B4A">
          <w:rPr>
            <w:rFonts w:ascii="Arial" w:hAnsi="Arial" w:cs="Arial"/>
          </w:rPr>
          <w:t>2008 г</w:t>
        </w:r>
      </w:smartTag>
      <w:r w:rsidRPr="009A3B4A">
        <w:rPr>
          <w:rFonts w:ascii="Arial" w:hAnsi="Arial" w:cs="Arial"/>
        </w:rPr>
        <w:t>. № 123-ФЗ.</w:t>
      </w:r>
    </w:p>
    <w:p w:rsidR="009606F5" w:rsidRPr="009A3B4A" w:rsidRDefault="009606F5" w:rsidP="009606F5">
      <w:pPr>
        <w:widowControl w:val="0"/>
        <w:ind w:firstLine="709"/>
        <w:jc w:val="both"/>
        <w:rPr>
          <w:rFonts w:ascii="Arial" w:hAnsi="Arial" w:cs="Arial"/>
        </w:rPr>
      </w:pPr>
      <w:r w:rsidRPr="009A3B4A">
        <w:rPr>
          <w:rFonts w:ascii="Arial" w:hAnsi="Arial" w:cs="Arial"/>
        </w:rPr>
        <w:t>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bookmarkEnd w:id="480"/>
    <w:p w:rsidR="009606F5" w:rsidRPr="009A3B4A" w:rsidRDefault="009606F5" w:rsidP="009606F5">
      <w:pPr>
        <w:widowControl w:val="0"/>
        <w:tabs>
          <w:tab w:val="left" w:pos="1134"/>
        </w:tabs>
        <w:ind w:firstLine="709"/>
        <w:jc w:val="both"/>
        <w:rPr>
          <w:rFonts w:ascii="Arial" w:hAnsi="Arial" w:cs="Arial"/>
        </w:rPr>
      </w:pPr>
      <w:r w:rsidRPr="009A3B4A">
        <w:rPr>
          <w:rFonts w:ascii="Arial" w:hAnsi="Arial" w:cs="Arial"/>
        </w:rPr>
        <w:t>Подразделения пожарной охраны населенных пунктов должны размещаться в зданиях пожарных депо.</w:t>
      </w:r>
    </w:p>
    <w:p w:rsidR="009606F5" w:rsidRPr="009A3B4A" w:rsidRDefault="009606F5" w:rsidP="009606F5">
      <w:pPr>
        <w:widowControl w:val="0"/>
        <w:ind w:firstLine="709"/>
        <w:jc w:val="both"/>
        <w:rPr>
          <w:rFonts w:ascii="Arial" w:hAnsi="Arial" w:cs="Arial"/>
          <w:b/>
        </w:rPr>
      </w:pPr>
      <w:r w:rsidRPr="009A3B4A">
        <w:rPr>
          <w:rFonts w:ascii="Arial" w:hAnsi="Arial" w:cs="Arial"/>
        </w:rPr>
        <w:t>Порядок и методика определения мест дислокации подразделений пожарной охраны на территориях поселений и городских округов устанавливаются нормативными документами по пожарной безопасности.</w:t>
      </w:r>
    </w:p>
    <w:p w:rsidR="009606F5" w:rsidRPr="009A3B4A" w:rsidRDefault="009606F5" w:rsidP="009606F5">
      <w:pPr>
        <w:widowControl w:val="0"/>
        <w:ind w:firstLine="709"/>
        <w:jc w:val="both"/>
        <w:rPr>
          <w:rFonts w:ascii="Arial" w:hAnsi="Arial" w:cs="Arial"/>
        </w:rPr>
      </w:pPr>
      <w:r w:rsidRPr="009A3B4A">
        <w:rPr>
          <w:rFonts w:ascii="Arial" w:hAnsi="Arial" w:cs="Arial"/>
        </w:rPr>
        <w:t>Размещение и оборудование пожарных депо.</w:t>
      </w:r>
    </w:p>
    <w:p w:rsidR="009606F5" w:rsidRPr="009A3B4A" w:rsidRDefault="009606F5" w:rsidP="009606F5">
      <w:pPr>
        <w:pStyle w:val="afa"/>
        <w:ind w:left="0" w:firstLine="709"/>
        <w:rPr>
          <w:rFonts w:cs="Arial"/>
          <w:sz w:val="24"/>
          <w:szCs w:val="24"/>
        </w:rPr>
      </w:pPr>
      <w:r w:rsidRPr="009A3B4A">
        <w:rPr>
          <w:rFonts w:cs="Arial"/>
          <w:sz w:val="24"/>
          <w:szCs w:val="24"/>
        </w:rPr>
        <w:t xml:space="preserve">При проектировании расположения пожарного депо для подразделения пожарной охраны требуется учитывать положения статьи 77 «Технического регламента о требованиях пожарной безопасности», утверждённого Федеральным законом от 22 июля </w:t>
      </w:r>
      <w:smartTag w:uri="urn:schemas-microsoft-com:office:smarttags" w:element="metricconverter">
        <w:smartTagPr>
          <w:attr w:name="ProductID" w:val="2008 г"/>
        </w:smartTagPr>
        <w:r w:rsidRPr="009A3B4A">
          <w:rPr>
            <w:rFonts w:cs="Arial"/>
            <w:sz w:val="24"/>
            <w:szCs w:val="24"/>
          </w:rPr>
          <w:t>2008 г</w:t>
        </w:r>
      </w:smartTag>
      <w:r w:rsidRPr="009A3B4A">
        <w:rPr>
          <w:rFonts w:cs="Arial"/>
          <w:sz w:val="24"/>
          <w:szCs w:val="24"/>
        </w:rPr>
        <w:t>. № 123-ФЗ.</w:t>
      </w:r>
    </w:p>
    <w:p w:rsidR="009606F5" w:rsidRPr="009A3B4A" w:rsidRDefault="009606F5" w:rsidP="009606F5">
      <w:pPr>
        <w:widowControl w:val="0"/>
        <w:shd w:val="clear" w:color="auto" w:fill="FFFFFF"/>
        <w:tabs>
          <w:tab w:val="left" w:pos="830"/>
        </w:tabs>
        <w:autoSpaceDE w:val="0"/>
        <w:autoSpaceDN w:val="0"/>
        <w:adjustRightInd w:val="0"/>
        <w:ind w:firstLine="709"/>
        <w:jc w:val="both"/>
        <w:rPr>
          <w:rFonts w:ascii="Arial" w:hAnsi="Arial" w:cs="Arial"/>
        </w:rPr>
      </w:pPr>
      <w:r w:rsidRPr="009A3B4A">
        <w:rPr>
          <w:rFonts w:ascii="Arial" w:hAnsi="Arial" w:cs="Arial"/>
        </w:rPr>
        <w:t>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rsidR="009606F5" w:rsidRPr="009A3B4A" w:rsidRDefault="009606F5" w:rsidP="009606F5">
      <w:pPr>
        <w:widowControl w:val="0"/>
        <w:tabs>
          <w:tab w:val="left" w:pos="1134"/>
        </w:tabs>
        <w:ind w:firstLine="709"/>
        <w:jc w:val="both"/>
        <w:rPr>
          <w:rFonts w:ascii="Arial" w:hAnsi="Arial" w:cs="Arial"/>
        </w:rPr>
      </w:pPr>
      <w:r w:rsidRPr="009A3B4A">
        <w:rPr>
          <w:rFonts w:ascii="Arial" w:hAnsi="Arial" w:cs="Arial"/>
        </w:rPr>
        <w:t xml:space="preserve">Расстояние от границ участка пожарного депо до общественных и жилых </w:t>
      </w:r>
      <w:r w:rsidRPr="009A3B4A">
        <w:rPr>
          <w:rFonts w:ascii="Arial" w:hAnsi="Arial" w:cs="Arial"/>
        </w:rPr>
        <w:lastRenderedPageBreak/>
        <w:t xml:space="preserve">зданий должно быть не менее </w:t>
      </w:r>
      <w:smartTag w:uri="urn:schemas-microsoft-com:office:smarttags" w:element="metricconverter">
        <w:smartTagPr>
          <w:attr w:name="ProductID" w:val="15 метров"/>
        </w:smartTagPr>
        <w:r w:rsidRPr="009A3B4A">
          <w:rPr>
            <w:rFonts w:ascii="Arial" w:hAnsi="Arial" w:cs="Arial"/>
          </w:rPr>
          <w:t>15 метров</w:t>
        </w:r>
      </w:smartTag>
      <w:r w:rsidRPr="009A3B4A">
        <w:rPr>
          <w:rFonts w:ascii="Arial" w:hAnsi="Arial" w:cs="Arial"/>
        </w:rPr>
        <w:t xml:space="preserve">, а до границ земельных участков детских дошкольных образовательных учреждений, общеобразовательных учреждений и лечебных учреждений стационарного типа - не менее </w:t>
      </w:r>
      <w:smartTag w:uri="urn:schemas-microsoft-com:office:smarttags" w:element="metricconverter">
        <w:smartTagPr>
          <w:attr w:name="ProductID" w:val="30 метров"/>
        </w:smartTagPr>
        <w:r w:rsidRPr="009A3B4A">
          <w:rPr>
            <w:rFonts w:ascii="Arial" w:hAnsi="Arial" w:cs="Arial"/>
          </w:rPr>
          <w:t>30 метров</w:t>
        </w:r>
      </w:smartTag>
      <w:r w:rsidRPr="009A3B4A">
        <w:rPr>
          <w:rFonts w:ascii="Arial" w:hAnsi="Arial" w:cs="Arial"/>
        </w:rPr>
        <w:t>.</w:t>
      </w:r>
    </w:p>
    <w:p w:rsidR="009606F5" w:rsidRPr="009A3B4A" w:rsidRDefault="009606F5" w:rsidP="009606F5">
      <w:pPr>
        <w:widowControl w:val="0"/>
        <w:tabs>
          <w:tab w:val="left" w:pos="1134"/>
        </w:tabs>
        <w:ind w:firstLine="709"/>
        <w:jc w:val="both"/>
        <w:rPr>
          <w:rFonts w:ascii="Arial" w:hAnsi="Arial" w:cs="Arial"/>
        </w:rPr>
      </w:pPr>
      <w:r w:rsidRPr="009A3B4A">
        <w:rPr>
          <w:rFonts w:ascii="Arial" w:hAnsi="Arial" w:cs="Arial"/>
        </w:rPr>
        <w:t xml:space="preserve">Пожарное депо необходимо располагать на участке с отступом от красной линии до фронта выезда пожарных автомобилей не менее чем на </w:t>
      </w:r>
      <w:smartTag w:uri="urn:schemas-microsoft-com:office:smarttags" w:element="metricconverter">
        <w:smartTagPr>
          <w:attr w:name="ProductID" w:val="15 метров"/>
        </w:smartTagPr>
        <w:r w:rsidRPr="009A3B4A">
          <w:rPr>
            <w:rFonts w:ascii="Arial" w:hAnsi="Arial" w:cs="Arial"/>
          </w:rPr>
          <w:t>15 метров</w:t>
        </w:r>
      </w:smartTag>
      <w:r w:rsidRPr="009A3B4A">
        <w:rPr>
          <w:rFonts w:ascii="Arial" w:hAnsi="Arial" w:cs="Arial"/>
        </w:rPr>
        <w:t xml:space="preserve">, для пожарных депо II, IV и V типов указанное расстояние допускается уменьшать до </w:t>
      </w:r>
      <w:smartTag w:uri="urn:schemas-microsoft-com:office:smarttags" w:element="metricconverter">
        <w:smartTagPr>
          <w:attr w:name="ProductID" w:val="10 метров"/>
        </w:smartTagPr>
        <w:r w:rsidRPr="009A3B4A">
          <w:rPr>
            <w:rFonts w:ascii="Arial" w:hAnsi="Arial" w:cs="Arial"/>
          </w:rPr>
          <w:t>10 метров</w:t>
        </w:r>
      </w:smartTag>
      <w:r w:rsidRPr="009A3B4A">
        <w:rPr>
          <w:rFonts w:ascii="Arial" w:hAnsi="Arial" w:cs="Arial"/>
        </w:rPr>
        <w:t>.</w:t>
      </w:r>
    </w:p>
    <w:p w:rsidR="009606F5" w:rsidRPr="009A3B4A" w:rsidRDefault="009606F5" w:rsidP="009606F5">
      <w:pPr>
        <w:widowControl w:val="0"/>
        <w:tabs>
          <w:tab w:val="left" w:pos="1134"/>
        </w:tabs>
        <w:ind w:firstLine="709"/>
        <w:jc w:val="both"/>
        <w:rPr>
          <w:rFonts w:ascii="Arial" w:hAnsi="Arial" w:cs="Arial"/>
        </w:rPr>
      </w:pPr>
      <w:r w:rsidRPr="009A3B4A">
        <w:rPr>
          <w:rFonts w:ascii="Arial" w:hAnsi="Arial" w:cs="Arial"/>
        </w:rPr>
        <w:t>Состав зданий, сооружений и строений, размещаемых на территории пожарного депо, площади зданий, сооружений и строений определяются техническим заданием на проектирование.</w:t>
      </w:r>
    </w:p>
    <w:p w:rsidR="009606F5" w:rsidRPr="009A3B4A" w:rsidRDefault="009606F5" w:rsidP="009606F5">
      <w:pPr>
        <w:widowControl w:val="0"/>
        <w:tabs>
          <w:tab w:val="left" w:pos="1134"/>
        </w:tabs>
        <w:ind w:firstLine="709"/>
        <w:jc w:val="both"/>
        <w:rPr>
          <w:rFonts w:ascii="Arial" w:hAnsi="Arial" w:cs="Arial"/>
        </w:rPr>
      </w:pPr>
      <w:r w:rsidRPr="009A3B4A">
        <w:rPr>
          <w:rFonts w:ascii="Arial" w:hAnsi="Arial" w:cs="Arial"/>
        </w:rPr>
        <w:t xml:space="preserve">Территория пожарного депо должна иметь два въезда (выезда). Ширина ворот на въезде (выезде) должна быть не менее </w:t>
      </w:r>
      <w:smartTag w:uri="urn:schemas-microsoft-com:office:smarttags" w:element="metricconverter">
        <w:smartTagPr>
          <w:attr w:name="ProductID" w:val="4,5 метра"/>
        </w:smartTagPr>
        <w:r w:rsidRPr="009A3B4A">
          <w:rPr>
            <w:rFonts w:ascii="Arial" w:hAnsi="Arial" w:cs="Arial"/>
          </w:rPr>
          <w:t>4,5 метра</w:t>
        </w:r>
      </w:smartTag>
      <w:r w:rsidRPr="009A3B4A">
        <w:rPr>
          <w:rFonts w:ascii="Arial" w:hAnsi="Arial" w:cs="Arial"/>
        </w:rPr>
        <w:t>.</w:t>
      </w:r>
    </w:p>
    <w:p w:rsidR="009606F5" w:rsidRPr="009A3B4A" w:rsidRDefault="009606F5" w:rsidP="009606F5">
      <w:pPr>
        <w:widowControl w:val="0"/>
        <w:tabs>
          <w:tab w:val="left" w:pos="1134"/>
        </w:tabs>
        <w:ind w:firstLine="709"/>
        <w:jc w:val="both"/>
        <w:rPr>
          <w:rFonts w:ascii="Arial" w:hAnsi="Arial" w:cs="Arial"/>
        </w:rPr>
      </w:pPr>
      <w:r w:rsidRPr="009A3B4A">
        <w:rPr>
          <w:rFonts w:ascii="Arial" w:hAnsi="Arial" w:cs="Arial"/>
        </w:rPr>
        <w:t>Дороги и площадки на территории пожарного депо должны иметь твердое покрытие.</w:t>
      </w:r>
    </w:p>
    <w:p w:rsidR="009606F5" w:rsidRPr="009A3B4A" w:rsidRDefault="009606F5" w:rsidP="009606F5">
      <w:pPr>
        <w:widowControl w:val="0"/>
        <w:tabs>
          <w:tab w:val="left" w:pos="1134"/>
        </w:tabs>
        <w:ind w:firstLine="709"/>
        <w:jc w:val="both"/>
        <w:rPr>
          <w:rFonts w:ascii="Arial" w:hAnsi="Arial" w:cs="Arial"/>
        </w:rPr>
      </w:pPr>
      <w:r w:rsidRPr="009A3B4A">
        <w:rPr>
          <w:rFonts w:ascii="Arial" w:hAnsi="Arial" w:cs="Arial"/>
        </w:rPr>
        <w:t>Проезжая часть улицы и тротуар напротив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Включение и выключение светофора могут также осуществляться дистанционно из пункта связи пожарной охраны.</w:t>
      </w:r>
    </w:p>
    <w:p w:rsidR="009606F5" w:rsidRPr="009A3B4A" w:rsidRDefault="009606F5" w:rsidP="009606F5">
      <w:pPr>
        <w:widowControl w:val="0"/>
        <w:tabs>
          <w:tab w:val="left" w:pos="1134"/>
        </w:tabs>
        <w:ind w:firstLine="700"/>
        <w:jc w:val="both"/>
        <w:rPr>
          <w:rFonts w:ascii="Arial" w:hAnsi="Arial" w:cs="Arial"/>
        </w:rPr>
      </w:pPr>
    </w:p>
    <w:p w:rsidR="009606F5" w:rsidRPr="009A3B4A" w:rsidRDefault="009606F5" w:rsidP="009606F5">
      <w:pPr>
        <w:widowControl w:val="0"/>
        <w:rPr>
          <w:rFonts w:ascii="Arial" w:hAnsi="Arial" w:cs="Arial"/>
        </w:rPr>
      </w:pPr>
    </w:p>
    <w:p w:rsidR="009606F5" w:rsidRPr="009A3B4A" w:rsidRDefault="009606F5" w:rsidP="009606F5">
      <w:pPr>
        <w:jc w:val="right"/>
        <w:rPr>
          <w:rFonts w:ascii="Arial" w:hAnsi="Arial" w:cs="Arial"/>
        </w:rPr>
      </w:pPr>
    </w:p>
    <w:p w:rsidR="009606F5" w:rsidRPr="009A3B4A" w:rsidRDefault="009606F5" w:rsidP="009606F5">
      <w:pPr>
        <w:jc w:val="right"/>
        <w:rPr>
          <w:rFonts w:ascii="Arial" w:hAnsi="Arial" w:cs="Arial"/>
        </w:rPr>
      </w:pPr>
    </w:p>
    <w:p w:rsidR="009606F5" w:rsidRPr="009A3B4A" w:rsidRDefault="009606F5" w:rsidP="009606F5">
      <w:pPr>
        <w:jc w:val="right"/>
        <w:rPr>
          <w:rFonts w:ascii="Arial" w:hAnsi="Arial" w:cs="Arial"/>
        </w:rPr>
      </w:pPr>
    </w:p>
    <w:p w:rsidR="009606F5" w:rsidRPr="009A3B4A" w:rsidRDefault="009606F5" w:rsidP="009606F5">
      <w:pPr>
        <w:jc w:val="right"/>
        <w:rPr>
          <w:rFonts w:ascii="Arial" w:hAnsi="Arial" w:cs="Arial"/>
        </w:rPr>
      </w:pPr>
    </w:p>
    <w:p w:rsidR="009606F5" w:rsidRPr="009A3B4A" w:rsidRDefault="009606F5" w:rsidP="009606F5">
      <w:pPr>
        <w:jc w:val="right"/>
        <w:rPr>
          <w:rFonts w:ascii="Arial" w:hAnsi="Arial" w:cs="Arial"/>
        </w:rPr>
      </w:pPr>
    </w:p>
    <w:p w:rsidR="009606F5" w:rsidRPr="009A3B4A" w:rsidRDefault="009606F5" w:rsidP="009606F5">
      <w:pPr>
        <w:jc w:val="right"/>
        <w:rPr>
          <w:rFonts w:ascii="Arial" w:hAnsi="Arial" w:cs="Arial"/>
        </w:rPr>
      </w:pPr>
    </w:p>
    <w:p w:rsidR="009606F5" w:rsidRPr="009A3B4A" w:rsidRDefault="009606F5" w:rsidP="009606F5">
      <w:pPr>
        <w:jc w:val="right"/>
        <w:rPr>
          <w:rFonts w:ascii="Arial" w:hAnsi="Arial" w:cs="Arial"/>
        </w:rPr>
      </w:pPr>
    </w:p>
    <w:p w:rsidR="009606F5" w:rsidRPr="009A3B4A" w:rsidRDefault="009606F5" w:rsidP="009606F5">
      <w:pPr>
        <w:jc w:val="right"/>
        <w:rPr>
          <w:rFonts w:ascii="Arial" w:hAnsi="Arial" w:cs="Arial"/>
        </w:rPr>
      </w:pPr>
    </w:p>
    <w:p w:rsidR="009606F5" w:rsidRPr="009A3B4A" w:rsidRDefault="009606F5" w:rsidP="009606F5">
      <w:pPr>
        <w:jc w:val="right"/>
        <w:rPr>
          <w:rFonts w:ascii="Arial" w:hAnsi="Arial" w:cs="Arial"/>
        </w:rPr>
      </w:pPr>
    </w:p>
    <w:p w:rsidR="009606F5" w:rsidRPr="009A3B4A" w:rsidRDefault="009606F5" w:rsidP="009606F5">
      <w:pPr>
        <w:jc w:val="right"/>
        <w:rPr>
          <w:rFonts w:ascii="Arial" w:hAnsi="Arial" w:cs="Arial"/>
        </w:rPr>
      </w:pPr>
    </w:p>
    <w:p w:rsidR="009606F5" w:rsidRPr="009A3B4A" w:rsidRDefault="009606F5" w:rsidP="009606F5">
      <w:pPr>
        <w:jc w:val="right"/>
        <w:rPr>
          <w:rFonts w:ascii="Arial" w:hAnsi="Arial" w:cs="Arial"/>
        </w:rPr>
      </w:pPr>
    </w:p>
    <w:p w:rsidR="0061674E" w:rsidRDefault="0061674E" w:rsidP="009606F5">
      <w:pPr>
        <w:jc w:val="right"/>
        <w:rPr>
          <w:rFonts w:ascii="Arial" w:hAnsi="Arial" w:cs="Arial"/>
          <w:b/>
        </w:rPr>
      </w:pPr>
    </w:p>
    <w:p w:rsidR="009606F5" w:rsidRPr="009A3B4A" w:rsidRDefault="009606F5" w:rsidP="009606F5">
      <w:pPr>
        <w:jc w:val="right"/>
        <w:rPr>
          <w:rFonts w:ascii="Arial" w:hAnsi="Arial" w:cs="Arial"/>
          <w:b/>
        </w:rPr>
      </w:pPr>
      <w:r w:rsidRPr="009A3B4A">
        <w:rPr>
          <w:rFonts w:ascii="Arial" w:hAnsi="Arial" w:cs="Arial"/>
          <w:b/>
        </w:rPr>
        <w:lastRenderedPageBreak/>
        <w:t>Приложение 1</w:t>
      </w:r>
    </w:p>
    <w:p w:rsidR="009606F5" w:rsidRPr="009A3B4A" w:rsidRDefault="009606F5" w:rsidP="009606F5">
      <w:pPr>
        <w:jc w:val="center"/>
        <w:rPr>
          <w:rFonts w:ascii="Arial" w:hAnsi="Arial" w:cs="Arial"/>
          <w:b/>
        </w:rPr>
      </w:pPr>
    </w:p>
    <w:p w:rsidR="009606F5" w:rsidRPr="009A3B4A" w:rsidRDefault="009606F5" w:rsidP="009606F5">
      <w:pPr>
        <w:jc w:val="center"/>
        <w:rPr>
          <w:rFonts w:ascii="Arial" w:hAnsi="Arial" w:cs="Arial"/>
          <w:b/>
        </w:rPr>
      </w:pPr>
      <w:r w:rsidRPr="009A3B4A">
        <w:rPr>
          <w:rFonts w:ascii="Arial" w:hAnsi="Arial" w:cs="Arial"/>
          <w:b/>
        </w:rPr>
        <w:t>НОРМАТИВНЫЕ ТРЕБОВАНИЯ</w:t>
      </w:r>
    </w:p>
    <w:p w:rsidR="009606F5" w:rsidRPr="009A3B4A" w:rsidRDefault="009606F5" w:rsidP="009606F5">
      <w:pPr>
        <w:jc w:val="center"/>
        <w:rPr>
          <w:rFonts w:ascii="Arial" w:hAnsi="Arial" w:cs="Arial"/>
          <w:b/>
        </w:rPr>
      </w:pPr>
      <w:r w:rsidRPr="009A3B4A">
        <w:rPr>
          <w:rFonts w:ascii="Arial" w:hAnsi="Arial" w:cs="Arial"/>
          <w:b/>
        </w:rPr>
        <w:t>При размещении эвакуируемого населения н.п. Рассыльная</w:t>
      </w:r>
    </w:p>
    <w:p w:rsidR="009606F5" w:rsidRPr="009A3B4A" w:rsidRDefault="009606F5" w:rsidP="009606F5">
      <w:pPr>
        <w:jc w:val="center"/>
        <w:rPr>
          <w:rFonts w:ascii="Arial" w:hAnsi="Arial" w:cs="Arial"/>
          <w:b/>
        </w:rPr>
      </w:pPr>
      <w:r w:rsidRPr="009A3B4A">
        <w:rPr>
          <w:rFonts w:ascii="Arial" w:hAnsi="Arial" w:cs="Arial"/>
          <w:b/>
        </w:rPr>
        <w:t xml:space="preserve"> на территории МО «Ворошневский сельсовет»</w:t>
      </w:r>
    </w:p>
    <w:p w:rsidR="009606F5" w:rsidRPr="009A3B4A" w:rsidRDefault="009606F5" w:rsidP="009606F5">
      <w:pPr>
        <w:jc w:val="center"/>
        <w:rPr>
          <w:rFonts w:ascii="Arial" w:hAnsi="Arial" w:cs="Arial"/>
          <w:b/>
        </w:rPr>
      </w:pPr>
      <w:r w:rsidRPr="009A3B4A">
        <w:rPr>
          <w:rFonts w:ascii="Arial" w:hAnsi="Arial" w:cs="Arial"/>
          <w:b/>
        </w:rPr>
        <w:t>(627 человек)</w:t>
      </w:r>
    </w:p>
    <w:p w:rsidR="009606F5" w:rsidRPr="009A3B4A" w:rsidRDefault="009606F5" w:rsidP="009606F5">
      <w:pPr>
        <w:jc w:val="both"/>
        <w:rPr>
          <w:rFonts w:ascii="Arial" w:hAnsi="Arial" w:cs="Arial"/>
        </w:rPr>
      </w:pPr>
    </w:p>
    <w:p w:rsidR="009606F5" w:rsidRPr="009A3B4A" w:rsidRDefault="009606F5" w:rsidP="009606F5">
      <w:pPr>
        <w:jc w:val="both"/>
        <w:rPr>
          <w:rFonts w:ascii="Arial" w:hAnsi="Arial" w:cs="Arial"/>
        </w:rPr>
      </w:pPr>
      <w:r w:rsidRPr="009A3B4A">
        <w:rPr>
          <w:rFonts w:ascii="Arial" w:hAnsi="Arial" w:cs="Arial"/>
        </w:rPr>
        <w:t xml:space="preserve">1. Норма выделяемой жилой площади в загородной зоне - </w:t>
      </w:r>
      <w:smartTag w:uri="urn:schemas-microsoft-com:office:smarttags" w:element="metricconverter">
        <w:smartTagPr>
          <w:attr w:name="ProductID" w:val="2 кв. м"/>
        </w:smartTagPr>
        <w:r w:rsidRPr="009A3B4A">
          <w:rPr>
            <w:rFonts w:ascii="Arial" w:hAnsi="Arial" w:cs="Arial"/>
          </w:rPr>
          <w:t>2 кв. м</w:t>
        </w:r>
      </w:smartTag>
      <w:r w:rsidRPr="009A3B4A">
        <w:rPr>
          <w:rFonts w:ascii="Arial" w:hAnsi="Arial" w:cs="Arial"/>
        </w:rPr>
        <w:t>./чел. (1254м</w:t>
      </w:r>
      <w:r w:rsidRPr="009A3B4A">
        <w:rPr>
          <w:rFonts w:ascii="Arial" w:hAnsi="Arial" w:cs="Arial"/>
          <w:vertAlign w:val="superscript"/>
        </w:rPr>
        <w:t>2</w:t>
      </w:r>
      <w:r w:rsidRPr="009A3B4A">
        <w:rPr>
          <w:rFonts w:ascii="Arial" w:hAnsi="Arial" w:cs="Arial"/>
        </w:rPr>
        <w:t>)</w:t>
      </w:r>
    </w:p>
    <w:p w:rsidR="009606F5" w:rsidRPr="009A3B4A" w:rsidRDefault="009606F5" w:rsidP="009606F5">
      <w:pPr>
        <w:jc w:val="both"/>
        <w:rPr>
          <w:rFonts w:ascii="Arial" w:hAnsi="Arial" w:cs="Arial"/>
        </w:rPr>
      </w:pPr>
      <w:r w:rsidRPr="009A3B4A">
        <w:rPr>
          <w:rFonts w:ascii="Arial" w:hAnsi="Arial" w:cs="Arial"/>
        </w:rPr>
        <w:t>2. В загородной зоне необходимо иметь:</w:t>
      </w:r>
    </w:p>
    <w:p w:rsidR="009606F5" w:rsidRPr="009A3B4A" w:rsidRDefault="009606F5" w:rsidP="009606F5">
      <w:pPr>
        <w:jc w:val="both"/>
        <w:rPr>
          <w:rFonts w:ascii="Arial" w:hAnsi="Arial" w:cs="Arial"/>
        </w:rPr>
      </w:pPr>
      <w:r w:rsidRPr="009A3B4A">
        <w:rPr>
          <w:rFonts w:ascii="Arial" w:hAnsi="Arial" w:cs="Arial"/>
        </w:rPr>
        <w:t>- мест в больничной сети – 10 койко-мест/1000 чел. (6 мест)</w:t>
      </w:r>
    </w:p>
    <w:p w:rsidR="009606F5" w:rsidRPr="009A3B4A" w:rsidRDefault="009606F5" w:rsidP="009606F5">
      <w:pPr>
        <w:jc w:val="both"/>
        <w:rPr>
          <w:rFonts w:ascii="Arial" w:hAnsi="Arial" w:cs="Arial"/>
        </w:rPr>
      </w:pPr>
      <w:r w:rsidRPr="009A3B4A">
        <w:rPr>
          <w:rFonts w:ascii="Arial" w:hAnsi="Arial" w:cs="Arial"/>
        </w:rPr>
        <w:t>- производительность бань – 7 мест/1000 чел. (5 мест)</w:t>
      </w:r>
    </w:p>
    <w:p w:rsidR="009606F5" w:rsidRPr="009A3B4A" w:rsidRDefault="009606F5" w:rsidP="009606F5">
      <w:pPr>
        <w:jc w:val="both"/>
        <w:rPr>
          <w:rFonts w:ascii="Arial" w:hAnsi="Arial" w:cs="Arial"/>
        </w:rPr>
      </w:pPr>
      <w:r w:rsidRPr="009A3B4A">
        <w:rPr>
          <w:rFonts w:ascii="Arial" w:hAnsi="Arial" w:cs="Arial"/>
        </w:rPr>
        <w:t>- площадь в ПРУ – 0.5м</w:t>
      </w:r>
      <w:r w:rsidRPr="009A3B4A">
        <w:rPr>
          <w:rFonts w:ascii="Arial" w:hAnsi="Arial" w:cs="Arial"/>
          <w:vertAlign w:val="superscript"/>
        </w:rPr>
        <w:t>2</w:t>
      </w:r>
      <w:r w:rsidRPr="009A3B4A">
        <w:rPr>
          <w:rFonts w:ascii="Arial" w:hAnsi="Arial" w:cs="Arial"/>
        </w:rPr>
        <w:t>/чел (313.5м</w:t>
      </w:r>
      <w:r w:rsidRPr="009A3B4A">
        <w:rPr>
          <w:rFonts w:ascii="Arial" w:hAnsi="Arial" w:cs="Arial"/>
          <w:vertAlign w:val="superscript"/>
        </w:rPr>
        <w:t>2</w:t>
      </w:r>
      <w:r w:rsidRPr="009A3B4A">
        <w:rPr>
          <w:rFonts w:ascii="Arial" w:hAnsi="Arial" w:cs="Arial"/>
        </w:rPr>
        <w:t>)</w:t>
      </w:r>
    </w:p>
    <w:p w:rsidR="009606F5" w:rsidRPr="009A3B4A" w:rsidRDefault="009606F5" w:rsidP="009606F5">
      <w:pPr>
        <w:jc w:val="both"/>
        <w:rPr>
          <w:rFonts w:ascii="Arial" w:hAnsi="Arial" w:cs="Arial"/>
        </w:rPr>
      </w:pPr>
      <w:r w:rsidRPr="009A3B4A">
        <w:rPr>
          <w:rFonts w:ascii="Arial" w:hAnsi="Arial" w:cs="Arial"/>
        </w:rPr>
        <w:t>3. Минимальная потребность в воде:</w:t>
      </w:r>
    </w:p>
    <w:p w:rsidR="009606F5" w:rsidRPr="009A3B4A" w:rsidRDefault="009606F5" w:rsidP="009606F5">
      <w:pPr>
        <w:jc w:val="both"/>
        <w:rPr>
          <w:rFonts w:ascii="Arial" w:hAnsi="Arial" w:cs="Arial"/>
        </w:rPr>
      </w:pPr>
      <w:r w:rsidRPr="009A3B4A">
        <w:rPr>
          <w:rFonts w:ascii="Arial" w:hAnsi="Arial" w:cs="Arial"/>
        </w:rPr>
        <w:t xml:space="preserve">- </w:t>
      </w:r>
      <w:smartTag w:uri="urn:schemas-microsoft-com:office:smarttags" w:element="metricconverter">
        <w:smartTagPr>
          <w:attr w:name="ProductID" w:val="10 л"/>
        </w:smartTagPr>
        <w:r w:rsidRPr="009A3B4A">
          <w:rPr>
            <w:rFonts w:ascii="Arial" w:hAnsi="Arial" w:cs="Arial"/>
          </w:rPr>
          <w:t>10 л</w:t>
        </w:r>
      </w:smartTag>
      <w:r w:rsidRPr="009A3B4A">
        <w:rPr>
          <w:rFonts w:ascii="Arial" w:hAnsi="Arial" w:cs="Arial"/>
        </w:rPr>
        <w:t>. на одного чел. в сутки для питья и приготовления пищи (6270л).</w:t>
      </w:r>
    </w:p>
    <w:p w:rsidR="009606F5" w:rsidRPr="009A3B4A" w:rsidRDefault="009606F5" w:rsidP="009606F5">
      <w:pPr>
        <w:jc w:val="both"/>
        <w:rPr>
          <w:rFonts w:ascii="Arial" w:hAnsi="Arial" w:cs="Arial"/>
        </w:rPr>
      </w:pPr>
      <w:r w:rsidRPr="009A3B4A">
        <w:rPr>
          <w:rFonts w:ascii="Arial" w:hAnsi="Arial" w:cs="Arial"/>
        </w:rPr>
        <w:t xml:space="preserve">- </w:t>
      </w:r>
      <w:smartTag w:uri="urn:schemas-microsoft-com:office:smarttags" w:element="metricconverter">
        <w:smartTagPr>
          <w:attr w:name="ProductID" w:val="45 л"/>
        </w:smartTagPr>
        <w:r w:rsidRPr="009A3B4A">
          <w:rPr>
            <w:rFonts w:ascii="Arial" w:hAnsi="Arial" w:cs="Arial"/>
          </w:rPr>
          <w:t>45 л</w:t>
        </w:r>
      </w:smartTag>
      <w:r w:rsidRPr="009A3B4A">
        <w:rPr>
          <w:rFonts w:ascii="Arial" w:hAnsi="Arial" w:cs="Arial"/>
        </w:rPr>
        <w:t>. на обмывку одного чел (28215л).</w:t>
      </w:r>
    </w:p>
    <w:p w:rsidR="009606F5" w:rsidRPr="009A3B4A" w:rsidRDefault="009606F5" w:rsidP="009606F5">
      <w:pPr>
        <w:jc w:val="both"/>
        <w:rPr>
          <w:rFonts w:ascii="Arial" w:hAnsi="Arial" w:cs="Arial"/>
        </w:rPr>
      </w:pPr>
      <w:r w:rsidRPr="009A3B4A">
        <w:rPr>
          <w:rFonts w:ascii="Arial" w:hAnsi="Arial" w:cs="Arial"/>
        </w:rPr>
        <w:t xml:space="preserve">- </w:t>
      </w:r>
      <w:smartTag w:uri="urn:schemas-microsoft-com:office:smarttags" w:element="metricconverter">
        <w:smartTagPr>
          <w:attr w:name="ProductID" w:val="2 л"/>
        </w:smartTagPr>
        <w:r w:rsidRPr="009A3B4A">
          <w:rPr>
            <w:rFonts w:ascii="Arial" w:hAnsi="Arial" w:cs="Arial"/>
          </w:rPr>
          <w:t>2 л</w:t>
        </w:r>
      </w:smartTag>
      <w:r w:rsidRPr="009A3B4A">
        <w:rPr>
          <w:rFonts w:ascii="Arial" w:hAnsi="Arial" w:cs="Arial"/>
        </w:rPr>
        <w:t>. на чел. в сутки – в ПРУ (1254л) .</w:t>
      </w:r>
    </w:p>
    <w:p w:rsidR="009606F5" w:rsidRPr="009A3B4A" w:rsidRDefault="009606F5" w:rsidP="009606F5">
      <w:pPr>
        <w:jc w:val="center"/>
        <w:rPr>
          <w:rFonts w:ascii="Arial" w:hAnsi="Arial" w:cs="Arial"/>
          <w:b/>
        </w:rPr>
      </w:pPr>
    </w:p>
    <w:p w:rsidR="009606F5" w:rsidRPr="009A3B4A" w:rsidRDefault="009606F5" w:rsidP="009606F5">
      <w:pPr>
        <w:jc w:val="center"/>
        <w:rPr>
          <w:rFonts w:ascii="Arial" w:hAnsi="Arial" w:cs="Arial"/>
          <w:b/>
        </w:rPr>
      </w:pPr>
      <w:r w:rsidRPr="009A3B4A">
        <w:rPr>
          <w:rFonts w:ascii="Arial" w:hAnsi="Arial" w:cs="Arial"/>
          <w:b/>
        </w:rPr>
        <w:t xml:space="preserve">Н О Р МЫ </w:t>
      </w:r>
    </w:p>
    <w:p w:rsidR="009606F5" w:rsidRPr="009A3B4A" w:rsidRDefault="009606F5" w:rsidP="009606F5">
      <w:pPr>
        <w:jc w:val="center"/>
        <w:rPr>
          <w:rFonts w:ascii="Arial" w:hAnsi="Arial" w:cs="Arial"/>
          <w:b/>
        </w:rPr>
      </w:pPr>
      <w:r w:rsidRPr="009A3B4A">
        <w:rPr>
          <w:rFonts w:ascii="Arial" w:hAnsi="Arial" w:cs="Arial"/>
          <w:b/>
        </w:rPr>
        <w:t>обеспечения продуктами питания</w:t>
      </w:r>
    </w:p>
    <w:p w:rsidR="009606F5" w:rsidRPr="009A3B4A" w:rsidRDefault="009606F5" w:rsidP="009606F5">
      <w:pPr>
        <w:jc w:val="center"/>
        <w:rPr>
          <w:rFonts w:ascii="Arial" w:hAnsi="Arial" w:cs="Arial"/>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37"/>
        <w:gridCol w:w="2694"/>
        <w:gridCol w:w="1842"/>
        <w:gridCol w:w="1441"/>
        <w:gridCol w:w="1441"/>
        <w:gridCol w:w="1441"/>
      </w:tblGrid>
      <w:tr w:rsidR="009606F5" w:rsidRPr="009A3B4A" w:rsidTr="009606F5">
        <w:tc>
          <w:tcPr>
            <w:tcW w:w="637" w:type="dxa"/>
            <w:tcBorders>
              <w:bottom w:val="nil"/>
            </w:tcBorders>
          </w:tcPr>
          <w:p w:rsidR="009606F5" w:rsidRPr="009A3B4A" w:rsidRDefault="009606F5" w:rsidP="009606F5">
            <w:pPr>
              <w:jc w:val="center"/>
              <w:rPr>
                <w:rFonts w:ascii="Arial" w:hAnsi="Arial" w:cs="Arial"/>
              </w:rPr>
            </w:pPr>
            <w:r w:rsidRPr="009A3B4A">
              <w:rPr>
                <w:rFonts w:ascii="Arial" w:hAnsi="Arial" w:cs="Arial"/>
              </w:rPr>
              <w:t>№</w:t>
            </w:r>
          </w:p>
        </w:tc>
        <w:tc>
          <w:tcPr>
            <w:tcW w:w="2694" w:type="dxa"/>
            <w:tcBorders>
              <w:bottom w:val="nil"/>
            </w:tcBorders>
          </w:tcPr>
          <w:p w:rsidR="009606F5" w:rsidRPr="009A3B4A" w:rsidRDefault="009606F5" w:rsidP="009606F5">
            <w:pPr>
              <w:jc w:val="center"/>
              <w:rPr>
                <w:rFonts w:ascii="Arial" w:hAnsi="Arial" w:cs="Arial"/>
              </w:rPr>
            </w:pPr>
            <w:r w:rsidRPr="009A3B4A">
              <w:rPr>
                <w:rFonts w:ascii="Arial" w:hAnsi="Arial" w:cs="Arial"/>
              </w:rPr>
              <w:t>Наименование</w:t>
            </w:r>
          </w:p>
        </w:tc>
        <w:tc>
          <w:tcPr>
            <w:tcW w:w="1842" w:type="dxa"/>
            <w:tcBorders>
              <w:bottom w:val="nil"/>
            </w:tcBorders>
          </w:tcPr>
          <w:p w:rsidR="009606F5" w:rsidRPr="009A3B4A" w:rsidRDefault="009606F5" w:rsidP="009606F5">
            <w:pPr>
              <w:jc w:val="center"/>
              <w:rPr>
                <w:rFonts w:ascii="Arial" w:hAnsi="Arial" w:cs="Arial"/>
              </w:rPr>
            </w:pPr>
            <w:r w:rsidRPr="009A3B4A">
              <w:rPr>
                <w:rFonts w:ascii="Arial" w:hAnsi="Arial" w:cs="Arial"/>
              </w:rPr>
              <w:t>Единица</w:t>
            </w:r>
          </w:p>
        </w:tc>
        <w:tc>
          <w:tcPr>
            <w:tcW w:w="4323" w:type="dxa"/>
            <w:gridSpan w:val="3"/>
          </w:tcPr>
          <w:p w:rsidR="009606F5" w:rsidRPr="009A3B4A" w:rsidRDefault="009606F5" w:rsidP="009606F5">
            <w:pPr>
              <w:jc w:val="center"/>
              <w:rPr>
                <w:rFonts w:ascii="Arial" w:hAnsi="Arial" w:cs="Arial"/>
              </w:rPr>
            </w:pPr>
            <w:r w:rsidRPr="009A3B4A">
              <w:rPr>
                <w:rFonts w:ascii="Arial" w:hAnsi="Arial" w:cs="Arial"/>
              </w:rPr>
              <w:t>Количество продукта для:</w:t>
            </w:r>
          </w:p>
        </w:tc>
      </w:tr>
      <w:tr w:rsidR="009606F5" w:rsidRPr="009A3B4A" w:rsidTr="009606F5">
        <w:tc>
          <w:tcPr>
            <w:tcW w:w="637" w:type="dxa"/>
            <w:tcBorders>
              <w:top w:val="nil"/>
            </w:tcBorders>
          </w:tcPr>
          <w:p w:rsidR="009606F5" w:rsidRPr="009A3B4A" w:rsidRDefault="009606F5" w:rsidP="009606F5">
            <w:pPr>
              <w:jc w:val="center"/>
              <w:rPr>
                <w:rFonts w:ascii="Arial" w:hAnsi="Arial" w:cs="Arial"/>
              </w:rPr>
            </w:pPr>
            <w:r w:rsidRPr="009A3B4A">
              <w:rPr>
                <w:rFonts w:ascii="Arial" w:hAnsi="Arial" w:cs="Arial"/>
              </w:rPr>
              <w:t>п/п</w:t>
            </w:r>
          </w:p>
        </w:tc>
        <w:tc>
          <w:tcPr>
            <w:tcW w:w="2694" w:type="dxa"/>
            <w:tcBorders>
              <w:top w:val="nil"/>
            </w:tcBorders>
          </w:tcPr>
          <w:p w:rsidR="009606F5" w:rsidRPr="009A3B4A" w:rsidRDefault="009606F5" w:rsidP="009606F5">
            <w:pPr>
              <w:jc w:val="center"/>
              <w:rPr>
                <w:rFonts w:ascii="Arial" w:hAnsi="Arial" w:cs="Arial"/>
              </w:rPr>
            </w:pPr>
            <w:r w:rsidRPr="009A3B4A">
              <w:rPr>
                <w:rFonts w:ascii="Arial" w:hAnsi="Arial" w:cs="Arial"/>
              </w:rPr>
              <w:t>продукта</w:t>
            </w:r>
          </w:p>
        </w:tc>
        <w:tc>
          <w:tcPr>
            <w:tcW w:w="1842" w:type="dxa"/>
            <w:tcBorders>
              <w:top w:val="nil"/>
            </w:tcBorders>
          </w:tcPr>
          <w:p w:rsidR="009606F5" w:rsidRPr="009A3B4A" w:rsidRDefault="009606F5" w:rsidP="009606F5">
            <w:pPr>
              <w:jc w:val="center"/>
              <w:rPr>
                <w:rFonts w:ascii="Arial" w:hAnsi="Arial" w:cs="Arial"/>
              </w:rPr>
            </w:pPr>
            <w:r w:rsidRPr="009A3B4A">
              <w:rPr>
                <w:rFonts w:ascii="Arial" w:hAnsi="Arial" w:cs="Arial"/>
              </w:rPr>
              <w:t>измерения</w:t>
            </w:r>
          </w:p>
        </w:tc>
        <w:tc>
          <w:tcPr>
            <w:tcW w:w="1441" w:type="dxa"/>
          </w:tcPr>
          <w:p w:rsidR="009606F5" w:rsidRPr="009A3B4A" w:rsidRDefault="009606F5" w:rsidP="009606F5">
            <w:pPr>
              <w:jc w:val="center"/>
              <w:rPr>
                <w:rFonts w:ascii="Arial" w:hAnsi="Arial" w:cs="Arial"/>
              </w:rPr>
            </w:pPr>
            <w:r w:rsidRPr="009A3B4A">
              <w:rPr>
                <w:rFonts w:ascii="Arial" w:hAnsi="Arial" w:cs="Arial"/>
              </w:rPr>
              <w:t>пострадавшего в ЧС населения</w:t>
            </w:r>
          </w:p>
        </w:tc>
        <w:tc>
          <w:tcPr>
            <w:tcW w:w="1441" w:type="dxa"/>
          </w:tcPr>
          <w:p w:rsidR="009606F5" w:rsidRPr="009A3B4A" w:rsidRDefault="009606F5" w:rsidP="009606F5">
            <w:pPr>
              <w:jc w:val="center"/>
              <w:rPr>
                <w:rFonts w:ascii="Arial" w:hAnsi="Arial" w:cs="Arial"/>
              </w:rPr>
            </w:pPr>
            <w:r w:rsidRPr="009A3B4A">
              <w:rPr>
                <w:rFonts w:ascii="Arial" w:hAnsi="Arial" w:cs="Arial"/>
              </w:rPr>
              <w:t>спасателей, хирургов</w:t>
            </w:r>
          </w:p>
        </w:tc>
        <w:tc>
          <w:tcPr>
            <w:tcW w:w="1441" w:type="dxa"/>
          </w:tcPr>
          <w:p w:rsidR="009606F5" w:rsidRPr="009A3B4A" w:rsidRDefault="009606F5" w:rsidP="009606F5">
            <w:pPr>
              <w:jc w:val="center"/>
              <w:rPr>
                <w:rFonts w:ascii="Arial" w:hAnsi="Arial" w:cs="Arial"/>
              </w:rPr>
            </w:pPr>
            <w:r w:rsidRPr="009A3B4A">
              <w:rPr>
                <w:rFonts w:ascii="Arial" w:hAnsi="Arial" w:cs="Arial"/>
              </w:rPr>
              <w:t>других категорий ликвидаторов ЧС</w:t>
            </w:r>
          </w:p>
        </w:tc>
      </w:tr>
      <w:tr w:rsidR="009606F5" w:rsidRPr="009A3B4A" w:rsidTr="009606F5">
        <w:tc>
          <w:tcPr>
            <w:tcW w:w="637" w:type="dxa"/>
          </w:tcPr>
          <w:p w:rsidR="009606F5" w:rsidRPr="009A3B4A" w:rsidRDefault="009606F5" w:rsidP="009606F5">
            <w:pPr>
              <w:jc w:val="center"/>
              <w:rPr>
                <w:rFonts w:ascii="Arial" w:hAnsi="Arial" w:cs="Arial"/>
              </w:rPr>
            </w:pPr>
            <w:r w:rsidRPr="009A3B4A">
              <w:rPr>
                <w:rFonts w:ascii="Arial" w:hAnsi="Arial" w:cs="Arial"/>
              </w:rPr>
              <w:t>1.</w:t>
            </w:r>
          </w:p>
        </w:tc>
        <w:tc>
          <w:tcPr>
            <w:tcW w:w="2694" w:type="dxa"/>
          </w:tcPr>
          <w:p w:rsidR="009606F5" w:rsidRPr="009A3B4A" w:rsidRDefault="009606F5" w:rsidP="009606F5">
            <w:pPr>
              <w:jc w:val="both"/>
              <w:rPr>
                <w:rFonts w:ascii="Arial" w:hAnsi="Arial" w:cs="Arial"/>
              </w:rPr>
            </w:pPr>
            <w:r w:rsidRPr="009A3B4A">
              <w:rPr>
                <w:rFonts w:ascii="Arial" w:hAnsi="Arial" w:cs="Arial"/>
              </w:rPr>
              <w:t>Хлеб ржаной</w:t>
            </w:r>
          </w:p>
        </w:tc>
        <w:tc>
          <w:tcPr>
            <w:tcW w:w="1842" w:type="dxa"/>
          </w:tcPr>
          <w:p w:rsidR="009606F5" w:rsidRPr="009A3B4A" w:rsidRDefault="009606F5" w:rsidP="009606F5">
            <w:pPr>
              <w:jc w:val="center"/>
              <w:rPr>
                <w:rFonts w:ascii="Arial" w:hAnsi="Arial" w:cs="Arial"/>
              </w:rPr>
            </w:pPr>
            <w:r w:rsidRPr="009A3B4A">
              <w:rPr>
                <w:rFonts w:ascii="Arial" w:hAnsi="Arial" w:cs="Arial"/>
              </w:rPr>
              <w:t>гр/чел. в сутки</w:t>
            </w:r>
          </w:p>
        </w:tc>
        <w:tc>
          <w:tcPr>
            <w:tcW w:w="1441" w:type="dxa"/>
          </w:tcPr>
          <w:p w:rsidR="009606F5" w:rsidRPr="009A3B4A" w:rsidRDefault="009606F5" w:rsidP="009606F5">
            <w:pPr>
              <w:jc w:val="center"/>
              <w:rPr>
                <w:rFonts w:ascii="Arial" w:hAnsi="Arial" w:cs="Arial"/>
              </w:rPr>
            </w:pPr>
            <w:r w:rsidRPr="009A3B4A">
              <w:rPr>
                <w:rFonts w:ascii="Arial" w:hAnsi="Arial" w:cs="Arial"/>
              </w:rPr>
              <w:t>250</w:t>
            </w:r>
          </w:p>
        </w:tc>
        <w:tc>
          <w:tcPr>
            <w:tcW w:w="1441" w:type="dxa"/>
          </w:tcPr>
          <w:p w:rsidR="009606F5" w:rsidRPr="009A3B4A" w:rsidRDefault="009606F5" w:rsidP="009606F5">
            <w:pPr>
              <w:jc w:val="center"/>
              <w:rPr>
                <w:rFonts w:ascii="Arial" w:hAnsi="Arial" w:cs="Arial"/>
              </w:rPr>
            </w:pPr>
            <w:r w:rsidRPr="009A3B4A">
              <w:rPr>
                <w:rFonts w:ascii="Arial" w:hAnsi="Arial" w:cs="Arial"/>
              </w:rPr>
              <w:t>600</w:t>
            </w:r>
          </w:p>
        </w:tc>
        <w:tc>
          <w:tcPr>
            <w:tcW w:w="1441" w:type="dxa"/>
          </w:tcPr>
          <w:p w:rsidR="009606F5" w:rsidRPr="009A3B4A" w:rsidRDefault="009606F5" w:rsidP="009606F5">
            <w:pPr>
              <w:jc w:val="center"/>
              <w:rPr>
                <w:rFonts w:ascii="Arial" w:hAnsi="Arial" w:cs="Arial"/>
              </w:rPr>
            </w:pPr>
            <w:r w:rsidRPr="009A3B4A">
              <w:rPr>
                <w:rFonts w:ascii="Arial" w:hAnsi="Arial" w:cs="Arial"/>
              </w:rPr>
              <w:t>400</w:t>
            </w:r>
          </w:p>
        </w:tc>
      </w:tr>
      <w:tr w:rsidR="009606F5" w:rsidRPr="009A3B4A" w:rsidTr="009606F5">
        <w:tc>
          <w:tcPr>
            <w:tcW w:w="637" w:type="dxa"/>
          </w:tcPr>
          <w:p w:rsidR="009606F5" w:rsidRPr="009A3B4A" w:rsidRDefault="009606F5" w:rsidP="009606F5">
            <w:pPr>
              <w:jc w:val="center"/>
              <w:rPr>
                <w:rFonts w:ascii="Arial" w:hAnsi="Arial" w:cs="Arial"/>
              </w:rPr>
            </w:pPr>
            <w:r w:rsidRPr="009A3B4A">
              <w:rPr>
                <w:rFonts w:ascii="Arial" w:hAnsi="Arial" w:cs="Arial"/>
              </w:rPr>
              <w:t>2.</w:t>
            </w:r>
          </w:p>
        </w:tc>
        <w:tc>
          <w:tcPr>
            <w:tcW w:w="2694" w:type="dxa"/>
          </w:tcPr>
          <w:p w:rsidR="009606F5" w:rsidRPr="009A3B4A" w:rsidRDefault="009606F5" w:rsidP="009606F5">
            <w:pPr>
              <w:jc w:val="both"/>
              <w:rPr>
                <w:rFonts w:ascii="Arial" w:hAnsi="Arial" w:cs="Arial"/>
              </w:rPr>
            </w:pPr>
            <w:r w:rsidRPr="009A3B4A">
              <w:rPr>
                <w:rFonts w:ascii="Arial" w:hAnsi="Arial" w:cs="Arial"/>
              </w:rPr>
              <w:t>Хлеб пшеничный</w:t>
            </w:r>
          </w:p>
        </w:tc>
        <w:tc>
          <w:tcPr>
            <w:tcW w:w="1842" w:type="dxa"/>
          </w:tcPr>
          <w:p w:rsidR="009606F5" w:rsidRPr="009A3B4A" w:rsidRDefault="009606F5" w:rsidP="009606F5">
            <w:pPr>
              <w:jc w:val="center"/>
              <w:rPr>
                <w:rFonts w:ascii="Arial" w:hAnsi="Arial" w:cs="Arial"/>
              </w:rPr>
            </w:pPr>
            <w:r w:rsidRPr="009A3B4A">
              <w:rPr>
                <w:rFonts w:ascii="Arial" w:hAnsi="Arial" w:cs="Arial"/>
              </w:rPr>
              <w:t>-”-</w:t>
            </w:r>
          </w:p>
        </w:tc>
        <w:tc>
          <w:tcPr>
            <w:tcW w:w="1441" w:type="dxa"/>
          </w:tcPr>
          <w:p w:rsidR="009606F5" w:rsidRPr="009A3B4A" w:rsidRDefault="009606F5" w:rsidP="009606F5">
            <w:pPr>
              <w:jc w:val="center"/>
              <w:rPr>
                <w:rFonts w:ascii="Arial" w:hAnsi="Arial" w:cs="Arial"/>
              </w:rPr>
            </w:pPr>
            <w:r w:rsidRPr="009A3B4A">
              <w:rPr>
                <w:rFonts w:ascii="Arial" w:hAnsi="Arial" w:cs="Arial"/>
              </w:rPr>
              <w:t>250</w:t>
            </w:r>
          </w:p>
        </w:tc>
        <w:tc>
          <w:tcPr>
            <w:tcW w:w="1441" w:type="dxa"/>
          </w:tcPr>
          <w:p w:rsidR="009606F5" w:rsidRPr="009A3B4A" w:rsidRDefault="009606F5" w:rsidP="009606F5">
            <w:pPr>
              <w:jc w:val="center"/>
              <w:rPr>
                <w:rFonts w:ascii="Arial" w:hAnsi="Arial" w:cs="Arial"/>
              </w:rPr>
            </w:pPr>
            <w:r w:rsidRPr="009A3B4A">
              <w:rPr>
                <w:rFonts w:ascii="Arial" w:hAnsi="Arial" w:cs="Arial"/>
              </w:rPr>
              <w:t>400</w:t>
            </w:r>
          </w:p>
        </w:tc>
        <w:tc>
          <w:tcPr>
            <w:tcW w:w="1441" w:type="dxa"/>
          </w:tcPr>
          <w:p w:rsidR="009606F5" w:rsidRPr="009A3B4A" w:rsidRDefault="009606F5" w:rsidP="009606F5">
            <w:pPr>
              <w:jc w:val="center"/>
              <w:rPr>
                <w:rFonts w:ascii="Arial" w:hAnsi="Arial" w:cs="Arial"/>
              </w:rPr>
            </w:pPr>
            <w:r w:rsidRPr="009A3B4A">
              <w:rPr>
                <w:rFonts w:ascii="Arial" w:hAnsi="Arial" w:cs="Arial"/>
              </w:rPr>
              <w:t>400</w:t>
            </w:r>
          </w:p>
        </w:tc>
      </w:tr>
      <w:tr w:rsidR="009606F5" w:rsidRPr="009A3B4A" w:rsidTr="009606F5">
        <w:tc>
          <w:tcPr>
            <w:tcW w:w="637" w:type="dxa"/>
          </w:tcPr>
          <w:p w:rsidR="009606F5" w:rsidRPr="009A3B4A" w:rsidRDefault="009606F5" w:rsidP="009606F5">
            <w:pPr>
              <w:jc w:val="center"/>
              <w:rPr>
                <w:rFonts w:ascii="Arial" w:hAnsi="Arial" w:cs="Arial"/>
              </w:rPr>
            </w:pPr>
            <w:r w:rsidRPr="009A3B4A">
              <w:rPr>
                <w:rFonts w:ascii="Arial" w:hAnsi="Arial" w:cs="Arial"/>
              </w:rPr>
              <w:t>3.</w:t>
            </w:r>
          </w:p>
        </w:tc>
        <w:tc>
          <w:tcPr>
            <w:tcW w:w="2694" w:type="dxa"/>
          </w:tcPr>
          <w:p w:rsidR="009606F5" w:rsidRPr="009A3B4A" w:rsidRDefault="009606F5" w:rsidP="009606F5">
            <w:pPr>
              <w:jc w:val="both"/>
              <w:rPr>
                <w:rFonts w:ascii="Arial" w:hAnsi="Arial" w:cs="Arial"/>
              </w:rPr>
            </w:pPr>
            <w:r w:rsidRPr="009A3B4A">
              <w:rPr>
                <w:rFonts w:ascii="Arial" w:hAnsi="Arial" w:cs="Arial"/>
              </w:rPr>
              <w:t>Мука пшеничная</w:t>
            </w:r>
          </w:p>
        </w:tc>
        <w:tc>
          <w:tcPr>
            <w:tcW w:w="1842" w:type="dxa"/>
          </w:tcPr>
          <w:p w:rsidR="009606F5" w:rsidRPr="009A3B4A" w:rsidRDefault="009606F5" w:rsidP="009606F5">
            <w:pPr>
              <w:jc w:val="center"/>
              <w:rPr>
                <w:rFonts w:ascii="Arial" w:hAnsi="Arial" w:cs="Arial"/>
              </w:rPr>
            </w:pPr>
            <w:r w:rsidRPr="009A3B4A">
              <w:rPr>
                <w:rFonts w:ascii="Arial" w:hAnsi="Arial" w:cs="Arial"/>
              </w:rPr>
              <w:t>-”-</w:t>
            </w:r>
          </w:p>
        </w:tc>
        <w:tc>
          <w:tcPr>
            <w:tcW w:w="1441" w:type="dxa"/>
          </w:tcPr>
          <w:p w:rsidR="009606F5" w:rsidRPr="009A3B4A" w:rsidRDefault="009606F5" w:rsidP="009606F5">
            <w:pPr>
              <w:jc w:val="center"/>
              <w:rPr>
                <w:rFonts w:ascii="Arial" w:hAnsi="Arial" w:cs="Arial"/>
              </w:rPr>
            </w:pPr>
            <w:r w:rsidRPr="009A3B4A">
              <w:rPr>
                <w:rFonts w:ascii="Arial" w:hAnsi="Arial" w:cs="Arial"/>
              </w:rPr>
              <w:t>15</w:t>
            </w:r>
          </w:p>
        </w:tc>
        <w:tc>
          <w:tcPr>
            <w:tcW w:w="1441" w:type="dxa"/>
          </w:tcPr>
          <w:p w:rsidR="009606F5" w:rsidRPr="009A3B4A" w:rsidRDefault="009606F5" w:rsidP="009606F5">
            <w:pPr>
              <w:jc w:val="center"/>
              <w:rPr>
                <w:rFonts w:ascii="Arial" w:hAnsi="Arial" w:cs="Arial"/>
              </w:rPr>
            </w:pPr>
            <w:r w:rsidRPr="009A3B4A">
              <w:rPr>
                <w:rFonts w:ascii="Arial" w:hAnsi="Arial" w:cs="Arial"/>
              </w:rPr>
              <w:t>30</w:t>
            </w:r>
          </w:p>
        </w:tc>
        <w:tc>
          <w:tcPr>
            <w:tcW w:w="1441" w:type="dxa"/>
          </w:tcPr>
          <w:p w:rsidR="009606F5" w:rsidRPr="009A3B4A" w:rsidRDefault="009606F5" w:rsidP="009606F5">
            <w:pPr>
              <w:jc w:val="center"/>
              <w:rPr>
                <w:rFonts w:ascii="Arial" w:hAnsi="Arial" w:cs="Arial"/>
              </w:rPr>
            </w:pPr>
            <w:r w:rsidRPr="009A3B4A">
              <w:rPr>
                <w:rFonts w:ascii="Arial" w:hAnsi="Arial" w:cs="Arial"/>
              </w:rPr>
              <w:t>24</w:t>
            </w:r>
          </w:p>
        </w:tc>
      </w:tr>
      <w:tr w:rsidR="009606F5" w:rsidRPr="009A3B4A" w:rsidTr="009606F5">
        <w:tc>
          <w:tcPr>
            <w:tcW w:w="637" w:type="dxa"/>
          </w:tcPr>
          <w:p w:rsidR="009606F5" w:rsidRPr="009A3B4A" w:rsidRDefault="009606F5" w:rsidP="009606F5">
            <w:pPr>
              <w:jc w:val="center"/>
              <w:rPr>
                <w:rFonts w:ascii="Arial" w:hAnsi="Arial" w:cs="Arial"/>
              </w:rPr>
            </w:pPr>
            <w:r w:rsidRPr="009A3B4A">
              <w:rPr>
                <w:rFonts w:ascii="Arial" w:hAnsi="Arial" w:cs="Arial"/>
              </w:rPr>
              <w:t>4.</w:t>
            </w:r>
          </w:p>
        </w:tc>
        <w:tc>
          <w:tcPr>
            <w:tcW w:w="2694" w:type="dxa"/>
          </w:tcPr>
          <w:p w:rsidR="009606F5" w:rsidRPr="009A3B4A" w:rsidRDefault="009606F5" w:rsidP="009606F5">
            <w:pPr>
              <w:jc w:val="both"/>
              <w:rPr>
                <w:rFonts w:ascii="Arial" w:hAnsi="Arial" w:cs="Arial"/>
              </w:rPr>
            </w:pPr>
            <w:r w:rsidRPr="009A3B4A">
              <w:rPr>
                <w:rFonts w:ascii="Arial" w:hAnsi="Arial" w:cs="Arial"/>
              </w:rPr>
              <w:t>Крупа разная</w:t>
            </w:r>
          </w:p>
        </w:tc>
        <w:tc>
          <w:tcPr>
            <w:tcW w:w="1842" w:type="dxa"/>
          </w:tcPr>
          <w:p w:rsidR="009606F5" w:rsidRPr="009A3B4A" w:rsidRDefault="009606F5" w:rsidP="009606F5">
            <w:pPr>
              <w:jc w:val="center"/>
              <w:rPr>
                <w:rFonts w:ascii="Arial" w:hAnsi="Arial" w:cs="Arial"/>
              </w:rPr>
            </w:pPr>
            <w:r w:rsidRPr="009A3B4A">
              <w:rPr>
                <w:rFonts w:ascii="Arial" w:hAnsi="Arial" w:cs="Arial"/>
              </w:rPr>
              <w:t>-”-</w:t>
            </w:r>
          </w:p>
        </w:tc>
        <w:tc>
          <w:tcPr>
            <w:tcW w:w="1441" w:type="dxa"/>
          </w:tcPr>
          <w:p w:rsidR="009606F5" w:rsidRPr="009A3B4A" w:rsidRDefault="009606F5" w:rsidP="009606F5">
            <w:pPr>
              <w:jc w:val="center"/>
              <w:rPr>
                <w:rFonts w:ascii="Arial" w:hAnsi="Arial" w:cs="Arial"/>
              </w:rPr>
            </w:pPr>
            <w:r w:rsidRPr="009A3B4A">
              <w:rPr>
                <w:rFonts w:ascii="Arial" w:hAnsi="Arial" w:cs="Arial"/>
              </w:rPr>
              <w:t>60</w:t>
            </w:r>
          </w:p>
        </w:tc>
        <w:tc>
          <w:tcPr>
            <w:tcW w:w="1441" w:type="dxa"/>
          </w:tcPr>
          <w:p w:rsidR="009606F5" w:rsidRPr="009A3B4A" w:rsidRDefault="009606F5" w:rsidP="009606F5">
            <w:pPr>
              <w:jc w:val="center"/>
              <w:rPr>
                <w:rFonts w:ascii="Arial" w:hAnsi="Arial" w:cs="Arial"/>
              </w:rPr>
            </w:pPr>
            <w:r w:rsidRPr="009A3B4A">
              <w:rPr>
                <w:rFonts w:ascii="Arial" w:hAnsi="Arial" w:cs="Arial"/>
              </w:rPr>
              <w:t>100</w:t>
            </w:r>
          </w:p>
        </w:tc>
        <w:tc>
          <w:tcPr>
            <w:tcW w:w="1441" w:type="dxa"/>
          </w:tcPr>
          <w:p w:rsidR="009606F5" w:rsidRPr="009A3B4A" w:rsidRDefault="009606F5" w:rsidP="009606F5">
            <w:pPr>
              <w:jc w:val="center"/>
              <w:rPr>
                <w:rFonts w:ascii="Arial" w:hAnsi="Arial" w:cs="Arial"/>
              </w:rPr>
            </w:pPr>
            <w:r w:rsidRPr="009A3B4A">
              <w:rPr>
                <w:rFonts w:ascii="Arial" w:hAnsi="Arial" w:cs="Arial"/>
              </w:rPr>
              <w:t>80</w:t>
            </w:r>
          </w:p>
        </w:tc>
      </w:tr>
      <w:tr w:rsidR="009606F5" w:rsidRPr="009A3B4A" w:rsidTr="009606F5">
        <w:tc>
          <w:tcPr>
            <w:tcW w:w="637" w:type="dxa"/>
          </w:tcPr>
          <w:p w:rsidR="009606F5" w:rsidRPr="009A3B4A" w:rsidRDefault="009606F5" w:rsidP="009606F5">
            <w:pPr>
              <w:jc w:val="center"/>
              <w:rPr>
                <w:rFonts w:ascii="Arial" w:hAnsi="Arial" w:cs="Arial"/>
              </w:rPr>
            </w:pPr>
            <w:r w:rsidRPr="009A3B4A">
              <w:rPr>
                <w:rFonts w:ascii="Arial" w:hAnsi="Arial" w:cs="Arial"/>
              </w:rPr>
              <w:lastRenderedPageBreak/>
              <w:t>5.</w:t>
            </w:r>
          </w:p>
        </w:tc>
        <w:tc>
          <w:tcPr>
            <w:tcW w:w="2694" w:type="dxa"/>
          </w:tcPr>
          <w:p w:rsidR="009606F5" w:rsidRPr="009A3B4A" w:rsidRDefault="009606F5" w:rsidP="009606F5">
            <w:pPr>
              <w:jc w:val="both"/>
              <w:rPr>
                <w:rFonts w:ascii="Arial" w:hAnsi="Arial" w:cs="Arial"/>
              </w:rPr>
            </w:pPr>
            <w:r w:rsidRPr="009A3B4A">
              <w:rPr>
                <w:rFonts w:ascii="Arial" w:hAnsi="Arial" w:cs="Arial"/>
              </w:rPr>
              <w:t>Макаронные изделия</w:t>
            </w:r>
          </w:p>
        </w:tc>
        <w:tc>
          <w:tcPr>
            <w:tcW w:w="1842" w:type="dxa"/>
          </w:tcPr>
          <w:p w:rsidR="009606F5" w:rsidRPr="009A3B4A" w:rsidRDefault="009606F5" w:rsidP="009606F5">
            <w:pPr>
              <w:jc w:val="center"/>
              <w:rPr>
                <w:rFonts w:ascii="Arial" w:hAnsi="Arial" w:cs="Arial"/>
              </w:rPr>
            </w:pPr>
            <w:r w:rsidRPr="009A3B4A">
              <w:rPr>
                <w:rFonts w:ascii="Arial" w:hAnsi="Arial" w:cs="Arial"/>
              </w:rPr>
              <w:t>-”-</w:t>
            </w:r>
          </w:p>
        </w:tc>
        <w:tc>
          <w:tcPr>
            <w:tcW w:w="1441" w:type="dxa"/>
          </w:tcPr>
          <w:p w:rsidR="009606F5" w:rsidRPr="009A3B4A" w:rsidRDefault="009606F5" w:rsidP="009606F5">
            <w:pPr>
              <w:jc w:val="center"/>
              <w:rPr>
                <w:rFonts w:ascii="Arial" w:hAnsi="Arial" w:cs="Arial"/>
              </w:rPr>
            </w:pPr>
            <w:r w:rsidRPr="009A3B4A">
              <w:rPr>
                <w:rFonts w:ascii="Arial" w:hAnsi="Arial" w:cs="Arial"/>
              </w:rPr>
              <w:t>20</w:t>
            </w:r>
          </w:p>
        </w:tc>
        <w:tc>
          <w:tcPr>
            <w:tcW w:w="1441" w:type="dxa"/>
          </w:tcPr>
          <w:p w:rsidR="009606F5" w:rsidRPr="009A3B4A" w:rsidRDefault="009606F5" w:rsidP="009606F5">
            <w:pPr>
              <w:jc w:val="center"/>
              <w:rPr>
                <w:rFonts w:ascii="Arial" w:hAnsi="Arial" w:cs="Arial"/>
              </w:rPr>
            </w:pPr>
            <w:r w:rsidRPr="009A3B4A">
              <w:rPr>
                <w:rFonts w:ascii="Arial" w:hAnsi="Arial" w:cs="Arial"/>
              </w:rPr>
              <w:t>20</w:t>
            </w:r>
          </w:p>
        </w:tc>
        <w:tc>
          <w:tcPr>
            <w:tcW w:w="1441" w:type="dxa"/>
          </w:tcPr>
          <w:p w:rsidR="009606F5" w:rsidRPr="009A3B4A" w:rsidRDefault="009606F5" w:rsidP="009606F5">
            <w:pPr>
              <w:jc w:val="center"/>
              <w:rPr>
                <w:rFonts w:ascii="Arial" w:hAnsi="Arial" w:cs="Arial"/>
              </w:rPr>
            </w:pPr>
            <w:r w:rsidRPr="009A3B4A">
              <w:rPr>
                <w:rFonts w:ascii="Arial" w:hAnsi="Arial" w:cs="Arial"/>
              </w:rPr>
              <w:t>30</w:t>
            </w:r>
          </w:p>
        </w:tc>
      </w:tr>
      <w:tr w:rsidR="009606F5" w:rsidRPr="009A3B4A" w:rsidTr="009606F5">
        <w:tc>
          <w:tcPr>
            <w:tcW w:w="637" w:type="dxa"/>
          </w:tcPr>
          <w:p w:rsidR="009606F5" w:rsidRPr="009A3B4A" w:rsidRDefault="009606F5" w:rsidP="009606F5">
            <w:pPr>
              <w:jc w:val="center"/>
              <w:rPr>
                <w:rFonts w:ascii="Arial" w:hAnsi="Arial" w:cs="Arial"/>
              </w:rPr>
            </w:pPr>
            <w:r w:rsidRPr="009A3B4A">
              <w:rPr>
                <w:rFonts w:ascii="Arial" w:hAnsi="Arial" w:cs="Arial"/>
              </w:rPr>
              <w:t>6.</w:t>
            </w:r>
          </w:p>
        </w:tc>
        <w:tc>
          <w:tcPr>
            <w:tcW w:w="2694" w:type="dxa"/>
          </w:tcPr>
          <w:p w:rsidR="009606F5" w:rsidRPr="009A3B4A" w:rsidRDefault="009606F5" w:rsidP="009606F5">
            <w:pPr>
              <w:jc w:val="both"/>
              <w:rPr>
                <w:rFonts w:ascii="Arial" w:hAnsi="Arial" w:cs="Arial"/>
              </w:rPr>
            </w:pPr>
            <w:r w:rsidRPr="009A3B4A">
              <w:rPr>
                <w:rFonts w:ascii="Arial" w:hAnsi="Arial" w:cs="Arial"/>
              </w:rPr>
              <w:t>Молокопродукты</w:t>
            </w:r>
          </w:p>
        </w:tc>
        <w:tc>
          <w:tcPr>
            <w:tcW w:w="1842" w:type="dxa"/>
          </w:tcPr>
          <w:p w:rsidR="009606F5" w:rsidRPr="009A3B4A" w:rsidRDefault="009606F5" w:rsidP="009606F5">
            <w:pPr>
              <w:jc w:val="center"/>
              <w:rPr>
                <w:rFonts w:ascii="Arial" w:hAnsi="Arial" w:cs="Arial"/>
              </w:rPr>
            </w:pPr>
            <w:r w:rsidRPr="009A3B4A">
              <w:rPr>
                <w:rFonts w:ascii="Arial" w:hAnsi="Arial" w:cs="Arial"/>
              </w:rPr>
              <w:t>-”-</w:t>
            </w:r>
          </w:p>
        </w:tc>
        <w:tc>
          <w:tcPr>
            <w:tcW w:w="1441" w:type="dxa"/>
          </w:tcPr>
          <w:p w:rsidR="009606F5" w:rsidRPr="009A3B4A" w:rsidRDefault="009606F5" w:rsidP="009606F5">
            <w:pPr>
              <w:jc w:val="center"/>
              <w:rPr>
                <w:rFonts w:ascii="Arial" w:hAnsi="Arial" w:cs="Arial"/>
              </w:rPr>
            </w:pPr>
            <w:r w:rsidRPr="009A3B4A">
              <w:rPr>
                <w:rFonts w:ascii="Arial" w:hAnsi="Arial" w:cs="Arial"/>
              </w:rPr>
              <w:t>200</w:t>
            </w:r>
          </w:p>
        </w:tc>
        <w:tc>
          <w:tcPr>
            <w:tcW w:w="1441" w:type="dxa"/>
          </w:tcPr>
          <w:p w:rsidR="009606F5" w:rsidRPr="009A3B4A" w:rsidRDefault="009606F5" w:rsidP="009606F5">
            <w:pPr>
              <w:jc w:val="center"/>
              <w:rPr>
                <w:rFonts w:ascii="Arial" w:hAnsi="Arial" w:cs="Arial"/>
              </w:rPr>
            </w:pPr>
            <w:r w:rsidRPr="009A3B4A">
              <w:rPr>
                <w:rFonts w:ascii="Arial" w:hAnsi="Arial" w:cs="Arial"/>
              </w:rPr>
              <w:t>500</w:t>
            </w:r>
          </w:p>
        </w:tc>
        <w:tc>
          <w:tcPr>
            <w:tcW w:w="1441" w:type="dxa"/>
          </w:tcPr>
          <w:p w:rsidR="009606F5" w:rsidRPr="009A3B4A" w:rsidRDefault="009606F5" w:rsidP="009606F5">
            <w:pPr>
              <w:jc w:val="center"/>
              <w:rPr>
                <w:rFonts w:ascii="Arial" w:hAnsi="Arial" w:cs="Arial"/>
              </w:rPr>
            </w:pPr>
            <w:r w:rsidRPr="009A3B4A">
              <w:rPr>
                <w:rFonts w:ascii="Arial" w:hAnsi="Arial" w:cs="Arial"/>
              </w:rPr>
              <w:t>300</w:t>
            </w:r>
          </w:p>
        </w:tc>
      </w:tr>
      <w:tr w:rsidR="009606F5" w:rsidRPr="009A3B4A" w:rsidTr="009606F5">
        <w:tc>
          <w:tcPr>
            <w:tcW w:w="637" w:type="dxa"/>
          </w:tcPr>
          <w:p w:rsidR="009606F5" w:rsidRPr="009A3B4A" w:rsidRDefault="009606F5" w:rsidP="009606F5">
            <w:pPr>
              <w:jc w:val="center"/>
              <w:rPr>
                <w:rFonts w:ascii="Arial" w:hAnsi="Arial" w:cs="Arial"/>
              </w:rPr>
            </w:pPr>
            <w:r w:rsidRPr="009A3B4A">
              <w:rPr>
                <w:rFonts w:ascii="Arial" w:hAnsi="Arial" w:cs="Arial"/>
              </w:rPr>
              <w:t>7.</w:t>
            </w:r>
          </w:p>
        </w:tc>
        <w:tc>
          <w:tcPr>
            <w:tcW w:w="2694" w:type="dxa"/>
          </w:tcPr>
          <w:p w:rsidR="009606F5" w:rsidRPr="009A3B4A" w:rsidRDefault="009606F5" w:rsidP="009606F5">
            <w:pPr>
              <w:jc w:val="both"/>
              <w:rPr>
                <w:rFonts w:ascii="Arial" w:hAnsi="Arial" w:cs="Arial"/>
              </w:rPr>
            </w:pPr>
            <w:r w:rsidRPr="009A3B4A">
              <w:rPr>
                <w:rFonts w:ascii="Arial" w:hAnsi="Arial" w:cs="Arial"/>
              </w:rPr>
              <w:t>Мясопродукты</w:t>
            </w:r>
          </w:p>
        </w:tc>
        <w:tc>
          <w:tcPr>
            <w:tcW w:w="1842" w:type="dxa"/>
          </w:tcPr>
          <w:p w:rsidR="009606F5" w:rsidRPr="009A3B4A" w:rsidRDefault="009606F5" w:rsidP="009606F5">
            <w:pPr>
              <w:jc w:val="center"/>
              <w:rPr>
                <w:rFonts w:ascii="Arial" w:hAnsi="Arial" w:cs="Arial"/>
              </w:rPr>
            </w:pPr>
            <w:r w:rsidRPr="009A3B4A">
              <w:rPr>
                <w:rFonts w:ascii="Arial" w:hAnsi="Arial" w:cs="Arial"/>
              </w:rPr>
              <w:t>-”-</w:t>
            </w:r>
          </w:p>
        </w:tc>
        <w:tc>
          <w:tcPr>
            <w:tcW w:w="1441" w:type="dxa"/>
          </w:tcPr>
          <w:p w:rsidR="009606F5" w:rsidRPr="009A3B4A" w:rsidRDefault="009606F5" w:rsidP="009606F5">
            <w:pPr>
              <w:jc w:val="center"/>
              <w:rPr>
                <w:rFonts w:ascii="Arial" w:hAnsi="Arial" w:cs="Arial"/>
              </w:rPr>
            </w:pPr>
            <w:r w:rsidRPr="009A3B4A">
              <w:rPr>
                <w:rFonts w:ascii="Arial" w:hAnsi="Arial" w:cs="Arial"/>
              </w:rPr>
              <w:t>60</w:t>
            </w:r>
          </w:p>
        </w:tc>
        <w:tc>
          <w:tcPr>
            <w:tcW w:w="1441" w:type="dxa"/>
          </w:tcPr>
          <w:p w:rsidR="009606F5" w:rsidRPr="009A3B4A" w:rsidRDefault="009606F5" w:rsidP="009606F5">
            <w:pPr>
              <w:jc w:val="center"/>
              <w:rPr>
                <w:rFonts w:ascii="Arial" w:hAnsi="Arial" w:cs="Arial"/>
              </w:rPr>
            </w:pPr>
            <w:r w:rsidRPr="009A3B4A">
              <w:rPr>
                <w:rFonts w:ascii="Arial" w:hAnsi="Arial" w:cs="Arial"/>
              </w:rPr>
              <w:t>100</w:t>
            </w:r>
          </w:p>
        </w:tc>
        <w:tc>
          <w:tcPr>
            <w:tcW w:w="1441" w:type="dxa"/>
          </w:tcPr>
          <w:p w:rsidR="009606F5" w:rsidRPr="009A3B4A" w:rsidRDefault="009606F5" w:rsidP="009606F5">
            <w:pPr>
              <w:jc w:val="center"/>
              <w:rPr>
                <w:rFonts w:ascii="Arial" w:hAnsi="Arial" w:cs="Arial"/>
              </w:rPr>
            </w:pPr>
            <w:r w:rsidRPr="009A3B4A">
              <w:rPr>
                <w:rFonts w:ascii="Arial" w:hAnsi="Arial" w:cs="Arial"/>
              </w:rPr>
              <w:t>80</w:t>
            </w:r>
          </w:p>
        </w:tc>
      </w:tr>
      <w:tr w:rsidR="009606F5" w:rsidRPr="009A3B4A" w:rsidTr="009606F5">
        <w:tc>
          <w:tcPr>
            <w:tcW w:w="637" w:type="dxa"/>
          </w:tcPr>
          <w:p w:rsidR="009606F5" w:rsidRPr="009A3B4A" w:rsidRDefault="009606F5" w:rsidP="009606F5">
            <w:pPr>
              <w:jc w:val="center"/>
              <w:rPr>
                <w:rFonts w:ascii="Arial" w:hAnsi="Arial" w:cs="Arial"/>
              </w:rPr>
            </w:pPr>
            <w:r w:rsidRPr="009A3B4A">
              <w:rPr>
                <w:rFonts w:ascii="Arial" w:hAnsi="Arial" w:cs="Arial"/>
              </w:rPr>
              <w:t>8.</w:t>
            </w:r>
          </w:p>
        </w:tc>
        <w:tc>
          <w:tcPr>
            <w:tcW w:w="2694" w:type="dxa"/>
          </w:tcPr>
          <w:p w:rsidR="009606F5" w:rsidRPr="009A3B4A" w:rsidRDefault="009606F5" w:rsidP="009606F5">
            <w:pPr>
              <w:jc w:val="both"/>
              <w:rPr>
                <w:rFonts w:ascii="Arial" w:hAnsi="Arial" w:cs="Arial"/>
              </w:rPr>
            </w:pPr>
            <w:r w:rsidRPr="009A3B4A">
              <w:rPr>
                <w:rFonts w:ascii="Arial" w:hAnsi="Arial" w:cs="Arial"/>
              </w:rPr>
              <w:t>Рыбопродукты</w:t>
            </w:r>
          </w:p>
        </w:tc>
        <w:tc>
          <w:tcPr>
            <w:tcW w:w="1842" w:type="dxa"/>
          </w:tcPr>
          <w:p w:rsidR="009606F5" w:rsidRPr="009A3B4A" w:rsidRDefault="009606F5" w:rsidP="009606F5">
            <w:pPr>
              <w:jc w:val="center"/>
              <w:rPr>
                <w:rFonts w:ascii="Arial" w:hAnsi="Arial" w:cs="Arial"/>
              </w:rPr>
            </w:pPr>
            <w:r w:rsidRPr="009A3B4A">
              <w:rPr>
                <w:rFonts w:ascii="Arial" w:hAnsi="Arial" w:cs="Arial"/>
              </w:rPr>
              <w:t>-”-</w:t>
            </w:r>
          </w:p>
        </w:tc>
        <w:tc>
          <w:tcPr>
            <w:tcW w:w="1441" w:type="dxa"/>
          </w:tcPr>
          <w:p w:rsidR="009606F5" w:rsidRPr="009A3B4A" w:rsidRDefault="009606F5" w:rsidP="009606F5">
            <w:pPr>
              <w:jc w:val="center"/>
              <w:rPr>
                <w:rFonts w:ascii="Arial" w:hAnsi="Arial" w:cs="Arial"/>
              </w:rPr>
            </w:pPr>
            <w:r w:rsidRPr="009A3B4A">
              <w:rPr>
                <w:rFonts w:ascii="Arial" w:hAnsi="Arial" w:cs="Arial"/>
              </w:rPr>
              <w:t>25</w:t>
            </w:r>
          </w:p>
        </w:tc>
        <w:tc>
          <w:tcPr>
            <w:tcW w:w="1441" w:type="dxa"/>
          </w:tcPr>
          <w:p w:rsidR="009606F5" w:rsidRPr="009A3B4A" w:rsidRDefault="009606F5" w:rsidP="009606F5">
            <w:pPr>
              <w:jc w:val="center"/>
              <w:rPr>
                <w:rFonts w:ascii="Arial" w:hAnsi="Arial" w:cs="Arial"/>
              </w:rPr>
            </w:pPr>
            <w:r w:rsidRPr="009A3B4A">
              <w:rPr>
                <w:rFonts w:ascii="Arial" w:hAnsi="Arial" w:cs="Arial"/>
              </w:rPr>
              <w:t>60</w:t>
            </w:r>
          </w:p>
        </w:tc>
        <w:tc>
          <w:tcPr>
            <w:tcW w:w="1441" w:type="dxa"/>
          </w:tcPr>
          <w:p w:rsidR="009606F5" w:rsidRPr="009A3B4A" w:rsidRDefault="009606F5" w:rsidP="009606F5">
            <w:pPr>
              <w:jc w:val="center"/>
              <w:rPr>
                <w:rFonts w:ascii="Arial" w:hAnsi="Arial" w:cs="Arial"/>
              </w:rPr>
            </w:pPr>
            <w:r w:rsidRPr="009A3B4A">
              <w:rPr>
                <w:rFonts w:ascii="Arial" w:hAnsi="Arial" w:cs="Arial"/>
              </w:rPr>
              <w:t>40</w:t>
            </w:r>
          </w:p>
        </w:tc>
      </w:tr>
      <w:tr w:rsidR="009606F5" w:rsidRPr="009A3B4A" w:rsidTr="009606F5">
        <w:tc>
          <w:tcPr>
            <w:tcW w:w="637" w:type="dxa"/>
          </w:tcPr>
          <w:p w:rsidR="009606F5" w:rsidRPr="009A3B4A" w:rsidRDefault="009606F5" w:rsidP="009606F5">
            <w:pPr>
              <w:jc w:val="center"/>
              <w:rPr>
                <w:rFonts w:ascii="Arial" w:hAnsi="Arial" w:cs="Arial"/>
              </w:rPr>
            </w:pPr>
            <w:r w:rsidRPr="009A3B4A">
              <w:rPr>
                <w:rFonts w:ascii="Arial" w:hAnsi="Arial" w:cs="Arial"/>
              </w:rPr>
              <w:t>9</w:t>
            </w:r>
          </w:p>
        </w:tc>
        <w:tc>
          <w:tcPr>
            <w:tcW w:w="2694" w:type="dxa"/>
          </w:tcPr>
          <w:p w:rsidR="009606F5" w:rsidRPr="009A3B4A" w:rsidRDefault="009606F5" w:rsidP="009606F5">
            <w:pPr>
              <w:jc w:val="both"/>
              <w:rPr>
                <w:rFonts w:ascii="Arial" w:hAnsi="Arial" w:cs="Arial"/>
              </w:rPr>
            </w:pPr>
            <w:r w:rsidRPr="009A3B4A">
              <w:rPr>
                <w:rFonts w:ascii="Arial" w:hAnsi="Arial" w:cs="Arial"/>
              </w:rPr>
              <w:t>Жиры</w:t>
            </w:r>
          </w:p>
        </w:tc>
        <w:tc>
          <w:tcPr>
            <w:tcW w:w="1842" w:type="dxa"/>
          </w:tcPr>
          <w:p w:rsidR="009606F5" w:rsidRPr="009A3B4A" w:rsidRDefault="009606F5" w:rsidP="009606F5">
            <w:pPr>
              <w:jc w:val="center"/>
              <w:rPr>
                <w:rFonts w:ascii="Arial" w:hAnsi="Arial" w:cs="Arial"/>
              </w:rPr>
            </w:pPr>
            <w:r w:rsidRPr="009A3B4A">
              <w:rPr>
                <w:rFonts w:ascii="Arial" w:hAnsi="Arial" w:cs="Arial"/>
              </w:rPr>
              <w:t>-”-</w:t>
            </w:r>
          </w:p>
        </w:tc>
        <w:tc>
          <w:tcPr>
            <w:tcW w:w="1441" w:type="dxa"/>
          </w:tcPr>
          <w:p w:rsidR="009606F5" w:rsidRPr="009A3B4A" w:rsidRDefault="009606F5" w:rsidP="009606F5">
            <w:pPr>
              <w:jc w:val="center"/>
              <w:rPr>
                <w:rFonts w:ascii="Arial" w:hAnsi="Arial" w:cs="Arial"/>
              </w:rPr>
            </w:pPr>
            <w:r w:rsidRPr="009A3B4A">
              <w:rPr>
                <w:rFonts w:ascii="Arial" w:hAnsi="Arial" w:cs="Arial"/>
              </w:rPr>
              <w:t>30</w:t>
            </w:r>
          </w:p>
        </w:tc>
        <w:tc>
          <w:tcPr>
            <w:tcW w:w="1441" w:type="dxa"/>
          </w:tcPr>
          <w:p w:rsidR="009606F5" w:rsidRPr="009A3B4A" w:rsidRDefault="009606F5" w:rsidP="009606F5">
            <w:pPr>
              <w:jc w:val="center"/>
              <w:rPr>
                <w:rFonts w:ascii="Arial" w:hAnsi="Arial" w:cs="Arial"/>
              </w:rPr>
            </w:pPr>
            <w:r w:rsidRPr="009A3B4A">
              <w:rPr>
                <w:rFonts w:ascii="Arial" w:hAnsi="Arial" w:cs="Arial"/>
              </w:rPr>
              <w:t>50</w:t>
            </w:r>
          </w:p>
        </w:tc>
        <w:tc>
          <w:tcPr>
            <w:tcW w:w="1441" w:type="dxa"/>
          </w:tcPr>
          <w:p w:rsidR="009606F5" w:rsidRPr="009A3B4A" w:rsidRDefault="009606F5" w:rsidP="009606F5">
            <w:pPr>
              <w:jc w:val="center"/>
              <w:rPr>
                <w:rFonts w:ascii="Arial" w:hAnsi="Arial" w:cs="Arial"/>
              </w:rPr>
            </w:pPr>
            <w:r w:rsidRPr="009A3B4A">
              <w:rPr>
                <w:rFonts w:ascii="Arial" w:hAnsi="Arial" w:cs="Arial"/>
              </w:rPr>
              <w:t>40</w:t>
            </w:r>
          </w:p>
        </w:tc>
      </w:tr>
      <w:tr w:rsidR="009606F5" w:rsidRPr="009A3B4A" w:rsidTr="009606F5">
        <w:tc>
          <w:tcPr>
            <w:tcW w:w="637" w:type="dxa"/>
          </w:tcPr>
          <w:p w:rsidR="009606F5" w:rsidRPr="009A3B4A" w:rsidRDefault="009606F5" w:rsidP="009606F5">
            <w:pPr>
              <w:jc w:val="center"/>
              <w:rPr>
                <w:rFonts w:ascii="Arial" w:hAnsi="Arial" w:cs="Arial"/>
              </w:rPr>
            </w:pPr>
            <w:r w:rsidRPr="009A3B4A">
              <w:rPr>
                <w:rFonts w:ascii="Arial" w:hAnsi="Arial" w:cs="Arial"/>
              </w:rPr>
              <w:t>10.</w:t>
            </w:r>
          </w:p>
        </w:tc>
        <w:tc>
          <w:tcPr>
            <w:tcW w:w="2694" w:type="dxa"/>
          </w:tcPr>
          <w:p w:rsidR="009606F5" w:rsidRPr="009A3B4A" w:rsidRDefault="009606F5" w:rsidP="009606F5">
            <w:pPr>
              <w:jc w:val="both"/>
              <w:rPr>
                <w:rFonts w:ascii="Arial" w:hAnsi="Arial" w:cs="Arial"/>
              </w:rPr>
            </w:pPr>
            <w:r w:rsidRPr="009A3B4A">
              <w:rPr>
                <w:rFonts w:ascii="Arial" w:hAnsi="Arial" w:cs="Arial"/>
              </w:rPr>
              <w:t>Сахар</w:t>
            </w:r>
          </w:p>
        </w:tc>
        <w:tc>
          <w:tcPr>
            <w:tcW w:w="1842" w:type="dxa"/>
          </w:tcPr>
          <w:p w:rsidR="009606F5" w:rsidRPr="009A3B4A" w:rsidRDefault="009606F5" w:rsidP="009606F5">
            <w:pPr>
              <w:jc w:val="center"/>
              <w:rPr>
                <w:rFonts w:ascii="Arial" w:hAnsi="Arial" w:cs="Arial"/>
              </w:rPr>
            </w:pPr>
            <w:r w:rsidRPr="009A3B4A">
              <w:rPr>
                <w:rFonts w:ascii="Arial" w:hAnsi="Arial" w:cs="Arial"/>
              </w:rPr>
              <w:t>-”-</w:t>
            </w:r>
          </w:p>
        </w:tc>
        <w:tc>
          <w:tcPr>
            <w:tcW w:w="1441" w:type="dxa"/>
          </w:tcPr>
          <w:p w:rsidR="009606F5" w:rsidRPr="009A3B4A" w:rsidRDefault="009606F5" w:rsidP="009606F5">
            <w:pPr>
              <w:jc w:val="center"/>
              <w:rPr>
                <w:rFonts w:ascii="Arial" w:hAnsi="Arial" w:cs="Arial"/>
              </w:rPr>
            </w:pPr>
            <w:r w:rsidRPr="009A3B4A">
              <w:rPr>
                <w:rFonts w:ascii="Arial" w:hAnsi="Arial" w:cs="Arial"/>
              </w:rPr>
              <w:t>40</w:t>
            </w:r>
          </w:p>
        </w:tc>
        <w:tc>
          <w:tcPr>
            <w:tcW w:w="1441" w:type="dxa"/>
          </w:tcPr>
          <w:p w:rsidR="009606F5" w:rsidRPr="009A3B4A" w:rsidRDefault="009606F5" w:rsidP="009606F5">
            <w:pPr>
              <w:jc w:val="center"/>
              <w:rPr>
                <w:rFonts w:ascii="Arial" w:hAnsi="Arial" w:cs="Arial"/>
              </w:rPr>
            </w:pPr>
            <w:r w:rsidRPr="009A3B4A">
              <w:rPr>
                <w:rFonts w:ascii="Arial" w:hAnsi="Arial" w:cs="Arial"/>
              </w:rPr>
              <w:t>70</w:t>
            </w:r>
          </w:p>
        </w:tc>
        <w:tc>
          <w:tcPr>
            <w:tcW w:w="1441" w:type="dxa"/>
          </w:tcPr>
          <w:p w:rsidR="009606F5" w:rsidRPr="009A3B4A" w:rsidRDefault="009606F5" w:rsidP="009606F5">
            <w:pPr>
              <w:jc w:val="center"/>
              <w:rPr>
                <w:rFonts w:ascii="Arial" w:hAnsi="Arial" w:cs="Arial"/>
              </w:rPr>
            </w:pPr>
            <w:r w:rsidRPr="009A3B4A">
              <w:rPr>
                <w:rFonts w:ascii="Arial" w:hAnsi="Arial" w:cs="Arial"/>
              </w:rPr>
              <w:t>60</w:t>
            </w:r>
          </w:p>
        </w:tc>
      </w:tr>
      <w:tr w:rsidR="009606F5" w:rsidRPr="009A3B4A" w:rsidTr="009606F5">
        <w:tc>
          <w:tcPr>
            <w:tcW w:w="637" w:type="dxa"/>
          </w:tcPr>
          <w:p w:rsidR="009606F5" w:rsidRPr="009A3B4A" w:rsidRDefault="009606F5" w:rsidP="009606F5">
            <w:pPr>
              <w:jc w:val="center"/>
              <w:rPr>
                <w:rFonts w:ascii="Arial" w:hAnsi="Arial" w:cs="Arial"/>
              </w:rPr>
            </w:pPr>
            <w:r w:rsidRPr="009A3B4A">
              <w:rPr>
                <w:rFonts w:ascii="Arial" w:hAnsi="Arial" w:cs="Arial"/>
              </w:rPr>
              <w:t>11.</w:t>
            </w:r>
          </w:p>
        </w:tc>
        <w:tc>
          <w:tcPr>
            <w:tcW w:w="2694" w:type="dxa"/>
          </w:tcPr>
          <w:p w:rsidR="009606F5" w:rsidRPr="009A3B4A" w:rsidRDefault="009606F5" w:rsidP="009606F5">
            <w:pPr>
              <w:jc w:val="both"/>
              <w:rPr>
                <w:rFonts w:ascii="Arial" w:hAnsi="Arial" w:cs="Arial"/>
              </w:rPr>
            </w:pPr>
            <w:r w:rsidRPr="009A3B4A">
              <w:rPr>
                <w:rFonts w:ascii="Arial" w:hAnsi="Arial" w:cs="Arial"/>
              </w:rPr>
              <w:t>Картофель</w:t>
            </w:r>
          </w:p>
        </w:tc>
        <w:tc>
          <w:tcPr>
            <w:tcW w:w="1842" w:type="dxa"/>
          </w:tcPr>
          <w:p w:rsidR="009606F5" w:rsidRPr="009A3B4A" w:rsidRDefault="009606F5" w:rsidP="009606F5">
            <w:pPr>
              <w:jc w:val="center"/>
              <w:rPr>
                <w:rFonts w:ascii="Arial" w:hAnsi="Arial" w:cs="Arial"/>
              </w:rPr>
            </w:pPr>
            <w:r w:rsidRPr="009A3B4A">
              <w:rPr>
                <w:rFonts w:ascii="Arial" w:hAnsi="Arial" w:cs="Arial"/>
              </w:rPr>
              <w:t>-”-</w:t>
            </w:r>
          </w:p>
        </w:tc>
        <w:tc>
          <w:tcPr>
            <w:tcW w:w="1441" w:type="dxa"/>
          </w:tcPr>
          <w:p w:rsidR="009606F5" w:rsidRPr="009A3B4A" w:rsidRDefault="009606F5" w:rsidP="009606F5">
            <w:pPr>
              <w:jc w:val="center"/>
              <w:rPr>
                <w:rFonts w:ascii="Arial" w:hAnsi="Arial" w:cs="Arial"/>
              </w:rPr>
            </w:pPr>
            <w:r w:rsidRPr="009A3B4A">
              <w:rPr>
                <w:rFonts w:ascii="Arial" w:hAnsi="Arial" w:cs="Arial"/>
              </w:rPr>
              <w:t>300</w:t>
            </w:r>
          </w:p>
        </w:tc>
        <w:tc>
          <w:tcPr>
            <w:tcW w:w="1441" w:type="dxa"/>
          </w:tcPr>
          <w:p w:rsidR="009606F5" w:rsidRPr="009A3B4A" w:rsidRDefault="009606F5" w:rsidP="009606F5">
            <w:pPr>
              <w:jc w:val="center"/>
              <w:rPr>
                <w:rFonts w:ascii="Arial" w:hAnsi="Arial" w:cs="Arial"/>
              </w:rPr>
            </w:pPr>
            <w:r w:rsidRPr="009A3B4A">
              <w:rPr>
                <w:rFonts w:ascii="Arial" w:hAnsi="Arial" w:cs="Arial"/>
              </w:rPr>
              <w:t>500</w:t>
            </w:r>
          </w:p>
        </w:tc>
        <w:tc>
          <w:tcPr>
            <w:tcW w:w="1441" w:type="dxa"/>
          </w:tcPr>
          <w:p w:rsidR="009606F5" w:rsidRPr="009A3B4A" w:rsidRDefault="009606F5" w:rsidP="009606F5">
            <w:pPr>
              <w:jc w:val="center"/>
              <w:rPr>
                <w:rFonts w:ascii="Arial" w:hAnsi="Arial" w:cs="Arial"/>
              </w:rPr>
            </w:pPr>
            <w:r w:rsidRPr="009A3B4A">
              <w:rPr>
                <w:rFonts w:ascii="Arial" w:hAnsi="Arial" w:cs="Arial"/>
              </w:rPr>
              <w:t>400</w:t>
            </w:r>
          </w:p>
        </w:tc>
      </w:tr>
      <w:tr w:rsidR="009606F5" w:rsidRPr="009A3B4A" w:rsidTr="009606F5">
        <w:tc>
          <w:tcPr>
            <w:tcW w:w="637" w:type="dxa"/>
          </w:tcPr>
          <w:p w:rsidR="009606F5" w:rsidRPr="009A3B4A" w:rsidRDefault="009606F5" w:rsidP="009606F5">
            <w:pPr>
              <w:jc w:val="center"/>
              <w:rPr>
                <w:rFonts w:ascii="Arial" w:hAnsi="Arial" w:cs="Arial"/>
              </w:rPr>
            </w:pPr>
            <w:r w:rsidRPr="009A3B4A">
              <w:rPr>
                <w:rFonts w:ascii="Arial" w:hAnsi="Arial" w:cs="Arial"/>
              </w:rPr>
              <w:t>12.</w:t>
            </w:r>
          </w:p>
        </w:tc>
        <w:tc>
          <w:tcPr>
            <w:tcW w:w="2694" w:type="dxa"/>
          </w:tcPr>
          <w:p w:rsidR="009606F5" w:rsidRPr="009A3B4A" w:rsidRDefault="009606F5" w:rsidP="009606F5">
            <w:pPr>
              <w:jc w:val="both"/>
              <w:rPr>
                <w:rFonts w:ascii="Arial" w:hAnsi="Arial" w:cs="Arial"/>
              </w:rPr>
            </w:pPr>
            <w:r w:rsidRPr="009A3B4A">
              <w:rPr>
                <w:rFonts w:ascii="Arial" w:hAnsi="Arial" w:cs="Arial"/>
              </w:rPr>
              <w:t>Овощи</w:t>
            </w:r>
          </w:p>
        </w:tc>
        <w:tc>
          <w:tcPr>
            <w:tcW w:w="1842" w:type="dxa"/>
          </w:tcPr>
          <w:p w:rsidR="009606F5" w:rsidRPr="009A3B4A" w:rsidRDefault="009606F5" w:rsidP="009606F5">
            <w:pPr>
              <w:jc w:val="center"/>
              <w:rPr>
                <w:rFonts w:ascii="Arial" w:hAnsi="Arial" w:cs="Arial"/>
              </w:rPr>
            </w:pPr>
            <w:r w:rsidRPr="009A3B4A">
              <w:rPr>
                <w:rFonts w:ascii="Arial" w:hAnsi="Arial" w:cs="Arial"/>
              </w:rPr>
              <w:t>-”-</w:t>
            </w:r>
          </w:p>
        </w:tc>
        <w:tc>
          <w:tcPr>
            <w:tcW w:w="1441" w:type="dxa"/>
          </w:tcPr>
          <w:p w:rsidR="009606F5" w:rsidRPr="009A3B4A" w:rsidRDefault="009606F5" w:rsidP="009606F5">
            <w:pPr>
              <w:jc w:val="center"/>
              <w:rPr>
                <w:rFonts w:ascii="Arial" w:hAnsi="Arial" w:cs="Arial"/>
              </w:rPr>
            </w:pPr>
            <w:r w:rsidRPr="009A3B4A">
              <w:rPr>
                <w:rFonts w:ascii="Arial" w:hAnsi="Arial" w:cs="Arial"/>
              </w:rPr>
              <w:t>120</w:t>
            </w:r>
          </w:p>
        </w:tc>
        <w:tc>
          <w:tcPr>
            <w:tcW w:w="1441" w:type="dxa"/>
          </w:tcPr>
          <w:p w:rsidR="009606F5" w:rsidRPr="009A3B4A" w:rsidRDefault="009606F5" w:rsidP="009606F5">
            <w:pPr>
              <w:jc w:val="center"/>
              <w:rPr>
                <w:rFonts w:ascii="Arial" w:hAnsi="Arial" w:cs="Arial"/>
              </w:rPr>
            </w:pPr>
            <w:r w:rsidRPr="009A3B4A">
              <w:rPr>
                <w:rFonts w:ascii="Arial" w:hAnsi="Arial" w:cs="Arial"/>
              </w:rPr>
              <w:t>180</w:t>
            </w:r>
          </w:p>
        </w:tc>
        <w:tc>
          <w:tcPr>
            <w:tcW w:w="1441" w:type="dxa"/>
          </w:tcPr>
          <w:p w:rsidR="009606F5" w:rsidRPr="009A3B4A" w:rsidRDefault="009606F5" w:rsidP="009606F5">
            <w:pPr>
              <w:jc w:val="center"/>
              <w:rPr>
                <w:rFonts w:ascii="Arial" w:hAnsi="Arial" w:cs="Arial"/>
              </w:rPr>
            </w:pPr>
            <w:r w:rsidRPr="009A3B4A">
              <w:rPr>
                <w:rFonts w:ascii="Arial" w:hAnsi="Arial" w:cs="Arial"/>
              </w:rPr>
              <w:t>150</w:t>
            </w:r>
          </w:p>
        </w:tc>
      </w:tr>
      <w:tr w:rsidR="009606F5" w:rsidRPr="009A3B4A" w:rsidTr="009606F5">
        <w:tc>
          <w:tcPr>
            <w:tcW w:w="637" w:type="dxa"/>
          </w:tcPr>
          <w:p w:rsidR="009606F5" w:rsidRPr="009A3B4A" w:rsidRDefault="009606F5" w:rsidP="009606F5">
            <w:pPr>
              <w:jc w:val="center"/>
              <w:rPr>
                <w:rFonts w:ascii="Arial" w:hAnsi="Arial" w:cs="Arial"/>
              </w:rPr>
            </w:pPr>
            <w:r w:rsidRPr="009A3B4A">
              <w:rPr>
                <w:rFonts w:ascii="Arial" w:hAnsi="Arial" w:cs="Arial"/>
              </w:rPr>
              <w:t>13.</w:t>
            </w:r>
          </w:p>
        </w:tc>
        <w:tc>
          <w:tcPr>
            <w:tcW w:w="2694" w:type="dxa"/>
          </w:tcPr>
          <w:p w:rsidR="009606F5" w:rsidRPr="009A3B4A" w:rsidRDefault="009606F5" w:rsidP="009606F5">
            <w:pPr>
              <w:jc w:val="both"/>
              <w:rPr>
                <w:rFonts w:ascii="Arial" w:hAnsi="Arial" w:cs="Arial"/>
              </w:rPr>
            </w:pPr>
            <w:r w:rsidRPr="009A3B4A">
              <w:rPr>
                <w:rFonts w:ascii="Arial" w:hAnsi="Arial" w:cs="Arial"/>
              </w:rPr>
              <w:t>Соль</w:t>
            </w:r>
          </w:p>
        </w:tc>
        <w:tc>
          <w:tcPr>
            <w:tcW w:w="1842" w:type="dxa"/>
          </w:tcPr>
          <w:p w:rsidR="009606F5" w:rsidRPr="009A3B4A" w:rsidRDefault="009606F5" w:rsidP="009606F5">
            <w:pPr>
              <w:jc w:val="center"/>
              <w:rPr>
                <w:rFonts w:ascii="Arial" w:hAnsi="Arial" w:cs="Arial"/>
              </w:rPr>
            </w:pPr>
            <w:r w:rsidRPr="009A3B4A">
              <w:rPr>
                <w:rFonts w:ascii="Arial" w:hAnsi="Arial" w:cs="Arial"/>
              </w:rPr>
              <w:t>-”-</w:t>
            </w:r>
          </w:p>
        </w:tc>
        <w:tc>
          <w:tcPr>
            <w:tcW w:w="1441" w:type="dxa"/>
          </w:tcPr>
          <w:p w:rsidR="009606F5" w:rsidRPr="009A3B4A" w:rsidRDefault="009606F5" w:rsidP="009606F5">
            <w:pPr>
              <w:jc w:val="center"/>
              <w:rPr>
                <w:rFonts w:ascii="Arial" w:hAnsi="Arial" w:cs="Arial"/>
              </w:rPr>
            </w:pPr>
            <w:r w:rsidRPr="009A3B4A">
              <w:rPr>
                <w:rFonts w:ascii="Arial" w:hAnsi="Arial" w:cs="Arial"/>
              </w:rPr>
              <w:t>20</w:t>
            </w:r>
          </w:p>
        </w:tc>
        <w:tc>
          <w:tcPr>
            <w:tcW w:w="1441" w:type="dxa"/>
          </w:tcPr>
          <w:p w:rsidR="009606F5" w:rsidRPr="009A3B4A" w:rsidRDefault="009606F5" w:rsidP="009606F5">
            <w:pPr>
              <w:jc w:val="center"/>
              <w:rPr>
                <w:rFonts w:ascii="Arial" w:hAnsi="Arial" w:cs="Arial"/>
              </w:rPr>
            </w:pPr>
            <w:r w:rsidRPr="009A3B4A">
              <w:rPr>
                <w:rFonts w:ascii="Arial" w:hAnsi="Arial" w:cs="Arial"/>
              </w:rPr>
              <w:t>30</w:t>
            </w:r>
          </w:p>
        </w:tc>
        <w:tc>
          <w:tcPr>
            <w:tcW w:w="1441" w:type="dxa"/>
          </w:tcPr>
          <w:p w:rsidR="009606F5" w:rsidRPr="009A3B4A" w:rsidRDefault="009606F5" w:rsidP="009606F5">
            <w:pPr>
              <w:jc w:val="center"/>
              <w:rPr>
                <w:rFonts w:ascii="Arial" w:hAnsi="Arial" w:cs="Arial"/>
              </w:rPr>
            </w:pPr>
            <w:r w:rsidRPr="009A3B4A">
              <w:rPr>
                <w:rFonts w:ascii="Arial" w:hAnsi="Arial" w:cs="Arial"/>
              </w:rPr>
              <w:t>25</w:t>
            </w:r>
          </w:p>
        </w:tc>
      </w:tr>
      <w:tr w:rsidR="009606F5" w:rsidRPr="009A3B4A" w:rsidTr="009606F5">
        <w:tc>
          <w:tcPr>
            <w:tcW w:w="637" w:type="dxa"/>
            <w:tcBorders>
              <w:bottom w:val="single" w:sz="6" w:space="0" w:color="auto"/>
            </w:tcBorders>
          </w:tcPr>
          <w:p w:rsidR="009606F5" w:rsidRPr="009A3B4A" w:rsidRDefault="009606F5" w:rsidP="009606F5">
            <w:pPr>
              <w:jc w:val="center"/>
              <w:rPr>
                <w:rFonts w:ascii="Arial" w:hAnsi="Arial" w:cs="Arial"/>
              </w:rPr>
            </w:pPr>
            <w:r w:rsidRPr="009A3B4A">
              <w:rPr>
                <w:rFonts w:ascii="Arial" w:hAnsi="Arial" w:cs="Arial"/>
              </w:rPr>
              <w:t>14.</w:t>
            </w:r>
          </w:p>
        </w:tc>
        <w:tc>
          <w:tcPr>
            <w:tcW w:w="2694" w:type="dxa"/>
            <w:tcBorders>
              <w:bottom w:val="single" w:sz="6" w:space="0" w:color="auto"/>
            </w:tcBorders>
          </w:tcPr>
          <w:p w:rsidR="009606F5" w:rsidRPr="009A3B4A" w:rsidRDefault="009606F5" w:rsidP="009606F5">
            <w:pPr>
              <w:jc w:val="both"/>
              <w:rPr>
                <w:rFonts w:ascii="Arial" w:hAnsi="Arial" w:cs="Arial"/>
              </w:rPr>
            </w:pPr>
            <w:r w:rsidRPr="009A3B4A">
              <w:rPr>
                <w:rFonts w:ascii="Arial" w:hAnsi="Arial" w:cs="Arial"/>
              </w:rPr>
              <w:t>Чай</w:t>
            </w:r>
          </w:p>
        </w:tc>
        <w:tc>
          <w:tcPr>
            <w:tcW w:w="1842" w:type="dxa"/>
            <w:tcBorders>
              <w:bottom w:val="single" w:sz="6" w:space="0" w:color="auto"/>
            </w:tcBorders>
          </w:tcPr>
          <w:p w:rsidR="009606F5" w:rsidRPr="009A3B4A" w:rsidRDefault="009606F5" w:rsidP="009606F5">
            <w:pPr>
              <w:jc w:val="center"/>
              <w:rPr>
                <w:rFonts w:ascii="Arial" w:hAnsi="Arial" w:cs="Arial"/>
              </w:rPr>
            </w:pPr>
            <w:r w:rsidRPr="009A3B4A">
              <w:rPr>
                <w:rFonts w:ascii="Arial" w:hAnsi="Arial" w:cs="Arial"/>
              </w:rPr>
              <w:t>-”-</w:t>
            </w:r>
          </w:p>
        </w:tc>
        <w:tc>
          <w:tcPr>
            <w:tcW w:w="1441" w:type="dxa"/>
            <w:tcBorders>
              <w:bottom w:val="single" w:sz="6" w:space="0" w:color="auto"/>
            </w:tcBorders>
          </w:tcPr>
          <w:p w:rsidR="009606F5" w:rsidRPr="009A3B4A" w:rsidRDefault="009606F5" w:rsidP="009606F5">
            <w:pPr>
              <w:jc w:val="center"/>
              <w:rPr>
                <w:rFonts w:ascii="Arial" w:hAnsi="Arial" w:cs="Arial"/>
              </w:rPr>
            </w:pPr>
            <w:r w:rsidRPr="009A3B4A">
              <w:rPr>
                <w:rFonts w:ascii="Arial" w:hAnsi="Arial" w:cs="Arial"/>
              </w:rPr>
              <w:t>1</w:t>
            </w:r>
          </w:p>
        </w:tc>
        <w:tc>
          <w:tcPr>
            <w:tcW w:w="1441" w:type="dxa"/>
            <w:tcBorders>
              <w:bottom w:val="single" w:sz="6" w:space="0" w:color="auto"/>
            </w:tcBorders>
          </w:tcPr>
          <w:p w:rsidR="009606F5" w:rsidRPr="009A3B4A" w:rsidRDefault="009606F5" w:rsidP="009606F5">
            <w:pPr>
              <w:jc w:val="center"/>
              <w:rPr>
                <w:rFonts w:ascii="Arial" w:hAnsi="Arial" w:cs="Arial"/>
              </w:rPr>
            </w:pPr>
            <w:r w:rsidRPr="009A3B4A">
              <w:rPr>
                <w:rFonts w:ascii="Arial" w:hAnsi="Arial" w:cs="Arial"/>
              </w:rPr>
              <w:t>2</w:t>
            </w:r>
          </w:p>
        </w:tc>
        <w:tc>
          <w:tcPr>
            <w:tcW w:w="1441" w:type="dxa"/>
            <w:tcBorders>
              <w:bottom w:val="single" w:sz="6" w:space="0" w:color="auto"/>
            </w:tcBorders>
          </w:tcPr>
          <w:p w:rsidR="009606F5" w:rsidRPr="009A3B4A" w:rsidRDefault="009606F5" w:rsidP="009606F5">
            <w:pPr>
              <w:jc w:val="center"/>
              <w:rPr>
                <w:rFonts w:ascii="Arial" w:hAnsi="Arial" w:cs="Arial"/>
              </w:rPr>
            </w:pPr>
            <w:r w:rsidRPr="009A3B4A">
              <w:rPr>
                <w:rFonts w:ascii="Arial" w:hAnsi="Arial" w:cs="Arial"/>
              </w:rPr>
              <w:t>1,5</w:t>
            </w:r>
          </w:p>
        </w:tc>
      </w:tr>
      <w:tr w:rsidR="009606F5" w:rsidRPr="009A3B4A" w:rsidTr="009606F5">
        <w:tc>
          <w:tcPr>
            <w:tcW w:w="637" w:type="dxa"/>
            <w:tcBorders>
              <w:bottom w:val="single" w:sz="4" w:space="0" w:color="auto"/>
            </w:tcBorders>
          </w:tcPr>
          <w:p w:rsidR="009606F5" w:rsidRPr="009A3B4A" w:rsidRDefault="009606F5" w:rsidP="009606F5">
            <w:pPr>
              <w:jc w:val="center"/>
              <w:rPr>
                <w:rFonts w:ascii="Arial" w:hAnsi="Arial" w:cs="Arial"/>
              </w:rPr>
            </w:pPr>
          </w:p>
        </w:tc>
        <w:tc>
          <w:tcPr>
            <w:tcW w:w="2694" w:type="dxa"/>
            <w:tcBorders>
              <w:bottom w:val="single" w:sz="4" w:space="0" w:color="auto"/>
            </w:tcBorders>
          </w:tcPr>
          <w:p w:rsidR="009606F5" w:rsidRPr="009A3B4A" w:rsidRDefault="009606F5" w:rsidP="009606F5">
            <w:pPr>
              <w:jc w:val="both"/>
              <w:rPr>
                <w:rFonts w:ascii="Arial" w:hAnsi="Arial" w:cs="Arial"/>
              </w:rPr>
            </w:pPr>
            <w:r w:rsidRPr="009A3B4A">
              <w:rPr>
                <w:rFonts w:ascii="Arial" w:hAnsi="Arial" w:cs="Arial"/>
              </w:rPr>
              <w:t>И Т О Г О:</w:t>
            </w:r>
          </w:p>
        </w:tc>
        <w:tc>
          <w:tcPr>
            <w:tcW w:w="1842" w:type="dxa"/>
            <w:tcBorders>
              <w:bottom w:val="single" w:sz="4" w:space="0" w:color="auto"/>
            </w:tcBorders>
          </w:tcPr>
          <w:p w:rsidR="009606F5" w:rsidRPr="009A3B4A" w:rsidRDefault="009606F5" w:rsidP="009606F5">
            <w:pPr>
              <w:jc w:val="center"/>
              <w:rPr>
                <w:rFonts w:ascii="Arial" w:hAnsi="Arial" w:cs="Arial"/>
              </w:rPr>
            </w:pPr>
            <w:r w:rsidRPr="009A3B4A">
              <w:rPr>
                <w:rFonts w:ascii="Arial" w:hAnsi="Arial" w:cs="Arial"/>
              </w:rPr>
              <w:t>-”-</w:t>
            </w:r>
          </w:p>
        </w:tc>
        <w:tc>
          <w:tcPr>
            <w:tcW w:w="1441" w:type="dxa"/>
            <w:tcBorders>
              <w:bottom w:val="single" w:sz="4" w:space="0" w:color="auto"/>
            </w:tcBorders>
          </w:tcPr>
          <w:p w:rsidR="009606F5" w:rsidRPr="009A3B4A" w:rsidRDefault="009606F5" w:rsidP="009606F5">
            <w:pPr>
              <w:jc w:val="center"/>
              <w:rPr>
                <w:rFonts w:ascii="Arial" w:hAnsi="Arial" w:cs="Arial"/>
              </w:rPr>
            </w:pPr>
            <w:r w:rsidRPr="009A3B4A">
              <w:rPr>
                <w:rFonts w:ascii="Arial" w:hAnsi="Arial" w:cs="Arial"/>
              </w:rPr>
              <w:t>1391</w:t>
            </w:r>
          </w:p>
        </w:tc>
        <w:tc>
          <w:tcPr>
            <w:tcW w:w="1441" w:type="dxa"/>
            <w:tcBorders>
              <w:bottom w:val="single" w:sz="4" w:space="0" w:color="auto"/>
            </w:tcBorders>
          </w:tcPr>
          <w:p w:rsidR="009606F5" w:rsidRPr="009A3B4A" w:rsidRDefault="009606F5" w:rsidP="009606F5">
            <w:pPr>
              <w:jc w:val="center"/>
              <w:rPr>
                <w:rFonts w:ascii="Arial" w:hAnsi="Arial" w:cs="Arial"/>
              </w:rPr>
            </w:pPr>
            <w:r w:rsidRPr="009A3B4A">
              <w:rPr>
                <w:rFonts w:ascii="Arial" w:hAnsi="Arial" w:cs="Arial"/>
              </w:rPr>
              <w:t>2642</w:t>
            </w:r>
          </w:p>
        </w:tc>
        <w:tc>
          <w:tcPr>
            <w:tcW w:w="1441" w:type="dxa"/>
            <w:tcBorders>
              <w:bottom w:val="single" w:sz="4" w:space="0" w:color="auto"/>
            </w:tcBorders>
          </w:tcPr>
          <w:p w:rsidR="009606F5" w:rsidRPr="009A3B4A" w:rsidRDefault="009606F5" w:rsidP="009606F5">
            <w:pPr>
              <w:jc w:val="center"/>
              <w:rPr>
                <w:rFonts w:ascii="Arial" w:hAnsi="Arial" w:cs="Arial"/>
              </w:rPr>
            </w:pPr>
            <w:r w:rsidRPr="009A3B4A">
              <w:rPr>
                <w:rFonts w:ascii="Arial" w:hAnsi="Arial" w:cs="Arial"/>
              </w:rPr>
              <w:t>2030,5</w:t>
            </w:r>
          </w:p>
        </w:tc>
      </w:tr>
    </w:tbl>
    <w:p w:rsidR="009606F5" w:rsidRPr="009A3B4A" w:rsidRDefault="009606F5" w:rsidP="009606F5">
      <w:pPr>
        <w:ind w:firstLine="709"/>
        <w:jc w:val="center"/>
        <w:rPr>
          <w:rFonts w:ascii="Arial" w:hAnsi="Arial" w:cs="Arial"/>
          <w:b/>
        </w:rPr>
      </w:pPr>
    </w:p>
    <w:p w:rsidR="009606F5" w:rsidRPr="009A3B4A" w:rsidRDefault="009606F5" w:rsidP="009606F5">
      <w:pPr>
        <w:jc w:val="center"/>
        <w:rPr>
          <w:rFonts w:ascii="Arial" w:hAnsi="Arial" w:cs="Arial"/>
          <w:b/>
        </w:rPr>
      </w:pPr>
      <w:r w:rsidRPr="009A3B4A">
        <w:rPr>
          <w:rFonts w:ascii="Arial" w:hAnsi="Arial" w:cs="Arial"/>
          <w:b/>
        </w:rPr>
        <w:t>Н О Р М Ы</w:t>
      </w:r>
    </w:p>
    <w:p w:rsidR="009606F5" w:rsidRPr="009A3B4A" w:rsidRDefault="009606F5" w:rsidP="009606F5">
      <w:pPr>
        <w:jc w:val="center"/>
        <w:rPr>
          <w:rFonts w:ascii="Arial" w:hAnsi="Arial" w:cs="Arial"/>
          <w:b/>
        </w:rPr>
      </w:pPr>
      <w:r w:rsidRPr="009A3B4A">
        <w:rPr>
          <w:rFonts w:ascii="Arial" w:hAnsi="Arial" w:cs="Arial"/>
          <w:b/>
        </w:rPr>
        <w:t xml:space="preserve">обеспечения населения предметами </w:t>
      </w:r>
    </w:p>
    <w:p w:rsidR="009606F5" w:rsidRPr="009A3B4A" w:rsidRDefault="009606F5" w:rsidP="009606F5">
      <w:pPr>
        <w:jc w:val="center"/>
        <w:rPr>
          <w:rFonts w:ascii="Arial" w:hAnsi="Arial" w:cs="Arial"/>
          <w:b/>
        </w:rPr>
      </w:pPr>
      <w:r w:rsidRPr="009A3B4A">
        <w:rPr>
          <w:rFonts w:ascii="Arial" w:hAnsi="Arial" w:cs="Arial"/>
          <w:b/>
        </w:rPr>
        <w:t>первой необходимости</w:t>
      </w:r>
    </w:p>
    <w:p w:rsidR="009606F5" w:rsidRPr="009A3B4A" w:rsidRDefault="009606F5" w:rsidP="009606F5">
      <w:pPr>
        <w:jc w:val="center"/>
        <w:rPr>
          <w:rFonts w:ascii="Arial" w:hAnsi="Arial" w:cs="Arial"/>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779"/>
        <w:gridCol w:w="4961"/>
        <w:gridCol w:w="1985"/>
        <w:gridCol w:w="1773"/>
      </w:tblGrid>
      <w:tr w:rsidR="009606F5" w:rsidRPr="009A3B4A" w:rsidTr="009606F5">
        <w:tc>
          <w:tcPr>
            <w:tcW w:w="779" w:type="dxa"/>
          </w:tcPr>
          <w:p w:rsidR="009606F5" w:rsidRPr="009A3B4A" w:rsidRDefault="009606F5" w:rsidP="009606F5">
            <w:pPr>
              <w:jc w:val="center"/>
              <w:rPr>
                <w:rFonts w:ascii="Arial" w:hAnsi="Arial" w:cs="Arial"/>
              </w:rPr>
            </w:pPr>
            <w:r w:rsidRPr="009A3B4A">
              <w:rPr>
                <w:rFonts w:ascii="Arial" w:hAnsi="Arial" w:cs="Arial"/>
              </w:rPr>
              <w:t>№ п/п</w:t>
            </w:r>
          </w:p>
        </w:tc>
        <w:tc>
          <w:tcPr>
            <w:tcW w:w="4961" w:type="dxa"/>
          </w:tcPr>
          <w:p w:rsidR="009606F5" w:rsidRPr="009A3B4A" w:rsidRDefault="009606F5" w:rsidP="009606F5">
            <w:pPr>
              <w:jc w:val="center"/>
              <w:rPr>
                <w:rFonts w:ascii="Arial" w:hAnsi="Arial" w:cs="Arial"/>
              </w:rPr>
            </w:pPr>
            <w:r w:rsidRPr="009A3B4A">
              <w:rPr>
                <w:rFonts w:ascii="Arial" w:hAnsi="Arial" w:cs="Arial"/>
              </w:rPr>
              <w:t>Наименование предметов</w:t>
            </w:r>
          </w:p>
        </w:tc>
        <w:tc>
          <w:tcPr>
            <w:tcW w:w="1985" w:type="dxa"/>
          </w:tcPr>
          <w:p w:rsidR="009606F5" w:rsidRPr="009A3B4A" w:rsidRDefault="009606F5" w:rsidP="009606F5">
            <w:pPr>
              <w:jc w:val="center"/>
              <w:rPr>
                <w:rFonts w:ascii="Arial" w:hAnsi="Arial" w:cs="Arial"/>
              </w:rPr>
            </w:pPr>
            <w:r w:rsidRPr="009A3B4A">
              <w:rPr>
                <w:rFonts w:ascii="Arial" w:hAnsi="Arial" w:cs="Arial"/>
              </w:rPr>
              <w:t>Единицы</w:t>
            </w:r>
          </w:p>
          <w:p w:rsidR="009606F5" w:rsidRPr="009A3B4A" w:rsidRDefault="009606F5" w:rsidP="009606F5">
            <w:pPr>
              <w:jc w:val="center"/>
              <w:rPr>
                <w:rFonts w:ascii="Arial" w:hAnsi="Arial" w:cs="Arial"/>
              </w:rPr>
            </w:pPr>
            <w:r w:rsidRPr="009A3B4A">
              <w:rPr>
                <w:rFonts w:ascii="Arial" w:hAnsi="Arial" w:cs="Arial"/>
              </w:rPr>
              <w:t xml:space="preserve"> измерения</w:t>
            </w:r>
          </w:p>
        </w:tc>
        <w:tc>
          <w:tcPr>
            <w:tcW w:w="1773" w:type="dxa"/>
          </w:tcPr>
          <w:p w:rsidR="009606F5" w:rsidRPr="009A3B4A" w:rsidRDefault="009606F5" w:rsidP="009606F5">
            <w:pPr>
              <w:jc w:val="center"/>
              <w:rPr>
                <w:rFonts w:ascii="Arial" w:hAnsi="Arial" w:cs="Arial"/>
              </w:rPr>
            </w:pPr>
            <w:r w:rsidRPr="009A3B4A">
              <w:rPr>
                <w:rFonts w:ascii="Arial" w:hAnsi="Arial" w:cs="Arial"/>
              </w:rPr>
              <w:t>Количество</w:t>
            </w:r>
          </w:p>
        </w:tc>
      </w:tr>
      <w:tr w:rsidR="009606F5" w:rsidRPr="009A3B4A" w:rsidTr="009606F5">
        <w:tc>
          <w:tcPr>
            <w:tcW w:w="779" w:type="dxa"/>
          </w:tcPr>
          <w:p w:rsidR="009606F5" w:rsidRPr="009A3B4A" w:rsidRDefault="009606F5" w:rsidP="009606F5">
            <w:pPr>
              <w:jc w:val="center"/>
              <w:rPr>
                <w:rFonts w:ascii="Arial" w:hAnsi="Arial" w:cs="Arial"/>
              </w:rPr>
            </w:pPr>
            <w:r w:rsidRPr="009A3B4A">
              <w:rPr>
                <w:rFonts w:ascii="Arial" w:hAnsi="Arial" w:cs="Arial"/>
              </w:rPr>
              <w:t>1.</w:t>
            </w:r>
          </w:p>
        </w:tc>
        <w:tc>
          <w:tcPr>
            <w:tcW w:w="4961" w:type="dxa"/>
          </w:tcPr>
          <w:p w:rsidR="009606F5" w:rsidRPr="009A3B4A" w:rsidRDefault="009606F5" w:rsidP="009606F5">
            <w:pPr>
              <w:jc w:val="both"/>
              <w:rPr>
                <w:rFonts w:ascii="Arial" w:hAnsi="Arial" w:cs="Arial"/>
              </w:rPr>
            </w:pPr>
            <w:r w:rsidRPr="009A3B4A">
              <w:rPr>
                <w:rFonts w:ascii="Arial" w:hAnsi="Arial" w:cs="Arial"/>
              </w:rPr>
              <w:t>Миска глубокая металлическая</w:t>
            </w:r>
          </w:p>
        </w:tc>
        <w:tc>
          <w:tcPr>
            <w:tcW w:w="1985" w:type="dxa"/>
          </w:tcPr>
          <w:p w:rsidR="009606F5" w:rsidRPr="009A3B4A" w:rsidRDefault="009606F5" w:rsidP="009606F5">
            <w:pPr>
              <w:jc w:val="center"/>
              <w:rPr>
                <w:rFonts w:ascii="Arial" w:hAnsi="Arial" w:cs="Arial"/>
              </w:rPr>
            </w:pPr>
            <w:r w:rsidRPr="009A3B4A">
              <w:rPr>
                <w:rFonts w:ascii="Arial" w:hAnsi="Arial" w:cs="Arial"/>
              </w:rPr>
              <w:t>шт./чел.</w:t>
            </w:r>
          </w:p>
        </w:tc>
        <w:tc>
          <w:tcPr>
            <w:tcW w:w="1773" w:type="dxa"/>
          </w:tcPr>
          <w:p w:rsidR="009606F5" w:rsidRPr="009A3B4A" w:rsidRDefault="009606F5" w:rsidP="009606F5">
            <w:pPr>
              <w:jc w:val="center"/>
              <w:rPr>
                <w:rFonts w:ascii="Arial" w:hAnsi="Arial" w:cs="Arial"/>
              </w:rPr>
            </w:pPr>
            <w:r w:rsidRPr="009A3B4A">
              <w:rPr>
                <w:rFonts w:ascii="Arial" w:hAnsi="Arial" w:cs="Arial"/>
              </w:rPr>
              <w:t>1</w:t>
            </w:r>
          </w:p>
        </w:tc>
      </w:tr>
      <w:tr w:rsidR="009606F5" w:rsidRPr="009A3B4A" w:rsidTr="009606F5">
        <w:tc>
          <w:tcPr>
            <w:tcW w:w="779" w:type="dxa"/>
          </w:tcPr>
          <w:p w:rsidR="009606F5" w:rsidRPr="009A3B4A" w:rsidRDefault="009606F5" w:rsidP="009606F5">
            <w:pPr>
              <w:jc w:val="center"/>
              <w:rPr>
                <w:rFonts w:ascii="Arial" w:hAnsi="Arial" w:cs="Arial"/>
              </w:rPr>
            </w:pPr>
            <w:r w:rsidRPr="009A3B4A">
              <w:rPr>
                <w:rFonts w:ascii="Arial" w:hAnsi="Arial" w:cs="Arial"/>
              </w:rPr>
              <w:t>2.</w:t>
            </w:r>
          </w:p>
        </w:tc>
        <w:tc>
          <w:tcPr>
            <w:tcW w:w="4961" w:type="dxa"/>
          </w:tcPr>
          <w:p w:rsidR="009606F5" w:rsidRPr="009A3B4A" w:rsidRDefault="009606F5" w:rsidP="009606F5">
            <w:pPr>
              <w:jc w:val="both"/>
              <w:rPr>
                <w:rFonts w:ascii="Arial" w:hAnsi="Arial" w:cs="Arial"/>
              </w:rPr>
            </w:pPr>
            <w:r w:rsidRPr="009A3B4A">
              <w:rPr>
                <w:rFonts w:ascii="Arial" w:hAnsi="Arial" w:cs="Arial"/>
              </w:rPr>
              <w:t>Ложка</w:t>
            </w:r>
          </w:p>
        </w:tc>
        <w:tc>
          <w:tcPr>
            <w:tcW w:w="1985" w:type="dxa"/>
          </w:tcPr>
          <w:p w:rsidR="009606F5" w:rsidRPr="009A3B4A" w:rsidRDefault="009606F5" w:rsidP="009606F5">
            <w:pPr>
              <w:jc w:val="center"/>
              <w:rPr>
                <w:rFonts w:ascii="Arial" w:hAnsi="Arial" w:cs="Arial"/>
              </w:rPr>
            </w:pPr>
            <w:r w:rsidRPr="009A3B4A">
              <w:rPr>
                <w:rFonts w:ascii="Arial" w:hAnsi="Arial" w:cs="Arial"/>
              </w:rPr>
              <w:t>шт./чел.</w:t>
            </w:r>
          </w:p>
        </w:tc>
        <w:tc>
          <w:tcPr>
            <w:tcW w:w="1773" w:type="dxa"/>
          </w:tcPr>
          <w:p w:rsidR="009606F5" w:rsidRPr="009A3B4A" w:rsidRDefault="009606F5" w:rsidP="009606F5">
            <w:pPr>
              <w:jc w:val="center"/>
              <w:rPr>
                <w:rFonts w:ascii="Arial" w:hAnsi="Arial" w:cs="Arial"/>
              </w:rPr>
            </w:pPr>
            <w:r w:rsidRPr="009A3B4A">
              <w:rPr>
                <w:rFonts w:ascii="Arial" w:hAnsi="Arial" w:cs="Arial"/>
              </w:rPr>
              <w:t>1</w:t>
            </w:r>
          </w:p>
        </w:tc>
      </w:tr>
      <w:tr w:rsidR="009606F5" w:rsidRPr="009A3B4A" w:rsidTr="009606F5">
        <w:tc>
          <w:tcPr>
            <w:tcW w:w="779" w:type="dxa"/>
          </w:tcPr>
          <w:p w:rsidR="009606F5" w:rsidRPr="009A3B4A" w:rsidRDefault="009606F5" w:rsidP="009606F5">
            <w:pPr>
              <w:jc w:val="center"/>
              <w:rPr>
                <w:rFonts w:ascii="Arial" w:hAnsi="Arial" w:cs="Arial"/>
              </w:rPr>
            </w:pPr>
            <w:r w:rsidRPr="009A3B4A">
              <w:rPr>
                <w:rFonts w:ascii="Arial" w:hAnsi="Arial" w:cs="Arial"/>
              </w:rPr>
              <w:t>3.</w:t>
            </w:r>
          </w:p>
        </w:tc>
        <w:tc>
          <w:tcPr>
            <w:tcW w:w="4961" w:type="dxa"/>
          </w:tcPr>
          <w:p w:rsidR="009606F5" w:rsidRPr="009A3B4A" w:rsidRDefault="009606F5" w:rsidP="009606F5">
            <w:pPr>
              <w:jc w:val="both"/>
              <w:rPr>
                <w:rFonts w:ascii="Arial" w:hAnsi="Arial" w:cs="Arial"/>
              </w:rPr>
            </w:pPr>
            <w:r w:rsidRPr="009A3B4A">
              <w:rPr>
                <w:rFonts w:ascii="Arial" w:hAnsi="Arial" w:cs="Arial"/>
              </w:rPr>
              <w:t>Кружка</w:t>
            </w:r>
          </w:p>
        </w:tc>
        <w:tc>
          <w:tcPr>
            <w:tcW w:w="1985" w:type="dxa"/>
          </w:tcPr>
          <w:p w:rsidR="009606F5" w:rsidRPr="009A3B4A" w:rsidRDefault="009606F5" w:rsidP="009606F5">
            <w:pPr>
              <w:jc w:val="center"/>
              <w:rPr>
                <w:rFonts w:ascii="Arial" w:hAnsi="Arial" w:cs="Arial"/>
              </w:rPr>
            </w:pPr>
            <w:r w:rsidRPr="009A3B4A">
              <w:rPr>
                <w:rFonts w:ascii="Arial" w:hAnsi="Arial" w:cs="Arial"/>
              </w:rPr>
              <w:t>шт./чел.</w:t>
            </w:r>
          </w:p>
        </w:tc>
        <w:tc>
          <w:tcPr>
            <w:tcW w:w="1773" w:type="dxa"/>
          </w:tcPr>
          <w:p w:rsidR="009606F5" w:rsidRPr="009A3B4A" w:rsidRDefault="009606F5" w:rsidP="009606F5">
            <w:pPr>
              <w:jc w:val="center"/>
              <w:rPr>
                <w:rFonts w:ascii="Arial" w:hAnsi="Arial" w:cs="Arial"/>
              </w:rPr>
            </w:pPr>
            <w:r w:rsidRPr="009A3B4A">
              <w:rPr>
                <w:rFonts w:ascii="Arial" w:hAnsi="Arial" w:cs="Arial"/>
              </w:rPr>
              <w:t>1</w:t>
            </w:r>
          </w:p>
        </w:tc>
      </w:tr>
      <w:tr w:rsidR="009606F5" w:rsidRPr="009A3B4A" w:rsidTr="009606F5">
        <w:tc>
          <w:tcPr>
            <w:tcW w:w="779" w:type="dxa"/>
          </w:tcPr>
          <w:p w:rsidR="009606F5" w:rsidRPr="009A3B4A" w:rsidRDefault="009606F5" w:rsidP="009606F5">
            <w:pPr>
              <w:jc w:val="center"/>
              <w:rPr>
                <w:rFonts w:ascii="Arial" w:hAnsi="Arial" w:cs="Arial"/>
              </w:rPr>
            </w:pPr>
            <w:r w:rsidRPr="009A3B4A">
              <w:rPr>
                <w:rFonts w:ascii="Arial" w:hAnsi="Arial" w:cs="Arial"/>
              </w:rPr>
              <w:t>4.</w:t>
            </w:r>
          </w:p>
        </w:tc>
        <w:tc>
          <w:tcPr>
            <w:tcW w:w="4961" w:type="dxa"/>
          </w:tcPr>
          <w:p w:rsidR="009606F5" w:rsidRPr="009A3B4A" w:rsidRDefault="009606F5" w:rsidP="009606F5">
            <w:pPr>
              <w:jc w:val="both"/>
              <w:rPr>
                <w:rFonts w:ascii="Arial" w:hAnsi="Arial" w:cs="Arial"/>
              </w:rPr>
            </w:pPr>
            <w:r w:rsidRPr="009A3B4A">
              <w:rPr>
                <w:rFonts w:ascii="Arial" w:hAnsi="Arial" w:cs="Arial"/>
              </w:rPr>
              <w:t>Ведро</w:t>
            </w:r>
          </w:p>
        </w:tc>
        <w:tc>
          <w:tcPr>
            <w:tcW w:w="1985" w:type="dxa"/>
          </w:tcPr>
          <w:p w:rsidR="009606F5" w:rsidRPr="009A3B4A" w:rsidRDefault="009606F5" w:rsidP="009606F5">
            <w:pPr>
              <w:jc w:val="center"/>
              <w:rPr>
                <w:rFonts w:ascii="Arial" w:hAnsi="Arial" w:cs="Arial"/>
              </w:rPr>
            </w:pPr>
            <w:r w:rsidRPr="009A3B4A">
              <w:rPr>
                <w:rFonts w:ascii="Arial" w:hAnsi="Arial" w:cs="Arial"/>
              </w:rPr>
              <w:t>шт./10 чел.</w:t>
            </w:r>
          </w:p>
        </w:tc>
        <w:tc>
          <w:tcPr>
            <w:tcW w:w="1773" w:type="dxa"/>
          </w:tcPr>
          <w:p w:rsidR="009606F5" w:rsidRPr="009A3B4A" w:rsidRDefault="009606F5" w:rsidP="009606F5">
            <w:pPr>
              <w:jc w:val="center"/>
              <w:rPr>
                <w:rFonts w:ascii="Arial" w:hAnsi="Arial" w:cs="Arial"/>
              </w:rPr>
            </w:pPr>
            <w:r w:rsidRPr="009A3B4A">
              <w:rPr>
                <w:rFonts w:ascii="Arial" w:hAnsi="Arial" w:cs="Arial"/>
              </w:rPr>
              <w:t>2</w:t>
            </w:r>
          </w:p>
        </w:tc>
      </w:tr>
      <w:tr w:rsidR="009606F5" w:rsidRPr="009A3B4A" w:rsidTr="009606F5">
        <w:tc>
          <w:tcPr>
            <w:tcW w:w="779" w:type="dxa"/>
          </w:tcPr>
          <w:p w:rsidR="009606F5" w:rsidRPr="009A3B4A" w:rsidRDefault="009606F5" w:rsidP="009606F5">
            <w:pPr>
              <w:jc w:val="center"/>
              <w:rPr>
                <w:rFonts w:ascii="Arial" w:hAnsi="Arial" w:cs="Arial"/>
              </w:rPr>
            </w:pPr>
            <w:r w:rsidRPr="009A3B4A">
              <w:rPr>
                <w:rFonts w:ascii="Arial" w:hAnsi="Arial" w:cs="Arial"/>
              </w:rPr>
              <w:t>5.</w:t>
            </w:r>
          </w:p>
        </w:tc>
        <w:tc>
          <w:tcPr>
            <w:tcW w:w="4961" w:type="dxa"/>
          </w:tcPr>
          <w:p w:rsidR="009606F5" w:rsidRPr="009A3B4A" w:rsidRDefault="009606F5" w:rsidP="009606F5">
            <w:pPr>
              <w:jc w:val="both"/>
              <w:rPr>
                <w:rFonts w:ascii="Arial" w:hAnsi="Arial" w:cs="Arial"/>
              </w:rPr>
            </w:pPr>
            <w:r w:rsidRPr="009A3B4A">
              <w:rPr>
                <w:rFonts w:ascii="Arial" w:hAnsi="Arial" w:cs="Arial"/>
              </w:rPr>
              <w:t>Чайник металлический</w:t>
            </w:r>
          </w:p>
        </w:tc>
        <w:tc>
          <w:tcPr>
            <w:tcW w:w="1985" w:type="dxa"/>
          </w:tcPr>
          <w:p w:rsidR="009606F5" w:rsidRPr="009A3B4A" w:rsidRDefault="009606F5" w:rsidP="009606F5">
            <w:pPr>
              <w:jc w:val="center"/>
              <w:rPr>
                <w:rFonts w:ascii="Arial" w:hAnsi="Arial" w:cs="Arial"/>
              </w:rPr>
            </w:pPr>
            <w:r w:rsidRPr="009A3B4A">
              <w:rPr>
                <w:rFonts w:ascii="Arial" w:hAnsi="Arial" w:cs="Arial"/>
              </w:rPr>
              <w:t>шт./10 чел.</w:t>
            </w:r>
          </w:p>
        </w:tc>
        <w:tc>
          <w:tcPr>
            <w:tcW w:w="1773" w:type="dxa"/>
          </w:tcPr>
          <w:p w:rsidR="009606F5" w:rsidRPr="009A3B4A" w:rsidRDefault="009606F5" w:rsidP="009606F5">
            <w:pPr>
              <w:jc w:val="center"/>
              <w:rPr>
                <w:rFonts w:ascii="Arial" w:hAnsi="Arial" w:cs="Arial"/>
              </w:rPr>
            </w:pPr>
            <w:r w:rsidRPr="009A3B4A">
              <w:rPr>
                <w:rFonts w:ascii="Arial" w:hAnsi="Arial" w:cs="Arial"/>
              </w:rPr>
              <w:t>1</w:t>
            </w:r>
          </w:p>
        </w:tc>
      </w:tr>
      <w:tr w:rsidR="009606F5" w:rsidRPr="009A3B4A" w:rsidTr="009606F5">
        <w:tc>
          <w:tcPr>
            <w:tcW w:w="779" w:type="dxa"/>
          </w:tcPr>
          <w:p w:rsidR="009606F5" w:rsidRPr="009A3B4A" w:rsidRDefault="009606F5" w:rsidP="009606F5">
            <w:pPr>
              <w:jc w:val="center"/>
              <w:rPr>
                <w:rFonts w:ascii="Arial" w:hAnsi="Arial" w:cs="Arial"/>
              </w:rPr>
            </w:pPr>
            <w:r w:rsidRPr="009A3B4A">
              <w:rPr>
                <w:rFonts w:ascii="Arial" w:hAnsi="Arial" w:cs="Arial"/>
              </w:rPr>
              <w:t>6.</w:t>
            </w:r>
          </w:p>
        </w:tc>
        <w:tc>
          <w:tcPr>
            <w:tcW w:w="4961" w:type="dxa"/>
          </w:tcPr>
          <w:p w:rsidR="009606F5" w:rsidRPr="009A3B4A" w:rsidRDefault="009606F5" w:rsidP="009606F5">
            <w:pPr>
              <w:jc w:val="both"/>
              <w:rPr>
                <w:rFonts w:ascii="Arial" w:hAnsi="Arial" w:cs="Arial"/>
              </w:rPr>
            </w:pPr>
            <w:r w:rsidRPr="009A3B4A">
              <w:rPr>
                <w:rFonts w:ascii="Arial" w:hAnsi="Arial" w:cs="Arial"/>
              </w:rPr>
              <w:t>Мыло</w:t>
            </w:r>
          </w:p>
        </w:tc>
        <w:tc>
          <w:tcPr>
            <w:tcW w:w="1985" w:type="dxa"/>
          </w:tcPr>
          <w:p w:rsidR="009606F5" w:rsidRPr="009A3B4A" w:rsidRDefault="009606F5" w:rsidP="009606F5">
            <w:pPr>
              <w:jc w:val="center"/>
              <w:rPr>
                <w:rFonts w:ascii="Arial" w:hAnsi="Arial" w:cs="Arial"/>
              </w:rPr>
            </w:pPr>
            <w:r w:rsidRPr="009A3B4A">
              <w:rPr>
                <w:rFonts w:ascii="Arial" w:hAnsi="Arial" w:cs="Arial"/>
              </w:rPr>
              <w:t>гр/чел./мес.</w:t>
            </w:r>
          </w:p>
        </w:tc>
        <w:tc>
          <w:tcPr>
            <w:tcW w:w="1773" w:type="dxa"/>
          </w:tcPr>
          <w:p w:rsidR="009606F5" w:rsidRPr="009A3B4A" w:rsidRDefault="009606F5" w:rsidP="009606F5">
            <w:pPr>
              <w:jc w:val="center"/>
              <w:rPr>
                <w:rFonts w:ascii="Arial" w:hAnsi="Arial" w:cs="Arial"/>
              </w:rPr>
            </w:pPr>
            <w:r w:rsidRPr="009A3B4A">
              <w:rPr>
                <w:rFonts w:ascii="Arial" w:hAnsi="Arial" w:cs="Arial"/>
              </w:rPr>
              <w:t>200</w:t>
            </w:r>
          </w:p>
        </w:tc>
      </w:tr>
      <w:tr w:rsidR="009606F5" w:rsidRPr="009A3B4A" w:rsidTr="009606F5">
        <w:tc>
          <w:tcPr>
            <w:tcW w:w="779" w:type="dxa"/>
          </w:tcPr>
          <w:p w:rsidR="009606F5" w:rsidRPr="009A3B4A" w:rsidRDefault="009606F5" w:rsidP="009606F5">
            <w:pPr>
              <w:jc w:val="center"/>
              <w:rPr>
                <w:rFonts w:ascii="Arial" w:hAnsi="Arial" w:cs="Arial"/>
              </w:rPr>
            </w:pPr>
            <w:r w:rsidRPr="009A3B4A">
              <w:rPr>
                <w:rFonts w:ascii="Arial" w:hAnsi="Arial" w:cs="Arial"/>
              </w:rPr>
              <w:t>7.</w:t>
            </w:r>
          </w:p>
        </w:tc>
        <w:tc>
          <w:tcPr>
            <w:tcW w:w="4961" w:type="dxa"/>
          </w:tcPr>
          <w:p w:rsidR="009606F5" w:rsidRPr="009A3B4A" w:rsidRDefault="009606F5" w:rsidP="009606F5">
            <w:pPr>
              <w:jc w:val="both"/>
              <w:rPr>
                <w:rFonts w:ascii="Arial" w:hAnsi="Arial" w:cs="Arial"/>
              </w:rPr>
            </w:pPr>
            <w:r w:rsidRPr="009A3B4A">
              <w:rPr>
                <w:rFonts w:ascii="Arial" w:hAnsi="Arial" w:cs="Arial"/>
              </w:rPr>
              <w:t>Моющие средства</w:t>
            </w:r>
          </w:p>
        </w:tc>
        <w:tc>
          <w:tcPr>
            <w:tcW w:w="1985" w:type="dxa"/>
          </w:tcPr>
          <w:p w:rsidR="009606F5" w:rsidRPr="009A3B4A" w:rsidRDefault="009606F5" w:rsidP="009606F5">
            <w:pPr>
              <w:jc w:val="center"/>
              <w:rPr>
                <w:rFonts w:ascii="Arial" w:hAnsi="Arial" w:cs="Arial"/>
              </w:rPr>
            </w:pPr>
            <w:r w:rsidRPr="009A3B4A">
              <w:rPr>
                <w:rFonts w:ascii="Arial" w:hAnsi="Arial" w:cs="Arial"/>
              </w:rPr>
              <w:t>гр/чел./мес.</w:t>
            </w:r>
          </w:p>
        </w:tc>
        <w:tc>
          <w:tcPr>
            <w:tcW w:w="1773" w:type="dxa"/>
          </w:tcPr>
          <w:p w:rsidR="009606F5" w:rsidRPr="009A3B4A" w:rsidRDefault="009606F5" w:rsidP="009606F5">
            <w:pPr>
              <w:jc w:val="center"/>
              <w:rPr>
                <w:rFonts w:ascii="Arial" w:hAnsi="Arial" w:cs="Arial"/>
              </w:rPr>
            </w:pPr>
            <w:r w:rsidRPr="009A3B4A">
              <w:rPr>
                <w:rFonts w:ascii="Arial" w:hAnsi="Arial" w:cs="Arial"/>
              </w:rPr>
              <w:t>500</w:t>
            </w:r>
          </w:p>
        </w:tc>
      </w:tr>
      <w:tr w:rsidR="009606F5" w:rsidRPr="009A3B4A" w:rsidTr="009606F5">
        <w:tc>
          <w:tcPr>
            <w:tcW w:w="779" w:type="dxa"/>
          </w:tcPr>
          <w:p w:rsidR="009606F5" w:rsidRPr="009A3B4A" w:rsidRDefault="009606F5" w:rsidP="009606F5">
            <w:pPr>
              <w:jc w:val="center"/>
              <w:rPr>
                <w:rFonts w:ascii="Arial" w:hAnsi="Arial" w:cs="Arial"/>
              </w:rPr>
            </w:pPr>
            <w:r w:rsidRPr="009A3B4A">
              <w:rPr>
                <w:rFonts w:ascii="Arial" w:hAnsi="Arial" w:cs="Arial"/>
              </w:rPr>
              <w:t>8.</w:t>
            </w:r>
          </w:p>
        </w:tc>
        <w:tc>
          <w:tcPr>
            <w:tcW w:w="4961" w:type="dxa"/>
          </w:tcPr>
          <w:p w:rsidR="009606F5" w:rsidRPr="009A3B4A" w:rsidRDefault="009606F5" w:rsidP="009606F5">
            <w:pPr>
              <w:jc w:val="both"/>
              <w:rPr>
                <w:rFonts w:ascii="Arial" w:hAnsi="Arial" w:cs="Arial"/>
              </w:rPr>
            </w:pPr>
            <w:r w:rsidRPr="009A3B4A">
              <w:rPr>
                <w:rFonts w:ascii="Arial" w:hAnsi="Arial" w:cs="Arial"/>
              </w:rPr>
              <w:t>Постельные принадлежности</w:t>
            </w:r>
          </w:p>
        </w:tc>
        <w:tc>
          <w:tcPr>
            <w:tcW w:w="1985" w:type="dxa"/>
          </w:tcPr>
          <w:p w:rsidR="009606F5" w:rsidRPr="009A3B4A" w:rsidRDefault="009606F5" w:rsidP="009606F5">
            <w:pPr>
              <w:jc w:val="center"/>
              <w:rPr>
                <w:rFonts w:ascii="Arial" w:hAnsi="Arial" w:cs="Arial"/>
              </w:rPr>
            </w:pPr>
            <w:r w:rsidRPr="009A3B4A">
              <w:rPr>
                <w:rFonts w:ascii="Arial" w:hAnsi="Arial" w:cs="Arial"/>
              </w:rPr>
              <w:t>компл./чел.</w:t>
            </w:r>
          </w:p>
        </w:tc>
        <w:tc>
          <w:tcPr>
            <w:tcW w:w="1773" w:type="dxa"/>
          </w:tcPr>
          <w:p w:rsidR="009606F5" w:rsidRPr="009A3B4A" w:rsidRDefault="009606F5" w:rsidP="009606F5">
            <w:pPr>
              <w:jc w:val="center"/>
              <w:rPr>
                <w:rFonts w:ascii="Arial" w:hAnsi="Arial" w:cs="Arial"/>
              </w:rPr>
            </w:pPr>
            <w:r w:rsidRPr="009A3B4A">
              <w:rPr>
                <w:rFonts w:ascii="Arial" w:hAnsi="Arial" w:cs="Arial"/>
              </w:rPr>
              <w:t>1</w:t>
            </w:r>
          </w:p>
        </w:tc>
      </w:tr>
    </w:tbl>
    <w:p w:rsidR="009606F5" w:rsidRPr="009A3B4A" w:rsidRDefault="009606F5" w:rsidP="009606F5">
      <w:pPr>
        <w:ind w:firstLine="709"/>
        <w:jc w:val="center"/>
        <w:rPr>
          <w:rFonts w:ascii="Arial" w:hAnsi="Arial" w:cs="Arial"/>
          <w:b/>
        </w:rPr>
      </w:pPr>
    </w:p>
    <w:p w:rsidR="009606F5" w:rsidRPr="009A3B4A" w:rsidRDefault="009606F5" w:rsidP="009606F5">
      <w:pPr>
        <w:jc w:val="center"/>
        <w:rPr>
          <w:rFonts w:ascii="Arial" w:hAnsi="Arial" w:cs="Arial"/>
          <w:b/>
        </w:rPr>
      </w:pPr>
      <w:r w:rsidRPr="009A3B4A">
        <w:rPr>
          <w:rFonts w:ascii="Arial" w:hAnsi="Arial" w:cs="Arial"/>
          <w:b/>
        </w:rPr>
        <w:lastRenderedPageBreak/>
        <w:t>Н О Р М Ы</w:t>
      </w:r>
    </w:p>
    <w:p w:rsidR="009606F5" w:rsidRPr="009A3B4A" w:rsidRDefault="009606F5" w:rsidP="009606F5">
      <w:pPr>
        <w:jc w:val="center"/>
        <w:rPr>
          <w:rFonts w:ascii="Arial" w:hAnsi="Arial" w:cs="Arial"/>
          <w:b/>
        </w:rPr>
      </w:pPr>
      <w:r w:rsidRPr="009A3B4A">
        <w:rPr>
          <w:rFonts w:ascii="Arial" w:hAnsi="Arial" w:cs="Arial"/>
          <w:b/>
        </w:rPr>
        <w:t>обеспечения населения водой</w:t>
      </w:r>
    </w:p>
    <w:p w:rsidR="009606F5" w:rsidRPr="009A3B4A" w:rsidRDefault="009606F5" w:rsidP="009606F5">
      <w:pPr>
        <w:ind w:firstLine="709"/>
        <w:jc w:val="center"/>
        <w:rPr>
          <w:rFonts w:ascii="Arial" w:hAnsi="Arial" w:cs="Arial"/>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779"/>
        <w:gridCol w:w="5043"/>
        <w:gridCol w:w="1837"/>
        <w:gridCol w:w="1837"/>
      </w:tblGrid>
      <w:tr w:rsidR="009606F5" w:rsidRPr="009A3B4A" w:rsidTr="009606F5">
        <w:tc>
          <w:tcPr>
            <w:tcW w:w="779" w:type="dxa"/>
          </w:tcPr>
          <w:p w:rsidR="009606F5" w:rsidRPr="009A3B4A" w:rsidRDefault="009606F5" w:rsidP="009606F5">
            <w:pPr>
              <w:jc w:val="center"/>
              <w:rPr>
                <w:rFonts w:ascii="Arial" w:hAnsi="Arial" w:cs="Arial"/>
              </w:rPr>
            </w:pPr>
            <w:r w:rsidRPr="009A3B4A">
              <w:rPr>
                <w:rFonts w:ascii="Arial" w:hAnsi="Arial" w:cs="Arial"/>
              </w:rPr>
              <w:t>№ п/п</w:t>
            </w:r>
          </w:p>
        </w:tc>
        <w:tc>
          <w:tcPr>
            <w:tcW w:w="5043" w:type="dxa"/>
          </w:tcPr>
          <w:p w:rsidR="009606F5" w:rsidRPr="009A3B4A" w:rsidRDefault="009606F5" w:rsidP="009606F5">
            <w:pPr>
              <w:jc w:val="center"/>
              <w:rPr>
                <w:rFonts w:ascii="Arial" w:hAnsi="Arial" w:cs="Arial"/>
              </w:rPr>
            </w:pPr>
            <w:r w:rsidRPr="009A3B4A">
              <w:rPr>
                <w:rFonts w:ascii="Arial" w:hAnsi="Arial" w:cs="Arial"/>
              </w:rPr>
              <w:t>Виды водопотребления</w:t>
            </w:r>
          </w:p>
        </w:tc>
        <w:tc>
          <w:tcPr>
            <w:tcW w:w="1837" w:type="dxa"/>
          </w:tcPr>
          <w:p w:rsidR="009606F5" w:rsidRPr="009A3B4A" w:rsidRDefault="009606F5" w:rsidP="009606F5">
            <w:pPr>
              <w:jc w:val="center"/>
              <w:rPr>
                <w:rFonts w:ascii="Arial" w:hAnsi="Arial" w:cs="Arial"/>
              </w:rPr>
            </w:pPr>
            <w:r w:rsidRPr="009A3B4A">
              <w:rPr>
                <w:rFonts w:ascii="Arial" w:hAnsi="Arial" w:cs="Arial"/>
              </w:rPr>
              <w:t>Единицы</w:t>
            </w:r>
          </w:p>
          <w:p w:rsidR="009606F5" w:rsidRPr="009A3B4A" w:rsidRDefault="009606F5" w:rsidP="009606F5">
            <w:pPr>
              <w:jc w:val="center"/>
              <w:rPr>
                <w:rFonts w:ascii="Arial" w:hAnsi="Arial" w:cs="Arial"/>
              </w:rPr>
            </w:pPr>
            <w:r w:rsidRPr="009A3B4A">
              <w:rPr>
                <w:rFonts w:ascii="Arial" w:hAnsi="Arial" w:cs="Arial"/>
              </w:rPr>
              <w:t xml:space="preserve"> измерения</w:t>
            </w:r>
          </w:p>
        </w:tc>
        <w:tc>
          <w:tcPr>
            <w:tcW w:w="1837" w:type="dxa"/>
          </w:tcPr>
          <w:p w:rsidR="009606F5" w:rsidRPr="009A3B4A" w:rsidRDefault="009606F5" w:rsidP="009606F5">
            <w:pPr>
              <w:jc w:val="center"/>
              <w:rPr>
                <w:rFonts w:ascii="Arial" w:hAnsi="Arial" w:cs="Arial"/>
              </w:rPr>
            </w:pPr>
            <w:r w:rsidRPr="009A3B4A">
              <w:rPr>
                <w:rFonts w:ascii="Arial" w:hAnsi="Arial" w:cs="Arial"/>
              </w:rPr>
              <w:t>Количество</w:t>
            </w:r>
          </w:p>
        </w:tc>
      </w:tr>
      <w:tr w:rsidR="009606F5" w:rsidRPr="009A3B4A" w:rsidTr="009606F5">
        <w:tc>
          <w:tcPr>
            <w:tcW w:w="779" w:type="dxa"/>
          </w:tcPr>
          <w:p w:rsidR="009606F5" w:rsidRPr="009A3B4A" w:rsidRDefault="009606F5" w:rsidP="009606F5">
            <w:pPr>
              <w:jc w:val="center"/>
              <w:rPr>
                <w:rFonts w:ascii="Arial" w:hAnsi="Arial" w:cs="Arial"/>
              </w:rPr>
            </w:pPr>
            <w:r w:rsidRPr="009A3B4A">
              <w:rPr>
                <w:rFonts w:ascii="Arial" w:hAnsi="Arial" w:cs="Arial"/>
              </w:rPr>
              <w:t>1.</w:t>
            </w:r>
          </w:p>
        </w:tc>
        <w:tc>
          <w:tcPr>
            <w:tcW w:w="5043" w:type="dxa"/>
          </w:tcPr>
          <w:p w:rsidR="009606F5" w:rsidRPr="009A3B4A" w:rsidRDefault="009606F5" w:rsidP="009606F5">
            <w:pPr>
              <w:jc w:val="both"/>
              <w:rPr>
                <w:rFonts w:ascii="Arial" w:hAnsi="Arial" w:cs="Arial"/>
              </w:rPr>
            </w:pPr>
            <w:r w:rsidRPr="009A3B4A">
              <w:rPr>
                <w:rFonts w:ascii="Arial" w:hAnsi="Arial" w:cs="Arial"/>
              </w:rPr>
              <w:t>Питье.</w:t>
            </w:r>
          </w:p>
        </w:tc>
        <w:tc>
          <w:tcPr>
            <w:tcW w:w="1837" w:type="dxa"/>
          </w:tcPr>
          <w:p w:rsidR="009606F5" w:rsidRPr="009A3B4A" w:rsidRDefault="009606F5" w:rsidP="009606F5">
            <w:pPr>
              <w:jc w:val="center"/>
              <w:rPr>
                <w:rFonts w:ascii="Arial" w:hAnsi="Arial" w:cs="Arial"/>
              </w:rPr>
            </w:pPr>
            <w:r w:rsidRPr="009A3B4A">
              <w:rPr>
                <w:rFonts w:ascii="Arial" w:hAnsi="Arial" w:cs="Arial"/>
              </w:rPr>
              <w:t>л/чел./сут.</w:t>
            </w:r>
          </w:p>
        </w:tc>
        <w:tc>
          <w:tcPr>
            <w:tcW w:w="1837" w:type="dxa"/>
          </w:tcPr>
          <w:p w:rsidR="009606F5" w:rsidRPr="009A3B4A" w:rsidRDefault="009606F5" w:rsidP="009606F5">
            <w:pPr>
              <w:jc w:val="center"/>
              <w:rPr>
                <w:rFonts w:ascii="Arial" w:hAnsi="Arial" w:cs="Arial"/>
              </w:rPr>
            </w:pPr>
            <w:r w:rsidRPr="009A3B4A">
              <w:rPr>
                <w:rFonts w:ascii="Arial" w:hAnsi="Arial" w:cs="Arial"/>
              </w:rPr>
              <w:t>2,5-5,0</w:t>
            </w:r>
          </w:p>
        </w:tc>
      </w:tr>
      <w:tr w:rsidR="009606F5" w:rsidRPr="009A3B4A" w:rsidTr="009606F5">
        <w:tc>
          <w:tcPr>
            <w:tcW w:w="779" w:type="dxa"/>
          </w:tcPr>
          <w:p w:rsidR="009606F5" w:rsidRPr="009A3B4A" w:rsidRDefault="009606F5" w:rsidP="009606F5">
            <w:pPr>
              <w:jc w:val="center"/>
              <w:rPr>
                <w:rFonts w:ascii="Arial" w:hAnsi="Arial" w:cs="Arial"/>
              </w:rPr>
            </w:pPr>
            <w:r w:rsidRPr="009A3B4A">
              <w:rPr>
                <w:rFonts w:ascii="Arial" w:hAnsi="Arial" w:cs="Arial"/>
              </w:rPr>
              <w:t>2.</w:t>
            </w:r>
          </w:p>
        </w:tc>
        <w:tc>
          <w:tcPr>
            <w:tcW w:w="5043" w:type="dxa"/>
          </w:tcPr>
          <w:p w:rsidR="009606F5" w:rsidRPr="009A3B4A" w:rsidRDefault="009606F5" w:rsidP="009606F5">
            <w:pPr>
              <w:jc w:val="both"/>
              <w:rPr>
                <w:rFonts w:ascii="Arial" w:hAnsi="Arial" w:cs="Arial"/>
              </w:rPr>
            </w:pPr>
            <w:r w:rsidRPr="009A3B4A">
              <w:rPr>
                <w:rFonts w:ascii="Arial" w:hAnsi="Arial" w:cs="Arial"/>
              </w:rPr>
              <w:t>Приготовление пищи, умывание, в том числе:</w:t>
            </w:r>
          </w:p>
          <w:p w:rsidR="009606F5" w:rsidRPr="009A3B4A" w:rsidRDefault="009606F5" w:rsidP="009606F5">
            <w:pPr>
              <w:jc w:val="both"/>
              <w:rPr>
                <w:rFonts w:ascii="Arial" w:hAnsi="Arial" w:cs="Arial"/>
              </w:rPr>
            </w:pPr>
            <w:r w:rsidRPr="009A3B4A">
              <w:rPr>
                <w:rFonts w:ascii="Arial" w:hAnsi="Arial" w:cs="Arial"/>
              </w:rPr>
              <w:t>- пригот.пищи, мытье кух.посуды;</w:t>
            </w:r>
          </w:p>
          <w:p w:rsidR="009606F5" w:rsidRPr="009A3B4A" w:rsidRDefault="009606F5" w:rsidP="009606F5">
            <w:pPr>
              <w:jc w:val="both"/>
              <w:rPr>
                <w:rFonts w:ascii="Arial" w:hAnsi="Arial" w:cs="Arial"/>
              </w:rPr>
            </w:pPr>
            <w:r w:rsidRPr="009A3B4A">
              <w:rPr>
                <w:rFonts w:ascii="Arial" w:hAnsi="Arial" w:cs="Arial"/>
              </w:rPr>
              <w:t>- мытье индивидуальной посуды;</w:t>
            </w:r>
          </w:p>
          <w:p w:rsidR="009606F5" w:rsidRPr="009A3B4A" w:rsidRDefault="009606F5" w:rsidP="009606F5">
            <w:pPr>
              <w:jc w:val="both"/>
              <w:rPr>
                <w:rFonts w:ascii="Arial" w:hAnsi="Arial" w:cs="Arial"/>
              </w:rPr>
            </w:pPr>
            <w:r w:rsidRPr="009A3B4A">
              <w:rPr>
                <w:rFonts w:ascii="Arial" w:hAnsi="Arial" w:cs="Arial"/>
              </w:rPr>
              <w:t>- мытье лица и рук.</w:t>
            </w:r>
          </w:p>
        </w:tc>
        <w:tc>
          <w:tcPr>
            <w:tcW w:w="1837" w:type="dxa"/>
          </w:tcPr>
          <w:p w:rsidR="009606F5" w:rsidRPr="009A3B4A" w:rsidRDefault="009606F5" w:rsidP="009606F5">
            <w:pPr>
              <w:jc w:val="center"/>
              <w:rPr>
                <w:rFonts w:ascii="Arial" w:hAnsi="Arial" w:cs="Arial"/>
              </w:rPr>
            </w:pPr>
            <w:r w:rsidRPr="009A3B4A">
              <w:rPr>
                <w:rFonts w:ascii="Arial" w:hAnsi="Arial" w:cs="Arial"/>
              </w:rPr>
              <w:t>л/чел./сут.</w:t>
            </w:r>
          </w:p>
        </w:tc>
        <w:tc>
          <w:tcPr>
            <w:tcW w:w="1837" w:type="dxa"/>
          </w:tcPr>
          <w:p w:rsidR="009606F5" w:rsidRPr="009A3B4A" w:rsidRDefault="009606F5" w:rsidP="009606F5">
            <w:pPr>
              <w:jc w:val="center"/>
              <w:rPr>
                <w:rFonts w:ascii="Arial" w:hAnsi="Arial" w:cs="Arial"/>
              </w:rPr>
            </w:pPr>
            <w:r w:rsidRPr="009A3B4A">
              <w:rPr>
                <w:rFonts w:ascii="Arial" w:hAnsi="Arial" w:cs="Arial"/>
              </w:rPr>
              <w:t>7,5</w:t>
            </w:r>
          </w:p>
          <w:p w:rsidR="009606F5" w:rsidRPr="009A3B4A" w:rsidRDefault="009606F5" w:rsidP="009606F5">
            <w:pPr>
              <w:jc w:val="center"/>
              <w:rPr>
                <w:rFonts w:ascii="Arial" w:hAnsi="Arial" w:cs="Arial"/>
              </w:rPr>
            </w:pPr>
          </w:p>
          <w:p w:rsidR="009606F5" w:rsidRPr="009A3B4A" w:rsidRDefault="009606F5" w:rsidP="009606F5">
            <w:pPr>
              <w:jc w:val="center"/>
              <w:rPr>
                <w:rFonts w:ascii="Arial" w:hAnsi="Arial" w:cs="Arial"/>
              </w:rPr>
            </w:pPr>
            <w:r w:rsidRPr="009A3B4A">
              <w:rPr>
                <w:rFonts w:ascii="Arial" w:hAnsi="Arial" w:cs="Arial"/>
              </w:rPr>
              <w:t>3,5</w:t>
            </w:r>
          </w:p>
          <w:p w:rsidR="009606F5" w:rsidRPr="009A3B4A" w:rsidRDefault="009606F5" w:rsidP="009606F5">
            <w:pPr>
              <w:jc w:val="center"/>
              <w:rPr>
                <w:rFonts w:ascii="Arial" w:hAnsi="Arial" w:cs="Arial"/>
              </w:rPr>
            </w:pPr>
            <w:r w:rsidRPr="009A3B4A">
              <w:rPr>
                <w:rFonts w:ascii="Arial" w:hAnsi="Arial" w:cs="Arial"/>
              </w:rPr>
              <w:t>1,0</w:t>
            </w:r>
          </w:p>
          <w:p w:rsidR="009606F5" w:rsidRPr="009A3B4A" w:rsidRDefault="009606F5" w:rsidP="009606F5">
            <w:pPr>
              <w:jc w:val="center"/>
              <w:rPr>
                <w:rFonts w:ascii="Arial" w:hAnsi="Arial" w:cs="Arial"/>
              </w:rPr>
            </w:pPr>
            <w:r w:rsidRPr="009A3B4A">
              <w:rPr>
                <w:rFonts w:ascii="Arial" w:hAnsi="Arial" w:cs="Arial"/>
              </w:rPr>
              <w:t>3,0</w:t>
            </w:r>
          </w:p>
        </w:tc>
      </w:tr>
      <w:tr w:rsidR="009606F5" w:rsidRPr="009A3B4A" w:rsidTr="009606F5">
        <w:tc>
          <w:tcPr>
            <w:tcW w:w="779" w:type="dxa"/>
          </w:tcPr>
          <w:p w:rsidR="009606F5" w:rsidRPr="009A3B4A" w:rsidRDefault="009606F5" w:rsidP="009606F5">
            <w:pPr>
              <w:jc w:val="center"/>
              <w:rPr>
                <w:rFonts w:ascii="Arial" w:hAnsi="Arial" w:cs="Arial"/>
              </w:rPr>
            </w:pPr>
            <w:r w:rsidRPr="009A3B4A">
              <w:rPr>
                <w:rFonts w:ascii="Arial" w:hAnsi="Arial" w:cs="Arial"/>
              </w:rPr>
              <w:t>3.</w:t>
            </w:r>
          </w:p>
        </w:tc>
        <w:tc>
          <w:tcPr>
            <w:tcW w:w="5043" w:type="dxa"/>
          </w:tcPr>
          <w:p w:rsidR="009606F5" w:rsidRPr="009A3B4A" w:rsidRDefault="009606F5" w:rsidP="009606F5">
            <w:pPr>
              <w:jc w:val="both"/>
              <w:rPr>
                <w:rFonts w:ascii="Arial" w:hAnsi="Arial" w:cs="Arial"/>
              </w:rPr>
            </w:pPr>
            <w:r w:rsidRPr="009A3B4A">
              <w:rPr>
                <w:rFonts w:ascii="Arial" w:hAnsi="Arial" w:cs="Arial"/>
              </w:rPr>
              <w:t>Удовлетворение санитарно-гигиенических потребностей человека и обеспечения санит.состояния помещений.</w:t>
            </w:r>
          </w:p>
        </w:tc>
        <w:tc>
          <w:tcPr>
            <w:tcW w:w="1837" w:type="dxa"/>
          </w:tcPr>
          <w:p w:rsidR="009606F5" w:rsidRPr="009A3B4A" w:rsidRDefault="009606F5" w:rsidP="009606F5">
            <w:pPr>
              <w:jc w:val="center"/>
              <w:rPr>
                <w:rFonts w:ascii="Arial" w:hAnsi="Arial" w:cs="Arial"/>
              </w:rPr>
            </w:pPr>
            <w:r w:rsidRPr="009A3B4A">
              <w:rPr>
                <w:rFonts w:ascii="Arial" w:hAnsi="Arial" w:cs="Arial"/>
              </w:rPr>
              <w:t>л/чел./сут.</w:t>
            </w:r>
          </w:p>
        </w:tc>
        <w:tc>
          <w:tcPr>
            <w:tcW w:w="1837" w:type="dxa"/>
          </w:tcPr>
          <w:p w:rsidR="009606F5" w:rsidRPr="009A3B4A" w:rsidRDefault="009606F5" w:rsidP="009606F5">
            <w:pPr>
              <w:jc w:val="center"/>
              <w:rPr>
                <w:rFonts w:ascii="Arial" w:hAnsi="Arial" w:cs="Arial"/>
              </w:rPr>
            </w:pPr>
            <w:r w:rsidRPr="009A3B4A">
              <w:rPr>
                <w:rFonts w:ascii="Arial" w:hAnsi="Arial" w:cs="Arial"/>
              </w:rPr>
              <w:t>21,0</w:t>
            </w:r>
          </w:p>
        </w:tc>
      </w:tr>
      <w:tr w:rsidR="009606F5" w:rsidRPr="009A3B4A" w:rsidTr="009606F5">
        <w:tc>
          <w:tcPr>
            <w:tcW w:w="779" w:type="dxa"/>
          </w:tcPr>
          <w:p w:rsidR="009606F5" w:rsidRPr="009A3B4A" w:rsidRDefault="009606F5" w:rsidP="009606F5">
            <w:pPr>
              <w:jc w:val="center"/>
              <w:rPr>
                <w:rFonts w:ascii="Arial" w:hAnsi="Arial" w:cs="Arial"/>
              </w:rPr>
            </w:pPr>
            <w:r w:rsidRPr="009A3B4A">
              <w:rPr>
                <w:rFonts w:ascii="Arial" w:hAnsi="Arial" w:cs="Arial"/>
              </w:rPr>
              <w:t>4.</w:t>
            </w:r>
          </w:p>
        </w:tc>
        <w:tc>
          <w:tcPr>
            <w:tcW w:w="5043" w:type="dxa"/>
          </w:tcPr>
          <w:p w:rsidR="009606F5" w:rsidRPr="009A3B4A" w:rsidRDefault="009606F5" w:rsidP="009606F5">
            <w:pPr>
              <w:jc w:val="both"/>
              <w:rPr>
                <w:rFonts w:ascii="Arial" w:hAnsi="Arial" w:cs="Arial"/>
              </w:rPr>
            </w:pPr>
            <w:r w:rsidRPr="009A3B4A">
              <w:rPr>
                <w:rFonts w:ascii="Arial" w:hAnsi="Arial" w:cs="Arial"/>
              </w:rPr>
              <w:t>Выпечка хлеба, хлебопродуктов.</w:t>
            </w:r>
          </w:p>
        </w:tc>
        <w:tc>
          <w:tcPr>
            <w:tcW w:w="1837" w:type="dxa"/>
          </w:tcPr>
          <w:p w:rsidR="009606F5" w:rsidRPr="009A3B4A" w:rsidRDefault="009606F5" w:rsidP="009606F5">
            <w:pPr>
              <w:jc w:val="center"/>
              <w:rPr>
                <w:rFonts w:ascii="Arial" w:hAnsi="Arial" w:cs="Arial"/>
              </w:rPr>
            </w:pPr>
            <w:r w:rsidRPr="009A3B4A">
              <w:rPr>
                <w:rFonts w:ascii="Arial" w:hAnsi="Arial" w:cs="Arial"/>
              </w:rPr>
              <w:t>л/кг</w:t>
            </w:r>
          </w:p>
        </w:tc>
        <w:tc>
          <w:tcPr>
            <w:tcW w:w="1837" w:type="dxa"/>
          </w:tcPr>
          <w:p w:rsidR="009606F5" w:rsidRPr="009A3B4A" w:rsidRDefault="009606F5" w:rsidP="009606F5">
            <w:pPr>
              <w:jc w:val="center"/>
              <w:rPr>
                <w:rFonts w:ascii="Arial" w:hAnsi="Arial" w:cs="Arial"/>
              </w:rPr>
            </w:pPr>
            <w:r w:rsidRPr="009A3B4A">
              <w:rPr>
                <w:rFonts w:ascii="Arial" w:hAnsi="Arial" w:cs="Arial"/>
              </w:rPr>
              <w:t>1,0</w:t>
            </w:r>
          </w:p>
        </w:tc>
      </w:tr>
      <w:tr w:rsidR="009606F5" w:rsidRPr="009A3B4A" w:rsidTr="009606F5">
        <w:tc>
          <w:tcPr>
            <w:tcW w:w="779" w:type="dxa"/>
          </w:tcPr>
          <w:p w:rsidR="009606F5" w:rsidRPr="009A3B4A" w:rsidRDefault="009606F5" w:rsidP="009606F5">
            <w:pPr>
              <w:jc w:val="center"/>
              <w:rPr>
                <w:rFonts w:ascii="Arial" w:hAnsi="Arial" w:cs="Arial"/>
              </w:rPr>
            </w:pPr>
            <w:r w:rsidRPr="009A3B4A">
              <w:rPr>
                <w:rFonts w:ascii="Arial" w:hAnsi="Arial" w:cs="Arial"/>
              </w:rPr>
              <w:t>5.</w:t>
            </w:r>
          </w:p>
        </w:tc>
        <w:tc>
          <w:tcPr>
            <w:tcW w:w="5043" w:type="dxa"/>
          </w:tcPr>
          <w:p w:rsidR="009606F5" w:rsidRPr="009A3B4A" w:rsidRDefault="009606F5" w:rsidP="009606F5">
            <w:pPr>
              <w:jc w:val="both"/>
              <w:rPr>
                <w:rFonts w:ascii="Arial" w:hAnsi="Arial" w:cs="Arial"/>
              </w:rPr>
            </w:pPr>
            <w:r w:rsidRPr="009A3B4A">
              <w:rPr>
                <w:rFonts w:ascii="Arial" w:hAnsi="Arial" w:cs="Arial"/>
              </w:rPr>
              <w:t>Прачечные, химчистки.</w:t>
            </w:r>
          </w:p>
        </w:tc>
        <w:tc>
          <w:tcPr>
            <w:tcW w:w="1837" w:type="dxa"/>
          </w:tcPr>
          <w:p w:rsidR="009606F5" w:rsidRPr="009A3B4A" w:rsidRDefault="009606F5" w:rsidP="009606F5">
            <w:pPr>
              <w:jc w:val="center"/>
              <w:rPr>
                <w:rFonts w:ascii="Arial" w:hAnsi="Arial" w:cs="Arial"/>
              </w:rPr>
            </w:pPr>
            <w:r w:rsidRPr="009A3B4A">
              <w:rPr>
                <w:rFonts w:ascii="Arial" w:hAnsi="Arial" w:cs="Arial"/>
              </w:rPr>
              <w:t>л/кг белья</w:t>
            </w:r>
          </w:p>
        </w:tc>
        <w:tc>
          <w:tcPr>
            <w:tcW w:w="1837" w:type="dxa"/>
          </w:tcPr>
          <w:p w:rsidR="009606F5" w:rsidRPr="009A3B4A" w:rsidRDefault="009606F5" w:rsidP="009606F5">
            <w:pPr>
              <w:jc w:val="center"/>
              <w:rPr>
                <w:rFonts w:ascii="Arial" w:hAnsi="Arial" w:cs="Arial"/>
              </w:rPr>
            </w:pPr>
            <w:r w:rsidRPr="009A3B4A">
              <w:rPr>
                <w:rFonts w:ascii="Arial" w:hAnsi="Arial" w:cs="Arial"/>
              </w:rPr>
              <w:t>40,0</w:t>
            </w:r>
          </w:p>
        </w:tc>
      </w:tr>
      <w:tr w:rsidR="009606F5" w:rsidRPr="009A3B4A" w:rsidTr="009606F5">
        <w:tc>
          <w:tcPr>
            <w:tcW w:w="779" w:type="dxa"/>
          </w:tcPr>
          <w:p w:rsidR="009606F5" w:rsidRPr="009A3B4A" w:rsidRDefault="009606F5" w:rsidP="009606F5">
            <w:pPr>
              <w:jc w:val="center"/>
              <w:rPr>
                <w:rFonts w:ascii="Arial" w:hAnsi="Arial" w:cs="Arial"/>
              </w:rPr>
            </w:pPr>
            <w:r w:rsidRPr="009A3B4A">
              <w:rPr>
                <w:rFonts w:ascii="Arial" w:hAnsi="Arial" w:cs="Arial"/>
              </w:rPr>
              <w:t>6.</w:t>
            </w:r>
          </w:p>
        </w:tc>
        <w:tc>
          <w:tcPr>
            <w:tcW w:w="5043" w:type="dxa"/>
          </w:tcPr>
          <w:p w:rsidR="009606F5" w:rsidRPr="009A3B4A" w:rsidRDefault="009606F5" w:rsidP="009606F5">
            <w:pPr>
              <w:jc w:val="both"/>
              <w:rPr>
                <w:rFonts w:ascii="Arial" w:hAnsi="Arial" w:cs="Arial"/>
              </w:rPr>
            </w:pPr>
            <w:r w:rsidRPr="009A3B4A">
              <w:rPr>
                <w:rFonts w:ascii="Arial" w:hAnsi="Arial" w:cs="Arial"/>
              </w:rPr>
              <w:t>Для медицинских учреждений.</w:t>
            </w:r>
          </w:p>
        </w:tc>
        <w:tc>
          <w:tcPr>
            <w:tcW w:w="1837" w:type="dxa"/>
          </w:tcPr>
          <w:p w:rsidR="009606F5" w:rsidRPr="009A3B4A" w:rsidRDefault="009606F5" w:rsidP="009606F5">
            <w:pPr>
              <w:jc w:val="center"/>
              <w:rPr>
                <w:rFonts w:ascii="Arial" w:hAnsi="Arial" w:cs="Arial"/>
              </w:rPr>
            </w:pPr>
            <w:r w:rsidRPr="009A3B4A">
              <w:rPr>
                <w:rFonts w:ascii="Arial" w:hAnsi="Arial" w:cs="Arial"/>
              </w:rPr>
              <w:t>л/чел./сут.</w:t>
            </w:r>
          </w:p>
        </w:tc>
        <w:tc>
          <w:tcPr>
            <w:tcW w:w="1837" w:type="dxa"/>
          </w:tcPr>
          <w:p w:rsidR="009606F5" w:rsidRPr="009A3B4A" w:rsidRDefault="009606F5" w:rsidP="009606F5">
            <w:pPr>
              <w:jc w:val="center"/>
              <w:rPr>
                <w:rFonts w:ascii="Arial" w:hAnsi="Arial" w:cs="Arial"/>
              </w:rPr>
            </w:pPr>
            <w:r w:rsidRPr="009A3B4A">
              <w:rPr>
                <w:rFonts w:ascii="Arial" w:hAnsi="Arial" w:cs="Arial"/>
              </w:rPr>
              <w:t>50,0</w:t>
            </w:r>
          </w:p>
        </w:tc>
      </w:tr>
      <w:tr w:rsidR="009606F5" w:rsidRPr="009A3B4A" w:rsidTr="009606F5">
        <w:tc>
          <w:tcPr>
            <w:tcW w:w="779" w:type="dxa"/>
          </w:tcPr>
          <w:p w:rsidR="009606F5" w:rsidRPr="009A3B4A" w:rsidRDefault="009606F5" w:rsidP="009606F5">
            <w:pPr>
              <w:jc w:val="center"/>
              <w:rPr>
                <w:rFonts w:ascii="Arial" w:hAnsi="Arial" w:cs="Arial"/>
              </w:rPr>
            </w:pPr>
            <w:r w:rsidRPr="009A3B4A">
              <w:rPr>
                <w:rFonts w:ascii="Arial" w:hAnsi="Arial" w:cs="Arial"/>
              </w:rPr>
              <w:t>7.</w:t>
            </w:r>
          </w:p>
        </w:tc>
        <w:tc>
          <w:tcPr>
            <w:tcW w:w="5043" w:type="dxa"/>
          </w:tcPr>
          <w:p w:rsidR="009606F5" w:rsidRPr="009A3B4A" w:rsidRDefault="009606F5" w:rsidP="009606F5">
            <w:pPr>
              <w:jc w:val="both"/>
              <w:rPr>
                <w:rFonts w:ascii="Arial" w:hAnsi="Arial" w:cs="Arial"/>
              </w:rPr>
            </w:pPr>
            <w:r w:rsidRPr="009A3B4A">
              <w:rPr>
                <w:rFonts w:ascii="Arial" w:hAnsi="Arial" w:cs="Arial"/>
              </w:rPr>
              <w:t>Полная санитарная обработка.</w:t>
            </w:r>
          </w:p>
        </w:tc>
        <w:tc>
          <w:tcPr>
            <w:tcW w:w="1837" w:type="dxa"/>
          </w:tcPr>
          <w:p w:rsidR="009606F5" w:rsidRPr="009A3B4A" w:rsidRDefault="009606F5" w:rsidP="009606F5">
            <w:pPr>
              <w:jc w:val="center"/>
              <w:rPr>
                <w:rFonts w:ascii="Arial" w:hAnsi="Arial" w:cs="Arial"/>
              </w:rPr>
            </w:pPr>
            <w:r w:rsidRPr="009A3B4A">
              <w:rPr>
                <w:rFonts w:ascii="Arial" w:hAnsi="Arial" w:cs="Arial"/>
              </w:rPr>
              <w:t>л/чел.</w:t>
            </w:r>
          </w:p>
        </w:tc>
        <w:tc>
          <w:tcPr>
            <w:tcW w:w="1837" w:type="dxa"/>
          </w:tcPr>
          <w:p w:rsidR="009606F5" w:rsidRPr="009A3B4A" w:rsidRDefault="009606F5" w:rsidP="009606F5">
            <w:pPr>
              <w:jc w:val="center"/>
              <w:rPr>
                <w:rFonts w:ascii="Arial" w:hAnsi="Arial" w:cs="Arial"/>
              </w:rPr>
            </w:pPr>
            <w:r w:rsidRPr="009A3B4A">
              <w:rPr>
                <w:rFonts w:ascii="Arial" w:hAnsi="Arial" w:cs="Arial"/>
              </w:rPr>
              <w:t>45,0</w:t>
            </w:r>
          </w:p>
        </w:tc>
      </w:tr>
    </w:tbl>
    <w:p w:rsidR="009606F5" w:rsidRPr="009A3B4A" w:rsidRDefault="009606F5" w:rsidP="009606F5">
      <w:pPr>
        <w:ind w:firstLine="709"/>
        <w:jc w:val="center"/>
        <w:rPr>
          <w:rFonts w:ascii="Arial" w:hAnsi="Arial" w:cs="Arial"/>
          <w:b/>
        </w:rPr>
      </w:pPr>
    </w:p>
    <w:p w:rsidR="009606F5" w:rsidRPr="009A3B4A" w:rsidRDefault="009606F5" w:rsidP="009606F5">
      <w:pPr>
        <w:jc w:val="center"/>
        <w:rPr>
          <w:rFonts w:ascii="Arial" w:hAnsi="Arial" w:cs="Arial"/>
          <w:b/>
        </w:rPr>
      </w:pPr>
      <w:r w:rsidRPr="009A3B4A">
        <w:rPr>
          <w:rFonts w:ascii="Arial" w:hAnsi="Arial" w:cs="Arial"/>
          <w:b/>
        </w:rPr>
        <w:t xml:space="preserve">Н О Р М Ы </w:t>
      </w:r>
    </w:p>
    <w:p w:rsidR="009606F5" w:rsidRPr="009A3B4A" w:rsidRDefault="009606F5" w:rsidP="009606F5">
      <w:pPr>
        <w:jc w:val="center"/>
        <w:rPr>
          <w:rFonts w:ascii="Arial" w:hAnsi="Arial" w:cs="Arial"/>
          <w:b/>
        </w:rPr>
      </w:pPr>
      <w:r w:rsidRPr="009A3B4A">
        <w:rPr>
          <w:rFonts w:ascii="Arial" w:hAnsi="Arial" w:cs="Arial"/>
          <w:b/>
        </w:rPr>
        <w:t xml:space="preserve">обеспечения населения жильем </w:t>
      </w:r>
    </w:p>
    <w:p w:rsidR="009606F5" w:rsidRPr="009A3B4A" w:rsidRDefault="009606F5" w:rsidP="009606F5">
      <w:pPr>
        <w:jc w:val="center"/>
        <w:rPr>
          <w:rFonts w:ascii="Arial" w:hAnsi="Arial" w:cs="Arial"/>
          <w:b/>
        </w:rPr>
      </w:pPr>
      <w:r w:rsidRPr="009A3B4A">
        <w:rPr>
          <w:rFonts w:ascii="Arial" w:hAnsi="Arial" w:cs="Arial"/>
          <w:b/>
        </w:rPr>
        <w:t>и коммунально-бытовыми услугами</w:t>
      </w:r>
    </w:p>
    <w:p w:rsidR="009606F5" w:rsidRPr="009A3B4A" w:rsidRDefault="009606F5" w:rsidP="009606F5">
      <w:pPr>
        <w:ind w:firstLine="709"/>
        <w:jc w:val="center"/>
        <w:rPr>
          <w:rFonts w:ascii="Arial" w:hAnsi="Arial" w:cs="Arial"/>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779"/>
        <w:gridCol w:w="4961"/>
        <w:gridCol w:w="2063"/>
        <w:gridCol w:w="1695"/>
      </w:tblGrid>
      <w:tr w:rsidR="009606F5" w:rsidRPr="009A3B4A" w:rsidTr="009606F5">
        <w:tc>
          <w:tcPr>
            <w:tcW w:w="779" w:type="dxa"/>
          </w:tcPr>
          <w:p w:rsidR="009606F5" w:rsidRPr="009A3B4A" w:rsidRDefault="009606F5" w:rsidP="009606F5">
            <w:pPr>
              <w:jc w:val="center"/>
              <w:rPr>
                <w:rFonts w:ascii="Arial" w:hAnsi="Arial" w:cs="Arial"/>
              </w:rPr>
            </w:pPr>
            <w:r w:rsidRPr="009A3B4A">
              <w:rPr>
                <w:rFonts w:ascii="Arial" w:hAnsi="Arial" w:cs="Arial"/>
              </w:rPr>
              <w:t>№ п/п</w:t>
            </w:r>
          </w:p>
        </w:tc>
        <w:tc>
          <w:tcPr>
            <w:tcW w:w="4961" w:type="dxa"/>
          </w:tcPr>
          <w:p w:rsidR="009606F5" w:rsidRPr="009A3B4A" w:rsidRDefault="009606F5" w:rsidP="009606F5">
            <w:pPr>
              <w:jc w:val="center"/>
              <w:rPr>
                <w:rFonts w:ascii="Arial" w:hAnsi="Arial" w:cs="Arial"/>
              </w:rPr>
            </w:pPr>
            <w:r w:rsidRPr="009A3B4A">
              <w:rPr>
                <w:rFonts w:ascii="Arial" w:hAnsi="Arial" w:cs="Arial"/>
              </w:rPr>
              <w:t>Виды обеспечения (услуг)</w:t>
            </w:r>
          </w:p>
        </w:tc>
        <w:tc>
          <w:tcPr>
            <w:tcW w:w="2063" w:type="dxa"/>
          </w:tcPr>
          <w:p w:rsidR="009606F5" w:rsidRPr="009A3B4A" w:rsidRDefault="009606F5" w:rsidP="009606F5">
            <w:pPr>
              <w:jc w:val="center"/>
              <w:rPr>
                <w:rFonts w:ascii="Arial" w:hAnsi="Arial" w:cs="Arial"/>
              </w:rPr>
            </w:pPr>
            <w:r w:rsidRPr="009A3B4A">
              <w:rPr>
                <w:rFonts w:ascii="Arial" w:hAnsi="Arial" w:cs="Arial"/>
              </w:rPr>
              <w:t xml:space="preserve">Единицы </w:t>
            </w:r>
          </w:p>
          <w:p w:rsidR="009606F5" w:rsidRPr="009A3B4A" w:rsidRDefault="009606F5" w:rsidP="009606F5">
            <w:pPr>
              <w:jc w:val="center"/>
              <w:rPr>
                <w:rFonts w:ascii="Arial" w:hAnsi="Arial" w:cs="Arial"/>
              </w:rPr>
            </w:pPr>
            <w:r w:rsidRPr="009A3B4A">
              <w:rPr>
                <w:rFonts w:ascii="Arial" w:hAnsi="Arial" w:cs="Arial"/>
              </w:rPr>
              <w:t>измерения</w:t>
            </w:r>
          </w:p>
        </w:tc>
        <w:tc>
          <w:tcPr>
            <w:tcW w:w="1695" w:type="dxa"/>
          </w:tcPr>
          <w:p w:rsidR="009606F5" w:rsidRPr="009A3B4A" w:rsidRDefault="009606F5" w:rsidP="009606F5">
            <w:pPr>
              <w:jc w:val="center"/>
              <w:rPr>
                <w:rFonts w:ascii="Arial" w:hAnsi="Arial" w:cs="Arial"/>
              </w:rPr>
            </w:pPr>
            <w:r w:rsidRPr="009A3B4A">
              <w:rPr>
                <w:rFonts w:ascii="Arial" w:hAnsi="Arial" w:cs="Arial"/>
              </w:rPr>
              <w:t>Количество</w:t>
            </w:r>
          </w:p>
        </w:tc>
      </w:tr>
      <w:tr w:rsidR="009606F5" w:rsidRPr="009A3B4A" w:rsidTr="009606F5">
        <w:tc>
          <w:tcPr>
            <w:tcW w:w="779" w:type="dxa"/>
          </w:tcPr>
          <w:p w:rsidR="009606F5" w:rsidRPr="009A3B4A" w:rsidRDefault="009606F5" w:rsidP="009606F5">
            <w:pPr>
              <w:jc w:val="center"/>
              <w:rPr>
                <w:rFonts w:ascii="Arial" w:hAnsi="Arial" w:cs="Arial"/>
              </w:rPr>
            </w:pPr>
            <w:r w:rsidRPr="009A3B4A">
              <w:rPr>
                <w:rFonts w:ascii="Arial" w:hAnsi="Arial" w:cs="Arial"/>
              </w:rPr>
              <w:t>1.</w:t>
            </w:r>
          </w:p>
        </w:tc>
        <w:tc>
          <w:tcPr>
            <w:tcW w:w="4961" w:type="dxa"/>
          </w:tcPr>
          <w:p w:rsidR="009606F5" w:rsidRPr="009A3B4A" w:rsidRDefault="009606F5" w:rsidP="009606F5">
            <w:pPr>
              <w:jc w:val="both"/>
              <w:rPr>
                <w:rFonts w:ascii="Arial" w:hAnsi="Arial" w:cs="Arial"/>
              </w:rPr>
            </w:pPr>
            <w:r w:rsidRPr="009A3B4A">
              <w:rPr>
                <w:rFonts w:ascii="Arial" w:hAnsi="Arial" w:cs="Arial"/>
              </w:rPr>
              <w:t>Размещение в общественных зданиях, временном жилье.</w:t>
            </w:r>
          </w:p>
        </w:tc>
        <w:tc>
          <w:tcPr>
            <w:tcW w:w="2063" w:type="dxa"/>
          </w:tcPr>
          <w:p w:rsidR="009606F5" w:rsidRPr="009A3B4A" w:rsidRDefault="009606F5" w:rsidP="009606F5">
            <w:pPr>
              <w:jc w:val="center"/>
              <w:rPr>
                <w:rFonts w:ascii="Arial" w:hAnsi="Arial" w:cs="Arial"/>
              </w:rPr>
            </w:pPr>
            <w:r w:rsidRPr="009A3B4A">
              <w:rPr>
                <w:rFonts w:ascii="Arial" w:hAnsi="Arial" w:cs="Arial"/>
              </w:rPr>
              <w:t>кв.м./чел.</w:t>
            </w:r>
          </w:p>
        </w:tc>
        <w:tc>
          <w:tcPr>
            <w:tcW w:w="1695" w:type="dxa"/>
          </w:tcPr>
          <w:p w:rsidR="009606F5" w:rsidRPr="009A3B4A" w:rsidRDefault="009606F5" w:rsidP="009606F5">
            <w:pPr>
              <w:jc w:val="center"/>
              <w:rPr>
                <w:rFonts w:ascii="Arial" w:hAnsi="Arial" w:cs="Arial"/>
              </w:rPr>
            </w:pPr>
            <w:r w:rsidRPr="009A3B4A">
              <w:rPr>
                <w:rFonts w:ascii="Arial" w:hAnsi="Arial" w:cs="Arial"/>
              </w:rPr>
              <w:t>2,5-3,0</w:t>
            </w:r>
          </w:p>
        </w:tc>
      </w:tr>
      <w:tr w:rsidR="009606F5" w:rsidRPr="009A3B4A" w:rsidTr="009606F5">
        <w:tc>
          <w:tcPr>
            <w:tcW w:w="779" w:type="dxa"/>
          </w:tcPr>
          <w:p w:rsidR="009606F5" w:rsidRPr="009A3B4A" w:rsidRDefault="009606F5" w:rsidP="009606F5">
            <w:pPr>
              <w:jc w:val="center"/>
              <w:rPr>
                <w:rFonts w:ascii="Arial" w:hAnsi="Arial" w:cs="Arial"/>
              </w:rPr>
            </w:pPr>
            <w:r w:rsidRPr="009A3B4A">
              <w:rPr>
                <w:rFonts w:ascii="Arial" w:hAnsi="Arial" w:cs="Arial"/>
              </w:rPr>
              <w:t>2.</w:t>
            </w:r>
          </w:p>
        </w:tc>
        <w:tc>
          <w:tcPr>
            <w:tcW w:w="4961" w:type="dxa"/>
          </w:tcPr>
          <w:p w:rsidR="009606F5" w:rsidRPr="009A3B4A" w:rsidRDefault="009606F5" w:rsidP="009606F5">
            <w:pPr>
              <w:jc w:val="both"/>
              <w:rPr>
                <w:rFonts w:ascii="Arial" w:hAnsi="Arial" w:cs="Arial"/>
              </w:rPr>
            </w:pPr>
            <w:r w:rsidRPr="009A3B4A">
              <w:rPr>
                <w:rFonts w:ascii="Arial" w:hAnsi="Arial" w:cs="Arial"/>
              </w:rPr>
              <w:t>Умывальниками.</w:t>
            </w:r>
          </w:p>
        </w:tc>
        <w:tc>
          <w:tcPr>
            <w:tcW w:w="2063" w:type="dxa"/>
          </w:tcPr>
          <w:p w:rsidR="009606F5" w:rsidRPr="009A3B4A" w:rsidRDefault="009606F5" w:rsidP="009606F5">
            <w:pPr>
              <w:jc w:val="center"/>
              <w:rPr>
                <w:rFonts w:ascii="Arial" w:hAnsi="Arial" w:cs="Arial"/>
              </w:rPr>
            </w:pPr>
            <w:r w:rsidRPr="009A3B4A">
              <w:rPr>
                <w:rFonts w:ascii="Arial" w:hAnsi="Arial" w:cs="Arial"/>
              </w:rPr>
              <w:t>чел./1 кран</w:t>
            </w:r>
          </w:p>
        </w:tc>
        <w:tc>
          <w:tcPr>
            <w:tcW w:w="1695" w:type="dxa"/>
          </w:tcPr>
          <w:p w:rsidR="009606F5" w:rsidRPr="009A3B4A" w:rsidRDefault="009606F5" w:rsidP="009606F5">
            <w:pPr>
              <w:jc w:val="center"/>
              <w:rPr>
                <w:rFonts w:ascii="Arial" w:hAnsi="Arial" w:cs="Arial"/>
              </w:rPr>
            </w:pPr>
            <w:r w:rsidRPr="009A3B4A">
              <w:rPr>
                <w:rFonts w:ascii="Arial" w:hAnsi="Arial" w:cs="Arial"/>
              </w:rPr>
              <w:t>10-15</w:t>
            </w:r>
          </w:p>
        </w:tc>
      </w:tr>
      <w:tr w:rsidR="009606F5" w:rsidRPr="009A3B4A" w:rsidTr="009606F5">
        <w:tc>
          <w:tcPr>
            <w:tcW w:w="779" w:type="dxa"/>
          </w:tcPr>
          <w:p w:rsidR="009606F5" w:rsidRPr="009A3B4A" w:rsidRDefault="009606F5" w:rsidP="009606F5">
            <w:pPr>
              <w:jc w:val="center"/>
              <w:rPr>
                <w:rFonts w:ascii="Arial" w:hAnsi="Arial" w:cs="Arial"/>
              </w:rPr>
            </w:pPr>
            <w:r w:rsidRPr="009A3B4A">
              <w:rPr>
                <w:rFonts w:ascii="Arial" w:hAnsi="Arial" w:cs="Arial"/>
              </w:rPr>
              <w:lastRenderedPageBreak/>
              <w:t>3.</w:t>
            </w:r>
          </w:p>
        </w:tc>
        <w:tc>
          <w:tcPr>
            <w:tcW w:w="4961" w:type="dxa"/>
          </w:tcPr>
          <w:p w:rsidR="009606F5" w:rsidRPr="009A3B4A" w:rsidRDefault="009606F5" w:rsidP="009606F5">
            <w:pPr>
              <w:jc w:val="both"/>
              <w:rPr>
                <w:rFonts w:ascii="Arial" w:hAnsi="Arial" w:cs="Arial"/>
              </w:rPr>
            </w:pPr>
            <w:r w:rsidRPr="009A3B4A">
              <w:rPr>
                <w:rFonts w:ascii="Arial" w:hAnsi="Arial" w:cs="Arial"/>
              </w:rPr>
              <w:t>Туалетами.</w:t>
            </w:r>
          </w:p>
        </w:tc>
        <w:tc>
          <w:tcPr>
            <w:tcW w:w="2063" w:type="dxa"/>
          </w:tcPr>
          <w:p w:rsidR="009606F5" w:rsidRPr="009A3B4A" w:rsidRDefault="009606F5" w:rsidP="009606F5">
            <w:pPr>
              <w:jc w:val="center"/>
              <w:rPr>
                <w:rFonts w:ascii="Arial" w:hAnsi="Arial" w:cs="Arial"/>
              </w:rPr>
            </w:pPr>
            <w:r w:rsidRPr="009A3B4A">
              <w:rPr>
                <w:rFonts w:ascii="Arial" w:hAnsi="Arial" w:cs="Arial"/>
              </w:rPr>
              <w:t>чел./1 очко</w:t>
            </w:r>
          </w:p>
        </w:tc>
        <w:tc>
          <w:tcPr>
            <w:tcW w:w="1695" w:type="dxa"/>
          </w:tcPr>
          <w:p w:rsidR="009606F5" w:rsidRPr="009A3B4A" w:rsidRDefault="009606F5" w:rsidP="009606F5">
            <w:pPr>
              <w:jc w:val="center"/>
              <w:rPr>
                <w:rFonts w:ascii="Arial" w:hAnsi="Arial" w:cs="Arial"/>
              </w:rPr>
            </w:pPr>
            <w:r w:rsidRPr="009A3B4A">
              <w:rPr>
                <w:rFonts w:ascii="Arial" w:hAnsi="Arial" w:cs="Arial"/>
              </w:rPr>
              <w:t>30-40</w:t>
            </w:r>
          </w:p>
        </w:tc>
      </w:tr>
      <w:tr w:rsidR="009606F5" w:rsidRPr="009A3B4A" w:rsidTr="009606F5">
        <w:tc>
          <w:tcPr>
            <w:tcW w:w="779" w:type="dxa"/>
          </w:tcPr>
          <w:p w:rsidR="009606F5" w:rsidRPr="009A3B4A" w:rsidRDefault="009606F5" w:rsidP="009606F5">
            <w:pPr>
              <w:jc w:val="center"/>
              <w:rPr>
                <w:rFonts w:ascii="Arial" w:hAnsi="Arial" w:cs="Arial"/>
              </w:rPr>
            </w:pPr>
            <w:r w:rsidRPr="009A3B4A">
              <w:rPr>
                <w:rFonts w:ascii="Arial" w:hAnsi="Arial" w:cs="Arial"/>
              </w:rPr>
              <w:t>4.</w:t>
            </w:r>
          </w:p>
        </w:tc>
        <w:tc>
          <w:tcPr>
            <w:tcW w:w="4961" w:type="dxa"/>
          </w:tcPr>
          <w:p w:rsidR="009606F5" w:rsidRPr="009A3B4A" w:rsidRDefault="009606F5" w:rsidP="009606F5">
            <w:pPr>
              <w:jc w:val="both"/>
              <w:rPr>
                <w:rFonts w:ascii="Arial" w:hAnsi="Arial" w:cs="Arial"/>
              </w:rPr>
            </w:pPr>
            <w:r w:rsidRPr="009A3B4A">
              <w:rPr>
                <w:rFonts w:ascii="Arial" w:hAnsi="Arial" w:cs="Arial"/>
              </w:rPr>
              <w:t>Банями и душевыми установками.</w:t>
            </w:r>
          </w:p>
        </w:tc>
        <w:tc>
          <w:tcPr>
            <w:tcW w:w="2063" w:type="dxa"/>
          </w:tcPr>
          <w:p w:rsidR="009606F5" w:rsidRPr="009A3B4A" w:rsidRDefault="009606F5" w:rsidP="009606F5">
            <w:pPr>
              <w:jc w:val="center"/>
              <w:rPr>
                <w:rFonts w:ascii="Arial" w:hAnsi="Arial" w:cs="Arial"/>
              </w:rPr>
            </w:pPr>
            <w:r w:rsidRPr="009A3B4A">
              <w:rPr>
                <w:rFonts w:ascii="Arial" w:hAnsi="Arial" w:cs="Arial"/>
              </w:rPr>
              <w:t>мест/чел.</w:t>
            </w:r>
          </w:p>
        </w:tc>
        <w:tc>
          <w:tcPr>
            <w:tcW w:w="1695" w:type="dxa"/>
          </w:tcPr>
          <w:p w:rsidR="009606F5" w:rsidRPr="009A3B4A" w:rsidRDefault="009606F5" w:rsidP="009606F5">
            <w:pPr>
              <w:jc w:val="center"/>
              <w:rPr>
                <w:rFonts w:ascii="Arial" w:hAnsi="Arial" w:cs="Arial"/>
              </w:rPr>
            </w:pPr>
            <w:r w:rsidRPr="009A3B4A">
              <w:rPr>
                <w:rFonts w:ascii="Arial" w:hAnsi="Arial" w:cs="Arial"/>
              </w:rPr>
              <w:t>0,007</w:t>
            </w:r>
          </w:p>
        </w:tc>
      </w:tr>
      <w:tr w:rsidR="009606F5" w:rsidRPr="009A3B4A" w:rsidTr="009606F5">
        <w:tc>
          <w:tcPr>
            <w:tcW w:w="779" w:type="dxa"/>
          </w:tcPr>
          <w:p w:rsidR="009606F5" w:rsidRPr="009A3B4A" w:rsidRDefault="009606F5" w:rsidP="009606F5">
            <w:pPr>
              <w:jc w:val="center"/>
              <w:rPr>
                <w:rFonts w:ascii="Arial" w:hAnsi="Arial" w:cs="Arial"/>
              </w:rPr>
            </w:pPr>
            <w:r w:rsidRPr="009A3B4A">
              <w:rPr>
                <w:rFonts w:ascii="Arial" w:hAnsi="Arial" w:cs="Arial"/>
              </w:rPr>
              <w:t>5.</w:t>
            </w:r>
          </w:p>
        </w:tc>
        <w:tc>
          <w:tcPr>
            <w:tcW w:w="4961" w:type="dxa"/>
          </w:tcPr>
          <w:p w:rsidR="009606F5" w:rsidRPr="009A3B4A" w:rsidRDefault="009606F5" w:rsidP="009606F5">
            <w:pPr>
              <w:jc w:val="both"/>
              <w:rPr>
                <w:rFonts w:ascii="Arial" w:hAnsi="Arial" w:cs="Arial"/>
              </w:rPr>
            </w:pPr>
            <w:r w:rsidRPr="009A3B4A">
              <w:rPr>
                <w:rFonts w:ascii="Arial" w:hAnsi="Arial" w:cs="Arial"/>
              </w:rPr>
              <w:t>Прачечными.</w:t>
            </w:r>
          </w:p>
        </w:tc>
        <w:tc>
          <w:tcPr>
            <w:tcW w:w="2063" w:type="dxa"/>
          </w:tcPr>
          <w:p w:rsidR="009606F5" w:rsidRPr="009A3B4A" w:rsidRDefault="009606F5" w:rsidP="009606F5">
            <w:pPr>
              <w:jc w:val="center"/>
              <w:rPr>
                <w:rFonts w:ascii="Arial" w:hAnsi="Arial" w:cs="Arial"/>
              </w:rPr>
            </w:pPr>
            <w:r w:rsidRPr="009A3B4A">
              <w:rPr>
                <w:rFonts w:ascii="Arial" w:hAnsi="Arial" w:cs="Arial"/>
              </w:rPr>
              <w:t>кг б./чел./сут.</w:t>
            </w:r>
          </w:p>
        </w:tc>
        <w:tc>
          <w:tcPr>
            <w:tcW w:w="1695" w:type="dxa"/>
          </w:tcPr>
          <w:p w:rsidR="009606F5" w:rsidRPr="009A3B4A" w:rsidRDefault="009606F5" w:rsidP="009606F5">
            <w:pPr>
              <w:jc w:val="center"/>
              <w:rPr>
                <w:rFonts w:ascii="Arial" w:hAnsi="Arial" w:cs="Arial"/>
              </w:rPr>
            </w:pPr>
            <w:r w:rsidRPr="009A3B4A">
              <w:rPr>
                <w:rFonts w:ascii="Arial" w:hAnsi="Arial" w:cs="Arial"/>
              </w:rPr>
              <w:t>0,12</w:t>
            </w:r>
          </w:p>
        </w:tc>
      </w:tr>
      <w:tr w:rsidR="009606F5" w:rsidRPr="009A3B4A" w:rsidTr="009606F5">
        <w:tc>
          <w:tcPr>
            <w:tcW w:w="779" w:type="dxa"/>
          </w:tcPr>
          <w:p w:rsidR="009606F5" w:rsidRPr="009A3B4A" w:rsidRDefault="009606F5" w:rsidP="009606F5">
            <w:pPr>
              <w:jc w:val="center"/>
              <w:rPr>
                <w:rFonts w:ascii="Arial" w:hAnsi="Arial" w:cs="Arial"/>
              </w:rPr>
            </w:pPr>
            <w:r w:rsidRPr="009A3B4A">
              <w:rPr>
                <w:rFonts w:ascii="Arial" w:hAnsi="Arial" w:cs="Arial"/>
              </w:rPr>
              <w:t>6.</w:t>
            </w:r>
          </w:p>
        </w:tc>
        <w:tc>
          <w:tcPr>
            <w:tcW w:w="4961" w:type="dxa"/>
          </w:tcPr>
          <w:p w:rsidR="009606F5" w:rsidRPr="009A3B4A" w:rsidRDefault="009606F5" w:rsidP="009606F5">
            <w:pPr>
              <w:jc w:val="both"/>
              <w:rPr>
                <w:rFonts w:ascii="Arial" w:hAnsi="Arial" w:cs="Arial"/>
              </w:rPr>
            </w:pPr>
            <w:r w:rsidRPr="009A3B4A">
              <w:rPr>
                <w:rFonts w:ascii="Arial" w:hAnsi="Arial" w:cs="Arial"/>
              </w:rPr>
              <w:t>Химчистками.</w:t>
            </w:r>
          </w:p>
        </w:tc>
        <w:tc>
          <w:tcPr>
            <w:tcW w:w="2063" w:type="dxa"/>
          </w:tcPr>
          <w:p w:rsidR="009606F5" w:rsidRPr="009A3B4A" w:rsidRDefault="009606F5" w:rsidP="009606F5">
            <w:pPr>
              <w:jc w:val="center"/>
              <w:rPr>
                <w:rFonts w:ascii="Arial" w:hAnsi="Arial" w:cs="Arial"/>
              </w:rPr>
            </w:pPr>
            <w:r w:rsidRPr="009A3B4A">
              <w:rPr>
                <w:rFonts w:ascii="Arial" w:hAnsi="Arial" w:cs="Arial"/>
              </w:rPr>
              <w:t>кг б./чел./сут.</w:t>
            </w:r>
          </w:p>
        </w:tc>
        <w:tc>
          <w:tcPr>
            <w:tcW w:w="1695" w:type="dxa"/>
          </w:tcPr>
          <w:p w:rsidR="009606F5" w:rsidRPr="009A3B4A" w:rsidRDefault="009606F5" w:rsidP="009606F5">
            <w:pPr>
              <w:jc w:val="center"/>
              <w:rPr>
                <w:rFonts w:ascii="Arial" w:hAnsi="Arial" w:cs="Arial"/>
              </w:rPr>
            </w:pPr>
            <w:r w:rsidRPr="009A3B4A">
              <w:rPr>
                <w:rFonts w:ascii="Arial" w:hAnsi="Arial" w:cs="Arial"/>
              </w:rPr>
              <w:t>0,0032</w:t>
            </w:r>
          </w:p>
        </w:tc>
      </w:tr>
      <w:tr w:rsidR="009606F5" w:rsidRPr="009A3B4A" w:rsidTr="009606F5">
        <w:tc>
          <w:tcPr>
            <w:tcW w:w="779" w:type="dxa"/>
          </w:tcPr>
          <w:p w:rsidR="009606F5" w:rsidRPr="009A3B4A" w:rsidRDefault="009606F5" w:rsidP="009606F5">
            <w:pPr>
              <w:jc w:val="center"/>
              <w:rPr>
                <w:rFonts w:ascii="Arial" w:hAnsi="Arial" w:cs="Arial"/>
              </w:rPr>
            </w:pPr>
            <w:r w:rsidRPr="009A3B4A">
              <w:rPr>
                <w:rFonts w:ascii="Arial" w:hAnsi="Arial" w:cs="Arial"/>
              </w:rPr>
              <w:t>7.</w:t>
            </w:r>
          </w:p>
        </w:tc>
        <w:tc>
          <w:tcPr>
            <w:tcW w:w="4961" w:type="dxa"/>
          </w:tcPr>
          <w:p w:rsidR="009606F5" w:rsidRPr="009A3B4A" w:rsidRDefault="009606F5" w:rsidP="009606F5">
            <w:pPr>
              <w:jc w:val="both"/>
              <w:rPr>
                <w:rFonts w:ascii="Arial" w:hAnsi="Arial" w:cs="Arial"/>
              </w:rPr>
            </w:pPr>
            <w:r w:rsidRPr="009A3B4A">
              <w:rPr>
                <w:rFonts w:ascii="Arial" w:hAnsi="Arial" w:cs="Arial"/>
              </w:rPr>
              <w:t>Предприятиями торговли.</w:t>
            </w:r>
          </w:p>
        </w:tc>
        <w:tc>
          <w:tcPr>
            <w:tcW w:w="2063" w:type="dxa"/>
          </w:tcPr>
          <w:p w:rsidR="009606F5" w:rsidRPr="009A3B4A" w:rsidRDefault="009606F5" w:rsidP="009606F5">
            <w:pPr>
              <w:jc w:val="center"/>
              <w:rPr>
                <w:rFonts w:ascii="Arial" w:hAnsi="Arial" w:cs="Arial"/>
              </w:rPr>
            </w:pPr>
            <w:r w:rsidRPr="009A3B4A">
              <w:rPr>
                <w:rFonts w:ascii="Arial" w:hAnsi="Arial" w:cs="Arial"/>
              </w:rPr>
              <w:t>кв.м/чел.</w:t>
            </w:r>
          </w:p>
        </w:tc>
        <w:tc>
          <w:tcPr>
            <w:tcW w:w="1695" w:type="dxa"/>
          </w:tcPr>
          <w:p w:rsidR="009606F5" w:rsidRPr="009A3B4A" w:rsidRDefault="009606F5" w:rsidP="009606F5">
            <w:pPr>
              <w:jc w:val="center"/>
              <w:rPr>
                <w:rFonts w:ascii="Arial" w:hAnsi="Arial" w:cs="Arial"/>
              </w:rPr>
            </w:pPr>
            <w:r w:rsidRPr="009A3B4A">
              <w:rPr>
                <w:rFonts w:ascii="Arial" w:hAnsi="Arial" w:cs="Arial"/>
              </w:rPr>
              <w:t>0,07</w:t>
            </w:r>
          </w:p>
        </w:tc>
      </w:tr>
      <w:tr w:rsidR="009606F5" w:rsidRPr="009A3B4A" w:rsidTr="009606F5">
        <w:tc>
          <w:tcPr>
            <w:tcW w:w="779" w:type="dxa"/>
          </w:tcPr>
          <w:p w:rsidR="009606F5" w:rsidRPr="009A3B4A" w:rsidRDefault="009606F5" w:rsidP="009606F5">
            <w:pPr>
              <w:jc w:val="center"/>
              <w:rPr>
                <w:rFonts w:ascii="Arial" w:hAnsi="Arial" w:cs="Arial"/>
              </w:rPr>
            </w:pPr>
            <w:r w:rsidRPr="009A3B4A">
              <w:rPr>
                <w:rFonts w:ascii="Arial" w:hAnsi="Arial" w:cs="Arial"/>
              </w:rPr>
              <w:t>8.</w:t>
            </w:r>
          </w:p>
        </w:tc>
        <w:tc>
          <w:tcPr>
            <w:tcW w:w="4961" w:type="dxa"/>
          </w:tcPr>
          <w:p w:rsidR="009606F5" w:rsidRPr="009A3B4A" w:rsidRDefault="009606F5" w:rsidP="009606F5">
            <w:pPr>
              <w:jc w:val="both"/>
              <w:rPr>
                <w:rFonts w:ascii="Arial" w:hAnsi="Arial" w:cs="Arial"/>
              </w:rPr>
            </w:pPr>
            <w:r w:rsidRPr="009A3B4A">
              <w:rPr>
                <w:rFonts w:ascii="Arial" w:hAnsi="Arial" w:cs="Arial"/>
              </w:rPr>
              <w:t>Предприятиями общ.питания.</w:t>
            </w:r>
          </w:p>
        </w:tc>
        <w:tc>
          <w:tcPr>
            <w:tcW w:w="2063" w:type="dxa"/>
          </w:tcPr>
          <w:p w:rsidR="009606F5" w:rsidRPr="009A3B4A" w:rsidRDefault="009606F5" w:rsidP="009606F5">
            <w:pPr>
              <w:jc w:val="center"/>
              <w:rPr>
                <w:rFonts w:ascii="Arial" w:hAnsi="Arial" w:cs="Arial"/>
              </w:rPr>
            </w:pPr>
            <w:r w:rsidRPr="009A3B4A">
              <w:rPr>
                <w:rFonts w:ascii="Arial" w:hAnsi="Arial" w:cs="Arial"/>
              </w:rPr>
              <w:t>мест/1 чел.</w:t>
            </w:r>
          </w:p>
        </w:tc>
        <w:tc>
          <w:tcPr>
            <w:tcW w:w="1695" w:type="dxa"/>
          </w:tcPr>
          <w:p w:rsidR="009606F5" w:rsidRPr="009A3B4A" w:rsidRDefault="009606F5" w:rsidP="009606F5">
            <w:pPr>
              <w:jc w:val="center"/>
              <w:rPr>
                <w:rFonts w:ascii="Arial" w:hAnsi="Arial" w:cs="Arial"/>
              </w:rPr>
            </w:pPr>
            <w:r w:rsidRPr="009A3B4A">
              <w:rPr>
                <w:rFonts w:ascii="Arial" w:hAnsi="Arial" w:cs="Arial"/>
              </w:rPr>
              <w:t>0,035</w:t>
            </w:r>
          </w:p>
        </w:tc>
      </w:tr>
      <w:tr w:rsidR="009606F5" w:rsidRPr="009A3B4A" w:rsidTr="009606F5">
        <w:tc>
          <w:tcPr>
            <w:tcW w:w="779" w:type="dxa"/>
          </w:tcPr>
          <w:p w:rsidR="009606F5" w:rsidRPr="009A3B4A" w:rsidRDefault="009606F5" w:rsidP="009606F5">
            <w:pPr>
              <w:jc w:val="center"/>
              <w:rPr>
                <w:rFonts w:ascii="Arial" w:hAnsi="Arial" w:cs="Arial"/>
              </w:rPr>
            </w:pPr>
            <w:r w:rsidRPr="009A3B4A">
              <w:rPr>
                <w:rFonts w:ascii="Arial" w:hAnsi="Arial" w:cs="Arial"/>
              </w:rPr>
              <w:t>9.</w:t>
            </w:r>
          </w:p>
        </w:tc>
        <w:tc>
          <w:tcPr>
            <w:tcW w:w="4961" w:type="dxa"/>
          </w:tcPr>
          <w:p w:rsidR="009606F5" w:rsidRPr="009A3B4A" w:rsidRDefault="009606F5" w:rsidP="009606F5">
            <w:pPr>
              <w:jc w:val="both"/>
              <w:rPr>
                <w:rFonts w:ascii="Arial" w:hAnsi="Arial" w:cs="Arial"/>
              </w:rPr>
            </w:pPr>
            <w:r w:rsidRPr="009A3B4A">
              <w:rPr>
                <w:rFonts w:ascii="Arial" w:hAnsi="Arial" w:cs="Arial"/>
              </w:rPr>
              <w:t>Бытовым теплом:</w:t>
            </w:r>
          </w:p>
          <w:p w:rsidR="009606F5" w:rsidRPr="009A3B4A" w:rsidRDefault="009606F5" w:rsidP="009606F5">
            <w:pPr>
              <w:jc w:val="both"/>
              <w:rPr>
                <w:rFonts w:ascii="Arial" w:hAnsi="Arial" w:cs="Arial"/>
              </w:rPr>
            </w:pPr>
            <w:r w:rsidRPr="009A3B4A">
              <w:rPr>
                <w:rFonts w:ascii="Arial" w:hAnsi="Arial" w:cs="Arial"/>
              </w:rPr>
              <w:t xml:space="preserve">   летом - макс./миним.</w:t>
            </w:r>
          </w:p>
          <w:p w:rsidR="009606F5" w:rsidRPr="009A3B4A" w:rsidRDefault="009606F5" w:rsidP="009606F5">
            <w:pPr>
              <w:jc w:val="both"/>
              <w:rPr>
                <w:rFonts w:ascii="Arial" w:hAnsi="Arial" w:cs="Arial"/>
              </w:rPr>
            </w:pPr>
            <w:r w:rsidRPr="009A3B4A">
              <w:rPr>
                <w:rFonts w:ascii="Arial" w:hAnsi="Arial" w:cs="Arial"/>
              </w:rPr>
              <w:t xml:space="preserve">   зимой - макс./миним.</w:t>
            </w:r>
          </w:p>
        </w:tc>
        <w:tc>
          <w:tcPr>
            <w:tcW w:w="2063" w:type="dxa"/>
          </w:tcPr>
          <w:p w:rsidR="009606F5" w:rsidRPr="009A3B4A" w:rsidRDefault="009606F5" w:rsidP="009606F5">
            <w:pPr>
              <w:jc w:val="center"/>
              <w:rPr>
                <w:rFonts w:ascii="Arial" w:hAnsi="Arial" w:cs="Arial"/>
              </w:rPr>
            </w:pPr>
            <w:r w:rsidRPr="009A3B4A">
              <w:rPr>
                <w:rFonts w:ascii="Arial" w:hAnsi="Arial" w:cs="Arial"/>
              </w:rPr>
              <w:t>кг у.т./чел./сут.</w:t>
            </w:r>
          </w:p>
        </w:tc>
        <w:tc>
          <w:tcPr>
            <w:tcW w:w="1695" w:type="dxa"/>
          </w:tcPr>
          <w:p w:rsidR="009606F5" w:rsidRPr="009A3B4A" w:rsidRDefault="009606F5" w:rsidP="009606F5">
            <w:pPr>
              <w:jc w:val="center"/>
              <w:rPr>
                <w:rFonts w:ascii="Arial" w:hAnsi="Arial" w:cs="Arial"/>
              </w:rPr>
            </w:pPr>
          </w:p>
          <w:p w:rsidR="009606F5" w:rsidRPr="009A3B4A" w:rsidRDefault="009606F5" w:rsidP="009606F5">
            <w:pPr>
              <w:jc w:val="center"/>
              <w:rPr>
                <w:rFonts w:ascii="Arial" w:hAnsi="Arial" w:cs="Arial"/>
              </w:rPr>
            </w:pPr>
            <w:r w:rsidRPr="009A3B4A">
              <w:rPr>
                <w:rFonts w:ascii="Arial" w:hAnsi="Arial" w:cs="Arial"/>
              </w:rPr>
              <w:t>1,95/0,33</w:t>
            </w:r>
          </w:p>
          <w:p w:rsidR="009606F5" w:rsidRPr="009A3B4A" w:rsidRDefault="009606F5" w:rsidP="009606F5">
            <w:pPr>
              <w:jc w:val="center"/>
              <w:rPr>
                <w:rFonts w:ascii="Arial" w:hAnsi="Arial" w:cs="Arial"/>
              </w:rPr>
            </w:pPr>
            <w:r w:rsidRPr="009A3B4A">
              <w:rPr>
                <w:rFonts w:ascii="Arial" w:hAnsi="Arial" w:cs="Arial"/>
              </w:rPr>
              <w:t>4,78/0,41</w:t>
            </w:r>
          </w:p>
        </w:tc>
      </w:tr>
    </w:tbl>
    <w:p w:rsidR="009606F5" w:rsidRPr="009A3B4A" w:rsidRDefault="009606F5" w:rsidP="009606F5">
      <w:pPr>
        <w:jc w:val="both"/>
        <w:rPr>
          <w:rFonts w:ascii="Arial" w:hAnsi="Arial" w:cs="Arial"/>
        </w:rPr>
      </w:pPr>
      <w:r w:rsidRPr="009A3B4A">
        <w:rPr>
          <w:rFonts w:ascii="Arial" w:hAnsi="Arial" w:cs="Arial"/>
        </w:rPr>
        <w:t>Используемая литература:</w:t>
      </w:r>
    </w:p>
    <w:p w:rsidR="009606F5" w:rsidRPr="009A3B4A" w:rsidRDefault="009606F5" w:rsidP="009606F5">
      <w:pPr>
        <w:jc w:val="both"/>
        <w:rPr>
          <w:rFonts w:ascii="Arial" w:hAnsi="Arial" w:cs="Arial"/>
        </w:rPr>
      </w:pPr>
      <w:r w:rsidRPr="009A3B4A">
        <w:rPr>
          <w:rFonts w:ascii="Arial" w:hAnsi="Arial" w:cs="Arial"/>
        </w:rPr>
        <w:t>- Методические рекомендации по планированию, подготовке и проведению эвакуации населения, материальных и культурных ценностей в безопасные районы.</w:t>
      </w:r>
    </w:p>
    <w:p w:rsidR="009606F5" w:rsidRPr="009A3B4A" w:rsidRDefault="009606F5" w:rsidP="009606F5">
      <w:pPr>
        <w:jc w:val="both"/>
        <w:rPr>
          <w:rFonts w:ascii="Arial" w:hAnsi="Arial" w:cs="Arial"/>
        </w:rPr>
      </w:pPr>
      <w:r w:rsidRPr="009A3B4A">
        <w:rPr>
          <w:rFonts w:ascii="Arial" w:hAnsi="Arial" w:cs="Arial"/>
        </w:rPr>
        <w:t>- «Инструкция по подготовке и работе систем хозяйственно-питьевого водоснабжения в чрезвычайных ситуациях» ВСН-ВК 4-90.</w:t>
      </w:r>
    </w:p>
    <w:p w:rsidR="009606F5" w:rsidRDefault="009606F5" w:rsidP="009606F5">
      <w:pPr>
        <w:jc w:val="both"/>
        <w:rPr>
          <w:rFonts w:ascii="Arial" w:hAnsi="Arial" w:cs="Arial"/>
        </w:rPr>
      </w:pPr>
      <w:r w:rsidRPr="009A3B4A">
        <w:rPr>
          <w:rFonts w:ascii="Arial" w:hAnsi="Arial" w:cs="Arial"/>
        </w:rPr>
        <w:t>- СНиП II -11-77</w:t>
      </w:r>
      <w:r w:rsidRPr="009A3B4A">
        <w:rPr>
          <w:rFonts w:ascii="Arial" w:hAnsi="Arial" w:cs="Arial"/>
          <w:vertAlign w:val="superscript"/>
        </w:rPr>
        <w:t>*</w:t>
      </w:r>
      <w:r w:rsidRPr="009A3B4A">
        <w:rPr>
          <w:rFonts w:ascii="Arial" w:hAnsi="Arial" w:cs="Arial"/>
        </w:rPr>
        <w:t xml:space="preserve"> «Защитные сооружения ГО».</w:t>
      </w:r>
    </w:p>
    <w:p w:rsidR="00CE16C3" w:rsidRDefault="00CE16C3" w:rsidP="009606F5">
      <w:pPr>
        <w:jc w:val="both"/>
        <w:rPr>
          <w:rFonts w:ascii="Arial" w:hAnsi="Arial" w:cs="Arial"/>
        </w:rPr>
      </w:pPr>
    </w:p>
    <w:p w:rsidR="00CE16C3" w:rsidRDefault="00CE16C3" w:rsidP="009606F5">
      <w:pPr>
        <w:jc w:val="both"/>
        <w:rPr>
          <w:rFonts w:ascii="Arial" w:hAnsi="Arial" w:cs="Arial"/>
        </w:rPr>
      </w:pPr>
    </w:p>
    <w:p w:rsidR="00CE16C3" w:rsidRDefault="00CE16C3" w:rsidP="009606F5">
      <w:pPr>
        <w:jc w:val="both"/>
        <w:rPr>
          <w:rFonts w:ascii="Arial" w:hAnsi="Arial" w:cs="Arial"/>
        </w:rPr>
      </w:pPr>
    </w:p>
    <w:p w:rsidR="00CE16C3" w:rsidRDefault="00CE16C3" w:rsidP="009606F5">
      <w:pPr>
        <w:jc w:val="both"/>
        <w:rPr>
          <w:rFonts w:ascii="Arial" w:hAnsi="Arial" w:cs="Arial"/>
        </w:rPr>
      </w:pPr>
    </w:p>
    <w:p w:rsidR="00CE16C3" w:rsidRDefault="00CE16C3" w:rsidP="009606F5">
      <w:pPr>
        <w:jc w:val="both"/>
        <w:rPr>
          <w:rFonts w:ascii="Arial" w:hAnsi="Arial" w:cs="Arial"/>
        </w:rPr>
      </w:pPr>
    </w:p>
    <w:p w:rsidR="00CE16C3" w:rsidRDefault="00CE16C3" w:rsidP="009606F5">
      <w:pPr>
        <w:jc w:val="both"/>
        <w:rPr>
          <w:rFonts w:ascii="Arial" w:hAnsi="Arial" w:cs="Arial"/>
        </w:rPr>
      </w:pPr>
    </w:p>
    <w:p w:rsidR="00CE16C3" w:rsidRDefault="00CE16C3" w:rsidP="009606F5">
      <w:pPr>
        <w:jc w:val="both"/>
        <w:rPr>
          <w:rFonts w:ascii="Arial" w:hAnsi="Arial" w:cs="Arial"/>
        </w:rPr>
      </w:pPr>
    </w:p>
    <w:p w:rsidR="00CE16C3" w:rsidRDefault="00CE16C3" w:rsidP="009606F5">
      <w:pPr>
        <w:jc w:val="both"/>
        <w:rPr>
          <w:rFonts w:ascii="Arial" w:hAnsi="Arial" w:cs="Arial"/>
        </w:rPr>
      </w:pPr>
    </w:p>
    <w:p w:rsidR="00CE16C3" w:rsidRDefault="00CE16C3" w:rsidP="009606F5">
      <w:pPr>
        <w:jc w:val="both"/>
        <w:rPr>
          <w:rFonts w:ascii="Arial" w:hAnsi="Arial" w:cs="Arial"/>
        </w:rPr>
      </w:pPr>
    </w:p>
    <w:p w:rsidR="00CE16C3" w:rsidRDefault="00CE16C3" w:rsidP="009606F5">
      <w:pPr>
        <w:jc w:val="both"/>
        <w:rPr>
          <w:rFonts w:ascii="Arial" w:hAnsi="Arial" w:cs="Arial"/>
        </w:rPr>
      </w:pPr>
    </w:p>
    <w:p w:rsidR="00CE16C3" w:rsidRDefault="00CE16C3" w:rsidP="009606F5">
      <w:pPr>
        <w:jc w:val="both"/>
        <w:rPr>
          <w:rFonts w:ascii="Arial" w:hAnsi="Arial" w:cs="Arial"/>
        </w:rPr>
      </w:pPr>
    </w:p>
    <w:p w:rsidR="00CE16C3" w:rsidRDefault="00CE16C3" w:rsidP="009606F5">
      <w:pPr>
        <w:jc w:val="both"/>
        <w:rPr>
          <w:rFonts w:ascii="Arial" w:hAnsi="Arial" w:cs="Arial"/>
        </w:rPr>
      </w:pPr>
    </w:p>
    <w:p w:rsidR="00CE16C3" w:rsidRDefault="00CE16C3" w:rsidP="009606F5">
      <w:pPr>
        <w:jc w:val="both"/>
        <w:rPr>
          <w:rFonts w:ascii="Arial" w:hAnsi="Arial" w:cs="Arial"/>
        </w:rPr>
      </w:pPr>
    </w:p>
    <w:p w:rsidR="00CE16C3" w:rsidRDefault="00CE16C3" w:rsidP="009606F5">
      <w:pPr>
        <w:jc w:val="both"/>
        <w:rPr>
          <w:rFonts w:ascii="Arial" w:hAnsi="Arial" w:cs="Arial"/>
        </w:rPr>
      </w:pPr>
    </w:p>
    <w:p w:rsidR="00CE16C3" w:rsidRDefault="00CE16C3" w:rsidP="009606F5">
      <w:pPr>
        <w:jc w:val="both"/>
        <w:rPr>
          <w:rFonts w:ascii="Arial" w:hAnsi="Arial" w:cs="Arial"/>
        </w:rPr>
      </w:pPr>
    </w:p>
    <w:p w:rsidR="00CE16C3" w:rsidRDefault="00CE16C3" w:rsidP="009606F5">
      <w:pPr>
        <w:jc w:val="both"/>
        <w:rPr>
          <w:rFonts w:ascii="Arial" w:hAnsi="Arial" w:cs="Arial"/>
        </w:rPr>
      </w:pPr>
    </w:p>
    <w:p w:rsidR="00CE16C3" w:rsidRDefault="00CE16C3" w:rsidP="009606F5">
      <w:pPr>
        <w:jc w:val="both"/>
        <w:rPr>
          <w:rFonts w:ascii="Arial" w:hAnsi="Arial" w:cs="Arial"/>
        </w:rPr>
      </w:pPr>
      <w:r>
        <w:rPr>
          <w:rFonts w:ascii="Arial" w:hAnsi="Arial" w:cs="Arial"/>
          <w:noProof/>
          <w:lang w:eastAsia="ru-RU"/>
        </w:rPr>
        <w:lastRenderedPageBreak/>
        <w:drawing>
          <wp:inline distT="0" distB="0" distL="0" distR="0">
            <wp:extent cx="5796280" cy="10951560"/>
            <wp:effectExtent l="19050" t="0" r="0" b="0"/>
            <wp:docPr id="17" name="Рисунок 17" descr="C:\Users\Пользователь\Desktop\Графические материалы Ворошневского сельсовета\Схема анализа комплексного развития территории и размещения объектов местного значения с учётом 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Desktop\Графические материалы Ворошневского сельсовета\Схема анализа комплексного развития территории и размещения объектов местного значения с учётом о.jpg"/>
                    <pic:cNvPicPr>
                      <a:picLocks noChangeAspect="1" noChangeArrowheads="1"/>
                    </pic:cNvPicPr>
                  </pic:nvPicPr>
                  <pic:blipFill>
                    <a:blip r:embed="rId73" cstate="print"/>
                    <a:srcRect/>
                    <a:stretch>
                      <a:fillRect/>
                    </a:stretch>
                  </pic:blipFill>
                  <pic:spPr bwMode="auto">
                    <a:xfrm>
                      <a:off x="0" y="0"/>
                      <a:ext cx="5796280" cy="10951560"/>
                    </a:xfrm>
                    <a:prstGeom prst="rect">
                      <a:avLst/>
                    </a:prstGeom>
                    <a:noFill/>
                    <a:ln w="9525">
                      <a:noFill/>
                      <a:miter lim="800000"/>
                      <a:headEnd/>
                      <a:tailEnd/>
                    </a:ln>
                  </pic:spPr>
                </pic:pic>
              </a:graphicData>
            </a:graphic>
          </wp:inline>
        </w:drawing>
      </w:r>
    </w:p>
    <w:p w:rsidR="00CE16C3" w:rsidRDefault="00CE16C3" w:rsidP="009606F5">
      <w:pPr>
        <w:jc w:val="both"/>
        <w:rPr>
          <w:rFonts w:ascii="Arial" w:hAnsi="Arial" w:cs="Arial"/>
        </w:rPr>
      </w:pPr>
      <w:r>
        <w:rPr>
          <w:rFonts w:ascii="Arial" w:hAnsi="Arial" w:cs="Arial"/>
          <w:noProof/>
          <w:lang w:eastAsia="ru-RU"/>
        </w:rPr>
        <w:lastRenderedPageBreak/>
        <w:drawing>
          <wp:inline distT="0" distB="0" distL="0" distR="0">
            <wp:extent cx="5796280" cy="10951560"/>
            <wp:effectExtent l="19050" t="0" r="0" b="0"/>
            <wp:docPr id="18" name="Рисунок 18" descr="C:\Users\Пользователь\Desktop\Графические материалы Ворошневского сельсовета\Схема объектов транспортной и инженерной инфраструктуры Ворошневского сельсов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Desktop\Графические материалы Ворошневского сельсовета\Схема объектов транспортной и инженерной инфраструктуры Ворошневского сельсовета.jpg"/>
                    <pic:cNvPicPr>
                      <a:picLocks noChangeAspect="1" noChangeArrowheads="1"/>
                    </pic:cNvPicPr>
                  </pic:nvPicPr>
                  <pic:blipFill>
                    <a:blip r:embed="rId74" cstate="print"/>
                    <a:srcRect/>
                    <a:stretch>
                      <a:fillRect/>
                    </a:stretch>
                  </pic:blipFill>
                  <pic:spPr bwMode="auto">
                    <a:xfrm>
                      <a:off x="0" y="0"/>
                      <a:ext cx="5796280" cy="10951560"/>
                    </a:xfrm>
                    <a:prstGeom prst="rect">
                      <a:avLst/>
                    </a:prstGeom>
                    <a:noFill/>
                    <a:ln w="9525">
                      <a:noFill/>
                      <a:miter lim="800000"/>
                      <a:headEnd/>
                      <a:tailEnd/>
                    </a:ln>
                  </pic:spPr>
                </pic:pic>
              </a:graphicData>
            </a:graphic>
          </wp:inline>
        </w:drawing>
      </w:r>
    </w:p>
    <w:p w:rsidR="00CE16C3" w:rsidRDefault="00CE16C3" w:rsidP="009606F5">
      <w:pPr>
        <w:jc w:val="both"/>
        <w:rPr>
          <w:rFonts w:ascii="Arial" w:hAnsi="Arial" w:cs="Arial"/>
        </w:rPr>
      </w:pPr>
      <w:r>
        <w:rPr>
          <w:rFonts w:ascii="Arial" w:hAnsi="Arial" w:cs="Arial"/>
          <w:noProof/>
          <w:lang w:eastAsia="ru-RU"/>
        </w:rPr>
        <w:lastRenderedPageBreak/>
        <w:drawing>
          <wp:inline distT="0" distB="0" distL="0" distR="0">
            <wp:extent cx="5796280" cy="10951560"/>
            <wp:effectExtent l="19050" t="0" r="0" b="0"/>
            <wp:docPr id="21" name="Рисунок 21" descr="C:\Users\Пользователь\Desktop\Графические материалы Ворошневского сельсовета\Схема современного использования территории Ворошневского сельсов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ользователь\Desktop\Графические материалы Ворошневского сельсовета\Схема современного использования территории Ворошневского сельсовета.jpg"/>
                    <pic:cNvPicPr>
                      <a:picLocks noChangeAspect="1" noChangeArrowheads="1"/>
                    </pic:cNvPicPr>
                  </pic:nvPicPr>
                  <pic:blipFill>
                    <a:blip r:embed="rId75" cstate="print"/>
                    <a:srcRect/>
                    <a:stretch>
                      <a:fillRect/>
                    </a:stretch>
                  </pic:blipFill>
                  <pic:spPr bwMode="auto">
                    <a:xfrm>
                      <a:off x="0" y="0"/>
                      <a:ext cx="5796280" cy="10951560"/>
                    </a:xfrm>
                    <a:prstGeom prst="rect">
                      <a:avLst/>
                    </a:prstGeom>
                    <a:noFill/>
                    <a:ln w="9525">
                      <a:noFill/>
                      <a:miter lim="800000"/>
                      <a:headEnd/>
                      <a:tailEnd/>
                    </a:ln>
                  </pic:spPr>
                </pic:pic>
              </a:graphicData>
            </a:graphic>
          </wp:inline>
        </w:drawing>
      </w:r>
    </w:p>
    <w:p w:rsidR="00CE16C3" w:rsidRDefault="00CE16C3" w:rsidP="009606F5">
      <w:pPr>
        <w:jc w:val="both"/>
        <w:rPr>
          <w:rFonts w:ascii="Arial" w:hAnsi="Arial" w:cs="Arial"/>
        </w:rPr>
      </w:pPr>
      <w:r>
        <w:rPr>
          <w:rFonts w:ascii="Arial" w:hAnsi="Arial" w:cs="Arial"/>
          <w:noProof/>
          <w:lang w:eastAsia="ru-RU"/>
        </w:rPr>
        <w:lastRenderedPageBreak/>
        <w:drawing>
          <wp:inline distT="0" distB="0" distL="0" distR="0">
            <wp:extent cx="5796280" cy="10951560"/>
            <wp:effectExtent l="19050" t="0" r="0" b="0"/>
            <wp:docPr id="22" name="Рисунок 22" descr="C:\Users\Пользователь\Desktop\Графические материалы Ворошневского сельсовета\Схема территорий, подверженных риску возникновения чрезвычайных ситуаций природного и техногенн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ользователь\Desktop\Графические материалы Ворошневского сельсовета\Схема территорий, подверженных риску возникновения чрезвычайных ситуаций природного и техногенног.jpg"/>
                    <pic:cNvPicPr>
                      <a:picLocks noChangeAspect="1" noChangeArrowheads="1"/>
                    </pic:cNvPicPr>
                  </pic:nvPicPr>
                  <pic:blipFill>
                    <a:blip r:embed="rId76" cstate="print"/>
                    <a:srcRect/>
                    <a:stretch>
                      <a:fillRect/>
                    </a:stretch>
                  </pic:blipFill>
                  <pic:spPr bwMode="auto">
                    <a:xfrm>
                      <a:off x="0" y="0"/>
                      <a:ext cx="5796280" cy="10951560"/>
                    </a:xfrm>
                    <a:prstGeom prst="rect">
                      <a:avLst/>
                    </a:prstGeom>
                    <a:noFill/>
                    <a:ln w="9525">
                      <a:noFill/>
                      <a:miter lim="800000"/>
                      <a:headEnd/>
                      <a:tailEnd/>
                    </a:ln>
                  </pic:spPr>
                </pic:pic>
              </a:graphicData>
            </a:graphic>
          </wp:inline>
        </w:drawing>
      </w:r>
    </w:p>
    <w:sectPr w:rsidR="00CE16C3" w:rsidSect="003F11A9">
      <w:pgSz w:w="11906" w:h="16838"/>
      <w:pgMar w:top="1134" w:right="1247" w:bottom="1134" w:left="153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7826" w:rsidRDefault="003A7826" w:rsidP="001A373D">
      <w:pPr>
        <w:spacing w:after="0" w:line="240" w:lineRule="auto"/>
      </w:pPr>
      <w:r>
        <w:separator/>
      </w:r>
    </w:p>
  </w:endnote>
  <w:endnote w:type="continuationSeparator" w:id="1">
    <w:p w:rsidR="003A7826" w:rsidRDefault="003A7826" w:rsidP="001A37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Baltica">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6F5" w:rsidRDefault="000E5BD1">
    <w:pPr>
      <w:pStyle w:val="aa"/>
      <w:framePr w:wrap="around" w:vAnchor="text" w:hAnchor="margin" w:xAlign="right" w:y="1"/>
      <w:rPr>
        <w:rStyle w:val="af3"/>
      </w:rPr>
    </w:pPr>
    <w:r>
      <w:rPr>
        <w:rStyle w:val="af3"/>
      </w:rPr>
      <w:fldChar w:fldCharType="begin"/>
    </w:r>
    <w:r w:rsidR="009606F5">
      <w:rPr>
        <w:rStyle w:val="af3"/>
      </w:rPr>
      <w:instrText xml:space="preserve">PAGE  </w:instrText>
    </w:r>
    <w:r>
      <w:rPr>
        <w:rStyle w:val="af3"/>
      </w:rPr>
      <w:fldChar w:fldCharType="end"/>
    </w:r>
  </w:p>
  <w:p w:rsidR="009606F5" w:rsidRDefault="009606F5">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6F5" w:rsidRDefault="009606F5" w:rsidP="009606F5">
    <w:pPr>
      <w:pStyle w:val="aa"/>
      <w:ind w:right="360"/>
      <w:rPr>
        <w:rFonts w:ascii="Arial" w:hAnsi="Arial" w:cs="Arial"/>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6F5" w:rsidRDefault="000E5BD1">
    <w:pPr>
      <w:pStyle w:val="aa"/>
      <w:framePr w:wrap="around" w:vAnchor="text" w:hAnchor="margin" w:xAlign="right" w:y="1"/>
      <w:rPr>
        <w:rStyle w:val="af3"/>
      </w:rPr>
    </w:pPr>
    <w:r>
      <w:rPr>
        <w:rStyle w:val="af3"/>
      </w:rPr>
      <w:fldChar w:fldCharType="begin"/>
    </w:r>
    <w:r w:rsidR="009606F5">
      <w:rPr>
        <w:rStyle w:val="af3"/>
      </w:rPr>
      <w:instrText xml:space="preserve">PAGE  </w:instrText>
    </w:r>
    <w:r>
      <w:rPr>
        <w:rStyle w:val="af3"/>
      </w:rPr>
      <w:fldChar w:fldCharType="end"/>
    </w:r>
  </w:p>
  <w:p w:rsidR="009606F5" w:rsidRDefault="009606F5">
    <w:pPr>
      <w:pStyle w:val="a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6F5" w:rsidRDefault="009606F5" w:rsidP="009606F5">
    <w:pPr>
      <w:pStyle w:val="aa"/>
      <w:ind w:right="360"/>
      <w:rPr>
        <w:rFonts w:ascii="Arial" w:hAnsi="Arial" w:cs="Arial"/>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7826" w:rsidRDefault="003A7826" w:rsidP="001A373D">
      <w:pPr>
        <w:spacing w:after="0" w:line="240" w:lineRule="auto"/>
      </w:pPr>
      <w:r>
        <w:separator/>
      </w:r>
    </w:p>
  </w:footnote>
  <w:footnote w:type="continuationSeparator" w:id="1">
    <w:p w:rsidR="003A7826" w:rsidRDefault="003A7826" w:rsidP="001A373D">
      <w:pPr>
        <w:spacing w:after="0" w:line="240" w:lineRule="auto"/>
      </w:pPr>
      <w:r>
        <w:continuationSeparator/>
      </w:r>
    </w:p>
  </w:footnote>
  <w:footnote w:id="2">
    <w:p w:rsidR="009606F5" w:rsidRDefault="009606F5" w:rsidP="001A373D">
      <w:pPr>
        <w:tabs>
          <w:tab w:val="left" w:pos="830"/>
        </w:tabs>
        <w:spacing w:after="0" w:line="240" w:lineRule="auto"/>
        <w:ind w:firstLine="720"/>
        <w:jc w:val="both"/>
      </w:pPr>
      <w:r>
        <w:rPr>
          <w:rStyle w:val="aff0"/>
          <w:vertAlign w:val="superscript"/>
        </w:rPr>
        <w:footnoteRef/>
      </w:r>
      <w:r>
        <w:rPr>
          <w:rStyle w:val="aff1"/>
        </w:rPr>
        <w:tab/>
        <w:t xml:space="preserve">Устойчивое развитие </w:t>
      </w:r>
      <w:r>
        <w:t xml:space="preserve">- одна из глобальных идей современности (буквальный перевод английского термина </w:t>
      </w:r>
      <w:r>
        <w:rPr>
          <w:lang w:val="en-US"/>
        </w:rPr>
        <w:t>Sistainable</w:t>
      </w:r>
      <w:r w:rsidRPr="00445314">
        <w:t xml:space="preserve"> </w:t>
      </w:r>
      <w:r>
        <w:rPr>
          <w:lang w:val="en-US"/>
        </w:rPr>
        <w:t>Development</w:t>
      </w:r>
      <w:r w:rsidRPr="00445314">
        <w:t xml:space="preserve"> </w:t>
      </w:r>
      <w:r>
        <w:t>- «жизнеподдерживающее развитие»). Суть понятия выражается формулой: «человечество должно удовлетворять свои нужды сегодня так, чтобы не лишить последующие поколения возможности удовлетворять их нужды».</w:t>
      </w:r>
    </w:p>
  </w:footnote>
  <w:footnote w:id="3">
    <w:p w:rsidR="009606F5" w:rsidRDefault="009606F5" w:rsidP="001A373D">
      <w:pPr>
        <w:spacing w:after="0" w:line="240" w:lineRule="auto"/>
        <w:ind w:firstLine="720"/>
        <w:jc w:val="both"/>
      </w:pPr>
      <w:r>
        <w:rPr>
          <w:rStyle w:val="aff0"/>
          <w:vertAlign w:val="superscript"/>
        </w:rPr>
        <w:footnoteRef/>
      </w:r>
      <w:r>
        <w:rPr>
          <w:rStyle w:val="aff1"/>
        </w:rPr>
        <w:t xml:space="preserve"> Инфраструктура </w:t>
      </w:r>
      <w:r>
        <w:t xml:space="preserve">(лат. </w:t>
      </w:r>
      <w:r>
        <w:rPr>
          <w:lang w:val="en-US"/>
        </w:rPr>
        <w:t>Infra</w:t>
      </w:r>
      <w:r w:rsidRPr="00445314">
        <w:t xml:space="preserve"> </w:t>
      </w:r>
      <w:r>
        <w:t>- под) - совокупность инженерных и коммунальных подсистем (транспорт, энергоснабжение, водоснабжение и др.), обеспечивающих функционирование сельского города как целостной градостроительной системы.</w:t>
      </w:r>
    </w:p>
  </w:footnote>
  <w:footnote w:id="4">
    <w:p w:rsidR="009606F5" w:rsidRDefault="009606F5" w:rsidP="001A373D">
      <w:pPr>
        <w:tabs>
          <w:tab w:val="left" w:pos="830"/>
        </w:tabs>
        <w:spacing w:line="190" w:lineRule="exact"/>
        <w:ind w:left="720"/>
      </w:pPr>
      <w:r>
        <w:rPr>
          <w:vertAlign w:val="superscript"/>
        </w:rPr>
        <w:footnoteRef/>
      </w:r>
      <w:r>
        <w:tab/>
        <w:t>Уровня Проекта Генерального плана</w:t>
      </w:r>
    </w:p>
  </w:footnote>
  <w:footnote w:id="5">
    <w:p w:rsidR="009606F5" w:rsidRDefault="009606F5" w:rsidP="001A373D">
      <w:pPr>
        <w:tabs>
          <w:tab w:val="left" w:pos="840"/>
        </w:tabs>
        <w:spacing w:line="190" w:lineRule="exact"/>
        <w:ind w:left="720"/>
      </w:pPr>
      <w:r>
        <w:rPr>
          <w:vertAlign w:val="superscript"/>
        </w:rPr>
        <w:footnoteRef/>
      </w:r>
      <w:r>
        <w:tab/>
        <w:t>Уровня зонирования второго порядка - ПЗЗ</w:t>
      </w:r>
    </w:p>
  </w:footnote>
  <w:footnote w:id="6">
    <w:p w:rsidR="009606F5" w:rsidRPr="005B147D" w:rsidRDefault="009606F5" w:rsidP="001A373D">
      <w:pPr>
        <w:spacing w:after="0" w:line="360" w:lineRule="auto"/>
        <w:ind w:firstLine="709"/>
        <w:jc w:val="both"/>
        <w:rPr>
          <w:color w:val="000000"/>
          <w:kern w:val="0"/>
          <w:lang w:eastAsia="ru-RU"/>
        </w:rPr>
      </w:pPr>
      <w:r>
        <w:rPr>
          <w:rStyle w:val="afff0"/>
        </w:rPr>
        <w:footnoteRef/>
      </w:r>
      <w:r>
        <w:t xml:space="preserve"> </w:t>
      </w:r>
      <w:r w:rsidRPr="00131BD6">
        <w:rPr>
          <w:color w:val="000000"/>
          <w:kern w:val="0"/>
          <w:sz w:val="20"/>
          <w:szCs w:val="20"/>
          <w:lang w:eastAsia="ru-RU"/>
        </w:rPr>
        <w:t>Глины, суглинки легкоплавкие для кирпича.</w:t>
      </w:r>
    </w:p>
  </w:footnote>
  <w:footnote w:id="7">
    <w:p w:rsidR="009606F5" w:rsidRPr="00844DEE" w:rsidRDefault="009606F5" w:rsidP="001A373D">
      <w:pPr>
        <w:pStyle w:val="affe"/>
      </w:pPr>
      <w:r w:rsidRPr="00844DEE">
        <w:rPr>
          <w:rStyle w:val="afff0"/>
        </w:rPr>
        <w:footnoteRef/>
      </w:r>
      <w:r w:rsidRPr="00844DEE">
        <w:t xml:space="preserve"> Предположительная численность населения Российской Федерации. Ежегодный статистический бюллетень. М., Государственный комитет Российской Федерации по статистике. (</w:t>
      </w:r>
      <w:smartTag w:uri="urn:schemas-microsoft-com:office:smarttags" w:element="metricconverter">
        <w:smartTagPr>
          <w:attr w:name="ProductID" w:val="2000 г"/>
        </w:smartTagPr>
        <w:r w:rsidRPr="00844DEE">
          <w:t>2000 г</w:t>
        </w:r>
      </w:smartTag>
      <w:r w:rsidRPr="00844DEE">
        <w:t xml:space="preserve">., </w:t>
      </w:r>
      <w:smartTag w:uri="urn:schemas-microsoft-com:office:smarttags" w:element="metricconverter">
        <w:smartTagPr>
          <w:attr w:name="ProductID" w:val="2005 г"/>
        </w:smartTagPr>
        <w:r w:rsidRPr="00844DEE">
          <w:t>2005 г</w:t>
        </w:r>
      </w:smartTag>
      <w:r w:rsidRPr="00844DEE">
        <w:t>).</w:t>
      </w:r>
    </w:p>
  </w:footnote>
  <w:footnote w:id="8">
    <w:p w:rsidR="009606F5" w:rsidRPr="00844DEE" w:rsidRDefault="009606F5" w:rsidP="001A373D">
      <w:pPr>
        <w:pStyle w:val="affe"/>
      </w:pPr>
      <w:r w:rsidRPr="00844DEE">
        <w:rPr>
          <w:rStyle w:val="afff0"/>
        </w:rPr>
        <w:footnoteRef/>
      </w:r>
      <w:r w:rsidRPr="00844DEE">
        <w:t xml:space="preserve"> Долгосрочное прогнозирование: от методологии к видению. Центр макроэкономического анализа и краткосрочного прогнозирования. М., </w:t>
      </w:r>
      <w:smartTag w:uri="urn:schemas-microsoft-com:office:smarttags" w:element="metricconverter">
        <w:smartTagPr>
          <w:attr w:name="ProductID" w:val="2006 г"/>
        </w:smartTagPr>
        <w:r w:rsidRPr="00844DEE">
          <w:t>2006 г</w:t>
        </w:r>
      </w:smartTag>
      <w:r w:rsidRPr="00844DEE">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6F5" w:rsidRDefault="000E5BD1" w:rsidP="009606F5">
    <w:pPr>
      <w:pStyle w:val="a8"/>
      <w:framePr w:wrap="around" w:vAnchor="text" w:hAnchor="margin" w:xAlign="center" w:y="1"/>
      <w:rPr>
        <w:rStyle w:val="af3"/>
      </w:rPr>
    </w:pPr>
    <w:r>
      <w:rPr>
        <w:rStyle w:val="af3"/>
      </w:rPr>
      <w:fldChar w:fldCharType="begin"/>
    </w:r>
    <w:r w:rsidR="009606F5">
      <w:rPr>
        <w:rStyle w:val="af3"/>
      </w:rPr>
      <w:instrText xml:space="preserve">PAGE  </w:instrText>
    </w:r>
    <w:r>
      <w:rPr>
        <w:rStyle w:val="af3"/>
      </w:rPr>
      <w:fldChar w:fldCharType="end"/>
    </w:r>
  </w:p>
  <w:p w:rsidR="009606F5" w:rsidRDefault="009606F5">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6F5" w:rsidRDefault="000E5BD1" w:rsidP="009606F5">
    <w:pPr>
      <w:pStyle w:val="a8"/>
      <w:framePr w:wrap="around" w:vAnchor="text" w:hAnchor="margin" w:xAlign="center" w:y="1"/>
      <w:rPr>
        <w:rStyle w:val="af3"/>
      </w:rPr>
    </w:pPr>
    <w:r>
      <w:rPr>
        <w:rStyle w:val="af3"/>
      </w:rPr>
      <w:fldChar w:fldCharType="begin"/>
    </w:r>
    <w:r w:rsidR="009606F5">
      <w:rPr>
        <w:rStyle w:val="af3"/>
      </w:rPr>
      <w:instrText xml:space="preserve">PAGE  </w:instrText>
    </w:r>
    <w:r>
      <w:rPr>
        <w:rStyle w:val="af3"/>
      </w:rPr>
      <w:fldChar w:fldCharType="end"/>
    </w:r>
  </w:p>
  <w:p w:rsidR="009606F5" w:rsidRDefault="009606F5">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6F5" w:rsidRPr="00667698" w:rsidRDefault="000E5BD1" w:rsidP="009606F5">
    <w:pPr>
      <w:pStyle w:val="a8"/>
      <w:framePr w:wrap="around" w:vAnchor="text" w:hAnchor="margin" w:xAlign="center" w:y="1"/>
      <w:rPr>
        <w:rStyle w:val="af3"/>
        <w:sz w:val="20"/>
      </w:rPr>
    </w:pPr>
    <w:r w:rsidRPr="00667698">
      <w:rPr>
        <w:rStyle w:val="af3"/>
        <w:sz w:val="20"/>
      </w:rPr>
      <w:fldChar w:fldCharType="begin"/>
    </w:r>
    <w:r w:rsidR="009606F5" w:rsidRPr="00667698">
      <w:rPr>
        <w:rStyle w:val="af3"/>
        <w:sz w:val="20"/>
      </w:rPr>
      <w:instrText xml:space="preserve">PAGE  </w:instrText>
    </w:r>
    <w:r w:rsidRPr="00667698">
      <w:rPr>
        <w:rStyle w:val="af3"/>
        <w:sz w:val="20"/>
      </w:rPr>
      <w:fldChar w:fldCharType="separate"/>
    </w:r>
    <w:r w:rsidR="00826589">
      <w:rPr>
        <w:rStyle w:val="af3"/>
        <w:noProof/>
        <w:sz w:val="20"/>
      </w:rPr>
      <w:t>6</w:t>
    </w:r>
    <w:r w:rsidRPr="00667698">
      <w:rPr>
        <w:rStyle w:val="af3"/>
        <w:sz w:val="20"/>
      </w:rPr>
      <w:fldChar w:fldCharType="end"/>
    </w:r>
  </w:p>
  <w:p w:rsidR="009606F5" w:rsidRPr="00667698" w:rsidRDefault="009606F5">
    <w:pPr>
      <w:pStyle w:val="a8"/>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F2769"/>
    <w:multiLevelType w:val="multilevel"/>
    <w:tmpl w:val="3F5C0A1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1F1500"/>
    <w:multiLevelType w:val="multilevel"/>
    <w:tmpl w:val="AB848F30"/>
    <w:styleLink w:val="a"/>
    <w:lvl w:ilvl="0">
      <w:start w:val="1"/>
      <w:numFmt w:val="upperRoman"/>
      <w:lvlText w:val="Статья %1."/>
      <w:lvlJc w:val="left"/>
      <w:pPr>
        <w:tabs>
          <w:tab w:val="num" w:pos="2700"/>
        </w:tabs>
        <w:ind w:left="126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nsid w:val="08927ABA"/>
    <w:multiLevelType w:val="multilevel"/>
    <w:tmpl w:val="4AD2BF12"/>
    <w:lvl w:ilvl="0">
      <w:start w:val="1"/>
      <w:numFmt w:val="none"/>
      <w:lvlText w:val=""/>
      <w:lvlJc w:val="left"/>
      <w:pPr>
        <w:ind w:left="360" w:hanging="360"/>
      </w:pPr>
      <w:rPr>
        <w:rFonts w:cs="Times New Roman" w:hint="default"/>
      </w:rPr>
    </w:lvl>
    <w:lvl w:ilvl="1">
      <w:start w:val="1"/>
      <w:numFmt w:val="decimal"/>
      <w:lvlText w:val="%2."/>
      <w:lvlJc w:val="left"/>
      <w:pPr>
        <w:ind w:left="792" w:hanging="432"/>
      </w:pPr>
      <w:rPr>
        <w:rFonts w:cs="Times New Roman" w:hint="default"/>
      </w:rPr>
    </w:lvl>
    <w:lvl w:ilvl="2">
      <w:start w:val="1"/>
      <w:numFmt w:val="decimal"/>
      <w:lvlText w:val="%2.%3."/>
      <w:lvlJc w:val="left"/>
      <w:pPr>
        <w:ind w:left="1224" w:hanging="504"/>
      </w:pPr>
      <w:rPr>
        <w:rFonts w:cs="Times New Roman" w:hint="default"/>
      </w:rPr>
    </w:lvl>
    <w:lvl w:ilvl="3">
      <w:start w:val="1"/>
      <w:numFmt w:val="decimal"/>
      <w:lvlText w:val="%2.%3.%4."/>
      <w:lvlJc w:val="left"/>
      <w:pPr>
        <w:ind w:left="1728" w:hanging="648"/>
      </w:pPr>
      <w:rPr>
        <w:rFonts w:cs="Times New Roman" w:hint="default"/>
      </w:rPr>
    </w:lvl>
    <w:lvl w:ilvl="4">
      <w:start w:val="1"/>
      <w:numFmt w:val="decimal"/>
      <w:lvlText w:val="%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
    <w:nsid w:val="09B46607"/>
    <w:multiLevelType w:val="singleLevel"/>
    <w:tmpl w:val="C9AA0510"/>
    <w:lvl w:ilvl="0">
      <w:start w:val="1"/>
      <w:numFmt w:val="bullet"/>
      <w:lvlText w:val="-"/>
      <w:lvlJc w:val="left"/>
      <w:pPr>
        <w:tabs>
          <w:tab w:val="num" w:pos="1069"/>
        </w:tabs>
        <w:ind w:left="1069" w:hanging="360"/>
      </w:pPr>
      <w:rPr>
        <w:rFonts w:hint="default"/>
      </w:rPr>
    </w:lvl>
  </w:abstractNum>
  <w:abstractNum w:abstractNumId="4">
    <w:nsid w:val="0B915F1F"/>
    <w:multiLevelType w:val="hybridMultilevel"/>
    <w:tmpl w:val="335C9FFE"/>
    <w:lvl w:ilvl="0" w:tplc="8D520D6E">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EAC0519"/>
    <w:multiLevelType w:val="multilevel"/>
    <w:tmpl w:val="9C9A25FC"/>
    <w:lvl w:ilvl="0">
      <w:start w:val="2"/>
      <w:numFmt w:val="decimal"/>
      <w:lvlText w:val="%1"/>
      <w:lvlJc w:val="left"/>
      <w:pPr>
        <w:ind w:left="525" w:hanging="525"/>
      </w:pPr>
      <w:rPr>
        <w:rFonts w:hint="default"/>
      </w:rPr>
    </w:lvl>
    <w:lvl w:ilvl="1">
      <w:start w:val="12"/>
      <w:numFmt w:val="decimal"/>
      <w:lvlText w:val="%1.%2"/>
      <w:lvlJc w:val="left"/>
      <w:pPr>
        <w:ind w:left="2422" w:hanging="720"/>
      </w:pPr>
      <w:rPr>
        <w:rFonts w:hint="default"/>
      </w:rPr>
    </w:lvl>
    <w:lvl w:ilvl="2">
      <w:start w:val="1"/>
      <w:numFmt w:val="decimal"/>
      <w:lvlText w:val="%1.%2.%3"/>
      <w:lvlJc w:val="left"/>
      <w:pPr>
        <w:ind w:left="4124" w:hanging="720"/>
      </w:pPr>
      <w:rPr>
        <w:rFonts w:hint="default"/>
      </w:rPr>
    </w:lvl>
    <w:lvl w:ilvl="3">
      <w:start w:val="1"/>
      <w:numFmt w:val="decimal"/>
      <w:lvlText w:val="%1.%2.%3.%4"/>
      <w:lvlJc w:val="left"/>
      <w:pPr>
        <w:ind w:left="6186" w:hanging="108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950" w:hanging="1440"/>
      </w:pPr>
      <w:rPr>
        <w:rFonts w:hint="default"/>
      </w:rPr>
    </w:lvl>
    <w:lvl w:ilvl="6">
      <w:start w:val="1"/>
      <w:numFmt w:val="decimal"/>
      <w:lvlText w:val="%1.%2.%3.%4.%5.%6.%7"/>
      <w:lvlJc w:val="left"/>
      <w:pPr>
        <w:ind w:left="12012" w:hanging="1800"/>
      </w:pPr>
      <w:rPr>
        <w:rFonts w:hint="default"/>
      </w:rPr>
    </w:lvl>
    <w:lvl w:ilvl="7">
      <w:start w:val="1"/>
      <w:numFmt w:val="decimal"/>
      <w:lvlText w:val="%1.%2.%3.%4.%5.%6.%7.%8"/>
      <w:lvlJc w:val="left"/>
      <w:pPr>
        <w:ind w:left="13714" w:hanging="1800"/>
      </w:pPr>
      <w:rPr>
        <w:rFonts w:hint="default"/>
      </w:rPr>
    </w:lvl>
    <w:lvl w:ilvl="8">
      <w:start w:val="1"/>
      <w:numFmt w:val="decimal"/>
      <w:lvlText w:val="%1.%2.%3.%4.%5.%6.%7.%8.%9"/>
      <w:lvlJc w:val="left"/>
      <w:pPr>
        <w:ind w:left="15776" w:hanging="2160"/>
      </w:pPr>
      <w:rPr>
        <w:rFonts w:hint="default"/>
      </w:rPr>
    </w:lvl>
  </w:abstractNum>
  <w:abstractNum w:abstractNumId="6">
    <w:nsid w:val="10471E62"/>
    <w:multiLevelType w:val="hybridMultilevel"/>
    <w:tmpl w:val="E1C6FFEC"/>
    <w:lvl w:ilvl="0" w:tplc="2C82C39E">
      <w:start w:val="1"/>
      <w:numFmt w:val="decimal"/>
      <w:lvlText w:val="%1."/>
      <w:lvlJc w:val="left"/>
      <w:pPr>
        <w:tabs>
          <w:tab w:val="num" w:pos="720"/>
        </w:tabs>
        <w:ind w:left="720" w:hanging="66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357214F"/>
    <w:multiLevelType w:val="hybridMultilevel"/>
    <w:tmpl w:val="F8C081C4"/>
    <w:lvl w:ilvl="0" w:tplc="0419000F">
      <w:start w:val="1"/>
      <w:numFmt w:val="decimal"/>
      <w:lvlText w:val="%1."/>
      <w:lvlJc w:val="left"/>
      <w:pPr>
        <w:ind w:left="79" w:hanging="360"/>
      </w:pPr>
      <w:rPr>
        <w:rFonts w:cs="Times New Roman"/>
      </w:rPr>
    </w:lvl>
    <w:lvl w:ilvl="1" w:tplc="04190019" w:tentative="1">
      <w:start w:val="1"/>
      <w:numFmt w:val="lowerLetter"/>
      <w:lvlText w:val="%2."/>
      <w:lvlJc w:val="left"/>
      <w:pPr>
        <w:ind w:left="799" w:hanging="360"/>
      </w:pPr>
      <w:rPr>
        <w:rFonts w:cs="Times New Roman"/>
      </w:rPr>
    </w:lvl>
    <w:lvl w:ilvl="2" w:tplc="0419001B" w:tentative="1">
      <w:start w:val="1"/>
      <w:numFmt w:val="lowerRoman"/>
      <w:lvlText w:val="%3."/>
      <w:lvlJc w:val="right"/>
      <w:pPr>
        <w:ind w:left="1519" w:hanging="180"/>
      </w:pPr>
      <w:rPr>
        <w:rFonts w:cs="Times New Roman"/>
      </w:rPr>
    </w:lvl>
    <w:lvl w:ilvl="3" w:tplc="0419000F" w:tentative="1">
      <w:start w:val="1"/>
      <w:numFmt w:val="decimal"/>
      <w:lvlText w:val="%4."/>
      <w:lvlJc w:val="left"/>
      <w:pPr>
        <w:ind w:left="2239" w:hanging="360"/>
      </w:pPr>
      <w:rPr>
        <w:rFonts w:cs="Times New Roman"/>
      </w:rPr>
    </w:lvl>
    <w:lvl w:ilvl="4" w:tplc="04190019" w:tentative="1">
      <w:start w:val="1"/>
      <w:numFmt w:val="lowerLetter"/>
      <w:lvlText w:val="%5."/>
      <w:lvlJc w:val="left"/>
      <w:pPr>
        <w:ind w:left="2959" w:hanging="360"/>
      </w:pPr>
      <w:rPr>
        <w:rFonts w:cs="Times New Roman"/>
      </w:rPr>
    </w:lvl>
    <w:lvl w:ilvl="5" w:tplc="0419001B" w:tentative="1">
      <w:start w:val="1"/>
      <w:numFmt w:val="lowerRoman"/>
      <w:lvlText w:val="%6."/>
      <w:lvlJc w:val="right"/>
      <w:pPr>
        <w:ind w:left="3679" w:hanging="180"/>
      </w:pPr>
      <w:rPr>
        <w:rFonts w:cs="Times New Roman"/>
      </w:rPr>
    </w:lvl>
    <w:lvl w:ilvl="6" w:tplc="0419000F" w:tentative="1">
      <w:start w:val="1"/>
      <w:numFmt w:val="decimal"/>
      <w:lvlText w:val="%7."/>
      <w:lvlJc w:val="left"/>
      <w:pPr>
        <w:ind w:left="4399" w:hanging="360"/>
      </w:pPr>
      <w:rPr>
        <w:rFonts w:cs="Times New Roman"/>
      </w:rPr>
    </w:lvl>
    <w:lvl w:ilvl="7" w:tplc="04190019" w:tentative="1">
      <w:start w:val="1"/>
      <w:numFmt w:val="lowerLetter"/>
      <w:lvlText w:val="%8."/>
      <w:lvlJc w:val="left"/>
      <w:pPr>
        <w:ind w:left="5119" w:hanging="360"/>
      </w:pPr>
      <w:rPr>
        <w:rFonts w:cs="Times New Roman"/>
      </w:rPr>
    </w:lvl>
    <w:lvl w:ilvl="8" w:tplc="0419001B" w:tentative="1">
      <w:start w:val="1"/>
      <w:numFmt w:val="lowerRoman"/>
      <w:lvlText w:val="%9."/>
      <w:lvlJc w:val="right"/>
      <w:pPr>
        <w:ind w:left="5839" w:hanging="180"/>
      </w:pPr>
      <w:rPr>
        <w:rFonts w:cs="Times New Roman"/>
      </w:rPr>
    </w:lvl>
  </w:abstractNum>
  <w:abstractNum w:abstractNumId="8">
    <w:nsid w:val="138F1243"/>
    <w:multiLevelType w:val="multilevel"/>
    <w:tmpl w:val="7DDAB0A0"/>
    <w:lvl w:ilvl="0">
      <w:start w:val="2"/>
      <w:numFmt w:val="decimal"/>
      <w:lvlText w:val="%1"/>
      <w:lvlJc w:val="left"/>
      <w:pPr>
        <w:ind w:left="525" w:hanging="525"/>
      </w:pPr>
      <w:rPr>
        <w:rFonts w:hint="default"/>
      </w:rPr>
    </w:lvl>
    <w:lvl w:ilvl="1">
      <w:start w:val="10"/>
      <w:numFmt w:val="decimal"/>
      <w:lvlText w:val="%1.%2"/>
      <w:lvlJc w:val="left"/>
      <w:pPr>
        <w:ind w:left="7176" w:hanging="720"/>
      </w:pPr>
      <w:rPr>
        <w:rFonts w:hint="default"/>
      </w:rPr>
    </w:lvl>
    <w:lvl w:ilvl="2">
      <w:start w:val="1"/>
      <w:numFmt w:val="decimal"/>
      <w:lvlText w:val="%1.%2.%3"/>
      <w:lvlJc w:val="left"/>
      <w:pPr>
        <w:ind w:left="10077" w:hanging="720"/>
      </w:pPr>
      <w:rPr>
        <w:rFonts w:hint="default"/>
      </w:rPr>
    </w:lvl>
    <w:lvl w:ilvl="3">
      <w:start w:val="1"/>
      <w:numFmt w:val="decimal"/>
      <w:lvlText w:val="%1.%2.%3.%4"/>
      <w:lvlJc w:val="left"/>
      <w:pPr>
        <w:ind w:left="20448" w:hanging="1080"/>
      </w:pPr>
      <w:rPr>
        <w:rFonts w:hint="default"/>
      </w:rPr>
    </w:lvl>
    <w:lvl w:ilvl="4">
      <w:start w:val="1"/>
      <w:numFmt w:val="decimal"/>
      <w:lvlText w:val="%1.%2.%3.%4.%5"/>
      <w:lvlJc w:val="left"/>
      <w:pPr>
        <w:ind w:left="26904" w:hanging="1080"/>
      </w:pPr>
      <w:rPr>
        <w:rFonts w:hint="default"/>
      </w:rPr>
    </w:lvl>
    <w:lvl w:ilvl="5">
      <w:start w:val="1"/>
      <w:numFmt w:val="decimal"/>
      <w:lvlText w:val="%1.%2.%3.%4.%5.%6"/>
      <w:lvlJc w:val="left"/>
      <w:pPr>
        <w:ind w:left="-31816" w:hanging="1440"/>
      </w:pPr>
      <w:rPr>
        <w:rFonts w:hint="default"/>
      </w:rPr>
    </w:lvl>
    <w:lvl w:ilvl="6">
      <w:start w:val="1"/>
      <w:numFmt w:val="decimal"/>
      <w:lvlText w:val="%1.%2.%3.%4.%5.%6.%7"/>
      <w:lvlJc w:val="left"/>
      <w:pPr>
        <w:ind w:left="-25000" w:hanging="1800"/>
      </w:pPr>
      <w:rPr>
        <w:rFonts w:hint="default"/>
      </w:rPr>
    </w:lvl>
    <w:lvl w:ilvl="7">
      <w:start w:val="1"/>
      <w:numFmt w:val="decimal"/>
      <w:lvlText w:val="%1.%2.%3.%4.%5.%6.%7.%8"/>
      <w:lvlJc w:val="left"/>
      <w:pPr>
        <w:ind w:left="-18544" w:hanging="1800"/>
      </w:pPr>
      <w:rPr>
        <w:rFonts w:hint="default"/>
      </w:rPr>
    </w:lvl>
    <w:lvl w:ilvl="8">
      <w:start w:val="1"/>
      <w:numFmt w:val="decimal"/>
      <w:lvlText w:val="%1.%2.%3.%4.%5.%6.%7.%8.%9"/>
      <w:lvlJc w:val="left"/>
      <w:pPr>
        <w:ind w:left="-11728" w:hanging="2160"/>
      </w:pPr>
      <w:rPr>
        <w:rFonts w:hint="default"/>
      </w:rPr>
    </w:lvl>
  </w:abstractNum>
  <w:abstractNum w:abstractNumId="9">
    <w:nsid w:val="14A52C02"/>
    <w:multiLevelType w:val="multilevel"/>
    <w:tmpl w:val="15247D2E"/>
    <w:lvl w:ilvl="0">
      <w:start w:val="2"/>
      <w:numFmt w:val="decimal"/>
      <w:lvlText w:val="%1"/>
      <w:lvlJc w:val="left"/>
      <w:pPr>
        <w:ind w:left="600" w:hanging="600"/>
      </w:pPr>
      <w:rPr>
        <w:rFonts w:hint="default"/>
      </w:rPr>
    </w:lvl>
    <w:lvl w:ilvl="1">
      <w:start w:val="7"/>
      <w:numFmt w:val="decimal"/>
      <w:lvlText w:val="%1.%2"/>
      <w:lvlJc w:val="left"/>
      <w:pPr>
        <w:ind w:left="1138" w:hanging="600"/>
      </w:pPr>
      <w:rPr>
        <w:rFonts w:hint="default"/>
      </w:rPr>
    </w:lvl>
    <w:lvl w:ilvl="2">
      <w:start w:val="2"/>
      <w:numFmt w:val="decimal"/>
      <w:lvlText w:val="%1.%2.%3"/>
      <w:lvlJc w:val="left"/>
      <w:pPr>
        <w:ind w:left="1796" w:hanging="720"/>
      </w:pPr>
      <w:rPr>
        <w:rFonts w:hint="default"/>
      </w:rPr>
    </w:lvl>
    <w:lvl w:ilvl="3">
      <w:start w:val="1"/>
      <w:numFmt w:val="decimal"/>
      <w:lvlText w:val="%1.%2.%3.%4"/>
      <w:lvlJc w:val="left"/>
      <w:pPr>
        <w:ind w:left="2694" w:hanging="1080"/>
      </w:pPr>
      <w:rPr>
        <w:rFonts w:hint="default"/>
      </w:rPr>
    </w:lvl>
    <w:lvl w:ilvl="4">
      <w:start w:val="1"/>
      <w:numFmt w:val="decimal"/>
      <w:lvlText w:val="%1.%2.%3.%4.%5"/>
      <w:lvlJc w:val="left"/>
      <w:pPr>
        <w:ind w:left="3232" w:hanging="1080"/>
      </w:pPr>
      <w:rPr>
        <w:rFonts w:hint="default"/>
      </w:rPr>
    </w:lvl>
    <w:lvl w:ilvl="5">
      <w:start w:val="1"/>
      <w:numFmt w:val="decimal"/>
      <w:lvlText w:val="%1.%2.%3.%4.%5.%6"/>
      <w:lvlJc w:val="left"/>
      <w:pPr>
        <w:ind w:left="4130" w:hanging="1440"/>
      </w:pPr>
      <w:rPr>
        <w:rFonts w:hint="default"/>
      </w:rPr>
    </w:lvl>
    <w:lvl w:ilvl="6">
      <w:start w:val="1"/>
      <w:numFmt w:val="decimal"/>
      <w:lvlText w:val="%1.%2.%3.%4.%5.%6.%7"/>
      <w:lvlJc w:val="left"/>
      <w:pPr>
        <w:ind w:left="4668" w:hanging="1440"/>
      </w:pPr>
      <w:rPr>
        <w:rFonts w:hint="default"/>
      </w:rPr>
    </w:lvl>
    <w:lvl w:ilvl="7">
      <w:start w:val="1"/>
      <w:numFmt w:val="decimal"/>
      <w:lvlText w:val="%1.%2.%3.%4.%5.%6.%7.%8"/>
      <w:lvlJc w:val="left"/>
      <w:pPr>
        <w:ind w:left="5566" w:hanging="1800"/>
      </w:pPr>
      <w:rPr>
        <w:rFonts w:hint="default"/>
      </w:rPr>
    </w:lvl>
    <w:lvl w:ilvl="8">
      <w:start w:val="1"/>
      <w:numFmt w:val="decimal"/>
      <w:lvlText w:val="%1.%2.%3.%4.%5.%6.%7.%8.%9"/>
      <w:lvlJc w:val="left"/>
      <w:pPr>
        <w:ind w:left="6464" w:hanging="2160"/>
      </w:pPr>
      <w:rPr>
        <w:rFonts w:hint="default"/>
      </w:rPr>
    </w:lvl>
  </w:abstractNum>
  <w:abstractNum w:abstractNumId="10">
    <w:nsid w:val="14D27E34"/>
    <w:multiLevelType w:val="singleLevel"/>
    <w:tmpl w:val="C5141B10"/>
    <w:lvl w:ilvl="0">
      <w:start w:val="1"/>
      <w:numFmt w:val="bullet"/>
      <w:lvlText w:val="-"/>
      <w:lvlJc w:val="left"/>
      <w:pPr>
        <w:tabs>
          <w:tab w:val="num" w:pos="360"/>
        </w:tabs>
        <w:ind w:left="360" w:hanging="360"/>
      </w:pPr>
      <w:rPr>
        <w:rFonts w:hint="default"/>
      </w:rPr>
    </w:lvl>
  </w:abstractNum>
  <w:abstractNum w:abstractNumId="11">
    <w:nsid w:val="162E08CD"/>
    <w:multiLevelType w:val="hybridMultilevel"/>
    <w:tmpl w:val="9448010C"/>
    <w:lvl w:ilvl="0" w:tplc="584859BE">
      <w:start w:val="2"/>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76F3DA0"/>
    <w:multiLevelType w:val="multilevel"/>
    <w:tmpl w:val="4AD2BF12"/>
    <w:lvl w:ilvl="0">
      <w:start w:val="1"/>
      <w:numFmt w:val="none"/>
      <w:lvlText w:val=""/>
      <w:lvlJc w:val="left"/>
      <w:pPr>
        <w:ind w:left="360" w:hanging="360"/>
      </w:pPr>
      <w:rPr>
        <w:rFonts w:cs="Times New Roman" w:hint="default"/>
      </w:rPr>
    </w:lvl>
    <w:lvl w:ilvl="1">
      <w:start w:val="1"/>
      <w:numFmt w:val="decimal"/>
      <w:lvlText w:val="%2."/>
      <w:lvlJc w:val="left"/>
      <w:pPr>
        <w:ind w:left="792" w:hanging="432"/>
      </w:pPr>
      <w:rPr>
        <w:rFonts w:cs="Times New Roman" w:hint="default"/>
      </w:rPr>
    </w:lvl>
    <w:lvl w:ilvl="2">
      <w:start w:val="1"/>
      <w:numFmt w:val="decimal"/>
      <w:lvlText w:val="%2.%3."/>
      <w:lvlJc w:val="left"/>
      <w:pPr>
        <w:ind w:left="1224" w:hanging="504"/>
      </w:pPr>
      <w:rPr>
        <w:rFonts w:cs="Times New Roman" w:hint="default"/>
      </w:rPr>
    </w:lvl>
    <w:lvl w:ilvl="3">
      <w:start w:val="1"/>
      <w:numFmt w:val="decimal"/>
      <w:lvlText w:val="%2.%3.%4."/>
      <w:lvlJc w:val="left"/>
      <w:pPr>
        <w:ind w:left="1728" w:hanging="648"/>
      </w:pPr>
      <w:rPr>
        <w:rFonts w:cs="Times New Roman" w:hint="default"/>
      </w:rPr>
    </w:lvl>
    <w:lvl w:ilvl="4">
      <w:start w:val="1"/>
      <w:numFmt w:val="decimal"/>
      <w:lvlText w:val="%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
    <w:nsid w:val="224D13BD"/>
    <w:multiLevelType w:val="hybridMultilevel"/>
    <w:tmpl w:val="00B68B4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nsid w:val="239A1411"/>
    <w:multiLevelType w:val="multilevel"/>
    <w:tmpl w:val="63229906"/>
    <w:lvl w:ilvl="0">
      <w:start w:val="2"/>
      <w:numFmt w:val="bullet"/>
      <w:lvlText w:val="-"/>
      <w:lvlJc w:val="left"/>
      <w:pPr>
        <w:tabs>
          <w:tab w:val="num" w:pos="1080"/>
        </w:tabs>
        <w:ind w:left="1080" w:hanging="360"/>
      </w:pPr>
      <w:rPr>
        <w:rFonts w:ascii="Times New Roman" w:eastAsia="Times New Roman" w:hAnsi="Times New Roman" w:cs="Times New Roman" w:hint="default"/>
        <w:u w:val="none"/>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5">
    <w:nsid w:val="240811B6"/>
    <w:multiLevelType w:val="multilevel"/>
    <w:tmpl w:val="59AC735C"/>
    <w:lvl w:ilvl="0">
      <w:start w:val="2"/>
      <w:numFmt w:val="decimal"/>
      <w:lvlText w:val="%1"/>
      <w:lvlJc w:val="left"/>
      <w:pPr>
        <w:ind w:left="375" w:hanging="375"/>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246B5BE2"/>
    <w:multiLevelType w:val="hybridMultilevel"/>
    <w:tmpl w:val="740C7B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AE7F5B"/>
    <w:multiLevelType w:val="multilevel"/>
    <w:tmpl w:val="23F25AB6"/>
    <w:lvl w:ilvl="0">
      <w:start w:val="2"/>
      <w:numFmt w:val="decimal"/>
      <w:lvlText w:val="%1"/>
      <w:lvlJc w:val="left"/>
      <w:pPr>
        <w:ind w:left="375" w:hanging="37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8">
    <w:nsid w:val="2B2C724E"/>
    <w:multiLevelType w:val="hybridMultilevel"/>
    <w:tmpl w:val="C73A7248"/>
    <w:lvl w:ilvl="0" w:tplc="8D520D6E">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C904276"/>
    <w:multiLevelType w:val="hybridMultilevel"/>
    <w:tmpl w:val="F35EFD62"/>
    <w:lvl w:ilvl="0" w:tplc="8D520D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E2C04DC"/>
    <w:multiLevelType w:val="multilevel"/>
    <w:tmpl w:val="0CCA2166"/>
    <w:lvl w:ilvl="0">
      <w:start w:val="1"/>
      <w:numFmt w:val="decimal"/>
      <w:lvlText w:val="%1."/>
      <w:lvlJc w:val="left"/>
      <w:pPr>
        <w:ind w:left="360" w:hanging="360"/>
      </w:pPr>
    </w:lvl>
    <w:lvl w:ilvl="1">
      <w:start w:val="4"/>
      <w:numFmt w:val="decimal"/>
      <w:isLgl/>
      <w:lvlText w:val="%1.%2"/>
      <w:lvlJc w:val="left"/>
      <w:pPr>
        <w:ind w:left="1055" w:hanging="630"/>
      </w:pPr>
      <w:rPr>
        <w:rFonts w:hint="default"/>
      </w:rPr>
    </w:lvl>
    <w:lvl w:ilvl="2">
      <w:start w:val="7"/>
      <w:numFmt w:val="decimal"/>
      <w:isLgl/>
      <w:lvlText w:val="%1.%2.%3"/>
      <w:lvlJc w:val="left"/>
      <w:pPr>
        <w:ind w:left="1570" w:hanging="720"/>
      </w:pPr>
      <w:rPr>
        <w:rFonts w:hint="default"/>
      </w:rPr>
    </w:lvl>
    <w:lvl w:ilvl="3">
      <w:start w:val="1"/>
      <w:numFmt w:val="decimal"/>
      <w:isLgl/>
      <w:lvlText w:val="%1.%2.%3.%4"/>
      <w:lvlJc w:val="left"/>
      <w:pPr>
        <w:ind w:left="1995" w:hanging="720"/>
      </w:pPr>
      <w:rPr>
        <w:rFonts w:hint="default"/>
      </w:rPr>
    </w:lvl>
    <w:lvl w:ilvl="4">
      <w:start w:val="1"/>
      <w:numFmt w:val="decimal"/>
      <w:isLgl/>
      <w:lvlText w:val="%1.%2.%3.%4.%5"/>
      <w:lvlJc w:val="left"/>
      <w:pPr>
        <w:ind w:left="2780" w:hanging="1080"/>
      </w:pPr>
      <w:rPr>
        <w:rFonts w:hint="default"/>
      </w:rPr>
    </w:lvl>
    <w:lvl w:ilvl="5">
      <w:start w:val="1"/>
      <w:numFmt w:val="decimal"/>
      <w:isLgl/>
      <w:lvlText w:val="%1.%2.%3.%4.%5.%6"/>
      <w:lvlJc w:val="left"/>
      <w:pPr>
        <w:ind w:left="3205" w:hanging="1080"/>
      </w:pPr>
      <w:rPr>
        <w:rFonts w:hint="default"/>
      </w:rPr>
    </w:lvl>
    <w:lvl w:ilvl="6">
      <w:start w:val="1"/>
      <w:numFmt w:val="decimal"/>
      <w:isLgl/>
      <w:lvlText w:val="%1.%2.%3.%4.%5.%6.%7"/>
      <w:lvlJc w:val="left"/>
      <w:pPr>
        <w:ind w:left="3990" w:hanging="1440"/>
      </w:pPr>
      <w:rPr>
        <w:rFonts w:hint="default"/>
      </w:rPr>
    </w:lvl>
    <w:lvl w:ilvl="7">
      <w:start w:val="1"/>
      <w:numFmt w:val="decimal"/>
      <w:isLgl/>
      <w:lvlText w:val="%1.%2.%3.%4.%5.%6.%7.%8"/>
      <w:lvlJc w:val="left"/>
      <w:pPr>
        <w:ind w:left="4415" w:hanging="1440"/>
      </w:pPr>
      <w:rPr>
        <w:rFonts w:hint="default"/>
      </w:rPr>
    </w:lvl>
    <w:lvl w:ilvl="8">
      <w:start w:val="1"/>
      <w:numFmt w:val="decimal"/>
      <w:isLgl/>
      <w:lvlText w:val="%1.%2.%3.%4.%5.%6.%7.%8.%9"/>
      <w:lvlJc w:val="left"/>
      <w:pPr>
        <w:ind w:left="5200" w:hanging="1800"/>
      </w:pPr>
      <w:rPr>
        <w:rFonts w:hint="default"/>
      </w:rPr>
    </w:lvl>
  </w:abstractNum>
  <w:abstractNum w:abstractNumId="21">
    <w:nsid w:val="32FD46D1"/>
    <w:multiLevelType w:val="multilevel"/>
    <w:tmpl w:val="4AD2BF12"/>
    <w:lvl w:ilvl="0">
      <w:start w:val="1"/>
      <w:numFmt w:val="none"/>
      <w:lvlText w:val=""/>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2.%3."/>
      <w:lvlJc w:val="left"/>
      <w:pPr>
        <w:ind w:left="1224" w:hanging="504"/>
      </w:pPr>
      <w:rPr>
        <w:rFonts w:hint="default"/>
      </w:rPr>
    </w:lvl>
    <w:lvl w:ilvl="3">
      <w:start w:val="1"/>
      <w:numFmt w:val="decimal"/>
      <w:lvlText w:val="%2.%3.%4."/>
      <w:lvlJc w:val="left"/>
      <w:pPr>
        <w:ind w:left="1728" w:hanging="648"/>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336C02B7"/>
    <w:multiLevelType w:val="hybridMultilevel"/>
    <w:tmpl w:val="504492D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CF95229"/>
    <w:multiLevelType w:val="hybridMultilevel"/>
    <w:tmpl w:val="4A10B1F0"/>
    <w:lvl w:ilvl="0" w:tplc="353825BC">
      <w:start w:val="1"/>
      <w:numFmt w:val="bullet"/>
      <w:lvlText w:val="-"/>
      <w:lvlJc w:val="left"/>
      <w:pPr>
        <w:tabs>
          <w:tab w:val="num" w:pos="1778"/>
        </w:tabs>
        <w:ind w:left="1778" w:hanging="360"/>
      </w:pPr>
      <w:rPr>
        <w:rFonts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4">
    <w:nsid w:val="41F75781"/>
    <w:multiLevelType w:val="multilevel"/>
    <w:tmpl w:val="2E362414"/>
    <w:lvl w:ilvl="0">
      <w:start w:val="1"/>
      <w:numFmt w:val="decimal"/>
      <w:lvlText w:val="%1"/>
      <w:lvlJc w:val="left"/>
      <w:pPr>
        <w:ind w:left="375" w:hanging="37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5">
    <w:nsid w:val="42115154"/>
    <w:multiLevelType w:val="hybridMultilevel"/>
    <w:tmpl w:val="ED2C643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
    <w:nsid w:val="48AB7C78"/>
    <w:multiLevelType w:val="multilevel"/>
    <w:tmpl w:val="A33017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A9903A5"/>
    <w:multiLevelType w:val="hybridMultilevel"/>
    <w:tmpl w:val="F842A25E"/>
    <w:lvl w:ilvl="0" w:tplc="8D520D6E">
      <w:start w:val="1"/>
      <w:numFmt w:val="bullet"/>
      <w:lvlText w:val="−"/>
      <w:lvlJc w:val="left"/>
      <w:pPr>
        <w:ind w:left="786"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52443F2A"/>
    <w:multiLevelType w:val="hybridMultilevel"/>
    <w:tmpl w:val="0276A460"/>
    <w:lvl w:ilvl="0" w:tplc="A482AD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3441B3B"/>
    <w:multiLevelType w:val="multilevel"/>
    <w:tmpl w:val="715C3944"/>
    <w:lvl w:ilvl="0">
      <w:start w:val="1"/>
      <w:numFmt w:val="decimal"/>
      <w:lvlText w:val="%1."/>
      <w:lvlJc w:val="left"/>
      <w:pPr>
        <w:ind w:left="-2142" w:hanging="360"/>
      </w:pPr>
      <w:rPr>
        <w:rFonts w:cs="Times New Roman"/>
      </w:rPr>
    </w:lvl>
    <w:lvl w:ilvl="1">
      <w:start w:val="2"/>
      <w:numFmt w:val="decimal"/>
      <w:isLgl/>
      <w:lvlText w:val="%1.%2"/>
      <w:lvlJc w:val="left"/>
      <w:pPr>
        <w:ind w:left="1415" w:hanging="70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971" w:hanging="720"/>
      </w:pPr>
      <w:rPr>
        <w:rFonts w:cs="Times New Roman" w:hint="default"/>
      </w:rPr>
    </w:lvl>
    <w:lvl w:ilvl="4">
      <w:start w:val="1"/>
      <w:numFmt w:val="decimal"/>
      <w:isLgl/>
      <w:lvlText w:val="%1.%2.%3.%4.%5"/>
      <w:lvlJc w:val="left"/>
      <w:pPr>
        <w:ind w:left="3582" w:hanging="1080"/>
      </w:pPr>
      <w:rPr>
        <w:rFonts w:cs="Times New Roman" w:hint="default"/>
      </w:rPr>
    </w:lvl>
    <w:lvl w:ilvl="5">
      <w:start w:val="1"/>
      <w:numFmt w:val="decimal"/>
      <w:isLgl/>
      <w:lvlText w:val="%1.%2.%3.%4.%5.%6"/>
      <w:lvlJc w:val="left"/>
      <w:pPr>
        <w:ind w:left="4833" w:hanging="1080"/>
      </w:pPr>
      <w:rPr>
        <w:rFonts w:cs="Times New Roman" w:hint="default"/>
      </w:rPr>
    </w:lvl>
    <w:lvl w:ilvl="6">
      <w:start w:val="1"/>
      <w:numFmt w:val="decimal"/>
      <w:isLgl/>
      <w:lvlText w:val="%1.%2.%3.%4.%5.%6.%7"/>
      <w:lvlJc w:val="left"/>
      <w:pPr>
        <w:ind w:left="6444" w:hanging="1440"/>
      </w:pPr>
      <w:rPr>
        <w:rFonts w:cs="Times New Roman" w:hint="default"/>
      </w:rPr>
    </w:lvl>
    <w:lvl w:ilvl="7">
      <w:start w:val="1"/>
      <w:numFmt w:val="decimal"/>
      <w:isLgl/>
      <w:lvlText w:val="%1.%2.%3.%4.%5.%6.%7.%8"/>
      <w:lvlJc w:val="left"/>
      <w:pPr>
        <w:ind w:left="7695" w:hanging="1440"/>
      </w:pPr>
      <w:rPr>
        <w:rFonts w:cs="Times New Roman" w:hint="default"/>
      </w:rPr>
    </w:lvl>
    <w:lvl w:ilvl="8">
      <w:start w:val="1"/>
      <w:numFmt w:val="decimal"/>
      <w:isLgl/>
      <w:lvlText w:val="%1.%2.%3.%4.%5.%6.%7.%8.%9"/>
      <w:lvlJc w:val="left"/>
      <w:pPr>
        <w:ind w:left="8946" w:hanging="1440"/>
      </w:pPr>
      <w:rPr>
        <w:rFonts w:cs="Times New Roman" w:hint="default"/>
      </w:rPr>
    </w:lvl>
  </w:abstractNum>
  <w:abstractNum w:abstractNumId="30">
    <w:nsid w:val="54CE2A97"/>
    <w:multiLevelType w:val="hybridMultilevel"/>
    <w:tmpl w:val="A0B8398E"/>
    <w:lvl w:ilvl="0" w:tplc="0419000F">
      <w:start w:val="1"/>
      <w:numFmt w:val="decimal"/>
      <w:lvlText w:val="%1."/>
      <w:lvlJc w:val="left"/>
      <w:pPr>
        <w:ind w:left="720" w:hanging="360"/>
      </w:pPr>
    </w:lvl>
    <w:lvl w:ilvl="1" w:tplc="817A9FD6">
      <w:numFmt w:val="bullet"/>
      <w:lvlText w:val="•"/>
      <w:lvlJc w:val="left"/>
      <w:pPr>
        <w:ind w:left="1635" w:hanging="555"/>
      </w:pPr>
      <w:rPr>
        <w:rFonts w:ascii="Times New Roman" w:eastAsia="Times New Roman" w:hAnsi="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555F66C5"/>
    <w:multiLevelType w:val="hybridMultilevel"/>
    <w:tmpl w:val="D7E4D816"/>
    <w:lvl w:ilvl="0" w:tplc="F57C374C">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56A95D46"/>
    <w:multiLevelType w:val="multilevel"/>
    <w:tmpl w:val="4CB08FA8"/>
    <w:lvl w:ilvl="0">
      <w:start w:val="2"/>
      <w:numFmt w:val="decimal"/>
      <w:lvlText w:val="%1"/>
      <w:lvlJc w:val="left"/>
      <w:pPr>
        <w:ind w:left="3920" w:hanging="375"/>
      </w:pPr>
      <w:rPr>
        <w:rFonts w:hint="default"/>
      </w:rPr>
    </w:lvl>
    <w:lvl w:ilvl="1">
      <w:start w:val="8"/>
      <w:numFmt w:val="decimal"/>
      <w:lvlText w:val="%1.%2"/>
      <w:lvlJc w:val="left"/>
      <w:pPr>
        <w:ind w:left="1796" w:hanging="720"/>
      </w:pPr>
      <w:rPr>
        <w:rFonts w:hint="default"/>
      </w:rPr>
    </w:lvl>
    <w:lvl w:ilvl="2">
      <w:start w:val="1"/>
      <w:numFmt w:val="decimal"/>
      <w:lvlText w:val="%1.%2.%3"/>
      <w:lvlJc w:val="left"/>
      <w:pPr>
        <w:ind w:left="2872" w:hanging="720"/>
      </w:pPr>
      <w:rPr>
        <w:rFonts w:ascii="Times New Roman" w:hAnsi="Times New Roman" w:cs="Times New Roman" w:hint="default"/>
        <w:b/>
        <w:color w:val="auto"/>
      </w:rPr>
    </w:lvl>
    <w:lvl w:ilvl="3">
      <w:start w:val="1"/>
      <w:numFmt w:val="decimal"/>
      <w:lvlText w:val="%1.%2.%3.%4"/>
      <w:lvlJc w:val="left"/>
      <w:pPr>
        <w:ind w:left="4308" w:hanging="1080"/>
      </w:pPr>
      <w:rPr>
        <w:rFonts w:hint="default"/>
      </w:rPr>
    </w:lvl>
    <w:lvl w:ilvl="4">
      <w:start w:val="1"/>
      <w:numFmt w:val="decimal"/>
      <w:lvlText w:val="%1.%2.%3.%4.%5"/>
      <w:lvlJc w:val="left"/>
      <w:pPr>
        <w:ind w:left="5384" w:hanging="1080"/>
      </w:pPr>
      <w:rPr>
        <w:rFonts w:hint="default"/>
      </w:rPr>
    </w:lvl>
    <w:lvl w:ilvl="5">
      <w:start w:val="1"/>
      <w:numFmt w:val="decimal"/>
      <w:lvlText w:val="%1.%2.%3.%4.%5.%6"/>
      <w:lvlJc w:val="left"/>
      <w:pPr>
        <w:ind w:left="6820" w:hanging="1440"/>
      </w:pPr>
      <w:rPr>
        <w:rFonts w:hint="default"/>
      </w:rPr>
    </w:lvl>
    <w:lvl w:ilvl="6">
      <w:start w:val="1"/>
      <w:numFmt w:val="decimal"/>
      <w:lvlText w:val="%1.%2.%3.%4.%5.%6.%7"/>
      <w:lvlJc w:val="left"/>
      <w:pPr>
        <w:ind w:left="8256" w:hanging="1800"/>
      </w:pPr>
      <w:rPr>
        <w:rFonts w:hint="default"/>
      </w:rPr>
    </w:lvl>
    <w:lvl w:ilvl="7">
      <w:start w:val="1"/>
      <w:numFmt w:val="decimal"/>
      <w:lvlText w:val="%1.%2.%3.%4.%5.%6.%7.%8"/>
      <w:lvlJc w:val="left"/>
      <w:pPr>
        <w:ind w:left="9332" w:hanging="1800"/>
      </w:pPr>
      <w:rPr>
        <w:rFonts w:hint="default"/>
      </w:rPr>
    </w:lvl>
    <w:lvl w:ilvl="8">
      <w:start w:val="1"/>
      <w:numFmt w:val="decimal"/>
      <w:lvlText w:val="%1.%2.%3.%4.%5.%6.%7.%8.%9"/>
      <w:lvlJc w:val="left"/>
      <w:pPr>
        <w:ind w:left="10768" w:hanging="2160"/>
      </w:pPr>
      <w:rPr>
        <w:rFonts w:hint="default"/>
      </w:rPr>
    </w:lvl>
  </w:abstractNum>
  <w:abstractNum w:abstractNumId="33">
    <w:nsid w:val="5ADE307A"/>
    <w:multiLevelType w:val="hybridMultilevel"/>
    <w:tmpl w:val="E8B89814"/>
    <w:lvl w:ilvl="0" w:tplc="8D520D6E">
      <w:start w:val="1"/>
      <w:numFmt w:val="bullet"/>
      <w:lvlText w:val="−"/>
      <w:lvlJc w:val="left"/>
      <w:pPr>
        <w:ind w:hanging="360"/>
      </w:pPr>
      <w:rPr>
        <w:rFonts w:ascii="Courier New" w:hAnsi="Courier New" w:hint="default"/>
      </w:rPr>
    </w:lvl>
    <w:lvl w:ilvl="1" w:tplc="04190003" w:tentative="1">
      <w:start w:val="1"/>
      <w:numFmt w:val="bullet"/>
      <w:lvlText w:val="o"/>
      <w:lvlJc w:val="left"/>
      <w:pPr>
        <w:ind w:left="720" w:hanging="360"/>
      </w:pPr>
      <w:rPr>
        <w:rFonts w:ascii="Courier New" w:hAnsi="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4">
    <w:nsid w:val="61874617"/>
    <w:multiLevelType w:val="multilevel"/>
    <w:tmpl w:val="21E81FA0"/>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2.%3."/>
      <w:lvlJc w:val="left"/>
      <w:pPr>
        <w:ind w:left="1224" w:hanging="504"/>
      </w:pPr>
      <w:rPr>
        <w:rFonts w:hint="default"/>
      </w:rPr>
    </w:lvl>
    <w:lvl w:ilvl="3">
      <w:start w:val="1"/>
      <w:numFmt w:val="decimal"/>
      <w:lvlText w:val="%2.%3.%4."/>
      <w:lvlJc w:val="left"/>
      <w:pPr>
        <w:ind w:left="1728" w:hanging="648"/>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63F32115"/>
    <w:multiLevelType w:val="multilevel"/>
    <w:tmpl w:val="A5A667DA"/>
    <w:lvl w:ilvl="0">
      <w:start w:val="1"/>
      <w:numFmt w:val="none"/>
      <w:lvlText w:val=""/>
      <w:lvlJc w:val="left"/>
      <w:pPr>
        <w:ind w:left="360" w:hanging="360"/>
      </w:pPr>
      <w:rPr>
        <w:rFonts w:hint="default"/>
      </w:rPr>
    </w:lvl>
    <w:lvl w:ilvl="1">
      <w:start w:val="1"/>
      <w:numFmt w:val="decimal"/>
      <w:lvlText w:val="%2"/>
      <w:lvlJc w:val="left"/>
      <w:pPr>
        <w:ind w:left="851" w:hanging="491"/>
      </w:pPr>
      <w:rPr>
        <w:rFonts w:hint="default"/>
      </w:rPr>
    </w:lvl>
    <w:lvl w:ilvl="2">
      <w:start w:val="1"/>
      <w:numFmt w:val="decimal"/>
      <w:suff w:val="space"/>
      <w:lvlText w:val="%2.%3 "/>
      <w:lvlJc w:val="left"/>
      <w:pPr>
        <w:ind w:left="1224" w:hanging="504"/>
      </w:pPr>
      <w:rPr>
        <w:rFonts w:hint="default"/>
      </w:rPr>
    </w:lvl>
    <w:lvl w:ilvl="3">
      <w:start w:val="1"/>
      <w:numFmt w:val="decimal"/>
      <w:suff w:val="space"/>
      <w:lvlText w:val="%2.%3.%4"/>
      <w:lvlJc w:val="left"/>
      <w:pPr>
        <w:ind w:left="1728" w:hanging="651"/>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64236764"/>
    <w:multiLevelType w:val="multilevel"/>
    <w:tmpl w:val="7BF0232A"/>
    <w:lvl w:ilvl="0">
      <w:start w:val="2"/>
      <w:numFmt w:val="decimal"/>
      <w:lvlText w:val="%1"/>
      <w:lvlJc w:val="left"/>
      <w:pPr>
        <w:ind w:left="375" w:hanging="375"/>
      </w:pPr>
      <w:rPr>
        <w:rFonts w:hint="default"/>
      </w:rPr>
    </w:lvl>
    <w:lvl w:ilvl="1">
      <w:start w:val="7"/>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7">
    <w:nsid w:val="667738A5"/>
    <w:multiLevelType w:val="multilevel"/>
    <w:tmpl w:val="B1D27B30"/>
    <w:lvl w:ilvl="0">
      <w:start w:val="1"/>
      <w:numFmt w:val="decimal"/>
      <w:lvlText w:val="%1"/>
      <w:lvlJc w:val="left"/>
      <w:pPr>
        <w:ind w:left="375" w:hanging="375"/>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nsid w:val="69A40C3E"/>
    <w:multiLevelType w:val="multilevel"/>
    <w:tmpl w:val="C7CEE3BE"/>
    <w:lvl w:ilvl="0">
      <w:start w:val="2"/>
      <w:numFmt w:val="decimal"/>
      <w:lvlText w:val="%1"/>
      <w:lvlJc w:val="left"/>
      <w:pPr>
        <w:ind w:left="510" w:hanging="510"/>
      </w:pPr>
      <w:rPr>
        <w:rFonts w:hint="default"/>
      </w:rPr>
    </w:lvl>
    <w:lvl w:ilvl="1">
      <w:start w:val="1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9">
    <w:nsid w:val="6B7246C5"/>
    <w:multiLevelType w:val="multilevel"/>
    <w:tmpl w:val="8FDEC568"/>
    <w:lvl w:ilvl="0">
      <w:start w:val="2"/>
      <w:numFmt w:val="decimal"/>
      <w:lvlText w:val="%1"/>
      <w:lvlJc w:val="left"/>
      <w:pPr>
        <w:ind w:left="375" w:hanging="375"/>
      </w:pPr>
      <w:rPr>
        <w:rFonts w:hint="default"/>
      </w:rPr>
    </w:lvl>
    <w:lvl w:ilvl="1">
      <w:start w:val="9"/>
      <w:numFmt w:val="decimal"/>
      <w:lvlText w:val="%1.%2"/>
      <w:lvlJc w:val="left"/>
      <w:pPr>
        <w:ind w:left="3603" w:hanging="375"/>
      </w:pPr>
      <w:rPr>
        <w:rFonts w:hint="default"/>
      </w:rPr>
    </w:lvl>
    <w:lvl w:ilvl="2">
      <w:start w:val="1"/>
      <w:numFmt w:val="decimal"/>
      <w:lvlText w:val="%1.%2.%3"/>
      <w:lvlJc w:val="left"/>
      <w:pPr>
        <w:ind w:left="7176" w:hanging="720"/>
      </w:pPr>
      <w:rPr>
        <w:rFonts w:hint="default"/>
      </w:rPr>
    </w:lvl>
    <w:lvl w:ilvl="3">
      <w:start w:val="1"/>
      <w:numFmt w:val="decimal"/>
      <w:lvlText w:val="%1.%2.%3.%4"/>
      <w:lvlJc w:val="left"/>
      <w:pPr>
        <w:ind w:left="10764" w:hanging="1080"/>
      </w:pPr>
      <w:rPr>
        <w:rFonts w:hint="default"/>
      </w:rPr>
    </w:lvl>
    <w:lvl w:ilvl="4">
      <w:start w:val="1"/>
      <w:numFmt w:val="decimal"/>
      <w:lvlText w:val="%1.%2.%3.%4.%5"/>
      <w:lvlJc w:val="left"/>
      <w:pPr>
        <w:ind w:left="13992" w:hanging="1080"/>
      </w:pPr>
      <w:rPr>
        <w:rFonts w:hint="default"/>
      </w:rPr>
    </w:lvl>
    <w:lvl w:ilvl="5">
      <w:start w:val="1"/>
      <w:numFmt w:val="decimal"/>
      <w:lvlText w:val="%1.%2.%3.%4.%5.%6"/>
      <w:lvlJc w:val="left"/>
      <w:pPr>
        <w:ind w:left="17580" w:hanging="1440"/>
      </w:pPr>
      <w:rPr>
        <w:rFonts w:hint="default"/>
      </w:rPr>
    </w:lvl>
    <w:lvl w:ilvl="6">
      <w:start w:val="1"/>
      <w:numFmt w:val="decimal"/>
      <w:lvlText w:val="%1.%2.%3.%4.%5.%6.%7"/>
      <w:lvlJc w:val="left"/>
      <w:pPr>
        <w:ind w:left="20808" w:hanging="1440"/>
      </w:pPr>
      <w:rPr>
        <w:rFonts w:hint="default"/>
      </w:rPr>
    </w:lvl>
    <w:lvl w:ilvl="7">
      <w:start w:val="1"/>
      <w:numFmt w:val="decimal"/>
      <w:lvlText w:val="%1.%2.%3.%4.%5.%6.%7.%8"/>
      <w:lvlJc w:val="left"/>
      <w:pPr>
        <w:ind w:left="24396" w:hanging="1800"/>
      </w:pPr>
      <w:rPr>
        <w:rFonts w:hint="default"/>
      </w:rPr>
    </w:lvl>
    <w:lvl w:ilvl="8">
      <w:start w:val="1"/>
      <w:numFmt w:val="decimal"/>
      <w:lvlText w:val="%1.%2.%3.%4.%5.%6.%7.%8.%9"/>
      <w:lvlJc w:val="left"/>
      <w:pPr>
        <w:ind w:left="27984" w:hanging="2160"/>
      </w:pPr>
      <w:rPr>
        <w:rFonts w:hint="default"/>
      </w:rPr>
    </w:lvl>
  </w:abstractNum>
  <w:abstractNum w:abstractNumId="40">
    <w:nsid w:val="71981211"/>
    <w:multiLevelType w:val="hybridMultilevel"/>
    <w:tmpl w:val="9D4C0C0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nsid w:val="71F10250"/>
    <w:multiLevelType w:val="hybridMultilevel"/>
    <w:tmpl w:val="2F149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D2C4392"/>
    <w:multiLevelType w:val="hybridMultilevel"/>
    <w:tmpl w:val="52F4B900"/>
    <w:lvl w:ilvl="0" w:tplc="0419000F">
      <w:start w:val="1"/>
      <w:numFmt w:val="decimal"/>
      <w:lvlText w:val="%1."/>
      <w:lvlJc w:val="left"/>
      <w:pPr>
        <w:tabs>
          <w:tab w:val="num" w:pos="0"/>
        </w:tabs>
        <w:ind w:left="0" w:hanging="360"/>
      </w:pPr>
      <w:rPr>
        <w:rFonts w:hint="default"/>
      </w:rPr>
    </w:lvl>
    <w:lvl w:ilvl="1" w:tplc="0419000F">
      <w:start w:val="1"/>
      <w:numFmt w:val="decimal"/>
      <w:lvlText w:val="%2."/>
      <w:lvlJc w:val="left"/>
      <w:pPr>
        <w:tabs>
          <w:tab w:val="num" w:pos="720"/>
        </w:tabs>
        <w:ind w:left="720" w:hanging="360"/>
      </w:pPr>
      <w:rPr>
        <w:rFonts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2"/>
  </w:num>
  <w:num w:numId="4">
    <w:abstractNumId w:val="13"/>
  </w:num>
  <w:num w:numId="5">
    <w:abstractNumId w:val="26"/>
  </w:num>
  <w:num w:numId="6">
    <w:abstractNumId w:val="0"/>
  </w:num>
  <w:num w:numId="7">
    <w:abstractNumId w:val="41"/>
  </w:num>
  <w:num w:numId="8">
    <w:abstractNumId w:val="35"/>
  </w:num>
  <w:num w:numId="9">
    <w:abstractNumId w:val="21"/>
  </w:num>
  <w:num w:numId="10">
    <w:abstractNumId w:val="15"/>
  </w:num>
  <w:num w:numId="11">
    <w:abstractNumId w:val="36"/>
  </w:num>
  <w:num w:numId="12">
    <w:abstractNumId w:val="9"/>
  </w:num>
  <w:num w:numId="13">
    <w:abstractNumId w:val="32"/>
  </w:num>
  <w:num w:numId="14">
    <w:abstractNumId w:val="39"/>
  </w:num>
  <w:num w:numId="15">
    <w:abstractNumId w:val="8"/>
  </w:num>
  <w:num w:numId="16">
    <w:abstractNumId w:val="38"/>
  </w:num>
  <w:num w:numId="17">
    <w:abstractNumId w:val="5"/>
  </w:num>
  <w:num w:numId="18">
    <w:abstractNumId w:val="22"/>
  </w:num>
  <w:num w:numId="19">
    <w:abstractNumId w:val="27"/>
  </w:num>
  <w:num w:numId="20">
    <w:abstractNumId w:val="4"/>
  </w:num>
  <w:num w:numId="21">
    <w:abstractNumId w:val="20"/>
  </w:num>
  <w:num w:numId="22">
    <w:abstractNumId w:val="16"/>
  </w:num>
  <w:num w:numId="23">
    <w:abstractNumId w:val="18"/>
  </w:num>
  <w:num w:numId="24">
    <w:abstractNumId w:val="42"/>
  </w:num>
  <w:num w:numId="25">
    <w:abstractNumId w:val="29"/>
  </w:num>
  <w:num w:numId="26">
    <w:abstractNumId w:val="7"/>
  </w:num>
  <w:num w:numId="27">
    <w:abstractNumId w:val="30"/>
  </w:num>
  <w:num w:numId="28">
    <w:abstractNumId w:val="33"/>
  </w:num>
  <w:num w:numId="29">
    <w:abstractNumId w:val="34"/>
  </w:num>
  <w:num w:numId="30">
    <w:abstractNumId w:val="40"/>
  </w:num>
  <w:num w:numId="31">
    <w:abstractNumId w:val="11"/>
  </w:num>
  <w:num w:numId="32">
    <w:abstractNumId w:val="37"/>
  </w:num>
  <w:num w:numId="33">
    <w:abstractNumId w:val="17"/>
  </w:num>
  <w:num w:numId="34">
    <w:abstractNumId w:val="24"/>
  </w:num>
  <w:num w:numId="35">
    <w:abstractNumId w:val="19"/>
  </w:num>
  <w:num w:numId="36">
    <w:abstractNumId w:val="28"/>
  </w:num>
  <w:num w:numId="37">
    <w:abstractNumId w:val="10"/>
  </w:num>
  <w:num w:numId="38">
    <w:abstractNumId w:val="6"/>
  </w:num>
  <w:num w:numId="39">
    <w:abstractNumId w:val="25"/>
  </w:num>
  <w:num w:numId="40">
    <w:abstractNumId w:val="23"/>
  </w:num>
  <w:num w:numId="41">
    <w:abstractNumId w:val="3"/>
  </w:num>
  <w:num w:numId="4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5778B"/>
    <w:rsid w:val="000003E8"/>
    <w:rsid w:val="00000BB7"/>
    <w:rsid w:val="00000F7F"/>
    <w:rsid w:val="00001070"/>
    <w:rsid w:val="000011B3"/>
    <w:rsid w:val="000019EC"/>
    <w:rsid w:val="00002759"/>
    <w:rsid w:val="00002A4D"/>
    <w:rsid w:val="00003082"/>
    <w:rsid w:val="0000361D"/>
    <w:rsid w:val="00004508"/>
    <w:rsid w:val="00004D20"/>
    <w:rsid w:val="00004F3B"/>
    <w:rsid w:val="00005B9F"/>
    <w:rsid w:val="00005FAF"/>
    <w:rsid w:val="00006806"/>
    <w:rsid w:val="000069CE"/>
    <w:rsid w:val="00006A1E"/>
    <w:rsid w:val="000071BC"/>
    <w:rsid w:val="000074E0"/>
    <w:rsid w:val="00007A3E"/>
    <w:rsid w:val="00010E21"/>
    <w:rsid w:val="000114C0"/>
    <w:rsid w:val="000116A5"/>
    <w:rsid w:val="000121A9"/>
    <w:rsid w:val="00012655"/>
    <w:rsid w:val="000127BE"/>
    <w:rsid w:val="00012BB8"/>
    <w:rsid w:val="00013940"/>
    <w:rsid w:val="00013951"/>
    <w:rsid w:val="00013CDB"/>
    <w:rsid w:val="000148E8"/>
    <w:rsid w:val="00014FB5"/>
    <w:rsid w:val="00015526"/>
    <w:rsid w:val="00015938"/>
    <w:rsid w:val="00015CA2"/>
    <w:rsid w:val="00016217"/>
    <w:rsid w:val="0001798A"/>
    <w:rsid w:val="00017C54"/>
    <w:rsid w:val="00017CE5"/>
    <w:rsid w:val="000208F8"/>
    <w:rsid w:val="00020CFC"/>
    <w:rsid w:val="00021495"/>
    <w:rsid w:val="0002177C"/>
    <w:rsid w:val="00021EB9"/>
    <w:rsid w:val="00021F7E"/>
    <w:rsid w:val="0002221C"/>
    <w:rsid w:val="0002251B"/>
    <w:rsid w:val="00023032"/>
    <w:rsid w:val="0002355F"/>
    <w:rsid w:val="00024A16"/>
    <w:rsid w:val="000255E6"/>
    <w:rsid w:val="00025AA0"/>
    <w:rsid w:val="00026044"/>
    <w:rsid w:val="000260EA"/>
    <w:rsid w:val="00026288"/>
    <w:rsid w:val="00026371"/>
    <w:rsid w:val="00026564"/>
    <w:rsid w:val="0002657F"/>
    <w:rsid w:val="00026CDC"/>
    <w:rsid w:val="000272DD"/>
    <w:rsid w:val="000274F4"/>
    <w:rsid w:val="00027AFC"/>
    <w:rsid w:val="00027F9A"/>
    <w:rsid w:val="00030378"/>
    <w:rsid w:val="00030CBB"/>
    <w:rsid w:val="00030CCE"/>
    <w:rsid w:val="00030F2F"/>
    <w:rsid w:val="00031219"/>
    <w:rsid w:val="0003184E"/>
    <w:rsid w:val="00031F84"/>
    <w:rsid w:val="00032345"/>
    <w:rsid w:val="00032676"/>
    <w:rsid w:val="00032F6E"/>
    <w:rsid w:val="00033056"/>
    <w:rsid w:val="00033270"/>
    <w:rsid w:val="00034102"/>
    <w:rsid w:val="00034E23"/>
    <w:rsid w:val="00035312"/>
    <w:rsid w:val="000355A2"/>
    <w:rsid w:val="00035D2E"/>
    <w:rsid w:val="00035D4D"/>
    <w:rsid w:val="00035FB9"/>
    <w:rsid w:val="00036FB9"/>
    <w:rsid w:val="000373FD"/>
    <w:rsid w:val="000375BD"/>
    <w:rsid w:val="000379E0"/>
    <w:rsid w:val="00037B38"/>
    <w:rsid w:val="00040531"/>
    <w:rsid w:val="00040704"/>
    <w:rsid w:val="00040AAC"/>
    <w:rsid w:val="00040B15"/>
    <w:rsid w:val="00040F62"/>
    <w:rsid w:val="00041420"/>
    <w:rsid w:val="00041562"/>
    <w:rsid w:val="00041D8C"/>
    <w:rsid w:val="00041DC5"/>
    <w:rsid w:val="00042A41"/>
    <w:rsid w:val="00042E8F"/>
    <w:rsid w:val="00043710"/>
    <w:rsid w:val="00044474"/>
    <w:rsid w:val="00044682"/>
    <w:rsid w:val="00044741"/>
    <w:rsid w:val="000448B0"/>
    <w:rsid w:val="00044991"/>
    <w:rsid w:val="00044A51"/>
    <w:rsid w:val="00044CE7"/>
    <w:rsid w:val="00045E0F"/>
    <w:rsid w:val="000461D0"/>
    <w:rsid w:val="000466C4"/>
    <w:rsid w:val="00046747"/>
    <w:rsid w:val="0004677D"/>
    <w:rsid w:val="0004681C"/>
    <w:rsid w:val="000528B1"/>
    <w:rsid w:val="00052A1F"/>
    <w:rsid w:val="00052AE2"/>
    <w:rsid w:val="00052E59"/>
    <w:rsid w:val="0005383E"/>
    <w:rsid w:val="00054A60"/>
    <w:rsid w:val="00054D95"/>
    <w:rsid w:val="00055209"/>
    <w:rsid w:val="00055409"/>
    <w:rsid w:val="00055D68"/>
    <w:rsid w:val="00055F00"/>
    <w:rsid w:val="0005627A"/>
    <w:rsid w:val="00056886"/>
    <w:rsid w:val="00056967"/>
    <w:rsid w:val="00056FA3"/>
    <w:rsid w:val="000576B9"/>
    <w:rsid w:val="00057DC9"/>
    <w:rsid w:val="00057FFB"/>
    <w:rsid w:val="000603B8"/>
    <w:rsid w:val="0006062A"/>
    <w:rsid w:val="0006071F"/>
    <w:rsid w:val="000610C8"/>
    <w:rsid w:val="000619EA"/>
    <w:rsid w:val="000622C8"/>
    <w:rsid w:val="000625BD"/>
    <w:rsid w:val="00062645"/>
    <w:rsid w:val="00062FE1"/>
    <w:rsid w:val="0006374E"/>
    <w:rsid w:val="000638A5"/>
    <w:rsid w:val="000647D6"/>
    <w:rsid w:val="00064CEC"/>
    <w:rsid w:val="00065277"/>
    <w:rsid w:val="000655B9"/>
    <w:rsid w:val="00065615"/>
    <w:rsid w:val="000657CB"/>
    <w:rsid w:val="00065965"/>
    <w:rsid w:val="00065F6D"/>
    <w:rsid w:val="00066E3A"/>
    <w:rsid w:val="000670FC"/>
    <w:rsid w:val="00071A6D"/>
    <w:rsid w:val="00071B9E"/>
    <w:rsid w:val="00071DA3"/>
    <w:rsid w:val="00071E15"/>
    <w:rsid w:val="000722B3"/>
    <w:rsid w:val="00072DA0"/>
    <w:rsid w:val="000734BA"/>
    <w:rsid w:val="00073589"/>
    <w:rsid w:val="000739C7"/>
    <w:rsid w:val="00073BDA"/>
    <w:rsid w:val="00073F8B"/>
    <w:rsid w:val="00074360"/>
    <w:rsid w:val="000743A8"/>
    <w:rsid w:val="00074792"/>
    <w:rsid w:val="0007529D"/>
    <w:rsid w:val="00075ED2"/>
    <w:rsid w:val="00075EF7"/>
    <w:rsid w:val="00076109"/>
    <w:rsid w:val="000761CA"/>
    <w:rsid w:val="0007646C"/>
    <w:rsid w:val="00076D28"/>
    <w:rsid w:val="00077000"/>
    <w:rsid w:val="000778CB"/>
    <w:rsid w:val="000778EA"/>
    <w:rsid w:val="00080AF7"/>
    <w:rsid w:val="00081288"/>
    <w:rsid w:val="0008155A"/>
    <w:rsid w:val="00081D6A"/>
    <w:rsid w:val="00081E2E"/>
    <w:rsid w:val="0008298B"/>
    <w:rsid w:val="00082A01"/>
    <w:rsid w:val="000830FF"/>
    <w:rsid w:val="00083493"/>
    <w:rsid w:val="000843FE"/>
    <w:rsid w:val="00084B42"/>
    <w:rsid w:val="00084E7F"/>
    <w:rsid w:val="00084F72"/>
    <w:rsid w:val="000851E3"/>
    <w:rsid w:val="0008524A"/>
    <w:rsid w:val="00085275"/>
    <w:rsid w:val="00085DEE"/>
    <w:rsid w:val="00085E6C"/>
    <w:rsid w:val="00086666"/>
    <w:rsid w:val="00086FB2"/>
    <w:rsid w:val="000870E2"/>
    <w:rsid w:val="000874CD"/>
    <w:rsid w:val="000877BB"/>
    <w:rsid w:val="00087A7D"/>
    <w:rsid w:val="00087C44"/>
    <w:rsid w:val="0009011A"/>
    <w:rsid w:val="0009055E"/>
    <w:rsid w:val="00090693"/>
    <w:rsid w:val="00091373"/>
    <w:rsid w:val="00091A97"/>
    <w:rsid w:val="00091DEF"/>
    <w:rsid w:val="00091E7E"/>
    <w:rsid w:val="000921E6"/>
    <w:rsid w:val="00093069"/>
    <w:rsid w:val="00093618"/>
    <w:rsid w:val="00093930"/>
    <w:rsid w:val="00093F5B"/>
    <w:rsid w:val="00094361"/>
    <w:rsid w:val="0009447C"/>
    <w:rsid w:val="00094F06"/>
    <w:rsid w:val="0009591A"/>
    <w:rsid w:val="00095FE3"/>
    <w:rsid w:val="000963A8"/>
    <w:rsid w:val="00096469"/>
    <w:rsid w:val="00096A55"/>
    <w:rsid w:val="00096D17"/>
    <w:rsid w:val="00097EA8"/>
    <w:rsid w:val="000A005C"/>
    <w:rsid w:val="000A0068"/>
    <w:rsid w:val="000A0FED"/>
    <w:rsid w:val="000A1537"/>
    <w:rsid w:val="000A245B"/>
    <w:rsid w:val="000A3739"/>
    <w:rsid w:val="000A3746"/>
    <w:rsid w:val="000A3B6B"/>
    <w:rsid w:val="000A4AFF"/>
    <w:rsid w:val="000A4C5E"/>
    <w:rsid w:val="000A4FFB"/>
    <w:rsid w:val="000A5EB0"/>
    <w:rsid w:val="000A64E7"/>
    <w:rsid w:val="000A6686"/>
    <w:rsid w:val="000A71EB"/>
    <w:rsid w:val="000A7AD6"/>
    <w:rsid w:val="000B0126"/>
    <w:rsid w:val="000B01D6"/>
    <w:rsid w:val="000B078D"/>
    <w:rsid w:val="000B1D5C"/>
    <w:rsid w:val="000B2551"/>
    <w:rsid w:val="000B2B32"/>
    <w:rsid w:val="000B2E8C"/>
    <w:rsid w:val="000B32C2"/>
    <w:rsid w:val="000B3D04"/>
    <w:rsid w:val="000B5784"/>
    <w:rsid w:val="000B63F9"/>
    <w:rsid w:val="000B64D9"/>
    <w:rsid w:val="000B6678"/>
    <w:rsid w:val="000B6D6F"/>
    <w:rsid w:val="000B6EA6"/>
    <w:rsid w:val="000B7A4B"/>
    <w:rsid w:val="000B7FFE"/>
    <w:rsid w:val="000C067B"/>
    <w:rsid w:val="000C0786"/>
    <w:rsid w:val="000C1497"/>
    <w:rsid w:val="000C1B44"/>
    <w:rsid w:val="000C1C28"/>
    <w:rsid w:val="000C2303"/>
    <w:rsid w:val="000C23D1"/>
    <w:rsid w:val="000C312B"/>
    <w:rsid w:val="000C364B"/>
    <w:rsid w:val="000C3BBA"/>
    <w:rsid w:val="000C465F"/>
    <w:rsid w:val="000C4689"/>
    <w:rsid w:val="000C5601"/>
    <w:rsid w:val="000C5826"/>
    <w:rsid w:val="000C657F"/>
    <w:rsid w:val="000C7458"/>
    <w:rsid w:val="000C7756"/>
    <w:rsid w:val="000C7888"/>
    <w:rsid w:val="000C7C5A"/>
    <w:rsid w:val="000C7DAA"/>
    <w:rsid w:val="000D0412"/>
    <w:rsid w:val="000D0B59"/>
    <w:rsid w:val="000D0E3B"/>
    <w:rsid w:val="000D1BDF"/>
    <w:rsid w:val="000D2397"/>
    <w:rsid w:val="000D27F4"/>
    <w:rsid w:val="000D2AAB"/>
    <w:rsid w:val="000D3B94"/>
    <w:rsid w:val="000D3DFD"/>
    <w:rsid w:val="000D478B"/>
    <w:rsid w:val="000D4BD1"/>
    <w:rsid w:val="000D50D9"/>
    <w:rsid w:val="000D5590"/>
    <w:rsid w:val="000D5619"/>
    <w:rsid w:val="000D69C0"/>
    <w:rsid w:val="000D6D0A"/>
    <w:rsid w:val="000D7A99"/>
    <w:rsid w:val="000D7EB7"/>
    <w:rsid w:val="000E0215"/>
    <w:rsid w:val="000E02E8"/>
    <w:rsid w:val="000E12A8"/>
    <w:rsid w:val="000E1825"/>
    <w:rsid w:val="000E1897"/>
    <w:rsid w:val="000E1CB7"/>
    <w:rsid w:val="000E1D40"/>
    <w:rsid w:val="000E1E2C"/>
    <w:rsid w:val="000E2A4B"/>
    <w:rsid w:val="000E2C5D"/>
    <w:rsid w:val="000E361F"/>
    <w:rsid w:val="000E3748"/>
    <w:rsid w:val="000E4444"/>
    <w:rsid w:val="000E46D1"/>
    <w:rsid w:val="000E5BD1"/>
    <w:rsid w:val="000E65B3"/>
    <w:rsid w:val="000E7062"/>
    <w:rsid w:val="000E791C"/>
    <w:rsid w:val="000E7FFA"/>
    <w:rsid w:val="000F0674"/>
    <w:rsid w:val="000F06C9"/>
    <w:rsid w:val="000F1098"/>
    <w:rsid w:val="000F15B1"/>
    <w:rsid w:val="000F1CF6"/>
    <w:rsid w:val="000F1D46"/>
    <w:rsid w:val="000F2541"/>
    <w:rsid w:val="000F2876"/>
    <w:rsid w:val="000F2EC9"/>
    <w:rsid w:val="000F2F67"/>
    <w:rsid w:val="000F3845"/>
    <w:rsid w:val="000F3CC6"/>
    <w:rsid w:val="000F3D91"/>
    <w:rsid w:val="000F3E9E"/>
    <w:rsid w:val="000F40A2"/>
    <w:rsid w:val="000F4323"/>
    <w:rsid w:val="000F456B"/>
    <w:rsid w:val="000F5561"/>
    <w:rsid w:val="000F7E53"/>
    <w:rsid w:val="0010013C"/>
    <w:rsid w:val="00100738"/>
    <w:rsid w:val="0010076E"/>
    <w:rsid w:val="001010E3"/>
    <w:rsid w:val="001014CF"/>
    <w:rsid w:val="00101EA9"/>
    <w:rsid w:val="00102910"/>
    <w:rsid w:val="001031B1"/>
    <w:rsid w:val="001031D8"/>
    <w:rsid w:val="0010343F"/>
    <w:rsid w:val="00103A8A"/>
    <w:rsid w:val="00104653"/>
    <w:rsid w:val="00104AD5"/>
    <w:rsid w:val="00104D82"/>
    <w:rsid w:val="0010539D"/>
    <w:rsid w:val="001062AE"/>
    <w:rsid w:val="00110CBC"/>
    <w:rsid w:val="0011126C"/>
    <w:rsid w:val="00111A31"/>
    <w:rsid w:val="001120CA"/>
    <w:rsid w:val="00112EDE"/>
    <w:rsid w:val="0011423C"/>
    <w:rsid w:val="001145DD"/>
    <w:rsid w:val="00115087"/>
    <w:rsid w:val="00115ADA"/>
    <w:rsid w:val="00115D90"/>
    <w:rsid w:val="00115E55"/>
    <w:rsid w:val="00116E8B"/>
    <w:rsid w:val="001174C5"/>
    <w:rsid w:val="001175A2"/>
    <w:rsid w:val="0011792E"/>
    <w:rsid w:val="00117F42"/>
    <w:rsid w:val="001202A7"/>
    <w:rsid w:val="0012070C"/>
    <w:rsid w:val="0012082E"/>
    <w:rsid w:val="001211FA"/>
    <w:rsid w:val="00121592"/>
    <w:rsid w:val="00122795"/>
    <w:rsid w:val="00122D12"/>
    <w:rsid w:val="00122E85"/>
    <w:rsid w:val="0012306E"/>
    <w:rsid w:val="001230AA"/>
    <w:rsid w:val="001231F1"/>
    <w:rsid w:val="0012372D"/>
    <w:rsid w:val="001249E2"/>
    <w:rsid w:val="00124FC2"/>
    <w:rsid w:val="001250BE"/>
    <w:rsid w:val="00126B18"/>
    <w:rsid w:val="00130169"/>
    <w:rsid w:val="001301C6"/>
    <w:rsid w:val="00130505"/>
    <w:rsid w:val="0013062A"/>
    <w:rsid w:val="00130B7D"/>
    <w:rsid w:val="001310AB"/>
    <w:rsid w:val="00131172"/>
    <w:rsid w:val="00131C09"/>
    <w:rsid w:val="00131FC8"/>
    <w:rsid w:val="0013249E"/>
    <w:rsid w:val="00132868"/>
    <w:rsid w:val="001328B8"/>
    <w:rsid w:val="00132F7E"/>
    <w:rsid w:val="00133339"/>
    <w:rsid w:val="00133BD5"/>
    <w:rsid w:val="00133DF2"/>
    <w:rsid w:val="00134218"/>
    <w:rsid w:val="00135096"/>
    <w:rsid w:val="001352D7"/>
    <w:rsid w:val="00135420"/>
    <w:rsid w:val="00135B33"/>
    <w:rsid w:val="00135E28"/>
    <w:rsid w:val="00135EED"/>
    <w:rsid w:val="001360C8"/>
    <w:rsid w:val="0013731F"/>
    <w:rsid w:val="00137A72"/>
    <w:rsid w:val="00137D8B"/>
    <w:rsid w:val="00137E9F"/>
    <w:rsid w:val="00140677"/>
    <w:rsid w:val="001407DB"/>
    <w:rsid w:val="001408F1"/>
    <w:rsid w:val="00140D7A"/>
    <w:rsid w:val="00141010"/>
    <w:rsid w:val="001412A4"/>
    <w:rsid w:val="0014131D"/>
    <w:rsid w:val="0014133E"/>
    <w:rsid w:val="001419B8"/>
    <w:rsid w:val="00141BEA"/>
    <w:rsid w:val="00141C10"/>
    <w:rsid w:val="001421C1"/>
    <w:rsid w:val="00142490"/>
    <w:rsid w:val="00143AD5"/>
    <w:rsid w:val="00143C1D"/>
    <w:rsid w:val="001446AF"/>
    <w:rsid w:val="00145072"/>
    <w:rsid w:val="001456D4"/>
    <w:rsid w:val="00145788"/>
    <w:rsid w:val="00145973"/>
    <w:rsid w:val="00145ECD"/>
    <w:rsid w:val="00146048"/>
    <w:rsid w:val="001468AB"/>
    <w:rsid w:val="00147129"/>
    <w:rsid w:val="001474CD"/>
    <w:rsid w:val="00147678"/>
    <w:rsid w:val="001476D9"/>
    <w:rsid w:val="00147A0F"/>
    <w:rsid w:val="00147B7C"/>
    <w:rsid w:val="0015085A"/>
    <w:rsid w:val="001508A6"/>
    <w:rsid w:val="00150903"/>
    <w:rsid w:val="00151184"/>
    <w:rsid w:val="00151909"/>
    <w:rsid w:val="00151C67"/>
    <w:rsid w:val="00152262"/>
    <w:rsid w:val="001522E7"/>
    <w:rsid w:val="001522F3"/>
    <w:rsid w:val="001526F1"/>
    <w:rsid w:val="00153D69"/>
    <w:rsid w:val="00153D77"/>
    <w:rsid w:val="00154D2E"/>
    <w:rsid w:val="001551A0"/>
    <w:rsid w:val="00155514"/>
    <w:rsid w:val="00155A50"/>
    <w:rsid w:val="00156402"/>
    <w:rsid w:val="00156637"/>
    <w:rsid w:val="001572ED"/>
    <w:rsid w:val="00157A81"/>
    <w:rsid w:val="00157F29"/>
    <w:rsid w:val="0016057C"/>
    <w:rsid w:val="001610A7"/>
    <w:rsid w:val="00161452"/>
    <w:rsid w:val="00161601"/>
    <w:rsid w:val="00161BFD"/>
    <w:rsid w:val="00162213"/>
    <w:rsid w:val="00162488"/>
    <w:rsid w:val="00162531"/>
    <w:rsid w:val="00162843"/>
    <w:rsid w:val="00162ABE"/>
    <w:rsid w:val="00162D53"/>
    <w:rsid w:val="001630DF"/>
    <w:rsid w:val="0016393A"/>
    <w:rsid w:val="00163BAF"/>
    <w:rsid w:val="00163CFC"/>
    <w:rsid w:val="00163FB1"/>
    <w:rsid w:val="001644B1"/>
    <w:rsid w:val="00164AF9"/>
    <w:rsid w:val="00165D7D"/>
    <w:rsid w:val="00166AFE"/>
    <w:rsid w:val="00166B59"/>
    <w:rsid w:val="00166CEC"/>
    <w:rsid w:val="00166FBE"/>
    <w:rsid w:val="0016725C"/>
    <w:rsid w:val="001674D9"/>
    <w:rsid w:val="00167D28"/>
    <w:rsid w:val="00167F74"/>
    <w:rsid w:val="00170275"/>
    <w:rsid w:val="001703A0"/>
    <w:rsid w:val="001709B1"/>
    <w:rsid w:val="00171111"/>
    <w:rsid w:val="00172238"/>
    <w:rsid w:val="0017247C"/>
    <w:rsid w:val="00172687"/>
    <w:rsid w:val="001728A1"/>
    <w:rsid w:val="001729CC"/>
    <w:rsid w:val="00173682"/>
    <w:rsid w:val="00173B1F"/>
    <w:rsid w:val="00174010"/>
    <w:rsid w:val="00174231"/>
    <w:rsid w:val="001745E7"/>
    <w:rsid w:val="0017472D"/>
    <w:rsid w:val="001748C3"/>
    <w:rsid w:val="00174F4F"/>
    <w:rsid w:val="00175021"/>
    <w:rsid w:val="0017553B"/>
    <w:rsid w:val="00175E8C"/>
    <w:rsid w:val="001761C9"/>
    <w:rsid w:val="00176200"/>
    <w:rsid w:val="0017653D"/>
    <w:rsid w:val="00177694"/>
    <w:rsid w:val="00177F87"/>
    <w:rsid w:val="001801A1"/>
    <w:rsid w:val="0018027E"/>
    <w:rsid w:val="00180341"/>
    <w:rsid w:val="00180352"/>
    <w:rsid w:val="001809BC"/>
    <w:rsid w:val="00180BB2"/>
    <w:rsid w:val="0018110E"/>
    <w:rsid w:val="0018164C"/>
    <w:rsid w:val="00181937"/>
    <w:rsid w:val="0018209E"/>
    <w:rsid w:val="00182314"/>
    <w:rsid w:val="00182B83"/>
    <w:rsid w:val="00183606"/>
    <w:rsid w:val="001839BA"/>
    <w:rsid w:val="00184FFE"/>
    <w:rsid w:val="001856C8"/>
    <w:rsid w:val="00186212"/>
    <w:rsid w:val="00186357"/>
    <w:rsid w:val="00190160"/>
    <w:rsid w:val="0019045A"/>
    <w:rsid w:val="00190EE5"/>
    <w:rsid w:val="00190EF8"/>
    <w:rsid w:val="00190F02"/>
    <w:rsid w:val="00191C29"/>
    <w:rsid w:val="001925F5"/>
    <w:rsid w:val="00193A35"/>
    <w:rsid w:val="00194008"/>
    <w:rsid w:val="00194059"/>
    <w:rsid w:val="001941E5"/>
    <w:rsid w:val="00194283"/>
    <w:rsid w:val="0019445E"/>
    <w:rsid w:val="00194579"/>
    <w:rsid w:val="001946BE"/>
    <w:rsid w:val="00194C1A"/>
    <w:rsid w:val="00194E24"/>
    <w:rsid w:val="001951D8"/>
    <w:rsid w:val="001961AF"/>
    <w:rsid w:val="00196E6E"/>
    <w:rsid w:val="00197109"/>
    <w:rsid w:val="0019752E"/>
    <w:rsid w:val="001978E4"/>
    <w:rsid w:val="001A0008"/>
    <w:rsid w:val="001A02E4"/>
    <w:rsid w:val="001A06BC"/>
    <w:rsid w:val="001A15B1"/>
    <w:rsid w:val="001A1B09"/>
    <w:rsid w:val="001A1D77"/>
    <w:rsid w:val="001A23F7"/>
    <w:rsid w:val="001A2D79"/>
    <w:rsid w:val="001A2DA0"/>
    <w:rsid w:val="001A36DB"/>
    <w:rsid w:val="001A373D"/>
    <w:rsid w:val="001A378E"/>
    <w:rsid w:val="001A3AE8"/>
    <w:rsid w:val="001A3FBD"/>
    <w:rsid w:val="001A4A8E"/>
    <w:rsid w:val="001A4C23"/>
    <w:rsid w:val="001A4E84"/>
    <w:rsid w:val="001A537E"/>
    <w:rsid w:val="001A5441"/>
    <w:rsid w:val="001A5755"/>
    <w:rsid w:val="001A5EB0"/>
    <w:rsid w:val="001A6539"/>
    <w:rsid w:val="001A68E7"/>
    <w:rsid w:val="001A6902"/>
    <w:rsid w:val="001A6D72"/>
    <w:rsid w:val="001A77BB"/>
    <w:rsid w:val="001A7B2E"/>
    <w:rsid w:val="001A7B70"/>
    <w:rsid w:val="001A7BB1"/>
    <w:rsid w:val="001B0EAB"/>
    <w:rsid w:val="001B24A5"/>
    <w:rsid w:val="001B2E48"/>
    <w:rsid w:val="001B3696"/>
    <w:rsid w:val="001B4217"/>
    <w:rsid w:val="001B481B"/>
    <w:rsid w:val="001B4954"/>
    <w:rsid w:val="001B5065"/>
    <w:rsid w:val="001B565E"/>
    <w:rsid w:val="001B57A8"/>
    <w:rsid w:val="001B5C7F"/>
    <w:rsid w:val="001B6D07"/>
    <w:rsid w:val="001B7352"/>
    <w:rsid w:val="001B73D1"/>
    <w:rsid w:val="001B76A1"/>
    <w:rsid w:val="001B77A6"/>
    <w:rsid w:val="001B78EE"/>
    <w:rsid w:val="001B799F"/>
    <w:rsid w:val="001C0395"/>
    <w:rsid w:val="001C1003"/>
    <w:rsid w:val="001C143B"/>
    <w:rsid w:val="001C17F5"/>
    <w:rsid w:val="001C1BD7"/>
    <w:rsid w:val="001C1DDB"/>
    <w:rsid w:val="001C265D"/>
    <w:rsid w:val="001C298B"/>
    <w:rsid w:val="001C3F0A"/>
    <w:rsid w:val="001C404E"/>
    <w:rsid w:val="001C4CEB"/>
    <w:rsid w:val="001C5055"/>
    <w:rsid w:val="001C6068"/>
    <w:rsid w:val="001C613B"/>
    <w:rsid w:val="001C6178"/>
    <w:rsid w:val="001C6189"/>
    <w:rsid w:val="001C6F48"/>
    <w:rsid w:val="001C73C5"/>
    <w:rsid w:val="001C7B41"/>
    <w:rsid w:val="001C7BCC"/>
    <w:rsid w:val="001D00A8"/>
    <w:rsid w:val="001D0225"/>
    <w:rsid w:val="001D058C"/>
    <w:rsid w:val="001D05CE"/>
    <w:rsid w:val="001D06E1"/>
    <w:rsid w:val="001D0ABC"/>
    <w:rsid w:val="001D0C1C"/>
    <w:rsid w:val="001D1B76"/>
    <w:rsid w:val="001D2566"/>
    <w:rsid w:val="001D3AB6"/>
    <w:rsid w:val="001D3B75"/>
    <w:rsid w:val="001D3DAD"/>
    <w:rsid w:val="001D4079"/>
    <w:rsid w:val="001D4E24"/>
    <w:rsid w:val="001D6314"/>
    <w:rsid w:val="001D6759"/>
    <w:rsid w:val="001D78BA"/>
    <w:rsid w:val="001E15D7"/>
    <w:rsid w:val="001E2F69"/>
    <w:rsid w:val="001E3350"/>
    <w:rsid w:val="001E3471"/>
    <w:rsid w:val="001E34C5"/>
    <w:rsid w:val="001E38DB"/>
    <w:rsid w:val="001E3DFD"/>
    <w:rsid w:val="001E3E6B"/>
    <w:rsid w:val="001E4635"/>
    <w:rsid w:val="001E46CB"/>
    <w:rsid w:val="001E4F74"/>
    <w:rsid w:val="001E4FE9"/>
    <w:rsid w:val="001E58A5"/>
    <w:rsid w:val="001E5EA4"/>
    <w:rsid w:val="001E5F24"/>
    <w:rsid w:val="001E5FDB"/>
    <w:rsid w:val="001E6278"/>
    <w:rsid w:val="001E64A6"/>
    <w:rsid w:val="001E65AB"/>
    <w:rsid w:val="001E6C80"/>
    <w:rsid w:val="001E6CFC"/>
    <w:rsid w:val="001E7163"/>
    <w:rsid w:val="001E782B"/>
    <w:rsid w:val="001E79FC"/>
    <w:rsid w:val="001E7F3F"/>
    <w:rsid w:val="001F172E"/>
    <w:rsid w:val="001F1987"/>
    <w:rsid w:val="001F29AE"/>
    <w:rsid w:val="001F2B24"/>
    <w:rsid w:val="001F2CCF"/>
    <w:rsid w:val="001F32CF"/>
    <w:rsid w:val="001F342B"/>
    <w:rsid w:val="001F42C8"/>
    <w:rsid w:val="001F43D2"/>
    <w:rsid w:val="001F4AAD"/>
    <w:rsid w:val="001F5596"/>
    <w:rsid w:val="001F5635"/>
    <w:rsid w:val="001F5888"/>
    <w:rsid w:val="001F5C44"/>
    <w:rsid w:val="001F5D38"/>
    <w:rsid w:val="001F5F72"/>
    <w:rsid w:val="001F698B"/>
    <w:rsid w:val="001F6CF5"/>
    <w:rsid w:val="001F7611"/>
    <w:rsid w:val="001F7817"/>
    <w:rsid w:val="002007C5"/>
    <w:rsid w:val="00200874"/>
    <w:rsid w:val="0020102E"/>
    <w:rsid w:val="00201304"/>
    <w:rsid w:val="00201398"/>
    <w:rsid w:val="002017D1"/>
    <w:rsid w:val="00202352"/>
    <w:rsid w:val="00202458"/>
    <w:rsid w:val="00202D73"/>
    <w:rsid w:val="00202E7C"/>
    <w:rsid w:val="00202FFC"/>
    <w:rsid w:val="002031E3"/>
    <w:rsid w:val="00204A35"/>
    <w:rsid w:val="00204E1C"/>
    <w:rsid w:val="002052F5"/>
    <w:rsid w:val="00205D3C"/>
    <w:rsid w:val="002064CC"/>
    <w:rsid w:val="0020677D"/>
    <w:rsid w:val="0020710A"/>
    <w:rsid w:val="00207D09"/>
    <w:rsid w:val="00210D2D"/>
    <w:rsid w:val="00210E00"/>
    <w:rsid w:val="00211EC5"/>
    <w:rsid w:val="00212084"/>
    <w:rsid w:val="0021233D"/>
    <w:rsid w:val="00212D70"/>
    <w:rsid w:val="00213AD1"/>
    <w:rsid w:val="00213B17"/>
    <w:rsid w:val="00213ED9"/>
    <w:rsid w:val="00214BED"/>
    <w:rsid w:val="00215242"/>
    <w:rsid w:val="0021583D"/>
    <w:rsid w:val="0021659A"/>
    <w:rsid w:val="002165A8"/>
    <w:rsid w:val="0021792D"/>
    <w:rsid w:val="002208D9"/>
    <w:rsid w:val="00220A2F"/>
    <w:rsid w:val="00220BDA"/>
    <w:rsid w:val="00221A97"/>
    <w:rsid w:val="00221BFE"/>
    <w:rsid w:val="00222312"/>
    <w:rsid w:val="00222935"/>
    <w:rsid w:val="002230A7"/>
    <w:rsid w:val="0022413E"/>
    <w:rsid w:val="0022438B"/>
    <w:rsid w:val="00224F19"/>
    <w:rsid w:val="00224F58"/>
    <w:rsid w:val="0022591B"/>
    <w:rsid w:val="0022606D"/>
    <w:rsid w:val="00226A21"/>
    <w:rsid w:val="002275EF"/>
    <w:rsid w:val="002303D7"/>
    <w:rsid w:val="00230C3B"/>
    <w:rsid w:val="00231D02"/>
    <w:rsid w:val="002329C6"/>
    <w:rsid w:val="00232B3E"/>
    <w:rsid w:val="0023310A"/>
    <w:rsid w:val="002339A8"/>
    <w:rsid w:val="00233C1D"/>
    <w:rsid w:val="00233C71"/>
    <w:rsid w:val="002351D6"/>
    <w:rsid w:val="002352F9"/>
    <w:rsid w:val="002353E0"/>
    <w:rsid w:val="0023567C"/>
    <w:rsid w:val="002364EC"/>
    <w:rsid w:val="00236CF0"/>
    <w:rsid w:val="0023700A"/>
    <w:rsid w:val="0023775F"/>
    <w:rsid w:val="00237E4A"/>
    <w:rsid w:val="002402D4"/>
    <w:rsid w:val="002402F3"/>
    <w:rsid w:val="002412C6"/>
    <w:rsid w:val="00241BB6"/>
    <w:rsid w:val="0024226A"/>
    <w:rsid w:val="002424DE"/>
    <w:rsid w:val="00243285"/>
    <w:rsid w:val="00243E9E"/>
    <w:rsid w:val="00245D3D"/>
    <w:rsid w:val="00245DFF"/>
    <w:rsid w:val="002462E1"/>
    <w:rsid w:val="00246BA1"/>
    <w:rsid w:val="00246D9E"/>
    <w:rsid w:val="002474B1"/>
    <w:rsid w:val="002474B6"/>
    <w:rsid w:val="0024779A"/>
    <w:rsid w:val="00247DA6"/>
    <w:rsid w:val="002501DF"/>
    <w:rsid w:val="00250301"/>
    <w:rsid w:val="002503F9"/>
    <w:rsid w:val="0025079C"/>
    <w:rsid w:val="002514B8"/>
    <w:rsid w:val="00251D34"/>
    <w:rsid w:val="00251FC9"/>
    <w:rsid w:val="0025394F"/>
    <w:rsid w:val="00253B89"/>
    <w:rsid w:val="00253D27"/>
    <w:rsid w:val="002542EB"/>
    <w:rsid w:val="0025646E"/>
    <w:rsid w:val="002577F5"/>
    <w:rsid w:val="00257A82"/>
    <w:rsid w:val="0026022C"/>
    <w:rsid w:val="002604D3"/>
    <w:rsid w:val="002606B8"/>
    <w:rsid w:val="00260C44"/>
    <w:rsid w:val="0026212F"/>
    <w:rsid w:val="00263ECD"/>
    <w:rsid w:val="00264168"/>
    <w:rsid w:val="00265C2B"/>
    <w:rsid w:val="0026617A"/>
    <w:rsid w:val="002666F6"/>
    <w:rsid w:val="00266CCF"/>
    <w:rsid w:val="00267467"/>
    <w:rsid w:val="0027120E"/>
    <w:rsid w:val="002715A8"/>
    <w:rsid w:val="00272290"/>
    <w:rsid w:val="002722D8"/>
    <w:rsid w:val="002724B5"/>
    <w:rsid w:val="002725C3"/>
    <w:rsid w:val="00272919"/>
    <w:rsid w:val="00272B0E"/>
    <w:rsid w:val="0027323D"/>
    <w:rsid w:val="0027333D"/>
    <w:rsid w:val="00273A14"/>
    <w:rsid w:val="0027456A"/>
    <w:rsid w:val="00275A53"/>
    <w:rsid w:val="00276212"/>
    <w:rsid w:val="00277266"/>
    <w:rsid w:val="0027746C"/>
    <w:rsid w:val="00277708"/>
    <w:rsid w:val="002777BA"/>
    <w:rsid w:val="00280002"/>
    <w:rsid w:val="00280472"/>
    <w:rsid w:val="002804B1"/>
    <w:rsid w:val="002804B6"/>
    <w:rsid w:val="00280C7F"/>
    <w:rsid w:val="00281950"/>
    <w:rsid w:val="00281A6D"/>
    <w:rsid w:val="00281F96"/>
    <w:rsid w:val="0028287C"/>
    <w:rsid w:val="00282897"/>
    <w:rsid w:val="002829EA"/>
    <w:rsid w:val="00283A9B"/>
    <w:rsid w:val="00284484"/>
    <w:rsid w:val="002844BB"/>
    <w:rsid w:val="002846B4"/>
    <w:rsid w:val="002854A4"/>
    <w:rsid w:val="0028565E"/>
    <w:rsid w:val="00286107"/>
    <w:rsid w:val="002861CE"/>
    <w:rsid w:val="0028646A"/>
    <w:rsid w:val="0028669F"/>
    <w:rsid w:val="00287C03"/>
    <w:rsid w:val="00290009"/>
    <w:rsid w:val="0029113D"/>
    <w:rsid w:val="002916C8"/>
    <w:rsid w:val="00291734"/>
    <w:rsid w:val="00291E11"/>
    <w:rsid w:val="00291E87"/>
    <w:rsid w:val="00291EB3"/>
    <w:rsid w:val="00291EC6"/>
    <w:rsid w:val="0029224A"/>
    <w:rsid w:val="00292438"/>
    <w:rsid w:val="002932A0"/>
    <w:rsid w:val="00293388"/>
    <w:rsid w:val="00293718"/>
    <w:rsid w:val="00293ABA"/>
    <w:rsid w:val="0029454B"/>
    <w:rsid w:val="00294F21"/>
    <w:rsid w:val="002950DD"/>
    <w:rsid w:val="00295AFE"/>
    <w:rsid w:val="00295F7F"/>
    <w:rsid w:val="00296244"/>
    <w:rsid w:val="002962CA"/>
    <w:rsid w:val="002964C9"/>
    <w:rsid w:val="0029690C"/>
    <w:rsid w:val="00296E90"/>
    <w:rsid w:val="00297B5C"/>
    <w:rsid w:val="00297C2C"/>
    <w:rsid w:val="002A160D"/>
    <w:rsid w:val="002A174B"/>
    <w:rsid w:val="002A17CA"/>
    <w:rsid w:val="002A2151"/>
    <w:rsid w:val="002A252B"/>
    <w:rsid w:val="002A3746"/>
    <w:rsid w:val="002A3C54"/>
    <w:rsid w:val="002A412A"/>
    <w:rsid w:val="002A4986"/>
    <w:rsid w:val="002A4FD4"/>
    <w:rsid w:val="002A5D35"/>
    <w:rsid w:val="002A5D8F"/>
    <w:rsid w:val="002A5DBA"/>
    <w:rsid w:val="002A5E3D"/>
    <w:rsid w:val="002A640B"/>
    <w:rsid w:val="002A6474"/>
    <w:rsid w:val="002A6691"/>
    <w:rsid w:val="002A6CA3"/>
    <w:rsid w:val="002A6FE3"/>
    <w:rsid w:val="002B007F"/>
    <w:rsid w:val="002B063E"/>
    <w:rsid w:val="002B07FA"/>
    <w:rsid w:val="002B0F51"/>
    <w:rsid w:val="002B1228"/>
    <w:rsid w:val="002B275B"/>
    <w:rsid w:val="002B2E8F"/>
    <w:rsid w:val="002B33FB"/>
    <w:rsid w:val="002B3763"/>
    <w:rsid w:val="002B4A22"/>
    <w:rsid w:val="002B527D"/>
    <w:rsid w:val="002B52EB"/>
    <w:rsid w:val="002B58DE"/>
    <w:rsid w:val="002B5C83"/>
    <w:rsid w:val="002B5C87"/>
    <w:rsid w:val="002B6348"/>
    <w:rsid w:val="002B6583"/>
    <w:rsid w:val="002B67DB"/>
    <w:rsid w:val="002B7246"/>
    <w:rsid w:val="002C137C"/>
    <w:rsid w:val="002C161A"/>
    <w:rsid w:val="002C1B82"/>
    <w:rsid w:val="002C1F79"/>
    <w:rsid w:val="002C2217"/>
    <w:rsid w:val="002C2358"/>
    <w:rsid w:val="002C243C"/>
    <w:rsid w:val="002C24E5"/>
    <w:rsid w:val="002C275F"/>
    <w:rsid w:val="002C2CE7"/>
    <w:rsid w:val="002C3AC4"/>
    <w:rsid w:val="002C3B45"/>
    <w:rsid w:val="002C3CC0"/>
    <w:rsid w:val="002C4E82"/>
    <w:rsid w:val="002C624A"/>
    <w:rsid w:val="002C650C"/>
    <w:rsid w:val="002C65D3"/>
    <w:rsid w:val="002C6671"/>
    <w:rsid w:val="002C6B9C"/>
    <w:rsid w:val="002C7892"/>
    <w:rsid w:val="002D026F"/>
    <w:rsid w:val="002D06C5"/>
    <w:rsid w:val="002D0717"/>
    <w:rsid w:val="002D0951"/>
    <w:rsid w:val="002D0EFF"/>
    <w:rsid w:val="002D1154"/>
    <w:rsid w:val="002D154B"/>
    <w:rsid w:val="002D177F"/>
    <w:rsid w:val="002D191B"/>
    <w:rsid w:val="002D1D14"/>
    <w:rsid w:val="002D2318"/>
    <w:rsid w:val="002D231A"/>
    <w:rsid w:val="002D25FB"/>
    <w:rsid w:val="002D325F"/>
    <w:rsid w:val="002D336E"/>
    <w:rsid w:val="002D338D"/>
    <w:rsid w:val="002D3524"/>
    <w:rsid w:val="002D37B2"/>
    <w:rsid w:val="002D38C0"/>
    <w:rsid w:val="002D3A08"/>
    <w:rsid w:val="002D3B9F"/>
    <w:rsid w:val="002D3C3D"/>
    <w:rsid w:val="002D3D50"/>
    <w:rsid w:val="002D3EEB"/>
    <w:rsid w:val="002D4377"/>
    <w:rsid w:val="002D457E"/>
    <w:rsid w:val="002D49A3"/>
    <w:rsid w:val="002D51CC"/>
    <w:rsid w:val="002D5409"/>
    <w:rsid w:val="002D5C1D"/>
    <w:rsid w:val="002D6EAD"/>
    <w:rsid w:val="002D6F0F"/>
    <w:rsid w:val="002E0B1C"/>
    <w:rsid w:val="002E12DF"/>
    <w:rsid w:val="002E1D2B"/>
    <w:rsid w:val="002E1E21"/>
    <w:rsid w:val="002E250C"/>
    <w:rsid w:val="002E2B76"/>
    <w:rsid w:val="002E32F9"/>
    <w:rsid w:val="002E3743"/>
    <w:rsid w:val="002E38BB"/>
    <w:rsid w:val="002E3DDC"/>
    <w:rsid w:val="002E4351"/>
    <w:rsid w:val="002E4730"/>
    <w:rsid w:val="002E52A1"/>
    <w:rsid w:val="002E585D"/>
    <w:rsid w:val="002E5904"/>
    <w:rsid w:val="002E6212"/>
    <w:rsid w:val="002E657D"/>
    <w:rsid w:val="002E716A"/>
    <w:rsid w:val="002E723D"/>
    <w:rsid w:val="002E7398"/>
    <w:rsid w:val="002E7C93"/>
    <w:rsid w:val="002F0092"/>
    <w:rsid w:val="002F02CB"/>
    <w:rsid w:val="002F11C7"/>
    <w:rsid w:val="002F128D"/>
    <w:rsid w:val="002F16D5"/>
    <w:rsid w:val="002F176A"/>
    <w:rsid w:val="002F1A4C"/>
    <w:rsid w:val="002F1AD3"/>
    <w:rsid w:val="002F2122"/>
    <w:rsid w:val="002F2748"/>
    <w:rsid w:val="002F2EB7"/>
    <w:rsid w:val="002F3B90"/>
    <w:rsid w:val="002F4CDD"/>
    <w:rsid w:val="002F5613"/>
    <w:rsid w:val="002F57BA"/>
    <w:rsid w:val="002F59DA"/>
    <w:rsid w:val="002F5C3A"/>
    <w:rsid w:val="002F5D48"/>
    <w:rsid w:val="002F5D75"/>
    <w:rsid w:val="002F65C1"/>
    <w:rsid w:val="003000E7"/>
    <w:rsid w:val="0030035E"/>
    <w:rsid w:val="003004D4"/>
    <w:rsid w:val="003010CC"/>
    <w:rsid w:val="003010EB"/>
    <w:rsid w:val="003026C0"/>
    <w:rsid w:val="0030375B"/>
    <w:rsid w:val="003038F1"/>
    <w:rsid w:val="00303AAE"/>
    <w:rsid w:val="00303B91"/>
    <w:rsid w:val="00303D77"/>
    <w:rsid w:val="0030453E"/>
    <w:rsid w:val="003050B3"/>
    <w:rsid w:val="00305CC8"/>
    <w:rsid w:val="0030606D"/>
    <w:rsid w:val="003066E2"/>
    <w:rsid w:val="00306B85"/>
    <w:rsid w:val="00306F42"/>
    <w:rsid w:val="00310819"/>
    <w:rsid w:val="00310E18"/>
    <w:rsid w:val="00310FFB"/>
    <w:rsid w:val="00310FFC"/>
    <w:rsid w:val="00314192"/>
    <w:rsid w:val="00314319"/>
    <w:rsid w:val="00314BE7"/>
    <w:rsid w:val="00314ED3"/>
    <w:rsid w:val="00315BF7"/>
    <w:rsid w:val="00315E4A"/>
    <w:rsid w:val="0031683D"/>
    <w:rsid w:val="00316843"/>
    <w:rsid w:val="00316D7E"/>
    <w:rsid w:val="00317141"/>
    <w:rsid w:val="00317194"/>
    <w:rsid w:val="0031792D"/>
    <w:rsid w:val="0031797F"/>
    <w:rsid w:val="00317B1E"/>
    <w:rsid w:val="00317F80"/>
    <w:rsid w:val="00320576"/>
    <w:rsid w:val="0032068F"/>
    <w:rsid w:val="00320868"/>
    <w:rsid w:val="00320A91"/>
    <w:rsid w:val="00320F7C"/>
    <w:rsid w:val="0032195E"/>
    <w:rsid w:val="003219B9"/>
    <w:rsid w:val="00321BDE"/>
    <w:rsid w:val="00322116"/>
    <w:rsid w:val="0032233C"/>
    <w:rsid w:val="003223F0"/>
    <w:rsid w:val="00322514"/>
    <w:rsid w:val="00322AF6"/>
    <w:rsid w:val="00322FCC"/>
    <w:rsid w:val="00323596"/>
    <w:rsid w:val="00323879"/>
    <w:rsid w:val="00323A8C"/>
    <w:rsid w:val="00323DC6"/>
    <w:rsid w:val="00324ABC"/>
    <w:rsid w:val="00324B97"/>
    <w:rsid w:val="00324FAE"/>
    <w:rsid w:val="003251DA"/>
    <w:rsid w:val="003257BB"/>
    <w:rsid w:val="00325925"/>
    <w:rsid w:val="003262F5"/>
    <w:rsid w:val="00326B0B"/>
    <w:rsid w:val="00327107"/>
    <w:rsid w:val="0032768B"/>
    <w:rsid w:val="00327A6F"/>
    <w:rsid w:val="00330CE7"/>
    <w:rsid w:val="003310E5"/>
    <w:rsid w:val="003313AB"/>
    <w:rsid w:val="00331987"/>
    <w:rsid w:val="00331A30"/>
    <w:rsid w:val="00331C19"/>
    <w:rsid w:val="00332065"/>
    <w:rsid w:val="00332890"/>
    <w:rsid w:val="00332ACD"/>
    <w:rsid w:val="00332ADB"/>
    <w:rsid w:val="00333533"/>
    <w:rsid w:val="00333FF5"/>
    <w:rsid w:val="003344F8"/>
    <w:rsid w:val="00334F55"/>
    <w:rsid w:val="003352E3"/>
    <w:rsid w:val="0033546C"/>
    <w:rsid w:val="003357C6"/>
    <w:rsid w:val="003358C6"/>
    <w:rsid w:val="003358F9"/>
    <w:rsid w:val="003361B0"/>
    <w:rsid w:val="003367B8"/>
    <w:rsid w:val="003367D7"/>
    <w:rsid w:val="0033680D"/>
    <w:rsid w:val="003368A7"/>
    <w:rsid w:val="00336A54"/>
    <w:rsid w:val="00336A9A"/>
    <w:rsid w:val="00336D2A"/>
    <w:rsid w:val="00336D95"/>
    <w:rsid w:val="0034081E"/>
    <w:rsid w:val="00340B40"/>
    <w:rsid w:val="0034159E"/>
    <w:rsid w:val="00341954"/>
    <w:rsid w:val="00341B18"/>
    <w:rsid w:val="00341BE2"/>
    <w:rsid w:val="00341F4E"/>
    <w:rsid w:val="00342AA7"/>
    <w:rsid w:val="0034302B"/>
    <w:rsid w:val="0034377A"/>
    <w:rsid w:val="00343E65"/>
    <w:rsid w:val="003443B9"/>
    <w:rsid w:val="00345057"/>
    <w:rsid w:val="003459B6"/>
    <w:rsid w:val="0034628D"/>
    <w:rsid w:val="0034697C"/>
    <w:rsid w:val="00346A31"/>
    <w:rsid w:val="0034739B"/>
    <w:rsid w:val="003476FA"/>
    <w:rsid w:val="00347F68"/>
    <w:rsid w:val="00350565"/>
    <w:rsid w:val="003506BF"/>
    <w:rsid w:val="00352F78"/>
    <w:rsid w:val="00352FCD"/>
    <w:rsid w:val="00352FE7"/>
    <w:rsid w:val="00353A2C"/>
    <w:rsid w:val="00353A51"/>
    <w:rsid w:val="00353A81"/>
    <w:rsid w:val="00353C08"/>
    <w:rsid w:val="00353C39"/>
    <w:rsid w:val="00353DC1"/>
    <w:rsid w:val="00353EFF"/>
    <w:rsid w:val="00354060"/>
    <w:rsid w:val="00354C1C"/>
    <w:rsid w:val="003550B3"/>
    <w:rsid w:val="00355D72"/>
    <w:rsid w:val="00355FDF"/>
    <w:rsid w:val="003560D2"/>
    <w:rsid w:val="003561D3"/>
    <w:rsid w:val="003562F5"/>
    <w:rsid w:val="00356500"/>
    <w:rsid w:val="0035778F"/>
    <w:rsid w:val="00357D95"/>
    <w:rsid w:val="00357E41"/>
    <w:rsid w:val="00357E73"/>
    <w:rsid w:val="00360209"/>
    <w:rsid w:val="0036058A"/>
    <w:rsid w:val="003607A0"/>
    <w:rsid w:val="003617F4"/>
    <w:rsid w:val="0036187C"/>
    <w:rsid w:val="00361B20"/>
    <w:rsid w:val="00361C83"/>
    <w:rsid w:val="00361DC3"/>
    <w:rsid w:val="00362430"/>
    <w:rsid w:val="00362559"/>
    <w:rsid w:val="00362F1E"/>
    <w:rsid w:val="00363674"/>
    <w:rsid w:val="003642FC"/>
    <w:rsid w:val="0036496F"/>
    <w:rsid w:val="00364D2D"/>
    <w:rsid w:val="00367277"/>
    <w:rsid w:val="00370C3A"/>
    <w:rsid w:val="003717D4"/>
    <w:rsid w:val="00371FD9"/>
    <w:rsid w:val="00372D27"/>
    <w:rsid w:val="003735D0"/>
    <w:rsid w:val="00373983"/>
    <w:rsid w:val="00373A19"/>
    <w:rsid w:val="00373F67"/>
    <w:rsid w:val="00374054"/>
    <w:rsid w:val="00374ED5"/>
    <w:rsid w:val="0037553E"/>
    <w:rsid w:val="003768C2"/>
    <w:rsid w:val="003804C4"/>
    <w:rsid w:val="00380C08"/>
    <w:rsid w:val="00380E1F"/>
    <w:rsid w:val="00380F64"/>
    <w:rsid w:val="0038114C"/>
    <w:rsid w:val="0038122D"/>
    <w:rsid w:val="00381405"/>
    <w:rsid w:val="00381C5B"/>
    <w:rsid w:val="00382857"/>
    <w:rsid w:val="00382A06"/>
    <w:rsid w:val="003830F5"/>
    <w:rsid w:val="00383231"/>
    <w:rsid w:val="00383EA6"/>
    <w:rsid w:val="00383F4F"/>
    <w:rsid w:val="00384467"/>
    <w:rsid w:val="003847F1"/>
    <w:rsid w:val="00384B02"/>
    <w:rsid w:val="00385851"/>
    <w:rsid w:val="003859FE"/>
    <w:rsid w:val="003863B3"/>
    <w:rsid w:val="0038653E"/>
    <w:rsid w:val="003867A4"/>
    <w:rsid w:val="00386C76"/>
    <w:rsid w:val="003872BF"/>
    <w:rsid w:val="00387606"/>
    <w:rsid w:val="00387884"/>
    <w:rsid w:val="00387AC9"/>
    <w:rsid w:val="00390493"/>
    <w:rsid w:val="003905E4"/>
    <w:rsid w:val="00390BF1"/>
    <w:rsid w:val="00392460"/>
    <w:rsid w:val="003936FA"/>
    <w:rsid w:val="00394053"/>
    <w:rsid w:val="0039440D"/>
    <w:rsid w:val="00394F9C"/>
    <w:rsid w:val="00395948"/>
    <w:rsid w:val="00395968"/>
    <w:rsid w:val="00396F16"/>
    <w:rsid w:val="00397EB5"/>
    <w:rsid w:val="003A057F"/>
    <w:rsid w:val="003A0E15"/>
    <w:rsid w:val="003A14C8"/>
    <w:rsid w:val="003A1B84"/>
    <w:rsid w:val="003A1F93"/>
    <w:rsid w:val="003A3582"/>
    <w:rsid w:val="003A3D91"/>
    <w:rsid w:val="003A42B0"/>
    <w:rsid w:val="003A4439"/>
    <w:rsid w:val="003A4772"/>
    <w:rsid w:val="003A4799"/>
    <w:rsid w:val="003A50E4"/>
    <w:rsid w:val="003A566E"/>
    <w:rsid w:val="003A572E"/>
    <w:rsid w:val="003A5971"/>
    <w:rsid w:val="003A5F1E"/>
    <w:rsid w:val="003A6C6A"/>
    <w:rsid w:val="003A6FE6"/>
    <w:rsid w:val="003A747F"/>
    <w:rsid w:val="003A74AC"/>
    <w:rsid w:val="003A763A"/>
    <w:rsid w:val="003A7791"/>
    <w:rsid w:val="003A7826"/>
    <w:rsid w:val="003A7F05"/>
    <w:rsid w:val="003A7F13"/>
    <w:rsid w:val="003A7F17"/>
    <w:rsid w:val="003B0194"/>
    <w:rsid w:val="003B0B19"/>
    <w:rsid w:val="003B0C49"/>
    <w:rsid w:val="003B0DA5"/>
    <w:rsid w:val="003B126C"/>
    <w:rsid w:val="003B1316"/>
    <w:rsid w:val="003B15E2"/>
    <w:rsid w:val="003B22B2"/>
    <w:rsid w:val="003B2C9F"/>
    <w:rsid w:val="003B3561"/>
    <w:rsid w:val="003B4334"/>
    <w:rsid w:val="003B528E"/>
    <w:rsid w:val="003B5DA8"/>
    <w:rsid w:val="003B5E29"/>
    <w:rsid w:val="003B6E53"/>
    <w:rsid w:val="003B74FD"/>
    <w:rsid w:val="003B7823"/>
    <w:rsid w:val="003C02B4"/>
    <w:rsid w:val="003C0FFC"/>
    <w:rsid w:val="003C13A3"/>
    <w:rsid w:val="003C1719"/>
    <w:rsid w:val="003C18CD"/>
    <w:rsid w:val="003C1EBC"/>
    <w:rsid w:val="003C2366"/>
    <w:rsid w:val="003C2A61"/>
    <w:rsid w:val="003C2D19"/>
    <w:rsid w:val="003C3894"/>
    <w:rsid w:val="003C3943"/>
    <w:rsid w:val="003C3952"/>
    <w:rsid w:val="003C397B"/>
    <w:rsid w:val="003C44B2"/>
    <w:rsid w:val="003C5C57"/>
    <w:rsid w:val="003C5EC5"/>
    <w:rsid w:val="003C5FCF"/>
    <w:rsid w:val="003C6020"/>
    <w:rsid w:val="003C629D"/>
    <w:rsid w:val="003C6EC1"/>
    <w:rsid w:val="003C7663"/>
    <w:rsid w:val="003C785C"/>
    <w:rsid w:val="003D0609"/>
    <w:rsid w:val="003D066B"/>
    <w:rsid w:val="003D0C43"/>
    <w:rsid w:val="003D1A65"/>
    <w:rsid w:val="003D22BB"/>
    <w:rsid w:val="003D257E"/>
    <w:rsid w:val="003D35DA"/>
    <w:rsid w:val="003D3D18"/>
    <w:rsid w:val="003D4E61"/>
    <w:rsid w:val="003D502A"/>
    <w:rsid w:val="003D5080"/>
    <w:rsid w:val="003D62D5"/>
    <w:rsid w:val="003D641D"/>
    <w:rsid w:val="003D6A39"/>
    <w:rsid w:val="003D6DEC"/>
    <w:rsid w:val="003D6F95"/>
    <w:rsid w:val="003D7099"/>
    <w:rsid w:val="003D7BD1"/>
    <w:rsid w:val="003E0142"/>
    <w:rsid w:val="003E037E"/>
    <w:rsid w:val="003E0426"/>
    <w:rsid w:val="003E0811"/>
    <w:rsid w:val="003E0A29"/>
    <w:rsid w:val="003E11DB"/>
    <w:rsid w:val="003E1457"/>
    <w:rsid w:val="003E19C9"/>
    <w:rsid w:val="003E1F51"/>
    <w:rsid w:val="003E3957"/>
    <w:rsid w:val="003E3EEB"/>
    <w:rsid w:val="003E45B4"/>
    <w:rsid w:val="003E4796"/>
    <w:rsid w:val="003E492A"/>
    <w:rsid w:val="003E4C03"/>
    <w:rsid w:val="003E4DEE"/>
    <w:rsid w:val="003E517B"/>
    <w:rsid w:val="003E58D9"/>
    <w:rsid w:val="003E61BF"/>
    <w:rsid w:val="003E675D"/>
    <w:rsid w:val="003E7460"/>
    <w:rsid w:val="003E7A43"/>
    <w:rsid w:val="003E7B13"/>
    <w:rsid w:val="003F00DF"/>
    <w:rsid w:val="003F069C"/>
    <w:rsid w:val="003F0C6C"/>
    <w:rsid w:val="003F11A9"/>
    <w:rsid w:val="003F123D"/>
    <w:rsid w:val="003F1B41"/>
    <w:rsid w:val="003F26F6"/>
    <w:rsid w:val="003F3A27"/>
    <w:rsid w:val="003F3E8B"/>
    <w:rsid w:val="003F4255"/>
    <w:rsid w:val="003F4B28"/>
    <w:rsid w:val="003F5918"/>
    <w:rsid w:val="003F5E2E"/>
    <w:rsid w:val="003F6579"/>
    <w:rsid w:val="003F6605"/>
    <w:rsid w:val="003F6688"/>
    <w:rsid w:val="003F77D1"/>
    <w:rsid w:val="003F7DAF"/>
    <w:rsid w:val="004005B6"/>
    <w:rsid w:val="00400ED8"/>
    <w:rsid w:val="00400FA2"/>
    <w:rsid w:val="004021FF"/>
    <w:rsid w:val="0040277F"/>
    <w:rsid w:val="00402FB8"/>
    <w:rsid w:val="0040305F"/>
    <w:rsid w:val="00403B50"/>
    <w:rsid w:val="00403DD7"/>
    <w:rsid w:val="004041A0"/>
    <w:rsid w:val="004042F9"/>
    <w:rsid w:val="00405742"/>
    <w:rsid w:val="00405C15"/>
    <w:rsid w:val="00406388"/>
    <w:rsid w:val="004064AC"/>
    <w:rsid w:val="00406689"/>
    <w:rsid w:val="00407226"/>
    <w:rsid w:val="004074BE"/>
    <w:rsid w:val="004074FB"/>
    <w:rsid w:val="00407536"/>
    <w:rsid w:val="0040756C"/>
    <w:rsid w:val="00407856"/>
    <w:rsid w:val="00410434"/>
    <w:rsid w:val="00411D17"/>
    <w:rsid w:val="00412329"/>
    <w:rsid w:val="00412565"/>
    <w:rsid w:val="004133EC"/>
    <w:rsid w:val="00413774"/>
    <w:rsid w:val="00413B97"/>
    <w:rsid w:val="0041430A"/>
    <w:rsid w:val="004147C2"/>
    <w:rsid w:val="004150A8"/>
    <w:rsid w:val="0041519D"/>
    <w:rsid w:val="004152DA"/>
    <w:rsid w:val="004159A8"/>
    <w:rsid w:val="00415EC7"/>
    <w:rsid w:val="00416196"/>
    <w:rsid w:val="004161DD"/>
    <w:rsid w:val="00416A4B"/>
    <w:rsid w:val="00416A59"/>
    <w:rsid w:val="00416DB2"/>
    <w:rsid w:val="0041765A"/>
    <w:rsid w:val="004177BF"/>
    <w:rsid w:val="00417888"/>
    <w:rsid w:val="00417BAA"/>
    <w:rsid w:val="00417E98"/>
    <w:rsid w:val="00417FBB"/>
    <w:rsid w:val="004200F6"/>
    <w:rsid w:val="004207AF"/>
    <w:rsid w:val="004208A8"/>
    <w:rsid w:val="00420960"/>
    <w:rsid w:val="00420E4D"/>
    <w:rsid w:val="00421022"/>
    <w:rsid w:val="00421508"/>
    <w:rsid w:val="004219DD"/>
    <w:rsid w:val="004219EC"/>
    <w:rsid w:val="00421A24"/>
    <w:rsid w:val="00421FB9"/>
    <w:rsid w:val="00421FF5"/>
    <w:rsid w:val="0042210A"/>
    <w:rsid w:val="00422906"/>
    <w:rsid w:val="0042311C"/>
    <w:rsid w:val="0042410B"/>
    <w:rsid w:val="00424476"/>
    <w:rsid w:val="004257C7"/>
    <w:rsid w:val="00425948"/>
    <w:rsid w:val="0042609E"/>
    <w:rsid w:val="004262ED"/>
    <w:rsid w:val="00426D42"/>
    <w:rsid w:val="00427000"/>
    <w:rsid w:val="00427336"/>
    <w:rsid w:val="0042757F"/>
    <w:rsid w:val="00427CAE"/>
    <w:rsid w:val="0043112F"/>
    <w:rsid w:val="00431812"/>
    <w:rsid w:val="00431AF9"/>
    <w:rsid w:val="00432086"/>
    <w:rsid w:val="0043250B"/>
    <w:rsid w:val="00432A5C"/>
    <w:rsid w:val="004331A2"/>
    <w:rsid w:val="00433E28"/>
    <w:rsid w:val="004351E3"/>
    <w:rsid w:val="00435FCB"/>
    <w:rsid w:val="0043629E"/>
    <w:rsid w:val="004364B6"/>
    <w:rsid w:val="004366A7"/>
    <w:rsid w:val="00436FF7"/>
    <w:rsid w:val="004374E8"/>
    <w:rsid w:val="00437E9C"/>
    <w:rsid w:val="004403B9"/>
    <w:rsid w:val="004403D1"/>
    <w:rsid w:val="004407F0"/>
    <w:rsid w:val="00441247"/>
    <w:rsid w:val="004416E9"/>
    <w:rsid w:val="00441BB6"/>
    <w:rsid w:val="00441CE7"/>
    <w:rsid w:val="00441DE5"/>
    <w:rsid w:val="00443026"/>
    <w:rsid w:val="00443561"/>
    <w:rsid w:val="0044443C"/>
    <w:rsid w:val="00444FE6"/>
    <w:rsid w:val="00445225"/>
    <w:rsid w:val="00445588"/>
    <w:rsid w:val="004470A9"/>
    <w:rsid w:val="004471FC"/>
    <w:rsid w:val="00447E65"/>
    <w:rsid w:val="00447F28"/>
    <w:rsid w:val="00450755"/>
    <w:rsid w:val="004507EF"/>
    <w:rsid w:val="00450A58"/>
    <w:rsid w:val="00450B89"/>
    <w:rsid w:val="00450C68"/>
    <w:rsid w:val="004510FE"/>
    <w:rsid w:val="004511DA"/>
    <w:rsid w:val="004519E3"/>
    <w:rsid w:val="00453511"/>
    <w:rsid w:val="0045356B"/>
    <w:rsid w:val="00453854"/>
    <w:rsid w:val="00453BCC"/>
    <w:rsid w:val="00453E0D"/>
    <w:rsid w:val="004540E8"/>
    <w:rsid w:val="00454317"/>
    <w:rsid w:val="004560A7"/>
    <w:rsid w:val="0045639F"/>
    <w:rsid w:val="00456638"/>
    <w:rsid w:val="00456A72"/>
    <w:rsid w:val="00456AF2"/>
    <w:rsid w:val="004578EB"/>
    <w:rsid w:val="00457F4B"/>
    <w:rsid w:val="004600AD"/>
    <w:rsid w:val="00460210"/>
    <w:rsid w:val="004603E1"/>
    <w:rsid w:val="00460452"/>
    <w:rsid w:val="00460F0C"/>
    <w:rsid w:val="004611B3"/>
    <w:rsid w:val="00461714"/>
    <w:rsid w:val="00461DE3"/>
    <w:rsid w:val="00461FFF"/>
    <w:rsid w:val="004621E5"/>
    <w:rsid w:val="00462574"/>
    <w:rsid w:val="004626FB"/>
    <w:rsid w:val="00462931"/>
    <w:rsid w:val="00462958"/>
    <w:rsid w:val="00462F74"/>
    <w:rsid w:val="0046315B"/>
    <w:rsid w:val="00463423"/>
    <w:rsid w:val="004635FE"/>
    <w:rsid w:val="00463712"/>
    <w:rsid w:val="00463A43"/>
    <w:rsid w:val="00463A96"/>
    <w:rsid w:val="0046425E"/>
    <w:rsid w:val="004644BA"/>
    <w:rsid w:val="004644DA"/>
    <w:rsid w:val="004645F5"/>
    <w:rsid w:val="004648F2"/>
    <w:rsid w:val="00464A88"/>
    <w:rsid w:val="00464FB4"/>
    <w:rsid w:val="00465F3F"/>
    <w:rsid w:val="00465FFE"/>
    <w:rsid w:val="00466413"/>
    <w:rsid w:val="00466B41"/>
    <w:rsid w:val="00466F81"/>
    <w:rsid w:val="00467804"/>
    <w:rsid w:val="0047028E"/>
    <w:rsid w:val="0047078E"/>
    <w:rsid w:val="004712B3"/>
    <w:rsid w:val="00471DD6"/>
    <w:rsid w:val="00471F0B"/>
    <w:rsid w:val="004720F1"/>
    <w:rsid w:val="00472172"/>
    <w:rsid w:val="0047397E"/>
    <w:rsid w:val="00474951"/>
    <w:rsid w:val="00475273"/>
    <w:rsid w:val="00475435"/>
    <w:rsid w:val="0047577C"/>
    <w:rsid w:val="0047630B"/>
    <w:rsid w:val="00476AE2"/>
    <w:rsid w:val="00476C0C"/>
    <w:rsid w:val="00476C57"/>
    <w:rsid w:val="0047732E"/>
    <w:rsid w:val="0047795F"/>
    <w:rsid w:val="00480B60"/>
    <w:rsid w:val="00480E6A"/>
    <w:rsid w:val="004818AB"/>
    <w:rsid w:val="004820EB"/>
    <w:rsid w:val="0048347F"/>
    <w:rsid w:val="004838C4"/>
    <w:rsid w:val="00483E8F"/>
    <w:rsid w:val="004841F9"/>
    <w:rsid w:val="00484354"/>
    <w:rsid w:val="0048443F"/>
    <w:rsid w:val="00484882"/>
    <w:rsid w:val="00485867"/>
    <w:rsid w:val="00485B2C"/>
    <w:rsid w:val="00485C67"/>
    <w:rsid w:val="0048625C"/>
    <w:rsid w:val="00486BBB"/>
    <w:rsid w:val="0048735A"/>
    <w:rsid w:val="00487659"/>
    <w:rsid w:val="004879F2"/>
    <w:rsid w:val="00490191"/>
    <w:rsid w:val="004902AE"/>
    <w:rsid w:val="004909B1"/>
    <w:rsid w:val="00491A14"/>
    <w:rsid w:val="00491B1B"/>
    <w:rsid w:val="00492625"/>
    <w:rsid w:val="00492894"/>
    <w:rsid w:val="0049292B"/>
    <w:rsid w:val="00493CAB"/>
    <w:rsid w:val="0049460A"/>
    <w:rsid w:val="00494B4D"/>
    <w:rsid w:val="00495017"/>
    <w:rsid w:val="0049512E"/>
    <w:rsid w:val="0049525B"/>
    <w:rsid w:val="004958EA"/>
    <w:rsid w:val="004958F2"/>
    <w:rsid w:val="00495E69"/>
    <w:rsid w:val="004960A2"/>
    <w:rsid w:val="0049619B"/>
    <w:rsid w:val="0049661B"/>
    <w:rsid w:val="00496698"/>
    <w:rsid w:val="00496865"/>
    <w:rsid w:val="004972BF"/>
    <w:rsid w:val="00497361"/>
    <w:rsid w:val="00497689"/>
    <w:rsid w:val="00497A2E"/>
    <w:rsid w:val="004A0FC6"/>
    <w:rsid w:val="004A1120"/>
    <w:rsid w:val="004A1443"/>
    <w:rsid w:val="004A16A8"/>
    <w:rsid w:val="004A1CB5"/>
    <w:rsid w:val="004A2B1F"/>
    <w:rsid w:val="004A2DCC"/>
    <w:rsid w:val="004A340C"/>
    <w:rsid w:val="004A370A"/>
    <w:rsid w:val="004A3D2C"/>
    <w:rsid w:val="004A48BD"/>
    <w:rsid w:val="004A4AB1"/>
    <w:rsid w:val="004A5169"/>
    <w:rsid w:val="004A5809"/>
    <w:rsid w:val="004A5911"/>
    <w:rsid w:val="004A5B31"/>
    <w:rsid w:val="004A5DB6"/>
    <w:rsid w:val="004A600B"/>
    <w:rsid w:val="004A61B0"/>
    <w:rsid w:val="004A63A1"/>
    <w:rsid w:val="004A65B7"/>
    <w:rsid w:val="004A672A"/>
    <w:rsid w:val="004A6AA2"/>
    <w:rsid w:val="004A6DE4"/>
    <w:rsid w:val="004A706A"/>
    <w:rsid w:val="004A7275"/>
    <w:rsid w:val="004A7291"/>
    <w:rsid w:val="004A74C0"/>
    <w:rsid w:val="004B03EB"/>
    <w:rsid w:val="004B062E"/>
    <w:rsid w:val="004B107D"/>
    <w:rsid w:val="004B15A5"/>
    <w:rsid w:val="004B17C5"/>
    <w:rsid w:val="004B2E07"/>
    <w:rsid w:val="004B329C"/>
    <w:rsid w:val="004B3313"/>
    <w:rsid w:val="004B34C7"/>
    <w:rsid w:val="004B42D3"/>
    <w:rsid w:val="004B454C"/>
    <w:rsid w:val="004B47BB"/>
    <w:rsid w:val="004B4CE5"/>
    <w:rsid w:val="004B4F8F"/>
    <w:rsid w:val="004B5B4E"/>
    <w:rsid w:val="004B6049"/>
    <w:rsid w:val="004B64D5"/>
    <w:rsid w:val="004B6740"/>
    <w:rsid w:val="004B6A99"/>
    <w:rsid w:val="004B6CCF"/>
    <w:rsid w:val="004B7237"/>
    <w:rsid w:val="004B75E7"/>
    <w:rsid w:val="004C04E6"/>
    <w:rsid w:val="004C0770"/>
    <w:rsid w:val="004C0BA1"/>
    <w:rsid w:val="004C1898"/>
    <w:rsid w:val="004C1C50"/>
    <w:rsid w:val="004C2031"/>
    <w:rsid w:val="004C2E64"/>
    <w:rsid w:val="004C313C"/>
    <w:rsid w:val="004C36A7"/>
    <w:rsid w:val="004C3865"/>
    <w:rsid w:val="004C38FE"/>
    <w:rsid w:val="004C5089"/>
    <w:rsid w:val="004C5989"/>
    <w:rsid w:val="004C5A22"/>
    <w:rsid w:val="004C6185"/>
    <w:rsid w:val="004C62FE"/>
    <w:rsid w:val="004C745B"/>
    <w:rsid w:val="004D020A"/>
    <w:rsid w:val="004D0266"/>
    <w:rsid w:val="004D07C4"/>
    <w:rsid w:val="004D0856"/>
    <w:rsid w:val="004D0AC5"/>
    <w:rsid w:val="004D1B1A"/>
    <w:rsid w:val="004D21DF"/>
    <w:rsid w:val="004D250B"/>
    <w:rsid w:val="004D294F"/>
    <w:rsid w:val="004D2B86"/>
    <w:rsid w:val="004D3046"/>
    <w:rsid w:val="004D39C2"/>
    <w:rsid w:val="004D425A"/>
    <w:rsid w:val="004D4450"/>
    <w:rsid w:val="004D51F1"/>
    <w:rsid w:val="004D59F6"/>
    <w:rsid w:val="004D5A9B"/>
    <w:rsid w:val="004D5C9C"/>
    <w:rsid w:val="004D6161"/>
    <w:rsid w:val="004D62A1"/>
    <w:rsid w:val="004D62AB"/>
    <w:rsid w:val="004D6B6D"/>
    <w:rsid w:val="004D6C41"/>
    <w:rsid w:val="004D6E2D"/>
    <w:rsid w:val="004D76DB"/>
    <w:rsid w:val="004D77E3"/>
    <w:rsid w:val="004D7E98"/>
    <w:rsid w:val="004E000B"/>
    <w:rsid w:val="004E020E"/>
    <w:rsid w:val="004E090B"/>
    <w:rsid w:val="004E0D71"/>
    <w:rsid w:val="004E10D9"/>
    <w:rsid w:val="004E1CE4"/>
    <w:rsid w:val="004E2189"/>
    <w:rsid w:val="004E256B"/>
    <w:rsid w:val="004E28EA"/>
    <w:rsid w:val="004E29E1"/>
    <w:rsid w:val="004E2EE7"/>
    <w:rsid w:val="004E3025"/>
    <w:rsid w:val="004E36B5"/>
    <w:rsid w:val="004E3AA2"/>
    <w:rsid w:val="004E3F2F"/>
    <w:rsid w:val="004E4286"/>
    <w:rsid w:val="004E4981"/>
    <w:rsid w:val="004E4AFD"/>
    <w:rsid w:val="004E5005"/>
    <w:rsid w:val="004E5814"/>
    <w:rsid w:val="004E5EBC"/>
    <w:rsid w:val="004E5F2E"/>
    <w:rsid w:val="004E67A5"/>
    <w:rsid w:val="004E67F9"/>
    <w:rsid w:val="004E6E6D"/>
    <w:rsid w:val="004E728A"/>
    <w:rsid w:val="004E737F"/>
    <w:rsid w:val="004E7655"/>
    <w:rsid w:val="004F0040"/>
    <w:rsid w:val="004F00A3"/>
    <w:rsid w:val="004F0AC5"/>
    <w:rsid w:val="004F0D12"/>
    <w:rsid w:val="004F0F8A"/>
    <w:rsid w:val="004F1A22"/>
    <w:rsid w:val="004F29DA"/>
    <w:rsid w:val="004F2AB6"/>
    <w:rsid w:val="004F30EF"/>
    <w:rsid w:val="004F3FE6"/>
    <w:rsid w:val="004F4439"/>
    <w:rsid w:val="004F4AB5"/>
    <w:rsid w:val="004F4B7C"/>
    <w:rsid w:val="004F554B"/>
    <w:rsid w:val="004F6161"/>
    <w:rsid w:val="004F63FB"/>
    <w:rsid w:val="004F6D3D"/>
    <w:rsid w:val="004F72EF"/>
    <w:rsid w:val="004F7FAD"/>
    <w:rsid w:val="00500D9E"/>
    <w:rsid w:val="005011B7"/>
    <w:rsid w:val="005014BC"/>
    <w:rsid w:val="0050186C"/>
    <w:rsid w:val="0050223C"/>
    <w:rsid w:val="00502645"/>
    <w:rsid w:val="00502713"/>
    <w:rsid w:val="00502A40"/>
    <w:rsid w:val="00503268"/>
    <w:rsid w:val="0050329D"/>
    <w:rsid w:val="00503418"/>
    <w:rsid w:val="00503AB3"/>
    <w:rsid w:val="00504F5E"/>
    <w:rsid w:val="005050D8"/>
    <w:rsid w:val="00505F77"/>
    <w:rsid w:val="00505FF6"/>
    <w:rsid w:val="005068FB"/>
    <w:rsid w:val="0050690C"/>
    <w:rsid w:val="0050701B"/>
    <w:rsid w:val="005071E3"/>
    <w:rsid w:val="00507360"/>
    <w:rsid w:val="00507C1E"/>
    <w:rsid w:val="0051034E"/>
    <w:rsid w:val="0051047F"/>
    <w:rsid w:val="00510C00"/>
    <w:rsid w:val="0051113E"/>
    <w:rsid w:val="00511577"/>
    <w:rsid w:val="005119A0"/>
    <w:rsid w:val="00511F13"/>
    <w:rsid w:val="0051201C"/>
    <w:rsid w:val="00512219"/>
    <w:rsid w:val="00512C4E"/>
    <w:rsid w:val="00512E8E"/>
    <w:rsid w:val="00513B86"/>
    <w:rsid w:val="00514071"/>
    <w:rsid w:val="0051417D"/>
    <w:rsid w:val="00514906"/>
    <w:rsid w:val="0051491A"/>
    <w:rsid w:val="00514B29"/>
    <w:rsid w:val="00514E27"/>
    <w:rsid w:val="00514E78"/>
    <w:rsid w:val="005164CB"/>
    <w:rsid w:val="00517CC4"/>
    <w:rsid w:val="00517E6A"/>
    <w:rsid w:val="00520469"/>
    <w:rsid w:val="00520F1B"/>
    <w:rsid w:val="00521403"/>
    <w:rsid w:val="00523500"/>
    <w:rsid w:val="0052469B"/>
    <w:rsid w:val="0052551A"/>
    <w:rsid w:val="005258E1"/>
    <w:rsid w:val="00526646"/>
    <w:rsid w:val="00526801"/>
    <w:rsid w:val="00526E37"/>
    <w:rsid w:val="00527012"/>
    <w:rsid w:val="005271A9"/>
    <w:rsid w:val="00527565"/>
    <w:rsid w:val="00527757"/>
    <w:rsid w:val="00527CDB"/>
    <w:rsid w:val="00530236"/>
    <w:rsid w:val="00530472"/>
    <w:rsid w:val="0053165D"/>
    <w:rsid w:val="00531998"/>
    <w:rsid w:val="00531C30"/>
    <w:rsid w:val="005320BA"/>
    <w:rsid w:val="00532A13"/>
    <w:rsid w:val="00532F90"/>
    <w:rsid w:val="00532FC5"/>
    <w:rsid w:val="005330E8"/>
    <w:rsid w:val="0053322C"/>
    <w:rsid w:val="005334E7"/>
    <w:rsid w:val="00533B3F"/>
    <w:rsid w:val="00533C89"/>
    <w:rsid w:val="00533DF4"/>
    <w:rsid w:val="00533DFE"/>
    <w:rsid w:val="00534C41"/>
    <w:rsid w:val="0053522A"/>
    <w:rsid w:val="005355DD"/>
    <w:rsid w:val="00535668"/>
    <w:rsid w:val="00535CEF"/>
    <w:rsid w:val="005360E8"/>
    <w:rsid w:val="00536E78"/>
    <w:rsid w:val="00536EEB"/>
    <w:rsid w:val="00537125"/>
    <w:rsid w:val="005374CB"/>
    <w:rsid w:val="005377F6"/>
    <w:rsid w:val="00537B36"/>
    <w:rsid w:val="00537C7B"/>
    <w:rsid w:val="00537DB9"/>
    <w:rsid w:val="00540A93"/>
    <w:rsid w:val="00540D8B"/>
    <w:rsid w:val="00541108"/>
    <w:rsid w:val="00541359"/>
    <w:rsid w:val="00541373"/>
    <w:rsid w:val="00541BEF"/>
    <w:rsid w:val="00542E50"/>
    <w:rsid w:val="0054406C"/>
    <w:rsid w:val="00544755"/>
    <w:rsid w:val="00544C11"/>
    <w:rsid w:val="00545196"/>
    <w:rsid w:val="0054573B"/>
    <w:rsid w:val="00545B36"/>
    <w:rsid w:val="00545E5C"/>
    <w:rsid w:val="005461E8"/>
    <w:rsid w:val="00546759"/>
    <w:rsid w:val="00547EE7"/>
    <w:rsid w:val="005503A8"/>
    <w:rsid w:val="00550D11"/>
    <w:rsid w:val="005519DC"/>
    <w:rsid w:val="00551A7C"/>
    <w:rsid w:val="00551B6C"/>
    <w:rsid w:val="0055223F"/>
    <w:rsid w:val="00552789"/>
    <w:rsid w:val="00552A5C"/>
    <w:rsid w:val="00553066"/>
    <w:rsid w:val="005533BC"/>
    <w:rsid w:val="0055375D"/>
    <w:rsid w:val="00553DCC"/>
    <w:rsid w:val="005540A9"/>
    <w:rsid w:val="005548B2"/>
    <w:rsid w:val="00554A42"/>
    <w:rsid w:val="0055601E"/>
    <w:rsid w:val="00556530"/>
    <w:rsid w:val="005565EA"/>
    <w:rsid w:val="00556617"/>
    <w:rsid w:val="00556A8F"/>
    <w:rsid w:val="00557E75"/>
    <w:rsid w:val="00557FF1"/>
    <w:rsid w:val="0056001D"/>
    <w:rsid w:val="00560C46"/>
    <w:rsid w:val="00560E7F"/>
    <w:rsid w:val="00561190"/>
    <w:rsid w:val="0056187C"/>
    <w:rsid w:val="0056234D"/>
    <w:rsid w:val="005624F5"/>
    <w:rsid w:val="00562894"/>
    <w:rsid w:val="00563E5F"/>
    <w:rsid w:val="00564184"/>
    <w:rsid w:val="00564874"/>
    <w:rsid w:val="00564909"/>
    <w:rsid w:val="00564BC3"/>
    <w:rsid w:val="00564DC4"/>
    <w:rsid w:val="00565261"/>
    <w:rsid w:val="005655F6"/>
    <w:rsid w:val="00565F7D"/>
    <w:rsid w:val="0056619F"/>
    <w:rsid w:val="00566B5D"/>
    <w:rsid w:val="00567631"/>
    <w:rsid w:val="00567A67"/>
    <w:rsid w:val="00570618"/>
    <w:rsid w:val="005706F7"/>
    <w:rsid w:val="00570B34"/>
    <w:rsid w:val="00571271"/>
    <w:rsid w:val="00571E2D"/>
    <w:rsid w:val="00572CE1"/>
    <w:rsid w:val="0057398E"/>
    <w:rsid w:val="005739C9"/>
    <w:rsid w:val="00573BE3"/>
    <w:rsid w:val="005760DF"/>
    <w:rsid w:val="00576B27"/>
    <w:rsid w:val="00576B53"/>
    <w:rsid w:val="00576CEC"/>
    <w:rsid w:val="00576DDD"/>
    <w:rsid w:val="005778AB"/>
    <w:rsid w:val="00577DA3"/>
    <w:rsid w:val="00580633"/>
    <w:rsid w:val="005806E0"/>
    <w:rsid w:val="00580A29"/>
    <w:rsid w:val="00580CA2"/>
    <w:rsid w:val="00581705"/>
    <w:rsid w:val="00581A61"/>
    <w:rsid w:val="00581AD4"/>
    <w:rsid w:val="00581CBD"/>
    <w:rsid w:val="0058295B"/>
    <w:rsid w:val="00582A05"/>
    <w:rsid w:val="00582BB4"/>
    <w:rsid w:val="0058300B"/>
    <w:rsid w:val="005841AF"/>
    <w:rsid w:val="00584B2E"/>
    <w:rsid w:val="0058607B"/>
    <w:rsid w:val="005860EC"/>
    <w:rsid w:val="00587DC6"/>
    <w:rsid w:val="00590020"/>
    <w:rsid w:val="005900AA"/>
    <w:rsid w:val="005902FF"/>
    <w:rsid w:val="00590AF7"/>
    <w:rsid w:val="00591251"/>
    <w:rsid w:val="005912F0"/>
    <w:rsid w:val="00591919"/>
    <w:rsid w:val="00591BDD"/>
    <w:rsid w:val="00591F27"/>
    <w:rsid w:val="00593ECF"/>
    <w:rsid w:val="005940B4"/>
    <w:rsid w:val="00595123"/>
    <w:rsid w:val="005965AB"/>
    <w:rsid w:val="005965D9"/>
    <w:rsid w:val="005968F2"/>
    <w:rsid w:val="00596CC6"/>
    <w:rsid w:val="00597109"/>
    <w:rsid w:val="0059758B"/>
    <w:rsid w:val="00597813"/>
    <w:rsid w:val="005978A7"/>
    <w:rsid w:val="00597E39"/>
    <w:rsid w:val="005A079D"/>
    <w:rsid w:val="005A0ED3"/>
    <w:rsid w:val="005A0FF8"/>
    <w:rsid w:val="005A10AB"/>
    <w:rsid w:val="005A10DE"/>
    <w:rsid w:val="005A1242"/>
    <w:rsid w:val="005A12E6"/>
    <w:rsid w:val="005A1468"/>
    <w:rsid w:val="005A2275"/>
    <w:rsid w:val="005A2C21"/>
    <w:rsid w:val="005A2E2E"/>
    <w:rsid w:val="005A303E"/>
    <w:rsid w:val="005A35A4"/>
    <w:rsid w:val="005A3B43"/>
    <w:rsid w:val="005A455C"/>
    <w:rsid w:val="005A45D5"/>
    <w:rsid w:val="005A4B97"/>
    <w:rsid w:val="005A4ECA"/>
    <w:rsid w:val="005A5122"/>
    <w:rsid w:val="005A555A"/>
    <w:rsid w:val="005A5820"/>
    <w:rsid w:val="005A599D"/>
    <w:rsid w:val="005A5DFC"/>
    <w:rsid w:val="005A631C"/>
    <w:rsid w:val="005A651F"/>
    <w:rsid w:val="005A6549"/>
    <w:rsid w:val="005A67E7"/>
    <w:rsid w:val="005A6F70"/>
    <w:rsid w:val="005A71EC"/>
    <w:rsid w:val="005A7B06"/>
    <w:rsid w:val="005B0812"/>
    <w:rsid w:val="005B0DEB"/>
    <w:rsid w:val="005B1203"/>
    <w:rsid w:val="005B28F7"/>
    <w:rsid w:val="005B2AFF"/>
    <w:rsid w:val="005B2DAF"/>
    <w:rsid w:val="005B40A8"/>
    <w:rsid w:val="005B4AEC"/>
    <w:rsid w:val="005B5347"/>
    <w:rsid w:val="005B6045"/>
    <w:rsid w:val="005B6251"/>
    <w:rsid w:val="005B6BEE"/>
    <w:rsid w:val="005B6E74"/>
    <w:rsid w:val="005B6ED1"/>
    <w:rsid w:val="005B717A"/>
    <w:rsid w:val="005B753F"/>
    <w:rsid w:val="005B79B9"/>
    <w:rsid w:val="005C0F4A"/>
    <w:rsid w:val="005C139D"/>
    <w:rsid w:val="005C18E9"/>
    <w:rsid w:val="005C19C8"/>
    <w:rsid w:val="005C1A1F"/>
    <w:rsid w:val="005C1A42"/>
    <w:rsid w:val="005C1B09"/>
    <w:rsid w:val="005C2030"/>
    <w:rsid w:val="005C23ED"/>
    <w:rsid w:val="005C2D6F"/>
    <w:rsid w:val="005C353B"/>
    <w:rsid w:val="005C43F8"/>
    <w:rsid w:val="005C4500"/>
    <w:rsid w:val="005C524D"/>
    <w:rsid w:val="005C5380"/>
    <w:rsid w:val="005C5898"/>
    <w:rsid w:val="005C5C49"/>
    <w:rsid w:val="005C5FAB"/>
    <w:rsid w:val="005C6918"/>
    <w:rsid w:val="005C69AB"/>
    <w:rsid w:val="005C7432"/>
    <w:rsid w:val="005C7811"/>
    <w:rsid w:val="005C7A29"/>
    <w:rsid w:val="005C7E1D"/>
    <w:rsid w:val="005C7EC7"/>
    <w:rsid w:val="005D05DF"/>
    <w:rsid w:val="005D0E67"/>
    <w:rsid w:val="005D0F44"/>
    <w:rsid w:val="005D0F8F"/>
    <w:rsid w:val="005D1484"/>
    <w:rsid w:val="005D15B0"/>
    <w:rsid w:val="005D165A"/>
    <w:rsid w:val="005D1ADC"/>
    <w:rsid w:val="005D1E36"/>
    <w:rsid w:val="005D2EF8"/>
    <w:rsid w:val="005D339D"/>
    <w:rsid w:val="005D42D6"/>
    <w:rsid w:val="005D5048"/>
    <w:rsid w:val="005D57D2"/>
    <w:rsid w:val="005D62E7"/>
    <w:rsid w:val="005D6417"/>
    <w:rsid w:val="005D73C8"/>
    <w:rsid w:val="005D7729"/>
    <w:rsid w:val="005D790F"/>
    <w:rsid w:val="005E01B7"/>
    <w:rsid w:val="005E026B"/>
    <w:rsid w:val="005E2578"/>
    <w:rsid w:val="005E25C5"/>
    <w:rsid w:val="005E27F9"/>
    <w:rsid w:val="005E2CA4"/>
    <w:rsid w:val="005E329A"/>
    <w:rsid w:val="005E40A6"/>
    <w:rsid w:val="005E45F3"/>
    <w:rsid w:val="005E4DCC"/>
    <w:rsid w:val="005E5239"/>
    <w:rsid w:val="005E54D1"/>
    <w:rsid w:val="005E54D5"/>
    <w:rsid w:val="005E594D"/>
    <w:rsid w:val="005E5DDB"/>
    <w:rsid w:val="005E5F65"/>
    <w:rsid w:val="005E6088"/>
    <w:rsid w:val="005E6803"/>
    <w:rsid w:val="005E7142"/>
    <w:rsid w:val="005E7445"/>
    <w:rsid w:val="005E7747"/>
    <w:rsid w:val="005F04D4"/>
    <w:rsid w:val="005F0DE4"/>
    <w:rsid w:val="005F0F40"/>
    <w:rsid w:val="005F1765"/>
    <w:rsid w:val="005F1C02"/>
    <w:rsid w:val="005F1E5A"/>
    <w:rsid w:val="005F2477"/>
    <w:rsid w:val="005F47A9"/>
    <w:rsid w:val="005F49BC"/>
    <w:rsid w:val="005F5BBC"/>
    <w:rsid w:val="005F6152"/>
    <w:rsid w:val="005F664C"/>
    <w:rsid w:val="005F6AE0"/>
    <w:rsid w:val="005F78BA"/>
    <w:rsid w:val="005F79A5"/>
    <w:rsid w:val="005F7F02"/>
    <w:rsid w:val="00600274"/>
    <w:rsid w:val="0060027D"/>
    <w:rsid w:val="00600809"/>
    <w:rsid w:val="00600C59"/>
    <w:rsid w:val="00600C5B"/>
    <w:rsid w:val="00600CFC"/>
    <w:rsid w:val="00601C63"/>
    <w:rsid w:val="0060248A"/>
    <w:rsid w:val="0060273B"/>
    <w:rsid w:val="00602A13"/>
    <w:rsid w:val="00603527"/>
    <w:rsid w:val="00603C64"/>
    <w:rsid w:val="00603CC4"/>
    <w:rsid w:val="00603DEB"/>
    <w:rsid w:val="006041BE"/>
    <w:rsid w:val="00604CF4"/>
    <w:rsid w:val="00604E51"/>
    <w:rsid w:val="006050A0"/>
    <w:rsid w:val="006052EE"/>
    <w:rsid w:val="00605B2C"/>
    <w:rsid w:val="0060768C"/>
    <w:rsid w:val="00607787"/>
    <w:rsid w:val="006102C1"/>
    <w:rsid w:val="00610359"/>
    <w:rsid w:val="00611746"/>
    <w:rsid w:val="006124A5"/>
    <w:rsid w:val="006127F5"/>
    <w:rsid w:val="00612897"/>
    <w:rsid w:val="00612DAB"/>
    <w:rsid w:val="00613276"/>
    <w:rsid w:val="006136CA"/>
    <w:rsid w:val="00613BE7"/>
    <w:rsid w:val="00613C3E"/>
    <w:rsid w:val="00614082"/>
    <w:rsid w:val="0061474E"/>
    <w:rsid w:val="00614B52"/>
    <w:rsid w:val="0061545F"/>
    <w:rsid w:val="00615926"/>
    <w:rsid w:val="006159F8"/>
    <w:rsid w:val="00615A27"/>
    <w:rsid w:val="00615AA1"/>
    <w:rsid w:val="00615B7A"/>
    <w:rsid w:val="00615C93"/>
    <w:rsid w:val="0061653F"/>
    <w:rsid w:val="00616554"/>
    <w:rsid w:val="0061674E"/>
    <w:rsid w:val="00616EED"/>
    <w:rsid w:val="006170D5"/>
    <w:rsid w:val="00617D7A"/>
    <w:rsid w:val="006203F4"/>
    <w:rsid w:val="006206FA"/>
    <w:rsid w:val="00620809"/>
    <w:rsid w:val="00620B11"/>
    <w:rsid w:val="00620CC5"/>
    <w:rsid w:val="00620E8B"/>
    <w:rsid w:val="00620EE1"/>
    <w:rsid w:val="0062102C"/>
    <w:rsid w:val="0062115C"/>
    <w:rsid w:val="00621281"/>
    <w:rsid w:val="00621D0F"/>
    <w:rsid w:val="006223AE"/>
    <w:rsid w:val="006224FB"/>
    <w:rsid w:val="0062257B"/>
    <w:rsid w:val="00622C0A"/>
    <w:rsid w:val="00622F4A"/>
    <w:rsid w:val="00622FFC"/>
    <w:rsid w:val="0062308E"/>
    <w:rsid w:val="006238DE"/>
    <w:rsid w:val="00623A94"/>
    <w:rsid w:val="00624006"/>
    <w:rsid w:val="006240C1"/>
    <w:rsid w:val="0062420A"/>
    <w:rsid w:val="006246F5"/>
    <w:rsid w:val="006253EC"/>
    <w:rsid w:val="00625CEC"/>
    <w:rsid w:val="006263DC"/>
    <w:rsid w:val="00627101"/>
    <w:rsid w:val="006277F2"/>
    <w:rsid w:val="0063002F"/>
    <w:rsid w:val="0063060D"/>
    <w:rsid w:val="0063126A"/>
    <w:rsid w:val="006321DF"/>
    <w:rsid w:val="00632BBE"/>
    <w:rsid w:val="0063580D"/>
    <w:rsid w:val="00635BBF"/>
    <w:rsid w:val="00635C72"/>
    <w:rsid w:val="00636354"/>
    <w:rsid w:val="0063656F"/>
    <w:rsid w:val="00636D17"/>
    <w:rsid w:val="00637394"/>
    <w:rsid w:val="00640312"/>
    <w:rsid w:val="00640446"/>
    <w:rsid w:val="00641785"/>
    <w:rsid w:val="00642D2C"/>
    <w:rsid w:val="00642D2E"/>
    <w:rsid w:val="0064332D"/>
    <w:rsid w:val="00643C93"/>
    <w:rsid w:val="00644842"/>
    <w:rsid w:val="00644B3C"/>
    <w:rsid w:val="0064550D"/>
    <w:rsid w:val="006456CE"/>
    <w:rsid w:val="00645CC6"/>
    <w:rsid w:val="00645E5B"/>
    <w:rsid w:val="00645E7C"/>
    <w:rsid w:val="006463DE"/>
    <w:rsid w:val="00646845"/>
    <w:rsid w:val="0064684D"/>
    <w:rsid w:val="006471C2"/>
    <w:rsid w:val="00647279"/>
    <w:rsid w:val="0064728A"/>
    <w:rsid w:val="00647583"/>
    <w:rsid w:val="00647706"/>
    <w:rsid w:val="0064784C"/>
    <w:rsid w:val="00647A88"/>
    <w:rsid w:val="00647D0C"/>
    <w:rsid w:val="00647FEF"/>
    <w:rsid w:val="0065011A"/>
    <w:rsid w:val="00650659"/>
    <w:rsid w:val="0065073E"/>
    <w:rsid w:val="006507A1"/>
    <w:rsid w:val="006524E4"/>
    <w:rsid w:val="00652BAA"/>
    <w:rsid w:val="00652FFF"/>
    <w:rsid w:val="00653483"/>
    <w:rsid w:val="006534E4"/>
    <w:rsid w:val="006535BB"/>
    <w:rsid w:val="00653FDD"/>
    <w:rsid w:val="0065457C"/>
    <w:rsid w:val="00654670"/>
    <w:rsid w:val="006546C4"/>
    <w:rsid w:val="0065477F"/>
    <w:rsid w:val="006554C7"/>
    <w:rsid w:val="006566EA"/>
    <w:rsid w:val="00656AB8"/>
    <w:rsid w:val="00656E5C"/>
    <w:rsid w:val="00657147"/>
    <w:rsid w:val="0065740D"/>
    <w:rsid w:val="00657519"/>
    <w:rsid w:val="00657669"/>
    <w:rsid w:val="00657AE6"/>
    <w:rsid w:val="00657B00"/>
    <w:rsid w:val="00657B66"/>
    <w:rsid w:val="00660025"/>
    <w:rsid w:val="0066021C"/>
    <w:rsid w:val="00660226"/>
    <w:rsid w:val="006606E6"/>
    <w:rsid w:val="00660B19"/>
    <w:rsid w:val="00660B75"/>
    <w:rsid w:val="00660FED"/>
    <w:rsid w:val="006613B9"/>
    <w:rsid w:val="00661AFB"/>
    <w:rsid w:val="0066232A"/>
    <w:rsid w:val="006626EB"/>
    <w:rsid w:val="00662DF2"/>
    <w:rsid w:val="00663223"/>
    <w:rsid w:val="00663D10"/>
    <w:rsid w:val="00663FFA"/>
    <w:rsid w:val="00665AF4"/>
    <w:rsid w:val="00665F35"/>
    <w:rsid w:val="00666193"/>
    <w:rsid w:val="006661FF"/>
    <w:rsid w:val="00666A42"/>
    <w:rsid w:val="00666CB0"/>
    <w:rsid w:val="00666E9C"/>
    <w:rsid w:val="00667409"/>
    <w:rsid w:val="006674B6"/>
    <w:rsid w:val="006677FC"/>
    <w:rsid w:val="0067029D"/>
    <w:rsid w:val="0067075F"/>
    <w:rsid w:val="006712FA"/>
    <w:rsid w:val="0067172E"/>
    <w:rsid w:val="006717C6"/>
    <w:rsid w:val="00671D1B"/>
    <w:rsid w:val="0067227E"/>
    <w:rsid w:val="00672553"/>
    <w:rsid w:val="006729BD"/>
    <w:rsid w:val="00672E16"/>
    <w:rsid w:val="00672EBB"/>
    <w:rsid w:val="006732B5"/>
    <w:rsid w:val="0067370F"/>
    <w:rsid w:val="00673BE8"/>
    <w:rsid w:val="0067483A"/>
    <w:rsid w:val="00674F7B"/>
    <w:rsid w:val="006769F5"/>
    <w:rsid w:val="00676A15"/>
    <w:rsid w:val="00676B3C"/>
    <w:rsid w:val="00676FF2"/>
    <w:rsid w:val="006774BE"/>
    <w:rsid w:val="006778F4"/>
    <w:rsid w:val="00677AE5"/>
    <w:rsid w:val="00680163"/>
    <w:rsid w:val="00680C34"/>
    <w:rsid w:val="00680E5D"/>
    <w:rsid w:val="00681517"/>
    <w:rsid w:val="006817E3"/>
    <w:rsid w:val="00681BC2"/>
    <w:rsid w:val="0068234A"/>
    <w:rsid w:val="00682D2A"/>
    <w:rsid w:val="00682E3B"/>
    <w:rsid w:val="00683193"/>
    <w:rsid w:val="0068407F"/>
    <w:rsid w:val="006850B5"/>
    <w:rsid w:val="006855D6"/>
    <w:rsid w:val="00685C0C"/>
    <w:rsid w:val="00685C8B"/>
    <w:rsid w:val="00686317"/>
    <w:rsid w:val="0068644C"/>
    <w:rsid w:val="00686A0F"/>
    <w:rsid w:val="0068703C"/>
    <w:rsid w:val="0068705E"/>
    <w:rsid w:val="006874AE"/>
    <w:rsid w:val="00687CFC"/>
    <w:rsid w:val="00687E41"/>
    <w:rsid w:val="006906F3"/>
    <w:rsid w:val="00690C16"/>
    <w:rsid w:val="00690EE0"/>
    <w:rsid w:val="00691A08"/>
    <w:rsid w:val="00692175"/>
    <w:rsid w:val="00692190"/>
    <w:rsid w:val="00692B74"/>
    <w:rsid w:val="0069351E"/>
    <w:rsid w:val="00693D11"/>
    <w:rsid w:val="006942C8"/>
    <w:rsid w:val="006946D2"/>
    <w:rsid w:val="0069523A"/>
    <w:rsid w:val="00695587"/>
    <w:rsid w:val="00695AEF"/>
    <w:rsid w:val="00696042"/>
    <w:rsid w:val="0069605B"/>
    <w:rsid w:val="00696293"/>
    <w:rsid w:val="00696528"/>
    <w:rsid w:val="00696C26"/>
    <w:rsid w:val="00696DFE"/>
    <w:rsid w:val="00696E29"/>
    <w:rsid w:val="006970E8"/>
    <w:rsid w:val="006975A1"/>
    <w:rsid w:val="006A0C40"/>
    <w:rsid w:val="006A0ED4"/>
    <w:rsid w:val="006A1065"/>
    <w:rsid w:val="006A1C1A"/>
    <w:rsid w:val="006A1C5F"/>
    <w:rsid w:val="006A1DFA"/>
    <w:rsid w:val="006A21AB"/>
    <w:rsid w:val="006A2365"/>
    <w:rsid w:val="006A26F9"/>
    <w:rsid w:val="006A2FE1"/>
    <w:rsid w:val="006A3225"/>
    <w:rsid w:val="006A34C0"/>
    <w:rsid w:val="006A379F"/>
    <w:rsid w:val="006A3924"/>
    <w:rsid w:val="006A3C3F"/>
    <w:rsid w:val="006A3CF4"/>
    <w:rsid w:val="006A42D0"/>
    <w:rsid w:val="006A47A3"/>
    <w:rsid w:val="006A514C"/>
    <w:rsid w:val="006A534B"/>
    <w:rsid w:val="006A5497"/>
    <w:rsid w:val="006A5AE9"/>
    <w:rsid w:val="006A61B4"/>
    <w:rsid w:val="006A6317"/>
    <w:rsid w:val="006A638B"/>
    <w:rsid w:val="006A65CF"/>
    <w:rsid w:val="006A6A03"/>
    <w:rsid w:val="006A6C19"/>
    <w:rsid w:val="006A6D87"/>
    <w:rsid w:val="006A709A"/>
    <w:rsid w:val="006A746C"/>
    <w:rsid w:val="006A7472"/>
    <w:rsid w:val="006A7F35"/>
    <w:rsid w:val="006B00EA"/>
    <w:rsid w:val="006B023C"/>
    <w:rsid w:val="006B04C0"/>
    <w:rsid w:val="006B10B5"/>
    <w:rsid w:val="006B2872"/>
    <w:rsid w:val="006B2AA5"/>
    <w:rsid w:val="006B36B1"/>
    <w:rsid w:val="006B39A6"/>
    <w:rsid w:val="006B3CAE"/>
    <w:rsid w:val="006B45C6"/>
    <w:rsid w:val="006B470F"/>
    <w:rsid w:val="006B4896"/>
    <w:rsid w:val="006B4D36"/>
    <w:rsid w:val="006B5355"/>
    <w:rsid w:val="006B5518"/>
    <w:rsid w:val="006B5809"/>
    <w:rsid w:val="006B7831"/>
    <w:rsid w:val="006C0B5F"/>
    <w:rsid w:val="006C0F02"/>
    <w:rsid w:val="006C11FC"/>
    <w:rsid w:val="006C123D"/>
    <w:rsid w:val="006C133A"/>
    <w:rsid w:val="006C1635"/>
    <w:rsid w:val="006C364E"/>
    <w:rsid w:val="006C3F84"/>
    <w:rsid w:val="006C451A"/>
    <w:rsid w:val="006C48C6"/>
    <w:rsid w:val="006C49E1"/>
    <w:rsid w:val="006C4F2D"/>
    <w:rsid w:val="006C57E5"/>
    <w:rsid w:val="006C57F1"/>
    <w:rsid w:val="006C5AC9"/>
    <w:rsid w:val="006C679C"/>
    <w:rsid w:val="006C6BE4"/>
    <w:rsid w:val="006D0888"/>
    <w:rsid w:val="006D100C"/>
    <w:rsid w:val="006D1486"/>
    <w:rsid w:val="006D1994"/>
    <w:rsid w:val="006D19D1"/>
    <w:rsid w:val="006D1C8A"/>
    <w:rsid w:val="006D1FF2"/>
    <w:rsid w:val="006D294F"/>
    <w:rsid w:val="006D33EA"/>
    <w:rsid w:val="006D3CC5"/>
    <w:rsid w:val="006D49A5"/>
    <w:rsid w:val="006D4B3B"/>
    <w:rsid w:val="006D4FCC"/>
    <w:rsid w:val="006D5729"/>
    <w:rsid w:val="006D5B46"/>
    <w:rsid w:val="006D63DA"/>
    <w:rsid w:val="006D66F4"/>
    <w:rsid w:val="006D745E"/>
    <w:rsid w:val="006D7781"/>
    <w:rsid w:val="006D79AF"/>
    <w:rsid w:val="006D7A24"/>
    <w:rsid w:val="006D7DE9"/>
    <w:rsid w:val="006E08F4"/>
    <w:rsid w:val="006E0D29"/>
    <w:rsid w:val="006E1324"/>
    <w:rsid w:val="006E1917"/>
    <w:rsid w:val="006E1B0E"/>
    <w:rsid w:val="006E1CF9"/>
    <w:rsid w:val="006E1EDD"/>
    <w:rsid w:val="006E2AF3"/>
    <w:rsid w:val="006E4660"/>
    <w:rsid w:val="006E4791"/>
    <w:rsid w:val="006E51F2"/>
    <w:rsid w:val="006E56AF"/>
    <w:rsid w:val="006E577A"/>
    <w:rsid w:val="006E5D50"/>
    <w:rsid w:val="006E6897"/>
    <w:rsid w:val="006E722E"/>
    <w:rsid w:val="006E79EE"/>
    <w:rsid w:val="006E79FF"/>
    <w:rsid w:val="006E7FB2"/>
    <w:rsid w:val="006F0C32"/>
    <w:rsid w:val="006F1251"/>
    <w:rsid w:val="006F2932"/>
    <w:rsid w:val="006F29A4"/>
    <w:rsid w:val="006F2CBD"/>
    <w:rsid w:val="006F2F7B"/>
    <w:rsid w:val="006F3242"/>
    <w:rsid w:val="006F4299"/>
    <w:rsid w:val="006F438E"/>
    <w:rsid w:val="006F44C6"/>
    <w:rsid w:val="006F5573"/>
    <w:rsid w:val="006F577E"/>
    <w:rsid w:val="006F645E"/>
    <w:rsid w:val="006F68F1"/>
    <w:rsid w:val="006F696A"/>
    <w:rsid w:val="006F6C91"/>
    <w:rsid w:val="006F6E6F"/>
    <w:rsid w:val="006F7CFE"/>
    <w:rsid w:val="006F7F9B"/>
    <w:rsid w:val="007001C0"/>
    <w:rsid w:val="00700772"/>
    <w:rsid w:val="00700943"/>
    <w:rsid w:val="00701931"/>
    <w:rsid w:val="00701A6D"/>
    <w:rsid w:val="00702962"/>
    <w:rsid w:val="007030C2"/>
    <w:rsid w:val="0070366E"/>
    <w:rsid w:val="0070376D"/>
    <w:rsid w:val="0070389C"/>
    <w:rsid w:val="00703ECC"/>
    <w:rsid w:val="00704023"/>
    <w:rsid w:val="00704E9F"/>
    <w:rsid w:val="007057EF"/>
    <w:rsid w:val="00705CBF"/>
    <w:rsid w:val="00705E83"/>
    <w:rsid w:val="00705EEC"/>
    <w:rsid w:val="00706659"/>
    <w:rsid w:val="00706874"/>
    <w:rsid w:val="0070690B"/>
    <w:rsid w:val="00706D71"/>
    <w:rsid w:val="00707487"/>
    <w:rsid w:val="00710064"/>
    <w:rsid w:val="007106FA"/>
    <w:rsid w:val="0071084D"/>
    <w:rsid w:val="00710E57"/>
    <w:rsid w:val="007111A4"/>
    <w:rsid w:val="00712486"/>
    <w:rsid w:val="00712668"/>
    <w:rsid w:val="00712A45"/>
    <w:rsid w:val="00712BC8"/>
    <w:rsid w:val="00712DBF"/>
    <w:rsid w:val="00712F17"/>
    <w:rsid w:val="00713403"/>
    <w:rsid w:val="007134E5"/>
    <w:rsid w:val="00713683"/>
    <w:rsid w:val="007138EB"/>
    <w:rsid w:val="00713CF0"/>
    <w:rsid w:val="00714546"/>
    <w:rsid w:val="007152FD"/>
    <w:rsid w:val="00715B5B"/>
    <w:rsid w:val="007162F8"/>
    <w:rsid w:val="00716535"/>
    <w:rsid w:val="00716849"/>
    <w:rsid w:val="00716B07"/>
    <w:rsid w:val="00717683"/>
    <w:rsid w:val="00717A11"/>
    <w:rsid w:val="00717E12"/>
    <w:rsid w:val="00720110"/>
    <w:rsid w:val="007215D1"/>
    <w:rsid w:val="0072173D"/>
    <w:rsid w:val="00722AA0"/>
    <w:rsid w:val="00722F5A"/>
    <w:rsid w:val="00723387"/>
    <w:rsid w:val="00724285"/>
    <w:rsid w:val="00724856"/>
    <w:rsid w:val="00724A5A"/>
    <w:rsid w:val="00724A69"/>
    <w:rsid w:val="00724BBD"/>
    <w:rsid w:val="00724D1B"/>
    <w:rsid w:val="00725072"/>
    <w:rsid w:val="0072796C"/>
    <w:rsid w:val="00727A73"/>
    <w:rsid w:val="00727D21"/>
    <w:rsid w:val="00727D70"/>
    <w:rsid w:val="00727F55"/>
    <w:rsid w:val="00730638"/>
    <w:rsid w:val="00730AD6"/>
    <w:rsid w:val="007318BA"/>
    <w:rsid w:val="007323ED"/>
    <w:rsid w:val="0073278B"/>
    <w:rsid w:val="00733132"/>
    <w:rsid w:val="00733601"/>
    <w:rsid w:val="00733ADC"/>
    <w:rsid w:val="007340C4"/>
    <w:rsid w:val="007340FA"/>
    <w:rsid w:val="0073427C"/>
    <w:rsid w:val="007342A2"/>
    <w:rsid w:val="007351A2"/>
    <w:rsid w:val="007353CA"/>
    <w:rsid w:val="007359D1"/>
    <w:rsid w:val="00735D1C"/>
    <w:rsid w:val="00737390"/>
    <w:rsid w:val="00737DDD"/>
    <w:rsid w:val="00737F25"/>
    <w:rsid w:val="007400E5"/>
    <w:rsid w:val="007403E1"/>
    <w:rsid w:val="00741007"/>
    <w:rsid w:val="00741058"/>
    <w:rsid w:val="007424F4"/>
    <w:rsid w:val="007425FE"/>
    <w:rsid w:val="00742BF7"/>
    <w:rsid w:val="0074317F"/>
    <w:rsid w:val="00743F20"/>
    <w:rsid w:val="0074454C"/>
    <w:rsid w:val="00744C64"/>
    <w:rsid w:val="00744DFC"/>
    <w:rsid w:val="00745283"/>
    <w:rsid w:val="00745370"/>
    <w:rsid w:val="00745932"/>
    <w:rsid w:val="00745A9D"/>
    <w:rsid w:val="00745F66"/>
    <w:rsid w:val="007465F4"/>
    <w:rsid w:val="00746EA1"/>
    <w:rsid w:val="00746F5C"/>
    <w:rsid w:val="00747893"/>
    <w:rsid w:val="007479D9"/>
    <w:rsid w:val="00747AAA"/>
    <w:rsid w:val="00747EA7"/>
    <w:rsid w:val="00750343"/>
    <w:rsid w:val="007506C8"/>
    <w:rsid w:val="007506F9"/>
    <w:rsid w:val="00750F91"/>
    <w:rsid w:val="007523F1"/>
    <w:rsid w:val="0075278A"/>
    <w:rsid w:val="00752D21"/>
    <w:rsid w:val="00753409"/>
    <w:rsid w:val="007538F7"/>
    <w:rsid w:val="00753BFA"/>
    <w:rsid w:val="00753CF4"/>
    <w:rsid w:val="00753E22"/>
    <w:rsid w:val="00754970"/>
    <w:rsid w:val="00754E85"/>
    <w:rsid w:val="00754F13"/>
    <w:rsid w:val="00755093"/>
    <w:rsid w:val="00755285"/>
    <w:rsid w:val="00755C68"/>
    <w:rsid w:val="00755E4C"/>
    <w:rsid w:val="00756FF6"/>
    <w:rsid w:val="00757099"/>
    <w:rsid w:val="0075714C"/>
    <w:rsid w:val="00757B23"/>
    <w:rsid w:val="00757CBF"/>
    <w:rsid w:val="00760344"/>
    <w:rsid w:val="0076099C"/>
    <w:rsid w:val="007609E2"/>
    <w:rsid w:val="0076164D"/>
    <w:rsid w:val="00761CB9"/>
    <w:rsid w:val="00762233"/>
    <w:rsid w:val="007626F6"/>
    <w:rsid w:val="00762DAD"/>
    <w:rsid w:val="0076380A"/>
    <w:rsid w:val="00764B03"/>
    <w:rsid w:val="00764DF4"/>
    <w:rsid w:val="0076501A"/>
    <w:rsid w:val="007651E3"/>
    <w:rsid w:val="00765688"/>
    <w:rsid w:val="007663D5"/>
    <w:rsid w:val="00766880"/>
    <w:rsid w:val="007669C5"/>
    <w:rsid w:val="00767164"/>
    <w:rsid w:val="00767291"/>
    <w:rsid w:val="00767429"/>
    <w:rsid w:val="00767498"/>
    <w:rsid w:val="00767A59"/>
    <w:rsid w:val="00767B29"/>
    <w:rsid w:val="00770691"/>
    <w:rsid w:val="007708B0"/>
    <w:rsid w:val="0077092C"/>
    <w:rsid w:val="0077125F"/>
    <w:rsid w:val="0077155A"/>
    <w:rsid w:val="007715A9"/>
    <w:rsid w:val="007716F9"/>
    <w:rsid w:val="00771FAD"/>
    <w:rsid w:val="00771FF2"/>
    <w:rsid w:val="00772046"/>
    <w:rsid w:val="007722F5"/>
    <w:rsid w:val="007726B8"/>
    <w:rsid w:val="00773562"/>
    <w:rsid w:val="00773882"/>
    <w:rsid w:val="007738AD"/>
    <w:rsid w:val="007739FC"/>
    <w:rsid w:val="00774B1F"/>
    <w:rsid w:val="007750AF"/>
    <w:rsid w:val="00775207"/>
    <w:rsid w:val="00775414"/>
    <w:rsid w:val="0077583D"/>
    <w:rsid w:val="00775AA4"/>
    <w:rsid w:val="00776766"/>
    <w:rsid w:val="0077683C"/>
    <w:rsid w:val="00776DB3"/>
    <w:rsid w:val="00777496"/>
    <w:rsid w:val="007774B1"/>
    <w:rsid w:val="007777BD"/>
    <w:rsid w:val="00777EB2"/>
    <w:rsid w:val="007801DB"/>
    <w:rsid w:val="00781166"/>
    <w:rsid w:val="00781705"/>
    <w:rsid w:val="00781803"/>
    <w:rsid w:val="00781C46"/>
    <w:rsid w:val="00781C9B"/>
    <w:rsid w:val="0078213D"/>
    <w:rsid w:val="0078356F"/>
    <w:rsid w:val="00783F26"/>
    <w:rsid w:val="00784123"/>
    <w:rsid w:val="00784FF3"/>
    <w:rsid w:val="0078505B"/>
    <w:rsid w:val="007858B4"/>
    <w:rsid w:val="00785BAD"/>
    <w:rsid w:val="007860AE"/>
    <w:rsid w:val="00786D16"/>
    <w:rsid w:val="00786DFA"/>
    <w:rsid w:val="00786FDB"/>
    <w:rsid w:val="00787071"/>
    <w:rsid w:val="00787498"/>
    <w:rsid w:val="007878AE"/>
    <w:rsid w:val="00790770"/>
    <w:rsid w:val="00790A4E"/>
    <w:rsid w:val="00790B7A"/>
    <w:rsid w:val="00790BE9"/>
    <w:rsid w:val="00791B7B"/>
    <w:rsid w:val="0079200A"/>
    <w:rsid w:val="00792578"/>
    <w:rsid w:val="00792762"/>
    <w:rsid w:val="00792DF4"/>
    <w:rsid w:val="007937A8"/>
    <w:rsid w:val="007943E8"/>
    <w:rsid w:val="0079467C"/>
    <w:rsid w:val="00794B1E"/>
    <w:rsid w:val="00794D46"/>
    <w:rsid w:val="00794E5B"/>
    <w:rsid w:val="00794EFD"/>
    <w:rsid w:val="00795147"/>
    <w:rsid w:val="0079520A"/>
    <w:rsid w:val="00795688"/>
    <w:rsid w:val="00795790"/>
    <w:rsid w:val="00795C39"/>
    <w:rsid w:val="00796A5A"/>
    <w:rsid w:val="00796FA2"/>
    <w:rsid w:val="00797011"/>
    <w:rsid w:val="0079715B"/>
    <w:rsid w:val="0079778A"/>
    <w:rsid w:val="00797D95"/>
    <w:rsid w:val="00797E59"/>
    <w:rsid w:val="007A04E3"/>
    <w:rsid w:val="007A07CB"/>
    <w:rsid w:val="007A0A31"/>
    <w:rsid w:val="007A2738"/>
    <w:rsid w:val="007A2814"/>
    <w:rsid w:val="007A32C9"/>
    <w:rsid w:val="007A34E8"/>
    <w:rsid w:val="007A382D"/>
    <w:rsid w:val="007A398D"/>
    <w:rsid w:val="007A3E87"/>
    <w:rsid w:val="007A3F3E"/>
    <w:rsid w:val="007A4239"/>
    <w:rsid w:val="007A493D"/>
    <w:rsid w:val="007A58D6"/>
    <w:rsid w:val="007A5CEA"/>
    <w:rsid w:val="007A6AC2"/>
    <w:rsid w:val="007A6F37"/>
    <w:rsid w:val="007A7BC5"/>
    <w:rsid w:val="007A7BDF"/>
    <w:rsid w:val="007B060B"/>
    <w:rsid w:val="007B0A30"/>
    <w:rsid w:val="007B1308"/>
    <w:rsid w:val="007B164C"/>
    <w:rsid w:val="007B18BA"/>
    <w:rsid w:val="007B1BF7"/>
    <w:rsid w:val="007B1C04"/>
    <w:rsid w:val="007B2316"/>
    <w:rsid w:val="007B2C59"/>
    <w:rsid w:val="007B2ED6"/>
    <w:rsid w:val="007B315B"/>
    <w:rsid w:val="007B378D"/>
    <w:rsid w:val="007B4189"/>
    <w:rsid w:val="007B4A8F"/>
    <w:rsid w:val="007B5101"/>
    <w:rsid w:val="007B615F"/>
    <w:rsid w:val="007B6185"/>
    <w:rsid w:val="007B6288"/>
    <w:rsid w:val="007B6DDA"/>
    <w:rsid w:val="007B7B06"/>
    <w:rsid w:val="007C02FE"/>
    <w:rsid w:val="007C03EF"/>
    <w:rsid w:val="007C0A4F"/>
    <w:rsid w:val="007C0FB5"/>
    <w:rsid w:val="007C20D3"/>
    <w:rsid w:val="007C25E4"/>
    <w:rsid w:val="007C28B6"/>
    <w:rsid w:val="007C2C66"/>
    <w:rsid w:val="007C2C8C"/>
    <w:rsid w:val="007C2CC7"/>
    <w:rsid w:val="007C2F46"/>
    <w:rsid w:val="007C3000"/>
    <w:rsid w:val="007C3105"/>
    <w:rsid w:val="007C3123"/>
    <w:rsid w:val="007C31C9"/>
    <w:rsid w:val="007C3481"/>
    <w:rsid w:val="007C3FCC"/>
    <w:rsid w:val="007C40C8"/>
    <w:rsid w:val="007C50F0"/>
    <w:rsid w:val="007C58A2"/>
    <w:rsid w:val="007C5B7D"/>
    <w:rsid w:val="007C6D11"/>
    <w:rsid w:val="007C72CF"/>
    <w:rsid w:val="007C73B3"/>
    <w:rsid w:val="007C79F5"/>
    <w:rsid w:val="007D06F9"/>
    <w:rsid w:val="007D0F8C"/>
    <w:rsid w:val="007D121B"/>
    <w:rsid w:val="007D18C6"/>
    <w:rsid w:val="007D2EB1"/>
    <w:rsid w:val="007D3105"/>
    <w:rsid w:val="007D3250"/>
    <w:rsid w:val="007D3AFC"/>
    <w:rsid w:val="007D3CD4"/>
    <w:rsid w:val="007D46D0"/>
    <w:rsid w:val="007D4818"/>
    <w:rsid w:val="007D52C8"/>
    <w:rsid w:val="007D5EBC"/>
    <w:rsid w:val="007D5FFB"/>
    <w:rsid w:val="007D64D7"/>
    <w:rsid w:val="007D65F7"/>
    <w:rsid w:val="007D6929"/>
    <w:rsid w:val="007D73C6"/>
    <w:rsid w:val="007D761E"/>
    <w:rsid w:val="007D7C60"/>
    <w:rsid w:val="007E064A"/>
    <w:rsid w:val="007E0B46"/>
    <w:rsid w:val="007E0D35"/>
    <w:rsid w:val="007E10EC"/>
    <w:rsid w:val="007E27CE"/>
    <w:rsid w:val="007E2819"/>
    <w:rsid w:val="007E286E"/>
    <w:rsid w:val="007E2973"/>
    <w:rsid w:val="007E3153"/>
    <w:rsid w:val="007E32D7"/>
    <w:rsid w:val="007E36C8"/>
    <w:rsid w:val="007E3839"/>
    <w:rsid w:val="007E39A0"/>
    <w:rsid w:val="007E3A60"/>
    <w:rsid w:val="007E3EF0"/>
    <w:rsid w:val="007E565F"/>
    <w:rsid w:val="007E5D2B"/>
    <w:rsid w:val="007E629D"/>
    <w:rsid w:val="007E6322"/>
    <w:rsid w:val="007E6415"/>
    <w:rsid w:val="007E67F7"/>
    <w:rsid w:val="007E68C8"/>
    <w:rsid w:val="007E6A49"/>
    <w:rsid w:val="007E75AF"/>
    <w:rsid w:val="007E7C73"/>
    <w:rsid w:val="007F03AC"/>
    <w:rsid w:val="007F06BF"/>
    <w:rsid w:val="007F08BE"/>
    <w:rsid w:val="007F0904"/>
    <w:rsid w:val="007F0CF6"/>
    <w:rsid w:val="007F18D1"/>
    <w:rsid w:val="007F1993"/>
    <w:rsid w:val="007F2291"/>
    <w:rsid w:val="007F2902"/>
    <w:rsid w:val="007F3877"/>
    <w:rsid w:val="007F3C0F"/>
    <w:rsid w:val="007F3C65"/>
    <w:rsid w:val="007F3EC4"/>
    <w:rsid w:val="007F4333"/>
    <w:rsid w:val="007F48A7"/>
    <w:rsid w:val="007F551B"/>
    <w:rsid w:val="007F5788"/>
    <w:rsid w:val="007F5C69"/>
    <w:rsid w:val="007F5DCB"/>
    <w:rsid w:val="007F60CA"/>
    <w:rsid w:val="007F6F36"/>
    <w:rsid w:val="007F6F7B"/>
    <w:rsid w:val="007F701C"/>
    <w:rsid w:val="007F715B"/>
    <w:rsid w:val="007F75B9"/>
    <w:rsid w:val="007F7704"/>
    <w:rsid w:val="007F7D52"/>
    <w:rsid w:val="007F7E59"/>
    <w:rsid w:val="00800731"/>
    <w:rsid w:val="00800935"/>
    <w:rsid w:val="00801083"/>
    <w:rsid w:val="00801A92"/>
    <w:rsid w:val="0080209F"/>
    <w:rsid w:val="008020C7"/>
    <w:rsid w:val="00802892"/>
    <w:rsid w:val="0080315B"/>
    <w:rsid w:val="00803442"/>
    <w:rsid w:val="0080394D"/>
    <w:rsid w:val="0080395D"/>
    <w:rsid w:val="00803C06"/>
    <w:rsid w:val="00803E60"/>
    <w:rsid w:val="008045F1"/>
    <w:rsid w:val="0080633F"/>
    <w:rsid w:val="0080674E"/>
    <w:rsid w:val="008074C0"/>
    <w:rsid w:val="00807563"/>
    <w:rsid w:val="00807690"/>
    <w:rsid w:val="00807960"/>
    <w:rsid w:val="00807AE8"/>
    <w:rsid w:val="0081004B"/>
    <w:rsid w:val="0081030A"/>
    <w:rsid w:val="0081068C"/>
    <w:rsid w:val="00810754"/>
    <w:rsid w:val="00810930"/>
    <w:rsid w:val="00811208"/>
    <w:rsid w:val="00811401"/>
    <w:rsid w:val="008115A8"/>
    <w:rsid w:val="008125C5"/>
    <w:rsid w:val="00813788"/>
    <w:rsid w:val="00813EA2"/>
    <w:rsid w:val="008141AA"/>
    <w:rsid w:val="00814929"/>
    <w:rsid w:val="00814BEA"/>
    <w:rsid w:val="008155FE"/>
    <w:rsid w:val="00815D92"/>
    <w:rsid w:val="00815E52"/>
    <w:rsid w:val="00816FC1"/>
    <w:rsid w:val="008171C4"/>
    <w:rsid w:val="00817B6D"/>
    <w:rsid w:val="00817F33"/>
    <w:rsid w:val="00820C63"/>
    <w:rsid w:val="00820E67"/>
    <w:rsid w:val="00822393"/>
    <w:rsid w:val="008225FE"/>
    <w:rsid w:val="0082291A"/>
    <w:rsid w:val="00822E7E"/>
    <w:rsid w:val="00822FEF"/>
    <w:rsid w:val="00823640"/>
    <w:rsid w:val="00825023"/>
    <w:rsid w:val="00825565"/>
    <w:rsid w:val="00825840"/>
    <w:rsid w:val="00826589"/>
    <w:rsid w:val="0082700F"/>
    <w:rsid w:val="00827681"/>
    <w:rsid w:val="00827724"/>
    <w:rsid w:val="00827821"/>
    <w:rsid w:val="00830B8F"/>
    <w:rsid w:val="008321D9"/>
    <w:rsid w:val="00832569"/>
    <w:rsid w:val="0083276F"/>
    <w:rsid w:val="00833449"/>
    <w:rsid w:val="00834328"/>
    <w:rsid w:val="00834788"/>
    <w:rsid w:val="00834BBE"/>
    <w:rsid w:val="00834FD0"/>
    <w:rsid w:val="0083525A"/>
    <w:rsid w:val="0083531A"/>
    <w:rsid w:val="00835CDD"/>
    <w:rsid w:val="00835FB7"/>
    <w:rsid w:val="00836396"/>
    <w:rsid w:val="00836DE0"/>
    <w:rsid w:val="008370F0"/>
    <w:rsid w:val="008372B9"/>
    <w:rsid w:val="008377CD"/>
    <w:rsid w:val="008400E8"/>
    <w:rsid w:val="0084069B"/>
    <w:rsid w:val="00840943"/>
    <w:rsid w:val="00840A8A"/>
    <w:rsid w:val="00841406"/>
    <w:rsid w:val="00841C41"/>
    <w:rsid w:val="00841E91"/>
    <w:rsid w:val="008422DA"/>
    <w:rsid w:val="0084281C"/>
    <w:rsid w:val="008428CD"/>
    <w:rsid w:val="0084354E"/>
    <w:rsid w:val="008436E6"/>
    <w:rsid w:val="008438F5"/>
    <w:rsid w:val="00843FB1"/>
    <w:rsid w:val="008445A5"/>
    <w:rsid w:val="008449DC"/>
    <w:rsid w:val="008452CE"/>
    <w:rsid w:val="0084600F"/>
    <w:rsid w:val="008460EE"/>
    <w:rsid w:val="00846266"/>
    <w:rsid w:val="00846488"/>
    <w:rsid w:val="008471BE"/>
    <w:rsid w:val="008476DE"/>
    <w:rsid w:val="008503F8"/>
    <w:rsid w:val="008507BE"/>
    <w:rsid w:val="0085161C"/>
    <w:rsid w:val="00851E55"/>
    <w:rsid w:val="008522B3"/>
    <w:rsid w:val="0085276A"/>
    <w:rsid w:val="008529EE"/>
    <w:rsid w:val="0085316F"/>
    <w:rsid w:val="00853697"/>
    <w:rsid w:val="00853EBE"/>
    <w:rsid w:val="00854655"/>
    <w:rsid w:val="0085485B"/>
    <w:rsid w:val="00854B8A"/>
    <w:rsid w:val="00855666"/>
    <w:rsid w:val="00855E15"/>
    <w:rsid w:val="00855EC6"/>
    <w:rsid w:val="00856AA3"/>
    <w:rsid w:val="0085762D"/>
    <w:rsid w:val="00857928"/>
    <w:rsid w:val="00857B77"/>
    <w:rsid w:val="008601E5"/>
    <w:rsid w:val="00860266"/>
    <w:rsid w:val="00860498"/>
    <w:rsid w:val="008605F3"/>
    <w:rsid w:val="00860B6A"/>
    <w:rsid w:val="00860EEF"/>
    <w:rsid w:val="0086114D"/>
    <w:rsid w:val="008620CA"/>
    <w:rsid w:val="0086274A"/>
    <w:rsid w:val="008629A8"/>
    <w:rsid w:val="00862B5E"/>
    <w:rsid w:val="00863582"/>
    <w:rsid w:val="00863880"/>
    <w:rsid w:val="00863BE5"/>
    <w:rsid w:val="008642D9"/>
    <w:rsid w:val="00864396"/>
    <w:rsid w:val="008646D0"/>
    <w:rsid w:val="0086475F"/>
    <w:rsid w:val="008649B3"/>
    <w:rsid w:val="00864E63"/>
    <w:rsid w:val="00865BF3"/>
    <w:rsid w:val="00865F63"/>
    <w:rsid w:val="0086645A"/>
    <w:rsid w:val="00866924"/>
    <w:rsid w:val="00866B21"/>
    <w:rsid w:val="00866CC5"/>
    <w:rsid w:val="008677E6"/>
    <w:rsid w:val="00867D31"/>
    <w:rsid w:val="008701BF"/>
    <w:rsid w:val="00870768"/>
    <w:rsid w:val="00870854"/>
    <w:rsid w:val="00870A31"/>
    <w:rsid w:val="00870B69"/>
    <w:rsid w:val="0087104B"/>
    <w:rsid w:val="008711F6"/>
    <w:rsid w:val="0087143F"/>
    <w:rsid w:val="008719C4"/>
    <w:rsid w:val="008719DA"/>
    <w:rsid w:val="00872B38"/>
    <w:rsid w:val="00872E00"/>
    <w:rsid w:val="0087344B"/>
    <w:rsid w:val="0087386E"/>
    <w:rsid w:val="00873EBD"/>
    <w:rsid w:val="00873FDE"/>
    <w:rsid w:val="00874867"/>
    <w:rsid w:val="008751B5"/>
    <w:rsid w:val="0087570F"/>
    <w:rsid w:val="00875951"/>
    <w:rsid w:val="008759A7"/>
    <w:rsid w:val="00875D33"/>
    <w:rsid w:val="00876C8F"/>
    <w:rsid w:val="00877918"/>
    <w:rsid w:val="00877945"/>
    <w:rsid w:val="00877B7F"/>
    <w:rsid w:val="008804D7"/>
    <w:rsid w:val="008815EE"/>
    <w:rsid w:val="008817AA"/>
    <w:rsid w:val="00881DB9"/>
    <w:rsid w:val="0088319E"/>
    <w:rsid w:val="00883F3C"/>
    <w:rsid w:val="008845C6"/>
    <w:rsid w:val="00884DC2"/>
    <w:rsid w:val="00884DFD"/>
    <w:rsid w:val="00886116"/>
    <w:rsid w:val="00886C2F"/>
    <w:rsid w:val="0088741F"/>
    <w:rsid w:val="00887674"/>
    <w:rsid w:val="0088783B"/>
    <w:rsid w:val="00887A5D"/>
    <w:rsid w:val="00891171"/>
    <w:rsid w:val="00891619"/>
    <w:rsid w:val="00891DEA"/>
    <w:rsid w:val="00892DE6"/>
    <w:rsid w:val="00892E5B"/>
    <w:rsid w:val="0089381F"/>
    <w:rsid w:val="008938F0"/>
    <w:rsid w:val="008947AF"/>
    <w:rsid w:val="008947B6"/>
    <w:rsid w:val="00894BE7"/>
    <w:rsid w:val="00895036"/>
    <w:rsid w:val="0089509D"/>
    <w:rsid w:val="00895A2E"/>
    <w:rsid w:val="008964B9"/>
    <w:rsid w:val="0089670F"/>
    <w:rsid w:val="00896B2D"/>
    <w:rsid w:val="00897478"/>
    <w:rsid w:val="008975CE"/>
    <w:rsid w:val="008979D5"/>
    <w:rsid w:val="00897C3C"/>
    <w:rsid w:val="00897DAA"/>
    <w:rsid w:val="008A00AE"/>
    <w:rsid w:val="008A049F"/>
    <w:rsid w:val="008A0CB0"/>
    <w:rsid w:val="008A1416"/>
    <w:rsid w:val="008A2333"/>
    <w:rsid w:val="008A27BF"/>
    <w:rsid w:val="008A27FB"/>
    <w:rsid w:val="008A3C74"/>
    <w:rsid w:val="008A46C9"/>
    <w:rsid w:val="008A4AA9"/>
    <w:rsid w:val="008A52B0"/>
    <w:rsid w:val="008A548D"/>
    <w:rsid w:val="008A5642"/>
    <w:rsid w:val="008A662A"/>
    <w:rsid w:val="008A6DD1"/>
    <w:rsid w:val="008A7AF8"/>
    <w:rsid w:val="008A7F2F"/>
    <w:rsid w:val="008B042F"/>
    <w:rsid w:val="008B0FD7"/>
    <w:rsid w:val="008B11DB"/>
    <w:rsid w:val="008B1DF9"/>
    <w:rsid w:val="008B2999"/>
    <w:rsid w:val="008B2C28"/>
    <w:rsid w:val="008B3B46"/>
    <w:rsid w:val="008B3E1A"/>
    <w:rsid w:val="008B3EF1"/>
    <w:rsid w:val="008B3F6C"/>
    <w:rsid w:val="008B4EF2"/>
    <w:rsid w:val="008B5408"/>
    <w:rsid w:val="008B5552"/>
    <w:rsid w:val="008B572F"/>
    <w:rsid w:val="008B5CBC"/>
    <w:rsid w:val="008B6A74"/>
    <w:rsid w:val="008B6BC6"/>
    <w:rsid w:val="008B6FD1"/>
    <w:rsid w:val="008B7284"/>
    <w:rsid w:val="008B78E6"/>
    <w:rsid w:val="008B7F2F"/>
    <w:rsid w:val="008C00C9"/>
    <w:rsid w:val="008C01E4"/>
    <w:rsid w:val="008C0AF4"/>
    <w:rsid w:val="008C0C7A"/>
    <w:rsid w:val="008C1386"/>
    <w:rsid w:val="008C1855"/>
    <w:rsid w:val="008C202F"/>
    <w:rsid w:val="008C248C"/>
    <w:rsid w:val="008C2E0C"/>
    <w:rsid w:val="008C3305"/>
    <w:rsid w:val="008C346E"/>
    <w:rsid w:val="008C348B"/>
    <w:rsid w:val="008C36E9"/>
    <w:rsid w:val="008C381C"/>
    <w:rsid w:val="008C3AC0"/>
    <w:rsid w:val="008C3BC5"/>
    <w:rsid w:val="008C3E27"/>
    <w:rsid w:val="008C3EF2"/>
    <w:rsid w:val="008C42AD"/>
    <w:rsid w:val="008C45B0"/>
    <w:rsid w:val="008C4745"/>
    <w:rsid w:val="008C5A6C"/>
    <w:rsid w:val="008C62AA"/>
    <w:rsid w:val="008C62DF"/>
    <w:rsid w:val="008C6C40"/>
    <w:rsid w:val="008C6D30"/>
    <w:rsid w:val="008C6E59"/>
    <w:rsid w:val="008C7218"/>
    <w:rsid w:val="008C7616"/>
    <w:rsid w:val="008C7B1A"/>
    <w:rsid w:val="008D061D"/>
    <w:rsid w:val="008D09AA"/>
    <w:rsid w:val="008D09BB"/>
    <w:rsid w:val="008D1C44"/>
    <w:rsid w:val="008D2234"/>
    <w:rsid w:val="008D39F4"/>
    <w:rsid w:val="008D4766"/>
    <w:rsid w:val="008D480F"/>
    <w:rsid w:val="008D49D1"/>
    <w:rsid w:val="008D5283"/>
    <w:rsid w:val="008D5CAE"/>
    <w:rsid w:val="008D7602"/>
    <w:rsid w:val="008D7A3B"/>
    <w:rsid w:val="008D7CB5"/>
    <w:rsid w:val="008D7CEF"/>
    <w:rsid w:val="008D7EBF"/>
    <w:rsid w:val="008E043C"/>
    <w:rsid w:val="008E0BF3"/>
    <w:rsid w:val="008E0DA1"/>
    <w:rsid w:val="008E13B2"/>
    <w:rsid w:val="008E18A7"/>
    <w:rsid w:val="008E1A43"/>
    <w:rsid w:val="008E1E23"/>
    <w:rsid w:val="008E2AB2"/>
    <w:rsid w:val="008E3CE0"/>
    <w:rsid w:val="008E4B02"/>
    <w:rsid w:val="008E4EC8"/>
    <w:rsid w:val="008E5848"/>
    <w:rsid w:val="008E5ADE"/>
    <w:rsid w:val="008E62F3"/>
    <w:rsid w:val="008E6454"/>
    <w:rsid w:val="008E65C4"/>
    <w:rsid w:val="008E6897"/>
    <w:rsid w:val="008E7B70"/>
    <w:rsid w:val="008E7C65"/>
    <w:rsid w:val="008F05A8"/>
    <w:rsid w:val="008F0AC8"/>
    <w:rsid w:val="008F0D6F"/>
    <w:rsid w:val="008F0DB5"/>
    <w:rsid w:val="008F1434"/>
    <w:rsid w:val="008F14C8"/>
    <w:rsid w:val="008F2088"/>
    <w:rsid w:val="008F223D"/>
    <w:rsid w:val="008F2553"/>
    <w:rsid w:val="008F2662"/>
    <w:rsid w:val="008F3062"/>
    <w:rsid w:val="008F31A1"/>
    <w:rsid w:val="008F3683"/>
    <w:rsid w:val="008F3C11"/>
    <w:rsid w:val="008F3EE3"/>
    <w:rsid w:val="008F5570"/>
    <w:rsid w:val="008F5E48"/>
    <w:rsid w:val="008F5E55"/>
    <w:rsid w:val="008F63E1"/>
    <w:rsid w:val="008F76F2"/>
    <w:rsid w:val="008F7C3F"/>
    <w:rsid w:val="009003F2"/>
    <w:rsid w:val="00900410"/>
    <w:rsid w:val="0090073D"/>
    <w:rsid w:val="0090098E"/>
    <w:rsid w:val="00900A60"/>
    <w:rsid w:val="00901A39"/>
    <w:rsid w:val="00901E9F"/>
    <w:rsid w:val="00901EC6"/>
    <w:rsid w:val="00902236"/>
    <w:rsid w:val="0090266E"/>
    <w:rsid w:val="00902E68"/>
    <w:rsid w:val="00903500"/>
    <w:rsid w:val="00903662"/>
    <w:rsid w:val="00903827"/>
    <w:rsid w:val="00903F3C"/>
    <w:rsid w:val="00903FFF"/>
    <w:rsid w:val="00904030"/>
    <w:rsid w:val="009040EE"/>
    <w:rsid w:val="009043A2"/>
    <w:rsid w:val="00904C41"/>
    <w:rsid w:val="00905E86"/>
    <w:rsid w:val="00906354"/>
    <w:rsid w:val="009068B1"/>
    <w:rsid w:val="00907293"/>
    <w:rsid w:val="00907320"/>
    <w:rsid w:val="009079F6"/>
    <w:rsid w:val="00907AA9"/>
    <w:rsid w:val="00907B96"/>
    <w:rsid w:val="009100FA"/>
    <w:rsid w:val="00910265"/>
    <w:rsid w:val="00910502"/>
    <w:rsid w:val="009108FB"/>
    <w:rsid w:val="00911C80"/>
    <w:rsid w:val="0091240E"/>
    <w:rsid w:val="0091279B"/>
    <w:rsid w:val="009127D9"/>
    <w:rsid w:val="00912823"/>
    <w:rsid w:val="0091284C"/>
    <w:rsid w:val="00912E11"/>
    <w:rsid w:val="009130D3"/>
    <w:rsid w:val="0091392D"/>
    <w:rsid w:val="00913A1D"/>
    <w:rsid w:val="00914285"/>
    <w:rsid w:val="0091432F"/>
    <w:rsid w:val="00914397"/>
    <w:rsid w:val="0091553B"/>
    <w:rsid w:val="009159A5"/>
    <w:rsid w:val="00916283"/>
    <w:rsid w:val="00916660"/>
    <w:rsid w:val="00916868"/>
    <w:rsid w:val="00917A2C"/>
    <w:rsid w:val="009213C2"/>
    <w:rsid w:val="009219FB"/>
    <w:rsid w:val="00922FDE"/>
    <w:rsid w:val="0092379F"/>
    <w:rsid w:val="0092394F"/>
    <w:rsid w:val="00923C2E"/>
    <w:rsid w:val="00924A21"/>
    <w:rsid w:val="00924D81"/>
    <w:rsid w:val="009254BE"/>
    <w:rsid w:val="009255DF"/>
    <w:rsid w:val="00926187"/>
    <w:rsid w:val="00926395"/>
    <w:rsid w:val="00926413"/>
    <w:rsid w:val="009264AB"/>
    <w:rsid w:val="009264B6"/>
    <w:rsid w:val="00927502"/>
    <w:rsid w:val="009275E9"/>
    <w:rsid w:val="00927ABC"/>
    <w:rsid w:val="00927BEC"/>
    <w:rsid w:val="0093022F"/>
    <w:rsid w:val="0093034F"/>
    <w:rsid w:val="009307AF"/>
    <w:rsid w:val="0093080E"/>
    <w:rsid w:val="009308BD"/>
    <w:rsid w:val="00930AFD"/>
    <w:rsid w:val="00930CE3"/>
    <w:rsid w:val="00930CFE"/>
    <w:rsid w:val="00931209"/>
    <w:rsid w:val="009314EB"/>
    <w:rsid w:val="00931881"/>
    <w:rsid w:val="009319A1"/>
    <w:rsid w:val="009320A3"/>
    <w:rsid w:val="00932308"/>
    <w:rsid w:val="009325C4"/>
    <w:rsid w:val="00932B2E"/>
    <w:rsid w:val="009344B1"/>
    <w:rsid w:val="00934AD4"/>
    <w:rsid w:val="009351AE"/>
    <w:rsid w:val="009352F1"/>
    <w:rsid w:val="00935C3E"/>
    <w:rsid w:val="0093645E"/>
    <w:rsid w:val="009368C9"/>
    <w:rsid w:val="00936BA5"/>
    <w:rsid w:val="00936EF4"/>
    <w:rsid w:val="00936F08"/>
    <w:rsid w:val="00937059"/>
    <w:rsid w:val="00937C73"/>
    <w:rsid w:val="00940317"/>
    <w:rsid w:val="0094043C"/>
    <w:rsid w:val="009409A4"/>
    <w:rsid w:val="00940A82"/>
    <w:rsid w:val="00940BE3"/>
    <w:rsid w:val="00940E25"/>
    <w:rsid w:val="00940F3C"/>
    <w:rsid w:val="0094171F"/>
    <w:rsid w:val="00941981"/>
    <w:rsid w:val="00942516"/>
    <w:rsid w:val="00942F4C"/>
    <w:rsid w:val="00943474"/>
    <w:rsid w:val="00943C51"/>
    <w:rsid w:val="0094507A"/>
    <w:rsid w:val="009453A9"/>
    <w:rsid w:val="00945432"/>
    <w:rsid w:val="009454F4"/>
    <w:rsid w:val="00945649"/>
    <w:rsid w:val="00945811"/>
    <w:rsid w:val="00945C48"/>
    <w:rsid w:val="00945E52"/>
    <w:rsid w:val="00946C2C"/>
    <w:rsid w:val="009472B7"/>
    <w:rsid w:val="00947487"/>
    <w:rsid w:val="00947BD9"/>
    <w:rsid w:val="00947E11"/>
    <w:rsid w:val="00950712"/>
    <w:rsid w:val="009507D2"/>
    <w:rsid w:val="009509F3"/>
    <w:rsid w:val="00951055"/>
    <w:rsid w:val="0095111C"/>
    <w:rsid w:val="009511AF"/>
    <w:rsid w:val="009519D6"/>
    <w:rsid w:val="0095201A"/>
    <w:rsid w:val="0095218E"/>
    <w:rsid w:val="00952545"/>
    <w:rsid w:val="0095313F"/>
    <w:rsid w:val="00953A52"/>
    <w:rsid w:val="00953C4A"/>
    <w:rsid w:val="00954172"/>
    <w:rsid w:val="009542B8"/>
    <w:rsid w:val="009553CC"/>
    <w:rsid w:val="0095623A"/>
    <w:rsid w:val="009570BD"/>
    <w:rsid w:val="00957855"/>
    <w:rsid w:val="00957965"/>
    <w:rsid w:val="00957FE1"/>
    <w:rsid w:val="00960480"/>
    <w:rsid w:val="009606F5"/>
    <w:rsid w:val="00960863"/>
    <w:rsid w:val="009608CD"/>
    <w:rsid w:val="00960B78"/>
    <w:rsid w:val="00960D89"/>
    <w:rsid w:val="00962161"/>
    <w:rsid w:val="00962392"/>
    <w:rsid w:val="0096315D"/>
    <w:rsid w:val="00963206"/>
    <w:rsid w:val="009634E4"/>
    <w:rsid w:val="0096368A"/>
    <w:rsid w:val="00963B8F"/>
    <w:rsid w:val="00963E60"/>
    <w:rsid w:val="00963EB9"/>
    <w:rsid w:val="00964077"/>
    <w:rsid w:val="00964270"/>
    <w:rsid w:val="00964CE7"/>
    <w:rsid w:val="00965AB1"/>
    <w:rsid w:val="00965C9E"/>
    <w:rsid w:val="00965FA4"/>
    <w:rsid w:val="0096601E"/>
    <w:rsid w:val="009666FB"/>
    <w:rsid w:val="00967326"/>
    <w:rsid w:val="00967C7F"/>
    <w:rsid w:val="00967F23"/>
    <w:rsid w:val="009703E6"/>
    <w:rsid w:val="00970E03"/>
    <w:rsid w:val="00971E54"/>
    <w:rsid w:val="009723C7"/>
    <w:rsid w:val="0097255C"/>
    <w:rsid w:val="00973006"/>
    <w:rsid w:val="009732C6"/>
    <w:rsid w:val="0097374B"/>
    <w:rsid w:val="00973A04"/>
    <w:rsid w:val="00973AFB"/>
    <w:rsid w:val="00973B14"/>
    <w:rsid w:val="00973BED"/>
    <w:rsid w:val="00973D4A"/>
    <w:rsid w:val="00973EE8"/>
    <w:rsid w:val="00974693"/>
    <w:rsid w:val="009747C0"/>
    <w:rsid w:val="0097514F"/>
    <w:rsid w:val="00975651"/>
    <w:rsid w:val="009756BE"/>
    <w:rsid w:val="009759C1"/>
    <w:rsid w:val="00975C02"/>
    <w:rsid w:val="00975D73"/>
    <w:rsid w:val="0097620F"/>
    <w:rsid w:val="009762C1"/>
    <w:rsid w:val="00976329"/>
    <w:rsid w:val="00976A5E"/>
    <w:rsid w:val="00976B13"/>
    <w:rsid w:val="00976B70"/>
    <w:rsid w:val="00977823"/>
    <w:rsid w:val="009778DE"/>
    <w:rsid w:val="00980152"/>
    <w:rsid w:val="00980764"/>
    <w:rsid w:val="0098090E"/>
    <w:rsid w:val="0098110E"/>
    <w:rsid w:val="00981A86"/>
    <w:rsid w:val="00981C31"/>
    <w:rsid w:val="00981C84"/>
    <w:rsid w:val="00982782"/>
    <w:rsid w:val="00982E84"/>
    <w:rsid w:val="00982F32"/>
    <w:rsid w:val="00983129"/>
    <w:rsid w:val="0098319C"/>
    <w:rsid w:val="00983BF7"/>
    <w:rsid w:val="009840E7"/>
    <w:rsid w:val="0098415F"/>
    <w:rsid w:val="0098416D"/>
    <w:rsid w:val="00984E63"/>
    <w:rsid w:val="00985318"/>
    <w:rsid w:val="00985C4F"/>
    <w:rsid w:val="00985F43"/>
    <w:rsid w:val="0098600D"/>
    <w:rsid w:val="00986368"/>
    <w:rsid w:val="0098646A"/>
    <w:rsid w:val="00986522"/>
    <w:rsid w:val="0098758A"/>
    <w:rsid w:val="00987F2B"/>
    <w:rsid w:val="009901A2"/>
    <w:rsid w:val="00990C01"/>
    <w:rsid w:val="00990D09"/>
    <w:rsid w:val="00990E4B"/>
    <w:rsid w:val="00991213"/>
    <w:rsid w:val="00991A67"/>
    <w:rsid w:val="00991B6F"/>
    <w:rsid w:val="00992059"/>
    <w:rsid w:val="0099223C"/>
    <w:rsid w:val="009926E3"/>
    <w:rsid w:val="009928E3"/>
    <w:rsid w:val="00993332"/>
    <w:rsid w:val="0099546F"/>
    <w:rsid w:val="00995991"/>
    <w:rsid w:val="00995EDF"/>
    <w:rsid w:val="00996499"/>
    <w:rsid w:val="009967FF"/>
    <w:rsid w:val="00996F03"/>
    <w:rsid w:val="00996F46"/>
    <w:rsid w:val="00997E46"/>
    <w:rsid w:val="009A0B17"/>
    <w:rsid w:val="009A0E6F"/>
    <w:rsid w:val="009A12D1"/>
    <w:rsid w:val="009A1457"/>
    <w:rsid w:val="009A1A49"/>
    <w:rsid w:val="009A1E33"/>
    <w:rsid w:val="009A2258"/>
    <w:rsid w:val="009A2975"/>
    <w:rsid w:val="009A2E3B"/>
    <w:rsid w:val="009A3237"/>
    <w:rsid w:val="009A323D"/>
    <w:rsid w:val="009A399D"/>
    <w:rsid w:val="009A42F8"/>
    <w:rsid w:val="009A4477"/>
    <w:rsid w:val="009A4CEE"/>
    <w:rsid w:val="009A5855"/>
    <w:rsid w:val="009A5EEE"/>
    <w:rsid w:val="009A6C88"/>
    <w:rsid w:val="009A749B"/>
    <w:rsid w:val="009A74F9"/>
    <w:rsid w:val="009A764C"/>
    <w:rsid w:val="009A7C2E"/>
    <w:rsid w:val="009B0666"/>
    <w:rsid w:val="009B0696"/>
    <w:rsid w:val="009B06A6"/>
    <w:rsid w:val="009B07B5"/>
    <w:rsid w:val="009B135F"/>
    <w:rsid w:val="009B17E6"/>
    <w:rsid w:val="009B1C17"/>
    <w:rsid w:val="009B239D"/>
    <w:rsid w:val="009B300E"/>
    <w:rsid w:val="009B32E3"/>
    <w:rsid w:val="009B36B8"/>
    <w:rsid w:val="009B36D9"/>
    <w:rsid w:val="009B36EE"/>
    <w:rsid w:val="009B3B89"/>
    <w:rsid w:val="009B3BFE"/>
    <w:rsid w:val="009B430C"/>
    <w:rsid w:val="009B4649"/>
    <w:rsid w:val="009B4CC3"/>
    <w:rsid w:val="009B4E6E"/>
    <w:rsid w:val="009B5B76"/>
    <w:rsid w:val="009B5CB6"/>
    <w:rsid w:val="009B5EFA"/>
    <w:rsid w:val="009B604A"/>
    <w:rsid w:val="009B6B77"/>
    <w:rsid w:val="009B6BDB"/>
    <w:rsid w:val="009B6C03"/>
    <w:rsid w:val="009B755D"/>
    <w:rsid w:val="009B7747"/>
    <w:rsid w:val="009C099B"/>
    <w:rsid w:val="009C130E"/>
    <w:rsid w:val="009C156F"/>
    <w:rsid w:val="009C1E57"/>
    <w:rsid w:val="009C236D"/>
    <w:rsid w:val="009C23D0"/>
    <w:rsid w:val="009C29C9"/>
    <w:rsid w:val="009C356D"/>
    <w:rsid w:val="009C3DDB"/>
    <w:rsid w:val="009C405A"/>
    <w:rsid w:val="009C4A42"/>
    <w:rsid w:val="009C4BAF"/>
    <w:rsid w:val="009C5036"/>
    <w:rsid w:val="009C5484"/>
    <w:rsid w:val="009C5B09"/>
    <w:rsid w:val="009C5BE3"/>
    <w:rsid w:val="009C5DDA"/>
    <w:rsid w:val="009C6846"/>
    <w:rsid w:val="009C7197"/>
    <w:rsid w:val="009C7293"/>
    <w:rsid w:val="009C7650"/>
    <w:rsid w:val="009C77C4"/>
    <w:rsid w:val="009C791D"/>
    <w:rsid w:val="009C7C41"/>
    <w:rsid w:val="009D0A0C"/>
    <w:rsid w:val="009D0BC0"/>
    <w:rsid w:val="009D0D50"/>
    <w:rsid w:val="009D127E"/>
    <w:rsid w:val="009D1482"/>
    <w:rsid w:val="009D14B0"/>
    <w:rsid w:val="009D19D9"/>
    <w:rsid w:val="009D1BF5"/>
    <w:rsid w:val="009D2B23"/>
    <w:rsid w:val="009D2E9F"/>
    <w:rsid w:val="009D3090"/>
    <w:rsid w:val="009D33B2"/>
    <w:rsid w:val="009D427D"/>
    <w:rsid w:val="009D4BBD"/>
    <w:rsid w:val="009D4C78"/>
    <w:rsid w:val="009D4E8D"/>
    <w:rsid w:val="009D50C2"/>
    <w:rsid w:val="009D5503"/>
    <w:rsid w:val="009D5BC7"/>
    <w:rsid w:val="009D6E8B"/>
    <w:rsid w:val="009D7359"/>
    <w:rsid w:val="009D77F0"/>
    <w:rsid w:val="009D7845"/>
    <w:rsid w:val="009D7C6C"/>
    <w:rsid w:val="009E05A5"/>
    <w:rsid w:val="009E0883"/>
    <w:rsid w:val="009E09D5"/>
    <w:rsid w:val="009E0CE7"/>
    <w:rsid w:val="009E13CC"/>
    <w:rsid w:val="009E1DC2"/>
    <w:rsid w:val="009E2712"/>
    <w:rsid w:val="009E2B2D"/>
    <w:rsid w:val="009E2F01"/>
    <w:rsid w:val="009E3065"/>
    <w:rsid w:val="009E30A3"/>
    <w:rsid w:val="009E30F9"/>
    <w:rsid w:val="009E3906"/>
    <w:rsid w:val="009E3959"/>
    <w:rsid w:val="009E508E"/>
    <w:rsid w:val="009E547A"/>
    <w:rsid w:val="009E6C42"/>
    <w:rsid w:val="009E6DE6"/>
    <w:rsid w:val="009E727E"/>
    <w:rsid w:val="009E7460"/>
    <w:rsid w:val="009E7B84"/>
    <w:rsid w:val="009F0353"/>
    <w:rsid w:val="009F0460"/>
    <w:rsid w:val="009F110C"/>
    <w:rsid w:val="009F14EC"/>
    <w:rsid w:val="009F1E51"/>
    <w:rsid w:val="009F1FC5"/>
    <w:rsid w:val="009F2066"/>
    <w:rsid w:val="009F2094"/>
    <w:rsid w:val="009F222E"/>
    <w:rsid w:val="009F2B9A"/>
    <w:rsid w:val="009F34E4"/>
    <w:rsid w:val="009F3A64"/>
    <w:rsid w:val="009F3C80"/>
    <w:rsid w:val="009F3FE5"/>
    <w:rsid w:val="009F4423"/>
    <w:rsid w:val="009F4AA4"/>
    <w:rsid w:val="009F5048"/>
    <w:rsid w:val="009F5B27"/>
    <w:rsid w:val="009F6BB1"/>
    <w:rsid w:val="009F6D66"/>
    <w:rsid w:val="009F6F78"/>
    <w:rsid w:val="009F79AD"/>
    <w:rsid w:val="009F7B61"/>
    <w:rsid w:val="00A01CFC"/>
    <w:rsid w:val="00A01FCC"/>
    <w:rsid w:val="00A022E5"/>
    <w:rsid w:val="00A02699"/>
    <w:rsid w:val="00A027D4"/>
    <w:rsid w:val="00A029DE"/>
    <w:rsid w:val="00A02F54"/>
    <w:rsid w:val="00A030F4"/>
    <w:rsid w:val="00A033E0"/>
    <w:rsid w:val="00A03C2D"/>
    <w:rsid w:val="00A03EB1"/>
    <w:rsid w:val="00A044D3"/>
    <w:rsid w:val="00A04756"/>
    <w:rsid w:val="00A0517F"/>
    <w:rsid w:val="00A052DD"/>
    <w:rsid w:val="00A0678C"/>
    <w:rsid w:val="00A0707E"/>
    <w:rsid w:val="00A0709E"/>
    <w:rsid w:val="00A072BA"/>
    <w:rsid w:val="00A0763B"/>
    <w:rsid w:val="00A07E80"/>
    <w:rsid w:val="00A10236"/>
    <w:rsid w:val="00A10816"/>
    <w:rsid w:val="00A10B46"/>
    <w:rsid w:val="00A1118F"/>
    <w:rsid w:val="00A11436"/>
    <w:rsid w:val="00A12C1C"/>
    <w:rsid w:val="00A12FF2"/>
    <w:rsid w:val="00A1340C"/>
    <w:rsid w:val="00A1385C"/>
    <w:rsid w:val="00A13E28"/>
    <w:rsid w:val="00A14461"/>
    <w:rsid w:val="00A149E2"/>
    <w:rsid w:val="00A14A48"/>
    <w:rsid w:val="00A15EA3"/>
    <w:rsid w:val="00A16B9B"/>
    <w:rsid w:val="00A16E25"/>
    <w:rsid w:val="00A173A6"/>
    <w:rsid w:val="00A17894"/>
    <w:rsid w:val="00A17B32"/>
    <w:rsid w:val="00A17D96"/>
    <w:rsid w:val="00A17FDD"/>
    <w:rsid w:val="00A2022C"/>
    <w:rsid w:val="00A20977"/>
    <w:rsid w:val="00A20F2D"/>
    <w:rsid w:val="00A21642"/>
    <w:rsid w:val="00A21EA8"/>
    <w:rsid w:val="00A226EB"/>
    <w:rsid w:val="00A22922"/>
    <w:rsid w:val="00A22BD2"/>
    <w:rsid w:val="00A22E6F"/>
    <w:rsid w:val="00A2306A"/>
    <w:rsid w:val="00A238BE"/>
    <w:rsid w:val="00A23E6F"/>
    <w:rsid w:val="00A24198"/>
    <w:rsid w:val="00A24275"/>
    <w:rsid w:val="00A247B4"/>
    <w:rsid w:val="00A249DB"/>
    <w:rsid w:val="00A24D7D"/>
    <w:rsid w:val="00A251F5"/>
    <w:rsid w:val="00A25315"/>
    <w:rsid w:val="00A25847"/>
    <w:rsid w:val="00A25BD3"/>
    <w:rsid w:val="00A25CAA"/>
    <w:rsid w:val="00A27128"/>
    <w:rsid w:val="00A273F1"/>
    <w:rsid w:val="00A27432"/>
    <w:rsid w:val="00A27614"/>
    <w:rsid w:val="00A27E31"/>
    <w:rsid w:val="00A30A95"/>
    <w:rsid w:val="00A30EE5"/>
    <w:rsid w:val="00A310C1"/>
    <w:rsid w:val="00A31442"/>
    <w:rsid w:val="00A3145A"/>
    <w:rsid w:val="00A31474"/>
    <w:rsid w:val="00A315F5"/>
    <w:rsid w:val="00A3216E"/>
    <w:rsid w:val="00A321BA"/>
    <w:rsid w:val="00A326DB"/>
    <w:rsid w:val="00A32BC7"/>
    <w:rsid w:val="00A33289"/>
    <w:rsid w:val="00A333C6"/>
    <w:rsid w:val="00A33746"/>
    <w:rsid w:val="00A34075"/>
    <w:rsid w:val="00A340E6"/>
    <w:rsid w:val="00A342FA"/>
    <w:rsid w:val="00A34684"/>
    <w:rsid w:val="00A348FD"/>
    <w:rsid w:val="00A34D61"/>
    <w:rsid w:val="00A353D2"/>
    <w:rsid w:val="00A356FF"/>
    <w:rsid w:val="00A35E1F"/>
    <w:rsid w:val="00A36962"/>
    <w:rsid w:val="00A36D67"/>
    <w:rsid w:val="00A37553"/>
    <w:rsid w:val="00A37FF9"/>
    <w:rsid w:val="00A40CF4"/>
    <w:rsid w:val="00A41339"/>
    <w:rsid w:val="00A41680"/>
    <w:rsid w:val="00A419D6"/>
    <w:rsid w:val="00A41B9C"/>
    <w:rsid w:val="00A41F4D"/>
    <w:rsid w:val="00A4213A"/>
    <w:rsid w:val="00A42A36"/>
    <w:rsid w:val="00A42E4E"/>
    <w:rsid w:val="00A43315"/>
    <w:rsid w:val="00A43A53"/>
    <w:rsid w:val="00A43D88"/>
    <w:rsid w:val="00A440B0"/>
    <w:rsid w:val="00A444D5"/>
    <w:rsid w:val="00A452CC"/>
    <w:rsid w:val="00A455A9"/>
    <w:rsid w:val="00A45732"/>
    <w:rsid w:val="00A459F2"/>
    <w:rsid w:val="00A45AF4"/>
    <w:rsid w:val="00A45E6A"/>
    <w:rsid w:val="00A4645D"/>
    <w:rsid w:val="00A46758"/>
    <w:rsid w:val="00A46BC4"/>
    <w:rsid w:val="00A46E75"/>
    <w:rsid w:val="00A46F02"/>
    <w:rsid w:val="00A473A2"/>
    <w:rsid w:val="00A478EA"/>
    <w:rsid w:val="00A47B71"/>
    <w:rsid w:val="00A50416"/>
    <w:rsid w:val="00A50431"/>
    <w:rsid w:val="00A5084A"/>
    <w:rsid w:val="00A509E8"/>
    <w:rsid w:val="00A50C0A"/>
    <w:rsid w:val="00A515E9"/>
    <w:rsid w:val="00A51A41"/>
    <w:rsid w:val="00A51A69"/>
    <w:rsid w:val="00A5269B"/>
    <w:rsid w:val="00A52AA4"/>
    <w:rsid w:val="00A5352C"/>
    <w:rsid w:val="00A53599"/>
    <w:rsid w:val="00A538DC"/>
    <w:rsid w:val="00A53BD1"/>
    <w:rsid w:val="00A53E4F"/>
    <w:rsid w:val="00A53F60"/>
    <w:rsid w:val="00A541E9"/>
    <w:rsid w:val="00A546F7"/>
    <w:rsid w:val="00A54C9A"/>
    <w:rsid w:val="00A550DE"/>
    <w:rsid w:val="00A55978"/>
    <w:rsid w:val="00A55D0B"/>
    <w:rsid w:val="00A55E62"/>
    <w:rsid w:val="00A56E3D"/>
    <w:rsid w:val="00A56F1D"/>
    <w:rsid w:val="00A57894"/>
    <w:rsid w:val="00A57CB5"/>
    <w:rsid w:val="00A60238"/>
    <w:rsid w:val="00A60717"/>
    <w:rsid w:val="00A60B8A"/>
    <w:rsid w:val="00A6171A"/>
    <w:rsid w:val="00A6196F"/>
    <w:rsid w:val="00A61ADA"/>
    <w:rsid w:val="00A61D56"/>
    <w:rsid w:val="00A625E5"/>
    <w:rsid w:val="00A62C96"/>
    <w:rsid w:val="00A63680"/>
    <w:rsid w:val="00A63BEE"/>
    <w:rsid w:val="00A63D05"/>
    <w:rsid w:val="00A63D23"/>
    <w:rsid w:val="00A64031"/>
    <w:rsid w:val="00A662F3"/>
    <w:rsid w:val="00A66A27"/>
    <w:rsid w:val="00A670FB"/>
    <w:rsid w:val="00A6771A"/>
    <w:rsid w:val="00A6798D"/>
    <w:rsid w:val="00A67B08"/>
    <w:rsid w:val="00A70B15"/>
    <w:rsid w:val="00A70CF6"/>
    <w:rsid w:val="00A70EBC"/>
    <w:rsid w:val="00A710A4"/>
    <w:rsid w:val="00A7135B"/>
    <w:rsid w:val="00A71CE3"/>
    <w:rsid w:val="00A71D66"/>
    <w:rsid w:val="00A71EE2"/>
    <w:rsid w:val="00A720BF"/>
    <w:rsid w:val="00A725EF"/>
    <w:rsid w:val="00A72695"/>
    <w:rsid w:val="00A73270"/>
    <w:rsid w:val="00A732AB"/>
    <w:rsid w:val="00A733FC"/>
    <w:rsid w:val="00A7357D"/>
    <w:rsid w:val="00A73A04"/>
    <w:rsid w:val="00A73CA8"/>
    <w:rsid w:val="00A74351"/>
    <w:rsid w:val="00A74B2B"/>
    <w:rsid w:val="00A74F09"/>
    <w:rsid w:val="00A7515C"/>
    <w:rsid w:val="00A7573E"/>
    <w:rsid w:val="00A75F71"/>
    <w:rsid w:val="00A765BF"/>
    <w:rsid w:val="00A769E4"/>
    <w:rsid w:val="00A77CA5"/>
    <w:rsid w:val="00A800F0"/>
    <w:rsid w:val="00A81165"/>
    <w:rsid w:val="00A8156A"/>
    <w:rsid w:val="00A81D0B"/>
    <w:rsid w:val="00A82276"/>
    <w:rsid w:val="00A8250E"/>
    <w:rsid w:val="00A83002"/>
    <w:rsid w:val="00A83ADE"/>
    <w:rsid w:val="00A83C04"/>
    <w:rsid w:val="00A84373"/>
    <w:rsid w:val="00A84CC7"/>
    <w:rsid w:val="00A85797"/>
    <w:rsid w:val="00A8669A"/>
    <w:rsid w:val="00A866D9"/>
    <w:rsid w:val="00A8677A"/>
    <w:rsid w:val="00A867F7"/>
    <w:rsid w:val="00A87B68"/>
    <w:rsid w:val="00A87FC0"/>
    <w:rsid w:val="00A901B1"/>
    <w:rsid w:val="00A90DE0"/>
    <w:rsid w:val="00A9101A"/>
    <w:rsid w:val="00A9159F"/>
    <w:rsid w:val="00A9163F"/>
    <w:rsid w:val="00A918BD"/>
    <w:rsid w:val="00A91C51"/>
    <w:rsid w:val="00A91F26"/>
    <w:rsid w:val="00A923B8"/>
    <w:rsid w:val="00A9290F"/>
    <w:rsid w:val="00A93A4B"/>
    <w:rsid w:val="00A93DE9"/>
    <w:rsid w:val="00A9490E"/>
    <w:rsid w:val="00A94A37"/>
    <w:rsid w:val="00A94D39"/>
    <w:rsid w:val="00A955E3"/>
    <w:rsid w:val="00A95691"/>
    <w:rsid w:val="00A9598E"/>
    <w:rsid w:val="00A96A46"/>
    <w:rsid w:val="00A97029"/>
    <w:rsid w:val="00A974B1"/>
    <w:rsid w:val="00A9768C"/>
    <w:rsid w:val="00A97835"/>
    <w:rsid w:val="00A97A59"/>
    <w:rsid w:val="00A97B57"/>
    <w:rsid w:val="00AA03CF"/>
    <w:rsid w:val="00AA048E"/>
    <w:rsid w:val="00AA0588"/>
    <w:rsid w:val="00AA0856"/>
    <w:rsid w:val="00AA08AE"/>
    <w:rsid w:val="00AA0C12"/>
    <w:rsid w:val="00AA1C2B"/>
    <w:rsid w:val="00AA20A3"/>
    <w:rsid w:val="00AA21F2"/>
    <w:rsid w:val="00AA28CF"/>
    <w:rsid w:val="00AA2A6D"/>
    <w:rsid w:val="00AA2DF6"/>
    <w:rsid w:val="00AA3540"/>
    <w:rsid w:val="00AA3916"/>
    <w:rsid w:val="00AA3CAB"/>
    <w:rsid w:val="00AA4459"/>
    <w:rsid w:val="00AA4533"/>
    <w:rsid w:val="00AA4D4B"/>
    <w:rsid w:val="00AA4E44"/>
    <w:rsid w:val="00AA50AB"/>
    <w:rsid w:val="00AA53AB"/>
    <w:rsid w:val="00AA56EF"/>
    <w:rsid w:val="00AA597D"/>
    <w:rsid w:val="00AA5A58"/>
    <w:rsid w:val="00AA6095"/>
    <w:rsid w:val="00AA6378"/>
    <w:rsid w:val="00AA63A3"/>
    <w:rsid w:val="00AA653A"/>
    <w:rsid w:val="00AA666B"/>
    <w:rsid w:val="00AA6E4F"/>
    <w:rsid w:val="00AA743B"/>
    <w:rsid w:val="00AA7548"/>
    <w:rsid w:val="00AA756B"/>
    <w:rsid w:val="00AA7AB7"/>
    <w:rsid w:val="00AA7E6A"/>
    <w:rsid w:val="00AA7F2B"/>
    <w:rsid w:val="00AB09A7"/>
    <w:rsid w:val="00AB0A26"/>
    <w:rsid w:val="00AB14CD"/>
    <w:rsid w:val="00AB15FC"/>
    <w:rsid w:val="00AB1684"/>
    <w:rsid w:val="00AB1B4D"/>
    <w:rsid w:val="00AB24E5"/>
    <w:rsid w:val="00AB255D"/>
    <w:rsid w:val="00AB2C8C"/>
    <w:rsid w:val="00AB30A0"/>
    <w:rsid w:val="00AB31AA"/>
    <w:rsid w:val="00AB387E"/>
    <w:rsid w:val="00AB3A46"/>
    <w:rsid w:val="00AB48A5"/>
    <w:rsid w:val="00AB4DCC"/>
    <w:rsid w:val="00AB4E35"/>
    <w:rsid w:val="00AB4EBD"/>
    <w:rsid w:val="00AB5697"/>
    <w:rsid w:val="00AB76C6"/>
    <w:rsid w:val="00AC028D"/>
    <w:rsid w:val="00AC0B81"/>
    <w:rsid w:val="00AC11BD"/>
    <w:rsid w:val="00AC217F"/>
    <w:rsid w:val="00AC2D58"/>
    <w:rsid w:val="00AC2DE1"/>
    <w:rsid w:val="00AC468D"/>
    <w:rsid w:val="00AC485B"/>
    <w:rsid w:val="00AC4979"/>
    <w:rsid w:val="00AC49E0"/>
    <w:rsid w:val="00AC5734"/>
    <w:rsid w:val="00AC5D8A"/>
    <w:rsid w:val="00AC6435"/>
    <w:rsid w:val="00AC6466"/>
    <w:rsid w:val="00AC6572"/>
    <w:rsid w:val="00AC74AE"/>
    <w:rsid w:val="00AD0361"/>
    <w:rsid w:val="00AD15AB"/>
    <w:rsid w:val="00AD1B2F"/>
    <w:rsid w:val="00AD1CB4"/>
    <w:rsid w:val="00AD1D66"/>
    <w:rsid w:val="00AD206F"/>
    <w:rsid w:val="00AD2B90"/>
    <w:rsid w:val="00AD2FF5"/>
    <w:rsid w:val="00AD3ADD"/>
    <w:rsid w:val="00AD4311"/>
    <w:rsid w:val="00AD52ED"/>
    <w:rsid w:val="00AD5E46"/>
    <w:rsid w:val="00AD64A9"/>
    <w:rsid w:val="00AD674F"/>
    <w:rsid w:val="00AD6DC9"/>
    <w:rsid w:val="00AD7741"/>
    <w:rsid w:val="00AD7A8D"/>
    <w:rsid w:val="00AD7B06"/>
    <w:rsid w:val="00AD7C57"/>
    <w:rsid w:val="00AD7F99"/>
    <w:rsid w:val="00AE092C"/>
    <w:rsid w:val="00AE093C"/>
    <w:rsid w:val="00AE22BA"/>
    <w:rsid w:val="00AE233F"/>
    <w:rsid w:val="00AE2625"/>
    <w:rsid w:val="00AE27A2"/>
    <w:rsid w:val="00AE2EB9"/>
    <w:rsid w:val="00AE34CF"/>
    <w:rsid w:val="00AE3643"/>
    <w:rsid w:val="00AE36AA"/>
    <w:rsid w:val="00AE3764"/>
    <w:rsid w:val="00AE3C15"/>
    <w:rsid w:val="00AE44A9"/>
    <w:rsid w:val="00AE45B5"/>
    <w:rsid w:val="00AE495C"/>
    <w:rsid w:val="00AE553D"/>
    <w:rsid w:val="00AE5CF7"/>
    <w:rsid w:val="00AE603E"/>
    <w:rsid w:val="00AE6135"/>
    <w:rsid w:val="00AE6E86"/>
    <w:rsid w:val="00AE6F24"/>
    <w:rsid w:val="00AE73DC"/>
    <w:rsid w:val="00AE7454"/>
    <w:rsid w:val="00AE77B7"/>
    <w:rsid w:val="00AE77F5"/>
    <w:rsid w:val="00AE7A83"/>
    <w:rsid w:val="00AE7D6F"/>
    <w:rsid w:val="00AF036C"/>
    <w:rsid w:val="00AF0AAB"/>
    <w:rsid w:val="00AF0AB9"/>
    <w:rsid w:val="00AF0CBF"/>
    <w:rsid w:val="00AF1098"/>
    <w:rsid w:val="00AF128E"/>
    <w:rsid w:val="00AF1796"/>
    <w:rsid w:val="00AF1D51"/>
    <w:rsid w:val="00AF231A"/>
    <w:rsid w:val="00AF26E9"/>
    <w:rsid w:val="00AF26EE"/>
    <w:rsid w:val="00AF299B"/>
    <w:rsid w:val="00AF2ECE"/>
    <w:rsid w:val="00AF315C"/>
    <w:rsid w:val="00AF34F0"/>
    <w:rsid w:val="00AF3E5B"/>
    <w:rsid w:val="00AF487D"/>
    <w:rsid w:val="00AF4888"/>
    <w:rsid w:val="00AF4D76"/>
    <w:rsid w:val="00AF4EE0"/>
    <w:rsid w:val="00AF5A19"/>
    <w:rsid w:val="00AF5AB5"/>
    <w:rsid w:val="00AF61CE"/>
    <w:rsid w:val="00AF6650"/>
    <w:rsid w:val="00AF6A54"/>
    <w:rsid w:val="00AF6CE6"/>
    <w:rsid w:val="00AF715F"/>
    <w:rsid w:val="00AF7299"/>
    <w:rsid w:val="00AF7559"/>
    <w:rsid w:val="00AF78D8"/>
    <w:rsid w:val="00B00534"/>
    <w:rsid w:val="00B008E7"/>
    <w:rsid w:val="00B014C3"/>
    <w:rsid w:val="00B01B0C"/>
    <w:rsid w:val="00B01EB0"/>
    <w:rsid w:val="00B028C5"/>
    <w:rsid w:val="00B03589"/>
    <w:rsid w:val="00B03B9B"/>
    <w:rsid w:val="00B03C80"/>
    <w:rsid w:val="00B04648"/>
    <w:rsid w:val="00B04EF3"/>
    <w:rsid w:val="00B050E5"/>
    <w:rsid w:val="00B059FE"/>
    <w:rsid w:val="00B063DA"/>
    <w:rsid w:val="00B06A2B"/>
    <w:rsid w:val="00B07243"/>
    <w:rsid w:val="00B0765C"/>
    <w:rsid w:val="00B07740"/>
    <w:rsid w:val="00B10492"/>
    <w:rsid w:val="00B10556"/>
    <w:rsid w:val="00B105B1"/>
    <w:rsid w:val="00B110B8"/>
    <w:rsid w:val="00B11D89"/>
    <w:rsid w:val="00B1259E"/>
    <w:rsid w:val="00B128AC"/>
    <w:rsid w:val="00B12A6F"/>
    <w:rsid w:val="00B13049"/>
    <w:rsid w:val="00B13D4A"/>
    <w:rsid w:val="00B14118"/>
    <w:rsid w:val="00B1677F"/>
    <w:rsid w:val="00B171D3"/>
    <w:rsid w:val="00B17513"/>
    <w:rsid w:val="00B17E78"/>
    <w:rsid w:val="00B20344"/>
    <w:rsid w:val="00B2038F"/>
    <w:rsid w:val="00B204E4"/>
    <w:rsid w:val="00B205C0"/>
    <w:rsid w:val="00B20C68"/>
    <w:rsid w:val="00B211A8"/>
    <w:rsid w:val="00B21649"/>
    <w:rsid w:val="00B21A2F"/>
    <w:rsid w:val="00B21B40"/>
    <w:rsid w:val="00B22D0D"/>
    <w:rsid w:val="00B2338C"/>
    <w:rsid w:val="00B23AF4"/>
    <w:rsid w:val="00B23E4A"/>
    <w:rsid w:val="00B23E59"/>
    <w:rsid w:val="00B23FA1"/>
    <w:rsid w:val="00B242A6"/>
    <w:rsid w:val="00B2435C"/>
    <w:rsid w:val="00B249DE"/>
    <w:rsid w:val="00B24EEF"/>
    <w:rsid w:val="00B25316"/>
    <w:rsid w:val="00B255CC"/>
    <w:rsid w:val="00B271CB"/>
    <w:rsid w:val="00B2748D"/>
    <w:rsid w:val="00B27C2C"/>
    <w:rsid w:val="00B30310"/>
    <w:rsid w:val="00B3071B"/>
    <w:rsid w:val="00B30786"/>
    <w:rsid w:val="00B310D9"/>
    <w:rsid w:val="00B31A5D"/>
    <w:rsid w:val="00B32C49"/>
    <w:rsid w:val="00B33798"/>
    <w:rsid w:val="00B34105"/>
    <w:rsid w:val="00B34F84"/>
    <w:rsid w:val="00B3502D"/>
    <w:rsid w:val="00B351B2"/>
    <w:rsid w:val="00B356C0"/>
    <w:rsid w:val="00B35E55"/>
    <w:rsid w:val="00B3670F"/>
    <w:rsid w:val="00B3695A"/>
    <w:rsid w:val="00B36B60"/>
    <w:rsid w:val="00B36B7A"/>
    <w:rsid w:val="00B36D00"/>
    <w:rsid w:val="00B36DDD"/>
    <w:rsid w:val="00B3715A"/>
    <w:rsid w:val="00B37E97"/>
    <w:rsid w:val="00B40877"/>
    <w:rsid w:val="00B40A48"/>
    <w:rsid w:val="00B40FA6"/>
    <w:rsid w:val="00B4122A"/>
    <w:rsid w:val="00B414CB"/>
    <w:rsid w:val="00B425AC"/>
    <w:rsid w:val="00B425F6"/>
    <w:rsid w:val="00B42DA6"/>
    <w:rsid w:val="00B42FC2"/>
    <w:rsid w:val="00B4301B"/>
    <w:rsid w:val="00B4465D"/>
    <w:rsid w:val="00B448F5"/>
    <w:rsid w:val="00B45165"/>
    <w:rsid w:val="00B45E87"/>
    <w:rsid w:val="00B462BA"/>
    <w:rsid w:val="00B466AE"/>
    <w:rsid w:val="00B469B5"/>
    <w:rsid w:val="00B46B20"/>
    <w:rsid w:val="00B46E95"/>
    <w:rsid w:val="00B47A9B"/>
    <w:rsid w:val="00B47D21"/>
    <w:rsid w:val="00B50D13"/>
    <w:rsid w:val="00B51ED7"/>
    <w:rsid w:val="00B526FD"/>
    <w:rsid w:val="00B527DA"/>
    <w:rsid w:val="00B52B84"/>
    <w:rsid w:val="00B52DEE"/>
    <w:rsid w:val="00B52E7A"/>
    <w:rsid w:val="00B53B7F"/>
    <w:rsid w:val="00B543CB"/>
    <w:rsid w:val="00B548F4"/>
    <w:rsid w:val="00B54B20"/>
    <w:rsid w:val="00B551BD"/>
    <w:rsid w:val="00B5558F"/>
    <w:rsid w:val="00B55664"/>
    <w:rsid w:val="00B55E03"/>
    <w:rsid w:val="00B55E12"/>
    <w:rsid w:val="00B56065"/>
    <w:rsid w:val="00B56921"/>
    <w:rsid w:val="00B56B32"/>
    <w:rsid w:val="00B572C8"/>
    <w:rsid w:val="00B57725"/>
    <w:rsid w:val="00B5778B"/>
    <w:rsid w:val="00B603B0"/>
    <w:rsid w:val="00B60A41"/>
    <w:rsid w:val="00B61544"/>
    <w:rsid w:val="00B61E06"/>
    <w:rsid w:val="00B61E1A"/>
    <w:rsid w:val="00B625A5"/>
    <w:rsid w:val="00B62A33"/>
    <w:rsid w:val="00B62B8C"/>
    <w:rsid w:val="00B62CEB"/>
    <w:rsid w:val="00B62ECC"/>
    <w:rsid w:val="00B63040"/>
    <w:rsid w:val="00B63CB8"/>
    <w:rsid w:val="00B6402A"/>
    <w:rsid w:val="00B6467A"/>
    <w:rsid w:val="00B648C8"/>
    <w:rsid w:val="00B657B9"/>
    <w:rsid w:val="00B65968"/>
    <w:rsid w:val="00B65B22"/>
    <w:rsid w:val="00B66679"/>
    <w:rsid w:val="00B67215"/>
    <w:rsid w:val="00B67C57"/>
    <w:rsid w:val="00B701A5"/>
    <w:rsid w:val="00B7066E"/>
    <w:rsid w:val="00B70B11"/>
    <w:rsid w:val="00B71835"/>
    <w:rsid w:val="00B718EA"/>
    <w:rsid w:val="00B72638"/>
    <w:rsid w:val="00B727D8"/>
    <w:rsid w:val="00B72F9E"/>
    <w:rsid w:val="00B7339D"/>
    <w:rsid w:val="00B736C5"/>
    <w:rsid w:val="00B74226"/>
    <w:rsid w:val="00B74542"/>
    <w:rsid w:val="00B745B1"/>
    <w:rsid w:val="00B75004"/>
    <w:rsid w:val="00B754B1"/>
    <w:rsid w:val="00B756FA"/>
    <w:rsid w:val="00B75EE5"/>
    <w:rsid w:val="00B75F46"/>
    <w:rsid w:val="00B76953"/>
    <w:rsid w:val="00B76D24"/>
    <w:rsid w:val="00B800B4"/>
    <w:rsid w:val="00B8016C"/>
    <w:rsid w:val="00B80AED"/>
    <w:rsid w:val="00B80C97"/>
    <w:rsid w:val="00B81297"/>
    <w:rsid w:val="00B815B1"/>
    <w:rsid w:val="00B81B4C"/>
    <w:rsid w:val="00B82114"/>
    <w:rsid w:val="00B82160"/>
    <w:rsid w:val="00B8362C"/>
    <w:rsid w:val="00B839B0"/>
    <w:rsid w:val="00B8412E"/>
    <w:rsid w:val="00B843B5"/>
    <w:rsid w:val="00B84657"/>
    <w:rsid w:val="00B848F3"/>
    <w:rsid w:val="00B85364"/>
    <w:rsid w:val="00B856CD"/>
    <w:rsid w:val="00B85A32"/>
    <w:rsid w:val="00B86581"/>
    <w:rsid w:val="00B8690C"/>
    <w:rsid w:val="00B869EE"/>
    <w:rsid w:val="00B86D2D"/>
    <w:rsid w:val="00B87085"/>
    <w:rsid w:val="00B903F7"/>
    <w:rsid w:val="00B908F9"/>
    <w:rsid w:val="00B90B60"/>
    <w:rsid w:val="00B915F4"/>
    <w:rsid w:val="00B91E8D"/>
    <w:rsid w:val="00B920CF"/>
    <w:rsid w:val="00B92BC6"/>
    <w:rsid w:val="00B92CBA"/>
    <w:rsid w:val="00B939D5"/>
    <w:rsid w:val="00B93F7D"/>
    <w:rsid w:val="00B955EE"/>
    <w:rsid w:val="00B956DB"/>
    <w:rsid w:val="00B958C5"/>
    <w:rsid w:val="00B95F60"/>
    <w:rsid w:val="00B96B2A"/>
    <w:rsid w:val="00B974B6"/>
    <w:rsid w:val="00B97976"/>
    <w:rsid w:val="00BA0DBB"/>
    <w:rsid w:val="00BA1394"/>
    <w:rsid w:val="00BA1533"/>
    <w:rsid w:val="00BA175A"/>
    <w:rsid w:val="00BA18B3"/>
    <w:rsid w:val="00BA1952"/>
    <w:rsid w:val="00BA1BB7"/>
    <w:rsid w:val="00BA21D7"/>
    <w:rsid w:val="00BA2272"/>
    <w:rsid w:val="00BA235F"/>
    <w:rsid w:val="00BA25C1"/>
    <w:rsid w:val="00BA261D"/>
    <w:rsid w:val="00BA291E"/>
    <w:rsid w:val="00BA294A"/>
    <w:rsid w:val="00BA448A"/>
    <w:rsid w:val="00BA4916"/>
    <w:rsid w:val="00BA4BA5"/>
    <w:rsid w:val="00BA508F"/>
    <w:rsid w:val="00BA55BD"/>
    <w:rsid w:val="00BA562B"/>
    <w:rsid w:val="00BA5C6E"/>
    <w:rsid w:val="00BA5E24"/>
    <w:rsid w:val="00BA6260"/>
    <w:rsid w:val="00BA6531"/>
    <w:rsid w:val="00BA67B7"/>
    <w:rsid w:val="00BA6D0F"/>
    <w:rsid w:val="00BA6DB0"/>
    <w:rsid w:val="00BA736D"/>
    <w:rsid w:val="00BB1363"/>
    <w:rsid w:val="00BB15DB"/>
    <w:rsid w:val="00BB1963"/>
    <w:rsid w:val="00BB1B11"/>
    <w:rsid w:val="00BB1E7C"/>
    <w:rsid w:val="00BB21B2"/>
    <w:rsid w:val="00BB23E1"/>
    <w:rsid w:val="00BB24DB"/>
    <w:rsid w:val="00BB2A28"/>
    <w:rsid w:val="00BB2A37"/>
    <w:rsid w:val="00BB2DB8"/>
    <w:rsid w:val="00BB3435"/>
    <w:rsid w:val="00BB3773"/>
    <w:rsid w:val="00BB3A2E"/>
    <w:rsid w:val="00BB3A5A"/>
    <w:rsid w:val="00BB3F47"/>
    <w:rsid w:val="00BB411A"/>
    <w:rsid w:val="00BB4338"/>
    <w:rsid w:val="00BB4409"/>
    <w:rsid w:val="00BB4C94"/>
    <w:rsid w:val="00BB5772"/>
    <w:rsid w:val="00BB5B97"/>
    <w:rsid w:val="00BB5CAB"/>
    <w:rsid w:val="00BB5CEA"/>
    <w:rsid w:val="00BB6DCF"/>
    <w:rsid w:val="00BB7188"/>
    <w:rsid w:val="00BB7346"/>
    <w:rsid w:val="00BB7498"/>
    <w:rsid w:val="00BB7D35"/>
    <w:rsid w:val="00BC0068"/>
    <w:rsid w:val="00BC008C"/>
    <w:rsid w:val="00BC023C"/>
    <w:rsid w:val="00BC0C67"/>
    <w:rsid w:val="00BC0CA8"/>
    <w:rsid w:val="00BC1C0F"/>
    <w:rsid w:val="00BC1CCA"/>
    <w:rsid w:val="00BC1DCF"/>
    <w:rsid w:val="00BC2ADB"/>
    <w:rsid w:val="00BC2B32"/>
    <w:rsid w:val="00BC2B5D"/>
    <w:rsid w:val="00BC2DDA"/>
    <w:rsid w:val="00BC31DF"/>
    <w:rsid w:val="00BC34A1"/>
    <w:rsid w:val="00BC380C"/>
    <w:rsid w:val="00BC4660"/>
    <w:rsid w:val="00BC5320"/>
    <w:rsid w:val="00BC5390"/>
    <w:rsid w:val="00BC55D1"/>
    <w:rsid w:val="00BC59A5"/>
    <w:rsid w:val="00BC61F0"/>
    <w:rsid w:val="00BC6DF4"/>
    <w:rsid w:val="00BD01BA"/>
    <w:rsid w:val="00BD0280"/>
    <w:rsid w:val="00BD0281"/>
    <w:rsid w:val="00BD046B"/>
    <w:rsid w:val="00BD0545"/>
    <w:rsid w:val="00BD0588"/>
    <w:rsid w:val="00BD09AE"/>
    <w:rsid w:val="00BD106C"/>
    <w:rsid w:val="00BD149B"/>
    <w:rsid w:val="00BD162C"/>
    <w:rsid w:val="00BD1B2D"/>
    <w:rsid w:val="00BD1D32"/>
    <w:rsid w:val="00BD2106"/>
    <w:rsid w:val="00BD2B7E"/>
    <w:rsid w:val="00BD2CCB"/>
    <w:rsid w:val="00BD2E59"/>
    <w:rsid w:val="00BD2FDC"/>
    <w:rsid w:val="00BD3188"/>
    <w:rsid w:val="00BD3245"/>
    <w:rsid w:val="00BD385B"/>
    <w:rsid w:val="00BD4041"/>
    <w:rsid w:val="00BD4B49"/>
    <w:rsid w:val="00BD4BAF"/>
    <w:rsid w:val="00BD4F0F"/>
    <w:rsid w:val="00BD55BE"/>
    <w:rsid w:val="00BD55C1"/>
    <w:rsid w:val="00BD5D4E"/>
    <w:rsid w:val="00BD631C"/>
    <w:rsid w:val="00BD66E2"/>
    <w:rsid w:val="00BE0010"/>
    <w:rsid w:val="00BE01B1"/>
    <w:rsid w:val="00BE041E"/>
    <w:rsid w:val="00BE122C"/>
    <w:rsid w:val="00BE1858"/>
    <w:rsid w:val="00BE2026"/>
    <w:rsid w:val="00BE21D2"/>
    <w:rsid w:val="00BE26E3"/>
    <w:rsid w:val="00BE3341"/>
    <w:rsid w:val="00BE35AD"/>
    <w:rsid w:val="00BE3770"/>
    <w:rsid w:val="00BE3AA0"/>
    <w:rsid w:val="00BE3D45"/>
    <w:rsid w:val="00BE3EBE"/>
    <w:rsid w:val="00BE3EFC"/>
    <w:rsid w:val="00BE4124"/>
    <w:rsid w:val="00BE5888"/>
    <w:rsid w:val="00BE5E57"/>
    <w:rsid w:val="00BE60BE"/>
    <w:rsid w:val="00BE6ED6"/>
    <w:rsid w:val="00BE6FD7"/>
    <w:rsid w:val="00BE7B33"/>
    <w:rsid w:val="00BF0BE5"/>
    <w:rsid w:val="00BF1391"/>
    <w:rsid w:val="00BF14D8"/>
    <w:rsid w:val="00BF1576"/>
    <w:rsid w:val="00BF1DFA"/>
    <w:rsid w:val="00BF244B"/>
    <w:rsid w:val="00BF2988"/>
    <w:rsid w:val="00BF2A6B"/>
    <w:rsid w:val="00BF2B7A"/>
    <w:rsid w:val="00BF2E60"/>
    <w:rsid w:val="00BF330A"/>
    <w:rsid w:val="00BF3479"/>
    <w:rsid w:val="00BF4023"/>
    <w:rsid w:val="00BF41B9"/>
    <w:rsid w:val="00BF431C"/>
    <w:rsid w:val="00BF495E"/>
    <w:rsid w:val="00BF4BDB"/>
    <w:rsid w:val="00BF5D6E"/>
    <w:rsid w:val="00BF5E07"/>
    <w:rsid w:val="00BF61B0"/>
    <w:rsid w:val="00BF634D"/>
    <w:rsid w:val="00BF64A3"/>
    <w:rsid w:val="00BF6862"/>
    <w:rsid w:val="00BF6FB8"/>
    <w:rsid w:val="00BF72DE"/>
    <w:rsid w:val="00BF7CDB"/>
    <w:rsid w:val="00BF7F83"/>
    <w:rsid w:val="00C01A4E"/>
    <w:rsid w:val="00C01BFC"/>
    <w:rsid w:val="00C02198"/>
    <w:rsid w:val="00C0228F"/>
    <w:rsid w:val="00C022DA"/>
    <w:rsid w:val="00C0282B"/>
    <w:rsid w:val="00C02954"/>
    <w:rsid w:val="00C02AE4"/>
    <w:rsid w:val="00C034E3"/>
    <w:rsid w:val="00C03708"/>
    <w:rsid w:val="00C03C86"/>
    <w:rsid w:val="00C040CD"/>
    <w:rsid w:val="00C0458E"/>
    <w:rsid w:val="00C0514E"/>
    <w:rsid w:val="00C052F0"/>
    <w:rsid w:val="00C0552F"/>
    <w:rsid w:val="00C05EF0"/>
    <w:rsid w:val="00C062BA"/>
    <w:rsid w:val="00C065BA"/>
    <w:rsid w:val="00C071BD"/>
    <w:rsid w:val="00C0781E"/>
    <w:rsid w:val="00C1030E"/>
    <w:rsid w:val="00C10FF4"/>
    <w:rsid w:val="00C11D24"/>
    <w:rsid w:val="00C12168"/>
    <w:rsid w:val="00C121A5"/>
    <w:rsid w:val="00C1249C"/>
    <w:rsid w:val="00C13A84"/>
    <w:rsid w:val="00C14002"/>
    <w:rsid w:val="00C14159"/>
    <w:rsid w:val="00C144C3"/>
    <w:rsid w:val="00C14852"/>
    <w:rsid w:val="00C14BF8"/>
    <w:rsid w:val="00C15F24"/>
    <w:rsid w:val="00C166BA"/>
    <w:rsid w:val="00C168D2"/>
    <w:rsid w:val="00C16FB4"/>
    <w:rsid w:val="00C172B4"/>
    <w:rsid w:val="00C17513"/>
    <w:rsid w:val="00C1792B"/>
    <w:rsid w:val="00C202A4"/>
    <w:rsid w:val="00C20626"/>
    <w:rsid w:val="00C2067F"/>
    <w:rsid w:val="00C20B3B"/>
    <w:rsid w:val="00C213A7"/>
    <w:rsid w:val="00C219CB"/>
    <w:rsid w:val="00C21F1B"/>
    <w:rsid w:val="00C21F91"/>
    <w:rsid w:val="00C23D58"/>
    <w:rsid w:val="00C2465B"/>
    <w:rsid w:val="00C250C6"/>
    <w:rsid w:val="00C251B2"/>
    <w:rsid w:val="00C255F2"/>
    <w:rsid w:val="00C259CA"/>
    <w:rsid w:val="00C25CFF"/>
    <w:rsid w:val="00C26544"/>
    <w:rsid w:val="00C2688D"/>
    <w:rsid w:val="00C268E5"/>
    <w:rsid w:val="00C26921"/>
    <w:rsid w:val="00C26DBE"/>
    <w:rsid w:val="00C26FC0"/>
    <w:rsid w:val="00C270DE"/>
    <w:rsid w:val="00C27BE6"/>
    <w:rsid w:val="00C27CD1"/>
    <w:rsid w:val="00C27CD2"/>
    <w:rsid w:val="00C30A54"/>
    <w:rsid w:val="00C30A57"/>
    <w:rsid w:val="00C31FEE"/>
    <w:rsid w:val="00C330A4"/>
    <w:rsid w:val="00C331BC"/>
    <w:rsid w:val="00C338CE"/>
    <w:rsid w:val="00C33C8A"/>
    <w:rsid w:val="00C340DD"/>
    <w:rsid w:val="00C3445B"/>
    <w:rsid w:val="00C3459E"/>
    <w:rsid w:val="00C34C44"/>
    <w:rsid w:val="00C35BD0"/>
    <w:rsid w:val="00C366B9"/>
    <w:rsid w:val="00C37093"/>
    <w:rsid w:val="00C377EF"/>
    <w:rsid w:val="00C378FC"/>
    <w:rsid w:val="00C37FF1"/>
    <w:rsid w:val="00C401A8"/>
    <w:rsid w:val="00C40A23"/>
    <w:rsid w:val="00C40B54"/>
    <w:rsid w:val="00C40CEB"/>
    <w:rsid w:val="00C41690"/>
    <w:rsid w:val="00C42A25"/>
    <w:rsid w:val="00C42CA9"/>
    <w:rsid w:val="00C42E6E"/>
    <w:rsid w:val="00C431F3"/>
    <w:rsid w:val="00C43AAA"/>
    <w:rsid w:val="00C43B6E"/>
    <w:rsid w:val="00C43D80"/>
    <w:rsid w:val="00C440E5"/>
    <w:rsid w:val="00C44238"/>
    <w:rsid w:val="00C4444B"/>
    <w:rsid w:val="00C449D6"/>
    <w:rsid w:val="00C44AEB"/>
    <w:rsid w:val="00C45807"/>
    <w:rsid w:val="00C45F53"/>
    <w:rsid w:val="00C460AF"/>
    <w:rsid w:val="00C46493"/>
    <w:rsid w:val="00C4650E"/>
    <w:rsid w:val="00C4666B"/>
    <w:rsid w:val="00C46806"/>
    <w:rsid w:val="00C469F7"/>
    <w:rsid w:val="00C46F67"/>
    <w:rsid w:val="00C47F10"/>
    <w:rsid w:val="00C50269"/>
    <w:rsid w:val="00C50AC2"/>
    <w:rsid w:val="00C5184C"/>
    <w:rsid w:val="00C51BAA"/>
    <w:rsid w:val="00C51C94"/>
    <w:rsid w:val="00C51CD2"/>
    <w:rsid w:val="00C52D8C"/>
    <w:rsid w:val="00C533F9"/>
    <w:rsid w:val="00C54511"/>
    <w:rsid w:val="00C54967"/>
    <w:rsid w:val="00C54C3D"/>
    <w:rsid w:val="00C555B1"/>
    <w:rsid w:val="00C5566F"/>
    <w:rsid w:val="00C55C9A"/>
    <w:rsid w:val="00C56E12"/>
    <w:rsid w:val="00C57D5E"/>
    <w:rsid w:val="00C608A9"/>
    <w:rsid w:val="00C60950"/>
    <w:rsid w:val="00C60C70"/>
    <w:rsid w:val="00C61301"/>
    <w:rsid w:val="00C61432"/>
    <w:rsid w:val="00C614F5"/>
    <w:rsid w:val="00C61B65"/>
    <w:rsid w:val="00C62150"/>
    <w:rsid w:val="00C62F9B"/>
    <w:rsid w:val="00C6301F"/>
    <w:rsid w:val="00C63196"/>
    <w:rsid w:val="00C638F3"/>
    <w:rsid w:val="00C63952"/>
    <w:rsid w:val="00C63B59"/>
    <w:rsid w:val="00C64307"/>
    <w:rsid w:val="00C64B56"/>
    <w:rsid w:val="00C64E5E"/>
    <w:rsid w:val="00C64EF2"/>
    <w:rsid w:val="00C6525E"/>
    <w:rsid w:val="00C65911"/>
    <w:rsid w:val="00C65BD9"/>
    <w:rsid w:val="00C65F2F"/>
    <w:rsid w:val="00C66299"/>
    <w:rsid w:val="00C66566"/>
    <w:rsid w:val="00C66870"/>
    <w:rsid w:val="00C669CB"/>
    <w:rsid w:val="00C6716C"/>
    <w:rsid w:val="00C671E3"/>
    <w:rsid w:val="00C671EA"/>
    <w:rsid w:val="00C6767D"/>
    <w:rsid w:val="00C678E9"/>
    <w:rsid w:val="00C67AD2"/>
    <w:rsid w:val="00C70046"/>
    <w:rsid w:val="00C700D5"/>
    <w:rsid w:val="00C70986"/>
    <w:rsid w:val="00C71559"/>
    <w:rsid w:val="00C717F1"/>
    <w:rsid w:val="00C71B6F"/>
    <w:rsid w:val="00C71D5A"/>
    <w:rsid w:val="00C722EE"/>
    <w:rsid w:val="00C72357"/>
    <w:rsid w:val="00C72AFA"/>
    <w:rsid w:val="00C72C8B"/>
    <w:rsid w:val="00C72EBD"/>
    <w:rsid w:val="00C731DF"/>
    <w:rsid w:val="00C732DD"/>
    <w:rsid w:val="00C738D9"/>
    <w:rsid w:val="00C7415C"/>
    <w:rsid w:val="00C741AA"/>
    <w:rsid w:val="00C74C84"/>
    <w:rsid w:val="00C74D4D"/>
    <w:rsid w:val="00C75868"/>
    <w:rsid w:val="00C75C13"/>
    <w:rsid w:val="00C75C8D"/>
    <w:rsid w:val="00C764B7"/>
    <w:rsid w:val="00C76CEB"/>
    <w:rsid w:val="00C770AF"/>
    <w:rsid w:val="00C77267"/>
    <w:rsid w:val="00C7742E"/>
    <w:rsid w:val="00C818DC"/>
    <w:rsid w:val="00C81B6C"/>
    <w:rsid w:val="00C82C78"/>
    <w:rsid w:val="00C82D88"/>
    <w:rsid w:val="00C831C2"/>
    <w:rsid w:val="00C83642"/>
    <w:rsid w:val="00C83AA6"/>
    <w:rsid w:val="00C8535E"/>
    <w:rsid w:val="00C85C33"/>
    <w:rsid w:val="00C86035"/>
    <w:rsid w:val="00C862EB"/>
    <w:rsid w:val="00C87329"/>
    <w:rsid w:val="00C87555"/>
    <w:rsid w:val="00C87754"/>
    <w:rsid w:val="00C87B78"/>
    <w:rsid w:val="00C90126"/>
    <w:rsid w:val="00C903A9"/>
    <w:rsid w:val="00C90575"/>
    <w:rsid w:val="00C908AD"/>
    <w:rsid w:val="00C90B4C"/>
    <w:rsid w:val="00C91711"/>
    <w:rsid w:val="00C91C99"/>
    <w:rsid w:val="00C9212D"/>
    <w:rsid w:val="00C923D0"/>
    <w:rsid w:val="00C92CBF"/>
    <w:rsid w:val="00C93347"/>
    <w:rsid w:val="00C9358E"/>
    <w:rsid w:val="00C93613"/>
    <w:rsid w:val="00C936CA"/>
    <w:rsid w:val="00C93B4A"/>
    <w:rsid w:val="00C93CDA"/>
    <w:rsid w:val="00C945BC"/>
    <w:rsid w:val="00C94780"/>
    <w:rsid w:val="00C957C0"/>
    <w:rsid w:val="00C95FA3"/>
    <w:rsid w:val="00C96BB7"/>
    <w:rsid w:val="00C96F25"/>
    <w:rsid w:val="00C97D06"/>
    <w:rsid w:val="00C97D0A"/>
    <w:rsid w:val="00CA07E3"/>
    <w:rsid w:val="00CA11D6"/>
    <w:rsid w:val="00CA1DC1"/>
    <w:rsid w:val="00CA1DCC"/>
    <w:rsid w:val="00CA20B6"/>
    <w:rsid w:val="00CA3080"/>
    <w:rsid w:val="00CA3613"/>
    <w:rsid w:val="00CA3A1C"/>
    <w:rsid w:val="00CA3AA0"/>
    <w:rsid w:val="00CA4122"/>
    <w:rsid w:val="00CA4362"/>
    <w:rsid w:val="00CA486D"/>
    <w:rsid w:val="00CA4C56"/>
    <w:rsid w:val="00CA5379"/>
    <w:rsid w:val="00CA59C1"/>
    <w:rsid w:val="00CA5CFC"/>
    <w:rsid w:val="00CA64D1"/>
    <w:rsid w:val="00CA6FE3"/>
    <w:rsid w:val="00CA7850"/>
    <w:rsid w:val="00CA7DFB"/>
    <w:rsid w:val="00CB00C5"/>
    <w:rsid w:val="00CB030B"/>
    <w:rsid w:val="00CB06C7"/>
    <w:rsid w:val="00CB0A38"/>
    <w:rsid w:val="00CB0BE0"/>
    <w:rsid w:val="00CB1175"/>
    <w:rsid w:val="00CB122D"/>
    <w:rsid w:val="00CB2073"/>
    <w:rsid w:val="00CB2C4E"/>
    <w:rsid w:val="00CB3151"/>
    <w:rsid w:val="00CB348C"/>
    <w:rsid w:val="00CB378C"/>
    <w:rsid w:val="00CB3F00"/>
    <w:rsid w:val="00CB4382"/>
    <w:rsid w:val="00CB4818"/>
    <w:rsid w:val="00CB5C5F"/>
    <w:rsid w:val="00CB6C7D"/>
    <w:rsid w:val="00CB7391"/>
    <w:rsid w:val="00CB78F4"/>
    <w:rsid w:val="00CB7962"/>
    <w:rsid w:val="00CB7C91"/>
    <w:rsid w:val="00CB7CD0"/>
    <w:rsid w:val="00CB7DFB"/>
    <w:rsid w:val="00CC0F23"/>
    <w:rsid w:val="00CC10C4"/>
    <w:rsid w:val="00CC1260"/>
    <w:rsid w:val="00CC16D7"/>
    <w:rsid w:val="00CC1C3B"/>
    <w:rsid w:val="00CC2389"/>
    <w:rsid w:val="00CC2692"/>
    <w:rsid w:val="00CC286F"/>
    <w:rsid w:val="00CC2E76"/>
    <w:rsid w:val="00CC3585"/>
    <w:rsid w:val="00CC371C"/>
    <w:rsid w:val="00CC3825"/>
    <w:rsid w:val="00CC4055"/>
    <w:rsid w:val="00CC4073"/>
    <w:rsid w:val="00CC4856"/>
    <w:rsid w:val="00CC493F"/>
    <w:rsid w:val="00CC5622"/>
    <w:rsid w:val="00CC587F"/>
    <w:rsid w:val="00CC6DBA"/>
    <w:rsid w:val="00CC7BDD"/>
    <w:rsid w:val="00CC7F46"/>
    <w:rsid w:val="00CD0332"/>
    <w:rsid w:val="00CD0584"/>
    <w:rsid w:val="00CD0BC9"/>
    <w:rsid w:val="00CD1278"/>
    <w:rsid w:val="00CD1471"/>
    <w:rsid w:val="00CD158A"/>
    <w:rsid w:val="00CD1E1B"/>
    <w:rsid w:val="00CD1F49"/>
    <w:rsid w:val="00CD2B17"/>
    <w:rsid w:val="00CD2C2B"/>
    <w:rsid w:val="00CD34A7"/>
    <w:rsid w:val="00CD4868"/>
    <w:rsid w:val="00CD4A0A"/>
    <w:rsid w:val="00CD4FF0"/>
    <w:rsid w:val="00CD58B7"/>
    <w:rsid w:val="00CD58D0"/>
    <w:rsid w:val="00CD5EC6"/>
    <w:rsid w:val="00CD68B9"/>
    <w:rsid w:val="00CD6E8A"/>
    <w:rsid w:val="00CD7305"/>
    <w:rsid w:val="00CD744B"/>
    <w:rsid w:val="00CD7516"/>
    <w:rsid w:val="00CD76AE"/>
    <w:rsid w:val="00CD7DB6"/>
    <w:rsid w:val="00CD7E19"/>
    <w:rsid w:val="00CE0071"/>
    <w:rsid w:val="00CE0782"/>
    <w:rsid w:val="00CE0AFA"/>
    <w:rsid w:val="00CE0D71"/>
    <w:rsid w:val="00CE16C3"/>
    <w:rsid w:val="00CE16E6"/>
    <w:rsid w:val="00CE1877"/>
    <w:rsid w:val="00CE262F"/>
    <w:rsid w:val="00CE273C"/>
    <w:rsid w:val="00CE302E"/>
    <w:rsid w:val="00CE3335"/>
    <w:rsid w:val="00CE3C56"/>
    <w:rsid w:val="00CE3D12"/>
    <w:rsid w:val="00CE46B8"/>
    <w:rsid w:val="00CE5A41"/>
    <w:rsid w:val="00CE66C9"/>
    <w:rsid w:val="00CE67D9"/>
    <w:rsid w:val="00CE6B59"/>
    <w:rsid w:val="00CE6FA0"/>
    <w:rsid w:val="00CF0C25"/>
    <w:rsid w:val="00CF165E"/>
    <w:rsid w:val="00CF1BBE"/>
    <w:rsid w:val="00CF1BC4"/>
    <w:rsid w:val="00CF2160"/>
    <w:rsid w:val="00CF27F3"/>
    <w:rsid w:val="00CF2A53"/>
    <w:rsid w:val="00CF2FC2"/>
    <w:rsid w:val="00CF35A8"/>
    <w:rsid w:val="00CF3DB4"/>
    <w:rsid w:val="00CF434A"/>
    <w:rsid w:val="00CF44C4"/>
    <w:rsid w:val="00CF479D"/>
    <w:rsid w:val="00CF4E7F"/>
    <w:rsid w:val="00CF578E"/>
    <w:rsid w:val="00CF5FC3"/>
    <w:rsid w:val="00CF61FD"/>
    <w:rsid w:val="00CF6CBA"/>
    <w:rsid w:val="00CF6FDB"/>
    <w:rsid w:val="00CF7107"/>
    <w:rsid w:val="00D003DE"/>
    <w:rsid w:val="00D004F2"/>
    <w:rsid w:val="00D01B58"/>
    <w:rsid w:val="00D02E86"/>
    <w:rsid w:val="00D03CF8"/>
    <w:rsid w:val="00D04A2A"/>
    <w:rsid w:val="00D06416"/>
    <w:rsid w:val="00D06E75"/>
    <w:rsid w:val="00D06EF5"/>
    <w:rsid w:val="00D10AC6"/>
    <w:rsid w:val="00D12DC7"/>
    <w:rsid w:val="00D12E5A"/>
    <w:rsid w:val="00D12EAD"/>
    <w:rsid w:val="00D13762"/>
    <w:rsid w:val="00D13785"/>
    <w:rsid w:val="00D1395F"/>
    <w:rsid w:val="00D14D30"/>
    <w:rsid w:val="00D16544"/>
    <w:rsid w:val="00D1676A"/>
    <w:rsid w:val="00D16D73"/>
    <w:rsid w:val="00D1707B"/>
    <w:rsid w:val="00D17D58"/>
    <w:rsid w:val="00D207A1"/>
    <w:rsid w:val="00D208D4"/>
    <w:rsid w:val="00D20BF4"/>
    <w:rsid w:val="00D21125"/>
    <w:rsid w:val="00D21355"/>
    <w:rsid w:val="00D21696"/>
    <w:rsid w:val="00D21840"/>
    <w:rsid w:val="00D218C3"/>
    <w:rsid w:val="00D2206C"/>
    <w:rsid w:val="00D22220"/>
    <w:rsid w:val="00D227AE"/>
    <w:rsid w:val="00D235CB"/>
    <w:rsid w:val="00D23FC4"/>
    <w:rsid w:val="00D2416E"/>
    <w:rsid w:val="00D24674"/>
    <w:rsid w:val="00D25950"/>
    <w:rsid w:val="00D25A2A"/>
    <w:rsid w:val="00D25D78"/>
    <w:rsid w:val="00D264BA"/>
    <w:rsid w:val="00D26A18"/>
    <w:rsid w:val="00D26BEE"/>
    <w:rsid w:val="00D26FFE"/>
    <w:rsid w:val="00D274A2"/>
    <w:rsid w:val="00D279BD"/>
    <w:rsid w:val="00D27BA2"/>
    <w:rsid w:val="00D3040D"/>
    <w:rsid w:val="00D30604"/>
    <w:rsid w:val="00D30B05"/>
    <w:rsid w:val="00D30F74"/>
    <w:rsid w:val="00D31003"/>
    <w:rsid w:val="00D317AB"/>
    <w:rsid w:val="00D32292"/>
    <w:rsid w:val="00D32AAF"/>
    <w:rsid w:val="00D3323D"/>
    <w:rsid w:val="00D3371D"/>
    <w:rsid w:val="00D33FB8"/>
    <w:rsid w:val="00D34288"/>
    <w:rsid w:val="00D342E0"/>
    <w:rsid w:val="00D344C5"/>
    <w:rsid w:val="00D3483F"/>
    <w:rsid w:val="00D35062"/>
    <w:rsid w:val="00D35EF7"/>
    <w:rsid w:val="00D36B7B"/>
    <w:rsid w:val="00D36C3C"/>
    <w:rsid w:val="00D371A7"/>
    <w:rsid w:val="00D37F0F"/>
    <w:rsid w:val="00D402B7"/>
    <w:rsid w:val="00D40499"/>
    <w:rsid w:val="00D4060E"/>
    <w:rsid w:val="00D40656"/>
    <w:rsid w:val="00D409FC"/>
    <w:rsid w:val="00D40A65"/>
    <w:rsid w:val="00D40D4C"/>
    <w:rsid w:val="00D40F97"/>
    <w:rsid w:val="00D413BF"/>
    <w:rsid w:val="00D41702"/>
    <w:rsid w:val="00D417DD"/>
    <w:rsid w:val="00D422CA"/>
    <w:rsid w:val="00D424D7"/>
    <w:rsid w:val="00D42C79"/>
    <w:rsid w:val="00D42FCF"/>
    <w:rsid w:val="00D435D9"/>
    <w:rsid w:val="00D44708"/>
    <w:rsid w:val="00D4495B"/>
    <w:rsid w:val="00D44CF3"/>
    <w:rsid w:val="00D44DBC"/>
    <w:rsid w:val="00D45517"/>
    <w:rsid w:val="00D45759"/>
    <w:rsid w:val="00D4676D"/>
    <w:rsid w:val="00D46A82"/>
    <w:rsid w:val="00D46D03"/>
    <w:rsid w:val="00D46FB6"/>
    <w:rsid w:val="00D475F3"/>
    <w:rsid w:val="00D47FAF"/>
    <w:rsid w:val="00D505D3"/>
    <w:rsid w:val="00D5190A"/>
    <w:rsid w:val="00D51AF7"/>
    <w:rsid w:val="00D52511"/>
    <w:rsid w:val="00D5255E"/>
    <w:rsid w:val="00D5272E"/>
    <w:rsid w:val="00D527B1"/>
    <w:rsid w:val="00D52EC8"/>
    <w:rsid w:val="00D5323A"/>
    <w:rsid w:val="00D532D7"/>
    <w:rsid w:val="00D53760"/>
    <w:rsid w:val="00D53F94"/>
    <w:rsid w:val="00D546D2"/>
    <w:rsid w:val="00D54A08"/>
    <w:rsid w:val="00D54DF7"/>
    <w:rsid w:val="00D5562F"/>
    <w:rsid w:val="00D5599C"/>
    <w:rsid w:val="00D55EC3"/>
    <w:rsid w:val="00D563C9"/>
    <w:rsid w:val="00D565B5"/>
    <w:rsid w:val="00D5685C"/>
    <w:rsid w:val="00D56C1F"/>
    <w:rsid w:val="00D577D3"/>
    <w:rsid w:val="00D608F8"/>
    <w:rsid w:val="00D60D08"/>
    <w:rsid w:val="00D60E59"/>
    <w:rsid w:val="00D612BF"/>
    <w:rsid w:val="00D615E4"/>
    <w:rsid w:val="00D617C0"/>
    <w:rsid w:val="00D61890"/>
    <w:rsid w:val="00D61EBD"/>
    <w:rsid w:val="00D625F1"/>
    <w:rsid w:val="00D62A68"/>
    <w:rsid w:val="00D63348"/>
    <w:rsid w:val="00D65233"/>
    <w:rsid w:val="00D654F2"/>
    <w:rsid w:val="00D6568B"/>
    <w:rsid w:val="00D65AC7"/>
    <w:rsid w:val="00D662F5"/>
    <w:rsid w:val="00D66337"/>
    <w:rsid w:val="00D663E5"/>
    <w:rsid w:val="00D66827"/>
    <w:rsid w:val="00D66E32"/>
    <w:rsid w:val="00D67740"/>
    <w:rsid w:val="00D6775A"/>
    <w:rsid w:val="00D67C68"/>
    <w:rsid w:val="00D67DA7"/>
    <w:rsid w:val="00D67DAB"/>
    <w:rsid w:val="00D703A2"/>
    <w:rsid w:val="00D70A7D"/>
    <w:rsid w:val="00D70B0A"/>
    <w:rsid w:val="00D70EBE"/>
    <w:rsid w:val="00D7318E"/>
    <w:rsid w:val="00D731B1"/>
    <w:rsid w:val="00D73366"/>
    <w:rsid w:val="00D73677"/>
    <w:rsid w:val="00D75059"/>
    <w:rsid w:val="00D753B8"/>
    <w:rsid w:val="00D76012"/>
    <w:rsid w:val="00D760DA"/>
    <w:rsid w:val="00D76567"/>
    <w:rsid w:val="00D766D2"/>
    <w:rsid w:val="00D76AEB"/>
    <w:rsid w:val="00D801AF"/>
    <w:rsid w:val="00D80492"/>
    <w:rsid w:val="00D810C0"/>
    <w:rsid w:val="00D81635"/>
    <w:rsid w:val="00D81B92"/>
    <w:rsid w:val="00D820A6"/>
    <w:rsid w:val="00D82241"/>
    <w:rsid w:val="00D8232B"/>
    <w:rsid w:val="00D82E3B"/>
    <w:rsid w:val="00D82FDC"/>
    <w:rsid w:val="00D833CC"/>
    <w:rsid w:val="00D83CFD"/>
    <w:rsid w:val="00D83D64"/>
    <w:rsid w:val="00D83E6C"/>
    <w:rsid w:val="00D8421F"/>
    <w:rsid w:val="00D8469C"/>
    <w:rsid w:val="00D84E25"/>
    <w:rsid w:val="00D84ED6"/>
    <w:rsid w:val="00D855BD"/>
    <w:rsid w:val="00D86694"/>
    <w:rsid w:val="00D86711"/>
    <w:rsid w:val="00D86831"/>
    <w:rsid w:val="00D86B02"/>
    <w:rsid w:val="00D8724B"/>
    <w:rsid w:val="00D90712"/>
    <w:rsid w:val="00D90982"/>
    <w:rsid w:val="00D90DE4"/>
    <w:rsid w:val="00D90EEC"/>
    <w:rsid w:val="00D915F4"/>
    <w:rsid w:val="00D91B80"/>
    <w:rsid w:val="00D91E13"/>
    <w:rsid w:val="00D91E94"/>
    <w:rsid w:val="00D920F0"/>
    <w:rsid w:val="00D9266F"/>
    <w:rsid w:val="00D92B2F"/>
    <w:rsid w:val="00D92B3B"/>
    <w:rsid w:val="00D92D5F"/>
    <w:rsid w:val="00D931DF"/>
    <w:rsid w:val="00D93250"/>
    <w:rsid w:val="00D935B7"/>
    <w:rsid w:val="00D94507"/>
    <w:rsid w:val="00D94C08"/>
    <w:rsid w:val="00D951C0"/>
    <w:rsid w:val="00D95E11"/>
    <w:rsid w:val="00D96E56"/>
    <w:rsid w:val="00D9702A"/>
    <w:rsid w:val="00D97605"/>
    <w:rsid w:val="00D978A4"/>
    <w:rsid w:val="00DA1428"/>
    <w:rsid w:val="00DA14A7"/>
    <w:rsid w:val="00DA1F38"/>
    <w:rsid w:val="00DA2179"/>
    <w:rsid w:val="00DA269E"/>
    <w:rsid w:val="00DA2DC8"/>
    <w:rsid w:val="00DA2E1E"/>
    <w:rsid w:val="00DA33E2"/>
    <w:rsid w:val="00DA46FF"/>
    <w:rsid w:val="00DA4E3A"/>
    <w:rsid w:val="00DA53DA"/>
    <w:rsid w:val="00DA54B9"/>
    <w:rsid w:val="00DA54DB"/>
    <w:rsid w:val="00DA5D48"/>
    <w:rsid w:val="00DA5F86"/>
    <w:rsid w:val="00DA6309"/>
    <w:rsid w:val="00DA6C8B"/>
    <w:rsid w:val="00DA6F1B"/>
    <w:rsid w:val="00DA6F85"/>
    <w:rsid w:val="00DA71E2"/>
    <w:rsid w:val="00DB02EB"/>
    <w:rsid w:val="00DB0761"/>
    <w:rsid w:val="00DB0763"/>
    <w:rsid w:val="00DB0A82"/>
    <w:rsid w:val="00DB0AAF"/>
    <w:rsid w:val="00DB11FB"/>
    <w:rsid w:val="00DB128B"/>
    <w:rsid w:val="00DB129C"/>
    <w:rsid w:val="00DB1AC8"/>
    <w:rsid w:val="00DB24F1"/>
    <w:rsid w:val="00DB24F9"/>
    <w:rsid w:val="00DB294F"/>
    <w:rsid w:val="00DB2C0D"/>
    <w:rsid w:val="00DB3637"/>
    <w:rsid w:val="00DB383B"/>
    <w:rsid w:val="00DB4746"/>
    <w:rsid w:val="00DB47F3"/>
    <w:rsid w:val="00DB4BEF"/>
    <w:rsid w:val="00DB53AF"/>
    <w:rsid w:val="00DB5680"/>
    <w:rsid w:val="00DB5DE7"/>
    <w:rsid w:val="00DB66D6"/>
    <w:rsid w:val="00DB68D5"/>
    <w:rsid w:val="00DB71F3"/>
    <w:rsid w:val="00DB7419"/>
    <w:rsid w:val="00DB78F3"/>
    <w:rsid w:val="00DB798E"/>
    <w:rsid w:val="00DB7C8E"/>
    <w:rsid w:val="00DB7D81"/>
    <w:rsid w:val="00DB7EEC"/>
    <w:rsid w:val="00DC00E1"/>
    <w:rsid w:val="00DC0753"/>
    <w:rsid w:val="00DC0BD9"/>
    <w:rsid w:val="00DC21A0"/>
    <w:rsid w:val="00DC23FD"/>
    <w:rsid w:val="00DC2A6B"/>
    <w:rsid w:val="00DC2E04"/>
    <w:rsid w:val="00DC3C09"/>
    <w:rsid w:val="00DC50C7"/>
    <w:rsid w:val="00DC54F2"/>
    <w:rsid w:val="00DC5EBC"/>
    <w:rsid w:val="00DC613C"/>
    <w:rsid w:val="00DC6681"/>
    <w:rsid w:val="00DC6A6A"/>
    <w:rsid w:val="00DC7117"/>
    <w:rsid w:val="00DC7A66"/>
    <w:rsid w:val="00DC7AE1"/>
    <w:rsid w:val="00DD05A4"/>
    <w:rsid w:val="00DD05F3"/>
    <w:rsid w:val="00DD1107"/>
    <w:rsid w:val="00DD1448"/>
    <w:rsid w:val="00DD164C"/>
    <w:rsid w:val="00DD19FC"/>
    <w:rsid w:val="00DD1AE9"/>
    <w:rsid w:val="00DD1BC1"/>
    <w:rsid w:val="00DD1D5C"/>
    <w:rsid w:val="00DD1EFD"/>
    <w:rsid w:val="00DD20CE"/>
    <w:rsid w:val="00DD2763"/>
    <w:rsid w:val="00DD2882"/>
    <w:rsid w:val="00DD2B53"/>
    <w:rsid w:val="00DD2BDD"/>
    <w:rsid w:val="00DD2F0B"/>
    <w:rsid w:val="00DD2FD2"/>
    <w:rsid w:val="00DD35D3"/>
    <w:rsid w:val="00DD3A31"/>
    <w:rsid w:val="00DD3BDF"/>
    <w:rsid w:val="00DD3C51"/>
    <w:rsid w:val="00DD3CDE"/>
    <w:rsid w:val="00DD3D22"/>
    <w:rsid w:val="00DD3DCE"/>
    <w:rsid w:val="00DD414C"/>
    <w:rsid w:val="00DD4511"/>
    <w:rsid w:val="00DD4D8D"/>
    <w:rsid w:val="00DD516D"/>
    <w:rsid w:val="00DD51A7"/>
    <w:rsid w:val="00DD58DA"/>
    <w:rsid w:val="00DD5D0D"/>
    <w:rsid w:val="00DD6116"/>
    <w:rsid w:val="00DD62B9"/>
    <w:rsid w:val="00DD63EA"/>
    <w:rsid w:val="00DD65E1"/>
    <w:rsid w:val="00DD6919"/>
    <w:rsid w:val="00DD69F4"/>
    <w:rsid w:val="00DD6A14"/>
    <w:rsid w:val="00DD71EF"/>
    <w:rsid w:val="00DD7D72"/>
    <w:rsid w:val="00DE0353"/>
    <w:rsid w:val="00DE0A39"/>
    <w:rsid w:val="00DE0B0D"/>
    <w:rsid w:val="00DE10B3"/>
    <w:rsid w:val="00DE1C53"/>
    <w:rsid w:val="00DE269E"/>
    <w:rsid w:val="00DE287D"/>
    <w:rsid w:val="00DE36C6"/>
    <w:rsid w:val="00DE375B"/>
    <w:rsid w:val="00DE447E"/>
    <w:rsid w:val="00DE46B1"/>
    <w:rsid w:val="00DE483D"/>
    <w:rsid w:val="00DE5D73"/>
    <w:rsid w:val="00DE5DAC"/>
    <w:rsid w:val="00DE5E34"/>
    <w:rsid w:val="00DE5E87"/>
    <w:rsid w:val="00DE6016"/>
    <w:rsid w:val="00DE6257"/>
    <w:rsid w:val="00DE6B64"/>
    <w:rsid w:val="00DE6F72"/>
    <w:rsid w:val="00DE7885"/>
    <w:rsid w:val="00DE7EB0"/>
    <w:rsid w:val="00DF0B23"/>
    <w:rsid w:val="00DF0C14"/>
    <w:rsid w:val="00DF0CCD"/>
    <w:rsid w:val="00DF1920"/>
    <w:rsid w:val="00DF1988"/>
    <w:rsid w:val="00DF1A75"/>
    <w:rsid w:val="00DF1E23"/>
    <w:rsid w:val="00DF2885"/>
    <w:rsid w:val="00DF2B8F"/>
    <w:rsid w:val="00DF30C1"/>
    <w:rsid w:val="00DF38EC"/>
    <w:rsid w:val="00DF3EF7"/>
    <w:rsid w:val="00DF4101"/>
    <w:rsid w:val="00DF4274"/>
    <w:rsid w:val="00DF4510"/>
    <w:rsid w:val="00DF4872"/>
    <w:rsid w:val="00DF4930"/>
    <w:rsid w:val="00DF4B48"/>
    <w:rsid w:val="00DF51F5"/>
    <w:rsid w:val="00DF5395"/>
    <w:rsid w:val="00DF5477"/>
    <w:rsid w:val="00DF59FA"/>
    <w:rsid w:val="00DF5B25"/>
    <w:rsid w:val="00DF5E9D"/>
    <w:rsid w:val="00DF5EAB"/>
    <w:rsid w:val="00DF5F6F"/>
    <w:rsid w:val="00DF6506"/>
    <w:rsid w:val="00DF6DF2"/>
    <w:rsid w:val="00DF706D"/>
    <w:rsid w:val="00DF73C4"/>
    <w:rsid w:val="00DF7438"/>
    <w:rsid w:val="00DF761F"/>
    <w:rsid w:val="00E00829"/>
    <w:rsid w:val="00E00A87"/>
    <w:rsid w:val="00E00F27"/>
    <w:rsid w:val="00E0130E"/>
    <w:rsid w:val="00E0158F"/>
    <w:rsid w:val="00E0179A"/>
    <w:rsid w:val="00E01D37"/>
    <w:rsid w:val="00E02264"/>
    <w:rsid w:val="00E02890"/>
    <w:rsid w:val="00E02A56"/>
    <w:rsid w:val="00E02B08"/>
    <w:rsid w:val="00E02B2C"/>
    <w:rsid w:val="00E02B44"/>
    <w:rsid w:val="00E02F7F"/>
    <w:rsid w:val="00E0366F"/>
    <w:rsid w:val="00E03867"/>
    <w:rsid w:val="00E03ED6"/>
    <w:rsid w:val="00E04319"/>
    <w:rsid w:val="00E04927"/>
    <w:rsid w:val="00E0498A"/>
    <w:rsid w:val="00E04D67"/>
    <w:rsid w:val="00E050F6"/>
    <w:rsid w:val="00E05105"/>
    <w:rsid w:val="00E05132"/>
    <w:rsid w:val="00E051A9"/>
    <w:rsid w:val="00E05225"/>
    <w:rsid w:val="00E058F2"/>
    <w:rsid w:val="00E05A36"/>
    <w:rsid w:val="00E05C5B"/>
    <w:rsid w:val="00E062A2"/>
    <w:rsid w:val="00E06896"/>
    <w:rsid w:val="00E06B01"/>
    <w:rsid w:val="00E06E1C"/>
    <w:rsid w:val="00E070A9"/>
    <w:rsid w:val="00E07C37"/>
    <w:rsid w:val="00E1085B"/>
    <w:rsid w:val="00E10922"/>
    <w:rsid w:val="00E10A85"/>
    <w:rsid w:val="00E10EBA"/>
    <w:rsid w:val="00E1107F"/>
    <w:rsid w:val="00E1110B"/>
    <w:rsid w:val="00E11515"/>
    <w:rsid w:val="00E121C4"/>
    <w:rsid w:val="00E12200"/>
    <w:rsid w:val="00E12472"/>
    <w:rsid w:val="00E131BF"/>
    <w:rsid w:val="00E13403"/>
    <w:rsid w:val="00E13850"/>
    <w:rsid w:val="00E13855"/>
    <w:rsid w:val="00E14217"/>
    <w:rsid w:val="00E14490"/>
    <w:rsid w:val="00E14C10"/>
    <w:rsid w:val="00E14F93"/>
    <w:rsid w:val="00E14FC0"/>
    <w:rsid w:val="00E15252"/>
    <w:rsid w:val="00E16D81"/>
    <w:rsid w:val="00E16E36"/>
    <w:rsid w:val="00E16E84"/>
    <w:rsid w:val="00E17175"/>
    <w:rsid w:val="00E17CD9"/>
    <w:rsid w:val="00E205D9"/>
    <w:rsid w:val="00E20788"/>
    <w:rsid w:val="00E209C0"/>
    <w:rsid w:val="00E20A15"/>
    <w:rsid w:val="00E21425"/>
    <w:rsid w:val="00E2391D"/>
    <w:rsid w:val="00E23C83"/>
    <w:rsid w:val="00E23F79"/>
    <w:rsid w:val="00E24056"/>
    <w:rsid w:val="00E2472F"/>
    <w:rsid w:val="00E24BEC"/>
    <w:rsid w:val="00E24C42"/>
    <w:rsid w:val="00E24C84"/>
    <w:rsid w:val="00E2514E"/>
    <w:rsid w:val="00E25E2E"/>
    <w:rsid w:val="00E2633F"/>
    <w:rsid w:val="00E26DC3"/>
    <w:rsid w:val="00E27290"/>
    <w:rsid w:val="00E273DE"/>
    <w:rsid w:val="00E27D33"/>
    <w:rsid w:val="00E27F9E"/>
    <w:rsid w:val="00E304CE"/>
    <w:rsid w:val="00E30AB4"/>
    <w:rsid w:val="00E30DF2"/>
    <w:rsid w:val="00E30F70"/>
    <w:rsid w:val="00E315E0"/>
    <w:rsid w:val="00E319F8"/>
    <w:rsid w:val="00E31A19"/>
    <w:rsid w:val="00E32171"/>
    <w:rsid w:val="00E327FD"/>
    <w:rsid w:val="00E32967"/>
    <w:rsid w:val="00E3350E"/>
    <w:rsid w:val="00E33A3D"/>
    <w:rsid w:val="00E34CA9"/>
    <w:rsid w:val="00E34E74"/>
    <w:rsid w:val="00E3512C"/>
    <w:rsid w:val="00E3528F"/>
    <w:rsid w:val="00E3535F"/>
    <w:rsid w:val="00E35387"/>
    <w:rsid w:val="00E3587F"/>
    <w:rsid w:val="00E35C66"/>
    <w:rsid w:val="00E35C83"/>
    <w:rsid w:val="00E35E89"/>
    <w:rsid w:val="00E362B6"/>
    <w:rsid w:val="00E36605"/>
    <w:rsid w:val="00E3678A"/>
    <w:rsid w:val="00E36C10"/>
    <w:rsid w:val="00E374D7"/>
    <w:rsid w:val="00E3750B"/>
    <w:rsid w:val="00E40DA8"/>
    <w:rsid w:val="00E40EFA"/>
    <w:rsid w:val="00E410E6"/>
    <w:rsid w:val="00E416B7"/>
    <w:rsid w:val="00E41838"/>
    <w:rsid w:val="00E41D92"/>
    <w:rsid w:val="00E41DEE"/>
    <w:rsid w:val="00E4254C"/>
    <w:rsid w:val="00E42BEE"/>
    <w:rsid w:val="00E433B5"/>
    <w:rsid w:val="00E435C5"/>
    <w:rsid w:val="00E43A3C"/>
    <w:rsid w:val="00E43B9F"/>
    <w:rsid w:val="00E44251"/>
    <w:rsid w:val="00E44EFB"/>
    <w:rsid w:val="00E4500B"/>
    <w:rsid w:val="00E45058"/>
    <w:rsid w:val="00E45224"/>
    <w:rsid w:val="00E4545A"/>
    <w:rsid w:val="00E466D8"/>
    <w:rsid w:val="00E467C4"/>
    <w:rsid w:val="00E47802"/>
    <w:rsid w:val="00E47979"/>
    <w:rsid w:val="00E47E62"/>
    <w:rsid w:val="00E50A23"/>
    <w:rsid w:val="00E50D21"/>
    <w:rsid w:val="00E51292"/>
    <w:rsid w:val="00E514E6"/>
    <w:rsid w:val="00E5183B"/>
    <w:rsid w:val="00E520F2"/>
    <w:rsid w:val="00E52EFA"/>
    <w:rsid w:val="00E5307D"/>
    <w:rsid w:val="00E536A1"/>
    <w:rsid w:val="00E539E3"/>
    <w:rsid w:val="00E53F53"/>
    <w:rsid w:val="00E541A7"/>
    <w:rsid w:val="00E54E2D"/>
    <w:rsid w:val="00E55388"/>
    <w:rsid w:val="00E55545"/>
    <w:rsid w:val="00E55A21"/>
    <w:rsid w:val="00E57C3D"/>
    <w:rsid w:val="00E57FB0"/>
    <w:rsid w:val="00E60939"/>
    <w:rsid w:val="00E60E99"/>
    <w:rsid w:val="00E6155C"/>
    <w:rsid w:val="00E6187E"/>
    <w:rsid w:val="00E6229E"/>
    <w:rsid w:val="00E6250B"/>
    <w:rsid w:val="00E62A5E"/>
    <w:rsid w:val="00E6388C"/>
    <w:rsid w:val="00E63F23"/>
    <w:rsid w:val="00E63F4A"/>
    <w:rsid w:val="00E6461E"/>
    <w:rsid w:val="00E646BE"/>
    <w:rsid w:val="00E64C01"/>
    <w:rsid w:val="00E64D51"/>
    <w:rsid w:val="00E64F12"/>
    <w:rsid w:val="00E65427"/>
    <w:rsid w:val="00E656DD"/>
    <w:rsid w:val="00E661AF"/>
    <w:rsid w:val="00E67095"/>
    <w:rsid w:val="00E67F8A"/>
    <w:rsid w:val="00E700BB"/>
    <w:rsid w:val="00E7016C"/>
    <w:rsid w:val="00E701CF"/>
    <w:rsid w:val="00E7068E"/>
    <w:rsid w:val="00E70BBC"/>
    <w:rsid w:val="00E70BD5"/>
    <w:rsid w:val="00E70C1F"/>
    <w:rsid w:val="00E70FD7"/>
    <w:rsid w:val="00E714F7"/>
    <w:rsid w:val="00E717E7"/>
    <w:rsid w:val="00E7258E"/>
    <w:rsid w:val="00E726AD"/>
    <w:rsid w:val="00E727CF"/>
    <w:rsid w:val="00E7329D"/>
    <w:rsid w:val="00E742D7"/>
    <w:rsid w:val="00E747B2"/>
    <w:rsid w:val="00E74810"/>
    <w:rsid w:val="00E7558B"/>
    <w:rsid w:val="00E7573E"/>
    <w:rsid w:val="00E7655F"/>
    <w:rsid w:val="00E76DB5"/>
    <w:rsid w:val="00E77A7C"/>
    <w:rsid w:val="00E80FEF"/>
    <w:rsid w:val="00E811AD"/>
    <w:rsid w:val="00E823C4"/>
    <w:rsid w:val="00E82814"/>
    <w:rsid w:val="00E82A96"/>
    <w:rsid w:val="00E82C6D"/>
    <w:rsid w:val="00E82EA2"/>
    <w:rsid w:val="00E83B15"/>
    <w:rsid w:val="00E84182"/>
    <w:rsid w:val="00E84785"/>
    <w:rsid w:val="00E85756"/>
    <w:rsid w:val="00E8576E"/>
    <w:rsid w:val="00E85990"/>
    <w:rsid w:val="00E86314"/>
    <w:rsid w:val="00E86D07"/>
    <w:rsid w:val="00E86D1E"/>
    <w:rsid w:val="00E86EB4"/>
    <w:rsid w:val="00E87815"/>
    <w:rsid w:val="00E87BBD"/>
    <w:rsid w:val="00E87ED5"/>
    <w:rsid w:val="00E90496"/>
    <w:rsid w:val="00E90E00"/>
    <w:rsid w:val="00E90FCF"/>
    <w:rsid w:val="00E9218E"/>
    <w:rsid w:val="00E9298E"/>
    <w:rsid w:val="00E92B9A"/>
    <w:rsid w:val="00E92E25"/>
    <w:rsid w:val="00E92E90"/>
    <w:rsid w:val="00E9382F"/>
    <w:rsid w:val="00E9385B"/>
    <w:rsid w:val="00E9387F"/>
    <w:rsid w:val="00E93BC3"/>
    <w:rsid w:val="00E93E7B"/>
    <w:rsid w:val="00E948F9"/>
    <w:rsid w:val="00E9499F"/>
    <w:rsid w:val="00E949E7"/>
    <w:rsid w:val="00E94CC7"/>
    <w:rsid w:val="00E95017"/>
    <w:rsid w:val="00E95A82"/>
    <w:rsid w:val="00E96DFE"/>
    <w:rsid w:val="00E97243"/>
    <w:rsid w:val="00E97667"/>
    <w:rsid w:val="00E97C9C"/>
    <w:rsid w:val="00EA03BD"/>
    <w:rsid w:val="00EA0828"/>
    <w:rsid w:val="00EA0F05"/>
    <w:rsid w:val="00EA1041"/>
    <w:rsid w:val="00EA137E"/>
    <w:rsid w:val="00EA17F0"/>
    <w:rsid w:val="00EA1CAC"/>
    <w:rsid w:val="00EA228A"/>
    <w:rsid w:val="00EA298F"/>
    <w:rsid w:val="00EA2E8D"/>
    <w:rsid w:val="00EA3AC5"/>
    <w:rsid w:val="00EA4D28"/>
    <w:rsid w:val="00EA5A71"/>
    <w:rsid w:val="00EA5CBA"/>
    <w:rsid w:val="00EA5DB1"/>
    <w:rsid w:val="00EA5EA1"/>
    <w:rsid w:val="00EA6FB6"/>
    <w:rsid w:val="00EA76DC"/>
    <w:rsid w:val="00EA76FB"/>
    <w:rsid w:val="00EA77D5"/>
    <w:rsid w:val="00EB0447"/>
    <w:rsid w:val="00EB05D5"/>
    <w:rsid w:val="00EB0F09"/>
    <w:rsid w:val="00EB0FFC"/>
    <w:rsid w:val="00EB1C5F"/>
    <w:rsid w:val="00EB2797"/>
    <w:rsid w:val="00EB375C"/>
    <w:rsid w:val="00EB39DC"/>
    <w:rsid w:val="00EB3B2A"/>
    <w:rsid w:val="00EB3EA6"/>
    <w:rsid w:val="00EB4DB6"/>
    <w:rsid w:val="00EB5F34"/>
    <w:rsid w:val="00EB5FD9"/>
    <w:rsid w:val="00EB66D0"/>
    <w:rsid w:val="00EB6E1A"/>
    <w:rsid w:val="00EB72BD"/>
    <w:rsid w:val="00EB775B"/>
    <w:rsid w:val="00EB786D"/>
    <w:rsid w:val="00EB789F"/>
    <w:rsid w:val="00EB7E45"/>
    <w:rsid w:val="00EC0029"/>
    <w:rsid w:val="00EC02DC"/>
    <w:rsid w:val="00EC11F5"/>
    <w:rsid w:val="00EC1BCB"/>
    <w:rsid w:val="00EC1C35"/>
    <w:rsid w:val="00EC1EC8"/>
    <w:rsid w:val="00EC1F2A"/>
    <w:rsid w:val="00EC2610"/>
    <w:rsid w:val="00EC2B39"/>
    <w:rsid w:val="00EC2DD3"/>
    <w:rsid w:val="00EC3002"/>
    <w:rsid w:val="00EC329C"/>
    <w:rsid w:val="00EC3468"/>
    <w:rsid w:val="00EC3D0A"/>
    <w:rsid w:val="00EC45F9"/>
    <w:rsid w:val="00EC4C6F"/>
    <w:rsid w:val="00EC4CA2"/>
    <w:rsid w:val="00EC4CB7"/>
    <w:rsid w:val="00EC4D33"/>
    <w:rsid w:val="00EC5BF0"/>
    <w:rsid w:val="00EC5BF9"/>
    <w:rsid w:val="00EC61B8"/>
    <w:rsid w:val="00EC630A"/>
    <w:rsid w:val="00EC7248"/>
    <w:rsid w:val="00ED0B64"/>
    <w:rsid w:val="00ED0DAE"/>
    <w:rsid w:val="00ED13ED"/>
    <w:rsid w:val="00ED1981"/>
    <w:rsid w:val="00ED1D1C"/>
    <w:rsid w:val="00ED22D8"/>
    <w:rsid w:val="00ED22E3"/>
    <w:rsid w:val="00ED28EE"/>
    <w:rsid w:val="00ED3C7E"/>
    <w:rsid w:val="00ED44AF"/>
    <w:rsid w:val="00ED4A50"/>
    <w:rsid w:val="00ED4B3D"/>
    <w:rsid w:val="00ED5636"/>
    <w:rsid w:val="00ED5684"/>
    <w:rsid w:val="00ED731D"/>
    <w:rsid w:val="00ED73F3"/>
    <w:rsid w:val="00ED75EE"/>
    <w:rsid w:val="00ED7782"/>
    <w:rsid w:val="00ED7895"/>
    <w:rsid w:val="00ED7BCD"/>
    <w:rsid w:val="00EE0985"/>
    <w:rsid w:val="00EE10D4"/>
    <w:rsid w:val="00EE2088"/>
    <w:rsid w:val="00EE264B"/>
    <w:rsid w:val="00EE2F18"/>
    <w:rsid w:val="00EE3D17"/>
    <w:rsid w:val="00EE4063"/>
    <w:rsid w:val="00EE44CB"/>
    <w:rsid w:val="00EE4CC9"/>
    <w:rsid w:val="00EE4DF1"/>
    <w:rsid w:val="00EE4F6A"/>
    <w:rsid w:val="00EE4FCF"/>
    <w:rsid w:val="00EE58AB"/>
    <w:rsid w:val="00EE5987"/>
    <w:rsid w:val="00EE5D9F"/>
    <w:rsid w:val="00EE659E"/>
    <w:rsid w:val="00EE6D5A"/>
    <w:rsid w:val="00EF009C"/>
    <w:rsid w:val="00EF11BA"/>
    <w:rsid w:val="00EF1F08"/>
    <w:rsid w:val="00EF1F43"/>
    <w:rsid w:val="00EF2981"/>
    <w:rsid w:val="00EF3279"/>
    <w:rsid w:val="00EF3B32"/>
    <w:rsid w:val="00EF3C34"/>
    <w:rsid w:val="00EF40E0"/>
    <w:rsid w:val="00EF4224"/>
    <w:rsid w:val="00EF4881"/>
    <w:rsid w:val="00EF4C6C"/>
    <w:rsid w:val="00EF4E2A"/>
    <w:rsid w:val="00EF4FDC"/>
    <w:rsid w:val="00EF512A"/>
    <w:rsid w:val="00EF5301"/>
    <w:rsid w:val="00EF548C"/>
    <w:rsid w:val="00EF56B4"/>
    <w:rsid w:val="00EF5D42"/>
    <w:rsid w:val="00EF6E93"/>
    <w:rsid w:val="00EF7911"/>
    <w:rsid w:val="00F0051B"/>
    <w:rsid w:val="00F00600"/>
    <w:rsid w:val="00F00FEA"/>
    <w:rsid w:val="00F010BF"/>
    <w:rsid w:val="00F016AA"/>
    <w:rsid w:val="00F01735"/>
    <w:rsid w:val="00F018C5"/>
    <w:rsid w:val="00F01BB9"/>
    <w:rsid w:val="00F0221E"/>
    <w:rsid w:val="00F02519"/>
    <w:rsid w:val="00F03090"/>
    <w:rsid w:val="00F03719"/>
    <w:rsid w:val="00F04005"/>
    <w:rsid w:val="00F044ED"/>
    <w:rsid w:val="00F046B1"/>
    <w:rsid w:val="00F04907"/>
    <w:rsid w:val="00F04AA2"/>
    <w:rsid w:val="00F05426"/>
    <w:rsid w:val="00F05EE8"/>
    <w:rsid w:val="00F06273"/>
    <w:rsid w:val="00F06542"/>
    <w:rsid w:val="00F0678C"/>
    <w:rsid w:val="00F0703E"/>
    <w:rsid w:val="00F077A7"/>
    <w:rsid w:val="00F07C33"/>
    <w:rsid w:val="00F10518"/>
    <w:rsid w:val="00F11B77"/>
    <w:rsid w:val="00F11FFD"/>
    <w:rsid w:val="00F13437"/>
    <w:rsid w:val="00F13735"/>
    <w:rsid w:val="00F13A3F"/>
    <w:rsid w:val="00F13B20"/>
    <w:rsid w:val="00F1411F"/>
    <w:rsid w:val="00F144A0"/>
    <w:rsid w:val="00F14EAE"/>
    <w:rsid w:val="00F155D1"/>
    <w:rsid w:val="00F15C75"/>
    <w:rsid w:val="00F15FD0"/>
    <w:rsid w:val="00F16788"/>
    <w:rsid w:val="00F16999"/>
    <w:rsid w:val="00F16C2D"/>
    <w:rsid w:val="00F173DA"/>
    <w:rsid w:val="00F177E8"/>
    <w:rsid w:val="00F20E85"/>
    <w:rsid w:val="00F20F4E"/>
    <w:rsid w:val="00F21807"/>
    <w:rsid w:val="00F21953"/>
    <w:rsid w:val="00F21B7D"/>
    <w:rsid w:val="00F21BA8"/>
    <w:rsid w:val="00F22088"/>
    <w:rsid w:val="00F22113"/>
    <w:rsid w:val="00F22175"/>
    <w:rsid w:val="00F22241"/>
    <w:rsid w:val="00F223A8"/>
    <w:rsid w:val="00F228D8"/>
    <w:rsid w:val="00F234ED"/>
    <w:rsid w:val="00F23942"/>
    <w:rsid w:val="00F239FB"/>
    <w:rsid w:val="00F23DDC"/>
    <w:rsid w:val="00F244B2"/>
    <w:rsid w:val="00F24915"/>
    <w:rsid w:val="00F24CAB"/>
    <w:rsid w:val="00F251FD"/>
    <w:rsid w:val="00F253DB"/>
    <w:rsid w:val="00F2547C"/>
    <w:rsid w:val="00F254F1"/>
    <w:rsid w:val="00F25CE6"/>
    <w:rsid w:val="00F268D3"/>
    <w:rsid w:val="00F26F28"/>
    <w:rsid w:val="00F300FC"/>
    <w:rsid w:val="00F303D4"/>
    <w:rsid w:val="00F305B3"/>
    <w:rsid w:val="00F30D65"/>
    <w:rsid w:val="00F310F3"/>
    <w:rsid w:val="00F316B9"/>
    <w:rsid w:val="00F31D16"/>
    <w:rsid w:val="00F31D44"/>
    <w:rsid w:val="00F32231"/>
    <w:rsid w:val="00F32C5F"/>
    <w:rsid w:val="00F32E9F"/>
    <w:rsid w:val="00F3319E"/>
    <w:rsid w:val="00F34060"/>
    <w:rsid w:val="00F34586"/>
    <w:rsid w:val="00F34BF5"/>
    <w:rsid w:val="00F34F6C"/>
    <w:rsid w:val="00F3516E"/>
    <w:rsid w:val="00F356C2"/>
    <w:rsid w:val="00F357EA"/>
    <w:rsid w:val="00F358A1"/>
    <w:rsid w:val="00F35A49"/>
    <w:rsid w:val="00F35ACF"/>
    <w:rsid w:val="00F3652E"/>
    <w:rsid w:val="00F36DF7"/>
    <w:rsid w:val="00F372FD"/>
    <w:rsid w:val="00F377D9"/>
    <w:rsid w:val="00F40241"/>
    <w:rsid w:val="00F4042F"/>
    <w:rsid w:val="00F40545"/>
    <w:rsid w:val="00F40985"/>
    <w:rsid w:val="00F415E1"/>
    <w:rsid w:val="00F416E2"/>
    <w:rsid w:val="00F4239A"/>
    <w:rsid w:val="00F42588"/>
    <w:rsid w:val="00F42C4D"/>
    <w:rsid w:val="00F42DE1"/>
    <w:rsid w:val="00F43EF6"/>
    <w:rsid w:val="00F43F6F"/>
    <w:rsid w:val="00F43FDF"/>
    <w:rsid w:val="00F444E6"/>
    <w:rsid w:val="00F44D14"/>
    <w:rsid w:val="00F450A2"/>
    <w:rsid w:val="00F4512A"/>
    <w:rsid w:val="00F4537D"/>
    <w:rsid w:val="00F45E02"/>
    <w:rsid w:val="00F45E2D"/>
    <w:rsid w:val="00F46862"/>
    <w:rsid w:val="00F46B1F"/>
    <w:rsid w:val="00F46B67"/>
    <w:rsid w:val="00F50299"/>
    <w:rsid w:val="00F507D7"/>
    <w:rsid w:val="00F50C43"/>
    <w:rsid w:val="00F51BD4"/>
    <w:rsid w:val="00F52CEB"/>
    <w:rsid w:val="00F52D94"/>
    <w:rsid w:val="00F54263"/>
    <w:rsid w:val="00F5429D"/>
    <w:rsid w:val="00F553FB"/>
    <w:rsid w:val="00F555B9"/>
    <w:rsid w:val="00F55E64"/>
    <w:rsid w:val="00F55FB1"/>
    <w:rsid w:val="00F56834"/>
    <w:rsid w:val="00F56BC8"/>
    <w:rsid w:val="00F573CB"/>
    <w:rsid w:val="00F57CCE"/>
    <w:rsid w:val="00F609E3"/>
    <w:rsid w:val="00F60ADC"/>
    <w:rsid w:val="00F60FFE"/>
    <w:rsid w:val="00F612AC"/>
    <w:rsid w:val="00F61697"/>
    <w:rsid w:val="00F62524"/>
    <w:rsid w:val="00F62A2A"/>
    <w:rsid w:val="00F63254"/>
    <w:rsid w:val="00F63338"/>
    <w:rsid w:val="00F63366"/>
    <w:rsid w:val="00F63554"/>
    <w:rsid w:val="00F63AD9"/>
    <w:rsid w:val="00F63CC3"/>
    <w:rsid w:val="00F64D57"/>
    <w:rsid w:val="00F657A4"/>
    <w:rsid w:val="00F65827"/>
    <w:rsid w:val="00F6636E"/>
    <w:rsid w:val="00F6638A"/>
    <w:rsid w:val="00F667A4"/>
    <w:rsid w:val="00F6710D"/>
    <w:rsid w:val="00F67DB4"/>
    <w:rsid w:val="00F67EB4"/>
    <w:rsid w:val="00F70B19"/>
    <w:rsid w:val="00F70C93"/>
    <w:rsid w:val="00F7116B"/>
    <w:rsid w:val="00F71361"/>
    <w:rsid w:val="00F71D4C"/>
    <w:rsid w:val="00F730B9"/>
    <w:rsid w:val="00F735B4"/>
    <w:rsid w:val="00F7379D"/>
    <w:rsid w:val="00F73C50"/>
    <w:rsid w:val="00F74104"/>
    <w:rsid w:val="00F74F7D"/>
    <w:rsid w:val="00F75825"/>
    <w:rsid w:val="00F75B0B"/>
    <w:rsid w:val="00F75B7B"/>
    <w:rsid w:val="00F75E61"/>
    <w:rsid w:val="00F76864"/>
    <w:rsid w:val="00F76BE8"/>
    <w:rsid w:val="00F76D74"/>
    <w:rsid w:val="00F7706D"/>
    <w:rsid w:val="00F77164"/>
    <w:rsid w:val="00F77292"/>
    <w:rsid w:val="00F801FD"/>
    <w:rsid w:val="00F805C7"/>
    <w:rsid w:val="00F809A7"/>
    <w:rsid w:val="00F80B07"/>
    <w:rsid w:val="00F80ED2"/>
    <w:rsid w:val="00F80F83"/>
    <w:rsid w:val="00F814F9"/>
    <w:rsid w:val="00F81710"/>
    <w:rsid w:val="00F818B6"/>
    <w:rsid w:val="00F81C96"/>
    <w:rsid w:val="00F81FBB"/>
    <w:rsid w:val="00F81FD3"/>
    <w:rsid w:val="00F82890"/>
    <w:rsid w:val="00F82BA7"/>
    <w:rsid w:val="00F8345C"/>
    <w:rsid w:val="00F83711"/>
    <w:rsid w:val="00F837CB"/>
    <w:rsid w:val="00F83B2B"/>
    <w:rsid w:val="00F84120"/>
    <w:rsid w:val="00F846E2"/>
    <w:rsid w:val="00F8509F"/>
    <w:rsid w:val="00F8522B"/>
    <w:rsid w:val="00F8524E"/>
    <w:rsid w:val="00F8582B"/>
    <w:rsid w:val="00F859C5"/>
    <w:rsid w:val="00F86B3F"/>
    <w:rsid w:val="00F86F5D"/>
    <w:rsid w:val="00F8786C"/>
    <w:rsid w:val="00F901A9"/>
    <w:rsid w:val="00F908A0"/>
    <w:rsid w:val="00F91A24"/>
    <w:rsid w:val="00F91DFE"/>
    <w:rsid w:val="00F91F61"/>
    <w:rsid w:val="00F91FBB"/>
    <w:rsid w:val="00F9258B"/>
    <w:rsid w:val="00F929A5"/>
    <w:rsid w:val="00F92BE6"/>
    <w:rsid w:val="00F93A79"/>
    <w:rsid w:val="00F94CB5"/>
    <w:rsid w:val="00F950A3"/>
    <w:rsid w:val="00F954A5"/>
    <w:rsid w:val="00F95DCF"/>
    <w:rsid w:val="00F95E53"/>
    <w:rsid w:val="00F965D1"/>
    <w:rsid w:val="00F96F71"/>
    <w:rsid w:val="00F96F80"/>
    <w:rsid w:val="00F979C8"/>
    <w:rsid w:val="00FA02FD"/>
    <w:rsid w:val="00FA03D7"/>
    <w:rsid w:val="00FA0DB6"/>
    <w:rsid w:val="00FA0E7B"/>
    <w:rsid w:val="00FA10C0"/>
    <w:rsid w:val="00FA133E"/>
    <w:rsid w:val="00FA169A"/>
    <w:rsid w:val="00FA1747"/>
    <w:rsid w:val="00FA198F"/>
    <w:rsid w:val="00FA28FD"/>
    <w:rsid w:val="00FA303C"/>
    <w:rsid w:val="00FA30F6"/>
    <w:rsid w:val="00FA340C"/>
    <w:rsid w:val="00FA345D"/>
    <w:rsid w:val="00FA36DA"/>
    <w:rsid w:val="00FA3898"/>
    <w:rsid w:val="00FA3EAA"/>
    <w:rsid w:val="00FA3F42"/>
    <w:rsid w:val="00FA4189"/>
    <w:rsid w:val="00FA4CB3"/>
    <w:rsid w:val="00FA5D13"/>
    <w:rsid w:val="00FA633A"/>
    <w:rsid w:val="00FA6413"/>
    <w:rsid w:val="00FA68AE"/>
    <w:rsid w:val="00FA6921"/>
    <w:rsid w:val="00FB051A"/>
    <w:rsid w:val="00FB0C72"/>
    <w:rsid w:val="00FB0CDF"/>
    <w:rsid w:val="00FB1514"/>
    <w:rsid w:val="00FB20A4"/>
    <w:rsid w:val="00FB240B"/>
    <w:rsid w:val="00FB250A"/>
    <w:rsid w:val="00FB288F"/>
    <w:rsid w:val="00FB2F01"/>
    <w:rsid w:val="00FB40AD"/>
    <w:rsid w:val="00FB43CE"/>
    <w:rsid w:val="00FB4782"/>
    <w:rsid w:val="00FB4866"/>
    <w:rsid w:val="00FB4DEB"/>
    <w:rsid w:val="00FB53FC"/>
    <w:rsid w:val="00FB5421"/>
    <w:rsid w:val="00FB564C"/>
    <w:rsid w:val="00FB5ED2"/>
    <w:rsid w:val="00FB6597"/>
    <w:rsid w:val="00FB65D3"/>
    <w:rsid w:val="00FB665C"/>
    <w:rsid w:val="00FB6730"/>
    <w:rsid w:val="00FB6847"/>
    <w:rsid w:val="00FB69C6"/>
    <w:rsid w:val="00FB7069"/>
    <w:rsid w:val="00FB72D5"/>
    <w:rsid w:val="00FB7AFB"/>
    <w:rsid w:val="00FB7CD0"/>
    <w:rsid w:val="00FB7CF8"/>
    <w:rsid w:val="00FB7F3B"/>
    <w:rsid w:val="00FC0875"/>
    <w:rsid w:val="00FC1483"/>
    <w:rsid w:val="00FC150F"/>
    <w:rsid w:val="00FC1567"/>
    <w:rsid w:val="00FC187D"/>
    <w:rsid w:val="00FC20B0"/>
    <w:rsid w:val="00FC22C3"/>
    <w:rsid w:val="00FC2528"/>
    <w:rsid w:val="00FC354C"/>
    <w:rsid w:val="00FC3DB8"/>
    <w:rsid w:val="00FC3F0C"/>
    <w:rsid w:val="00FC402A"/>
    <w:rsid w:val="00FC4677"/>
    <w:rsid w:val="00FC4D17"/>
    <w:rsid w:val="00FC4F6B"/>
    <w:rsid w:val="00FC59FD"/>
    <w:rsid w:val="00FC5BE2"/>
    <w:rsid w:val="00FC5FC0"/>
    <w:rsid w:val="00FC6097"/>
    <w:rsid w:val="00FC6121"/>
    <w:rsid w:val="00FC64F3"/>
    <w:rsid w:val="00FC74C9"/>
    <w:rsid w:val="00FD00A0"/>
    <w:rsid w:val="00FD016A"/>
    <w:rsid w:val="00FD109C"/>
    <w:rsid w:val="00FD17CF"/>
    <w:rsid w:val="00FD1903"/>
    <w:rsid w:val="00FD28C0"/>
    <w:rsid w:val="00FD2DF5"/>
    <w:rsid w:val="00FD2DFA"/>
    <w:rsid w:val="00FD2F74"/>
    <w:rsid w:val="00FD3188"/>
    <w:rsid w:val="00FD3328"/>
    <w:rsid w:val="00FD35E0"/>
    <w:rsid w:val="00FD3DC8"/>
    <w:rsid w:val="00FD3DD2"/>
    <w:rsid w:val="00FD442F"/>
    <w:rsid w:val="00FD456A"/>
    <w:rsid w:val="00FD48F0"/>
    <w:rsid w:val="00FD56E0"/>
    <w:rsid w:val="00FD5DD4"/>
    <w:rsid w:val="00FD6885"/>
    <w:rsid w:val="00FD79BD"/>
    <w:rsid w:val="00FE03CF"/>
    <w:rsid w:val="00FE06E6"/>
    <w:rsid w:val="00FE0B37"/>
    <w:rsid w:val="00FE0EF1"/>
    <w:rsid w:val="00FE10E1"/>
    <w:rsid w:val="00FE11EF"/>
    <w:rsid w:val="00FE14E5"/>
    <w:rsid w:val="00FE1558"/>
    <w:rsid w:val="00FE2018"/>
    <w:rsid w:val="00FE2718"/>
    <w:rsid w:val="00FE2B3C"/>
    <w:rsid w:val="00FE326F"/>
    <w:rsid w:val="00FE351A"/>
    <w:rsid w:val="00FE35F4"/>
    <w:rsid w:val="00FE3602"/>
    <w:rsid w:val="00FE3626"/>
    <w:rsid w:val="00FE3B25"/>
    <w:rsid w:val="00FE3E19"/>
    <w:rsid w:val="00FE3E84"/>
    <w:rsid w:val="00FE4A7A"/>
    <w:rsid w:val="00FE52B3"/>
    <w:rsid w:val="00FE58F6"/>
    <w:rsid w:val="00FE5C06"/>
    <w:rsid w:val="00FE624E"/>
    <w:rsid w:val="00FE7714"/>
    <w:rsid w:val="00FF05BA"/>
    <w:rsid w:val="00FF0C60"/>
    <w:rsid w:val="00FF10EE"/>
    <w:rsid w:val="00FF1BB0"/>
    <w:rsid w:val="00FF2C33"/>
    <w:rsid w:val="00FF2EB7"/>
    <w:rsid w:val="00FF3D3E"/>
    <w:rsid w:val="00FF45C2"/>
    <w:rsid w:val="00FF4C22"/>
    <w:rsid w:val="00FF4CB8"/>
    <w:rsid w:val="00FF5339"/>
    <w:rsid w:val="00FF5427"/>
    <w:rsid w:val="00FF5534"/>
    <w:rsid w:val="00FF5C14"/>
    <w:rsid w:val="00FF64F9"/>
    <w:rsid w:val="00FF6595"/>
    <w:rsid w:val="00FF65DA"/>
    <w:rsid w:val="00FF6659"/>
    <w:rsid w:val="00FF676D"/>
    <w:rsid w:val="00FF6928"/>
    <w:rsid w:val="00FF6BD3"/>
    <w:rsid w:val="00FF6C56"/>
    <w:rsid w:val="00FF774F"/>
    <w:rsid w:val="00FF79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date"/>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qFormat="1"/>
    <w:lsdException w:name="HTML Preformatted" w:uiPriority="0"/>
    <w:lsdException w:name="No List" w:uiPriority="0"/>
    <w:lsdException w:name="Outline List 3"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A373D"/>
    <w:rPr>
      <w:rFonts w:ascii="Times New Roman" w:eastAsia="Times New Roman" w:hAnsi="Times New Roman" w:cs="Times New Roman"/>
      <w:kern w:val="2"/>
      <w:sz w:val="24"/>
      <w:szCs w:val="24"/>
    </w:rPr>
  </w:style>
  <w:style w:type="paragraph" w:styleId="1">
    <w:name w:val="heading 1"/>
    <w:aliases w:val="Т3"/>
    <w:basedOn w:val="a0"/>
    <w:next w:val="a0"/>
    <w:link w:val="10"/>
    <w:qFormat/>
    <w:rsid w:val="001A373D"/>
    <w:pPr>
      <w:keepNext/>
      <w:spacing w:before="240" w:after="60" w:line="240" w:lineRule="auto"/>
      <w:outlineLvl w:val="0"/>
    </w:pPr>
    <w:rPr>
      <w:rFonts w:ascii="Arial" w:eastAsia="Calibri" w:hAnsi="Arial" w:cs="Arial"/>
      <w:b/>
      <w:bCs/>
      <w:kern w:val="32"/>
      <w:sz w:val="32"/>
      <w:szCs w:val="32"/>
      <w:lang w:eastAsia="ru-RU"/>
    </w:rPr>
  </w:style>
  <w:style w:type="paragraph" w:styleId="2">
    <w:name w:val="heading 2"/>
    <w:aliases w:val="Т4,OG Heading 2"/>
    <w:basedOn w:val="a0"/>
    <w:next w:val="a0"/>
    <w:link w:val="20"/>
    <w:qFormat/>
    <w:rsid w:val="001A373D"/>
    <w:pPr>
      <w:keepNext/>
      <w:spacing w:before="240" w:after="60" w:line="240" w:lineRule="auto"/>
      <w:outlineLvl w:val="1"/>
    </w:pPr>
    <w:rPr>
      <w:rFonts w:ascii="Arial" w:eastAsia="Calibri" w:hAnsi="Arial" w:cs="Arial"/>
      <w:b/>
      <w:bCs/>
      <w:i/>
      <w:iCs/>
      <w:sz w:val="28"/>
      <w:szCs w:val="28"/>
      <w:lang w:eastAsia="ru-RU"/>
    </w:rPr>
  </w:style>
  <w:style w:type="paragraph" w:styleId="3">
    <w:name w:val="heading 3"/>
    <w:aliases w:val="Tab"/>
    <w:basedOn w:val="a0"/>
    <w:next w:val="a0"/>
    <w:link w:val="30"/>
    <w:qFormat/>
    <w:rsid w:val="001A373D"/>
    <w:pPr>
      <w:keepNext/>
      <w:keepLines/>
      <w:spacing w:before="200" w:after="0"/>
      <w:outlineLvl w:val="2"/>
    </w:pPr>
    <w:rPr>
      <w:rFonts w:ascii="Cambria" w:eastAsia="Calibri" w:hAnsi="Cambria"/>
      <w:b/>
      <w:bCs/>
      <w:color w:val="4F81BD"/>
    </w:rPr>
  </w:style>
  <w:style w:type="paragraph" w:styleId="4">
    <w:name w:val="heading 4"/>
    <w:aliases w:val="Tab_name Знак"/>
    <w:basedOn w:val="a0"/>
    <w:next w:val="a0"/>
    <w:link w:val="41"/>
    <w:qFormat/>
    <w:rsid w:val="001A373D"/>
    <w:pPr>
      <w:keepNext/>
      <w:spacing w:before="240" w:after="60" w:line="240" w:lineRule="auto"/>
      <w:outlineLvl w:val="3"/>
    </w:pPr>
    <w:rPr>
      <w:rFonts w:ascii="Calibri" w:eastAsia="Calibri" w:hAnsi="Calibri"/>
      <w:b/>
      <w:bCs/>
      <w:sz w:val="28"/>
      <w:szCs w:val="28"/>
      <w:lang w:eastAsia="ru-RU"/>
    </w:rPr>
  </w:style>
  <w:style w:type="paragraph" w:styleId="5">
    <w:name w:val="heading 5"/>
    <w:basedOn w:val="a0"/>
    <w:next w:val="a0"/>
    <w:link w:val="50"/>
    <w:qFormat/>
    <w:rsid w:val="001A373D"/>
    <w:pPr>
      <w:keepNext/>
      <w:keepLines/>
      <w:spacing w:before="200" w:after="0"/>
      <w:outlineLvl w:val="4"/>
    </w:pPr>
    <w:rPr>
      <w:rFonts w:ascii="Cambria" w:eastAsia="Calibri" w:hAnsi="Cambria"/>
      <w:color w:val="243F60"/>
    </w:rPr>
  </w:style>
  <w:style w:type="paragraph" w:styleId="6">
    <w:name w:val="heading 6"/>
    <w:basedOn w:val="a0"/>
    <w:next w:val="a0"/>
    <w:link w:val="60"/>
    <w:qFormat/>
    <w:rsid w:val="009606F5"/>
    <w:pPr>
      <w:keepNext/>
      <w:widowControl w:val="0"/>
      <w:tabs>
        <w:tab w:val="num" w:pos="1152"/>
      </w:tabs>
      <w:spacing w:after="0" w:line="240" w:lineRule="auto"/>
      <w:ind w:left="1152" w:hanging="432"/>
      <w:jc w:val="center"/>
      <w:outlineLvl w:val="5"/>
    </w:pPr>
    <w:rPr>
      <w:b/>
      <w:bCs/>
      <w:color w:val="000000"/>
      <w:kern w:val="0"/>
      <w:sz w:val="28"/>
      <w:szCs w:val="28"/>
      <w:lang w:eastAsia="ru-RU"/>
    </w:rPr>
  </w:style>
  <w:style w:type="paragraph" w:styleId="7">
    <w:name w:val="heading 7"/>
    <w:basedOn w:val="a0"/>
    <w:next w:val="a0"/>
    <w:link w:val="70"/>
    <w:qFormat/>
    <w:rsid w:val="009606F5"/>
    <w:pPr>
      <w:keepNext/>
      <w:widowControl w:val="0"/>
      <w:tabs>
        <w:tab w:val="num" w:pos="1296"/>
      </w:tabs>
      <w:spacing w:after="0" w:line="240" w:lineRule="auto"/>
      <w:ind w:left="1296" w:hanging="288"/>
      <w:jc w:val="center"/>
      <w:outlineLvl w:val="6"/>
    </w:pPr>
    <w:rPr>
      <w:b/>
      <w:bCs/>
      <w:color w:val="000000"/>
      <w:kern w:val="0"/>
      <w:lang w:eastAsia="ru-RU"/>
    </w:rPr>
  </w:style>
  <w:style w:type="paragraph" w:styleId="8">
    <w:name w:val="heading 8"/>
    <w:basedOn w:val="a0"/>
    <w:next w:val="a0"/>
    <w:link w:val="80"/>
    <w:qFormat/>
    <w:rsid w:val="009606F5"/>
    <w:pPr>
      <w:spacing w:before="240" w:after="60" w:line="240" w:lineRule="auto"/>
      <w:outlineLvl w:val="7"/>
    </w:pPr>
    <w:rPr>
      <w:i/>
      <w:iCs/>
      <w:kern w:val="0"/>
      <w:lang w:val="en-US" w:eastAsia="ru-RU"/>
    </w:rPr>
  </w:style>
  <w:style w:type="paragraph" w:styleId="9">
    <w:name w:val="heading 9"/>
    <w:basedOn w:val="a0"/>
    <w:next w:val="a0"/>
    <w:link w:val="90"/>
    <w:qFormat/>
    <w:rsid w:val="009606F5"/>
    <w:pPr>
      <w:keepNext/>
      <w:widowControl w:val="0"/>
      <w:tabs>
        <w:tab w:val="num" w:pos="360"/>
        <w:tab w:val="num" w:pos="1584"/>
      </w:tabs>
      <w:spacing w:after="0" w:line="240" w:lineRule="auto"/>
      <w:ind w:left="1584" w:hanging="144"/>
      <w:jc w:val="right"/>
      <w:outlineLvl w:val="8"/>
    </w:pPr>
    <w:rPr>
      <w:kern w:val="0"/>
      <w:sz w:val="28"/>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qFormat/>
    <w:rsid w:val="00B5778B"/>
    <w:pPr>
      <w:spacing w:after="0" w:line="240" w:lineRule="auto"/>
    </w:pPr>
  </w:style>
  <w:style w:type="character" w:styleId="a5">
    <w:name w:val="Hyperlink"/>
    <w:unhideWhenUsed/>
    <w:rsid w:val="00226A21"/>
    <w:rPr>
      <w:color w:val="0000FF"/>
      <w:u w:val="single"/>
    </w:rPr>
  </w:style>
  <w:style w:type="character" w:customStyle="1" w:styleId="10">
    <w:name w:val="Заголовок 1 Знак"/>
    <w:aliases w:val="Т3 Знак"/>
    <w:basedOn w:val="a1"/>
    <w:link w:val="1"/>
    <w:rsid w:val="001A373D"/>
    <w:rPr>
      <w:rFonts w:ascii="Arial" w:eastAsia="Calibri" w:hAnsi="Arial" w:cs="Arial"/>
      <w:b/>
      <w:bCs/>
      <w:kern w:val="32"/>
      <w:sz w:val="32"/>
      <w:szCs w:val="32"/>
      <w:lang w:eastAsia="ru-RU"/>
    </w:rPr>
  </w:style>
  <w:style w:type="character" w:customStyle="1" w:styleId="20">
    <w:name w:val="Заголовок 2 Знак"/>
    <w:aliases w:val="Т4 Знак,OG Heading 2 Знак"/>
    <w:basedOn w:val="a1"/>
    <w:link w:val="2"/>
    <w:rsid w:val="001A373D"/>
    <w:rPr>
      <w:rFonts w:ascii="Arial" w:eastAsia="Calibri" w:hAnsi="Arial" w:cs="Arial"/>
      <w:b/>
      <w:bCs/>
      <w:i/>
      <w:iCs/>
      <w:kern w:val="2"/>
      <w:sz w:val="28"/>
      <w:szCs w:val="28"/>
      <w:lang w:eastAsia="ru-RU"/>
    </w:rPr>
  </w:style>
  <w:style w:type="character" w:customStyle="1" w:styleId="30">
    <w:name w:val="Заголовок 3 Знак"/>
    <w:aliases w:val="Tab Знак"/>
    <w:basedOn w:val="a1"/>
    <w:link w:val="3"/>
    <w:rsid w:val="001A373D"/>
    <w:rPr>
      <w:rFonts w:ascii="Cambria" w:eastAsia="Calibri" w:hAnsi="Cambria" w:cs="Times New Roman"/>
      <w:b/>
      <w:bCs/>
      <w:color w:val="4F81BD"/>
      <w:kern w:val="2"/>
      <w:sz w:val="24"/>
      <w:szCs w:val="24"/>
    </w:rPr>
  </w:style>
  <w:style w:type="character" w:customStyle="1" w:styleId="40">
    <w:name w:val="Заголовок 4 Знак"/>
    <w:basedOn w:val="a1"/>
    <w:link w:val="4"/>
    <w:rsid w:val="001A373D"/>
    <w:rPr>
      <w:rFonts w:asciiTheme="majorHAnsi" w:eastAsiaTheme="majorEastAsia" w:hAnsiTheme="majorHAnsi" w:cstheme="majorBidi"/>
      <w:b/>
      <w:bCs/>
      <w:i/>
      <w:iCs/>
      <w:color w:val="4F81BD" w:themeColor="accent1"/>
      <w:kern w:val="2"/>
      <w:sz w:val="24"/>
      <w:szCs w:val="24"/>
    </w:rPr>
  </w:style>
  <w:style w:type="character" w:customStyle="1" w:styleId="50">
    <w:name w:val="Заголовок 5 Знак"/>
    <w:basedOn w:val="a1"/>
    <w:link w:val="5"/>
    <w:rsid w:val="001A373D"/>
    <w:rPr>
      <w:rFonts w:ascii="Cambria" w:eastAsia="Calibri" w:hAnsi="Cambria" w:cs="Times New Roman"/>
      <w:color w:val="243F60"/>
      <w:kern w:val="2"/>
      <w:sz w:val="24"/>
      <w:szCs w:val="24"/>
    </w:rPr>
  </w:style>
  <w:style w:type="paragraph" w:styleId="a6">
    <w:name w:val="Document Map"/>
    <w:basedOn w:val="a0"/>
    <w:link w:val="a7"/>
    <w:uiPriority w:val="99"/>
    <w:semiHidden/>
    <w:rsid w:val="001A373D"/>
    <w:pPr>
      <w:spacing w:after="0" w:line="240" w:lineRule="auto"/>
    </w:pPr>
    <w:rPr>
      <w:rFonts w:ascii="Tahoma" w:hAnsi="Tahoma" w:cs="Tahoma"/>
      <w:sz w:val="16"/>
      <w:szCs w:val="16"/>
    </w:rPr>
  </w:style>
  <w:style w:type="character" w:customStyle="1" w:styleId="a7">
    <w:name w:val="Схема документа Знак"/>
    <w:basedOn w:val="a1"/>
    <w:link w:val="a6"/>
    <w:uiPriority w:val="99"/>
    <w:semiHidden/>
    <w:rsid w:val="001A373D"/>
    <w:rPr>
      <w:rFonts w:ascii="Tahoma" w:eastAsia="Times New Roman" w:hAnsi="Tahoma" w:cs="Tahoma"/>
      <w:kern w:val="2"/>
      <w:sz w:val="16"/>
      <w:szCs w:val="16"/>
    </w:rPr>
  </w:style>
  <w:style w:type="paragraph" w:customStyle="1" w:styleId="11">
    <w:name w:val="Абзац списка1"/>
    <w:basedOn w:val="a0"/>
    <w:rsid w:val="001A373D"/>
    <w:pPr>
      <w:ind w:left="720"/>
    </w:pPr>
  </w:style>
  <w:style w:type="character" w:customStyle="1" w:styleId="41">
    <w:name w:val="Заголовок 4 Знак1"/>
    <w:aliases w:val="Tab_name Знак Знак"/>
    <w:basedOn w:val="a1"/>
    <w:link w:val="4"/>
    <w:locked/>
    <w:rsid w:val="001A373D"/>
    <w:rPr>
      <w:rFonts w:ascii="Calibri" w:eastAsia="Calibri" w:hAnsi="Calibri" w:cs="Times New Roman"/>
      <w:b/>
      <w:bCs/>
      <w:kern w:val="2"/>
      <w:sz w:val="28"/>
      <w:szCs w:val="28"/>
      <w:lang w:eastAsia="ru-RU"/>
    </w:rPr>
  </w:style>
  <w:style w:type="paragraph" w:styleId="a8">
    <w:name w:val="header"/>
    <w:aliases w:val="ВерхКолонтитул"/>
    <w:basedOn w:val="a0"/>
    <w:link w:val="a9"/>
    <w:rsid w:val="001A373D"/>
    <w:pPr>
      <w:tabs>
        <w:tab w:val="center" w:pos="4677"/>
        <w:tab w:val="right" w:pos="9355"/>
      </w:tabs>
      <w:spacing w:after="0" w:line="240" w:lineRule="auto"/>
    </w:pPr>
  </w:style>
  <w:style w:type="character" w:customStyle="1" w:styleId="a9">
    <w:name w:val="Верхний колонтитул Знак"/>
    <w:aliases w:val="ВерхКолонтитул Знак"/>
    <w:basedOn w:val="a1"/>
    <w:link w:val="a8"/>
    <w:rsid w:val="001A373D"/>
    <w:rPr>
      <w:rFonts w:ascii="Times New Roman" w:eastAsia="Times New Roman" w:hAnsi="Times New Roman" w:cs="Times New Roman"/>
      <w:kern w:val="2"/>
      <w:sz w:val="24"/>
      <w:szCs w:val="24"/>
    </w:rPr>
  </w:style>
  <w:style w:type="paragraph" w:styleId="aa">
    <w:name w:val="footer"/>
    <w:basedOn w:val="a0"/>
    <w:link w:val="ab"/>
    <w:rsid w:val="001A373D"/>
    <w:pPr>
      <w:tabs>
        <w:tab w:val="center" w:pos="4677"/>
        <w:tab w:val="right" w:pos="9355"/>
      </w:tabs>
      <w:spacing w:after="0" w:line="240" w:lineRule="auto"/>
    </w:pPr>
  </w:style>
  <w:style w:type="character" w:customStyle="1" w:styleId="ab">
    <w:name w:val="Нижний колонтитул Знак"/>
    <w:basedOn w:val="a1"/>
    <w:link w:val="aa"/>
    <w:rsid w:val="001A373D"/>
    <w:rPr>
      <w:rFonts w:ascii="Times New Roman" w:eastAsia="Times New Roman" w:hAnsi="Times New Roman" w:cs="Times New Roman"/>
      <w:kern w:val="2"/>
      <w:sz w:val="24"/>
      <w:szCs w:val="24"/>
    </w:rPr>
  </w:style>
  <w:style w:type="paragraph" w:styleId="12">
    <w:name w:val="toc 1"/>
    <w:basedOn w:val="a0"/>
    <w:next w:val="a0"/>
    <w:autoRedefine/>
    <w:uiPriority w:val="39"/>
    <w:rsid w:val="001A373D"/>
    <w:pPr>
      <w:widowControl w:val="0"/>
      <w:tabs>
        <w:tab w:val="left" w:pos="238"/>
      </w:tabs>
      <w:spacing w:after="0" w:line="274" w:lineRule="exact"/>
      <w:jc w:val="both"/>
    </w:pPr>
    <w:rPr>
      <w:rFonts w:eastAsia="Calibri"/>
      <w:lang w:eastAsia="ru-RU"/>
    </w:rPr>
  </w:style>
  <w:style w:type="paragraph" w:styleId="21">
    <w:name w:val="toc 2"/>
    <w:basedOn w:val="a0"/>
    <w:next w:val="a0"/>
    <w:autoRedefine/>
    <w:uiPriority w:val="39"/>
    <w:rsid w:val="001A373D"/>
    <w:pPr>
      <w:tabs>
        <w:tab w:val="right" w:leader="dot" w:pos="9345"/>
      </w:tabs>
      <w:spacing w:after="0" w:line="240" w:lineRule="auto"/>
      <w:ind w:left="709" w:hanging="469"/>
    </w:pPr>
    <w:rPr>
      <w:rFonts w:eastAsia="Calibri"/>
      <w:lang w:eastAsia="ru-RU"/>
    </w:rPr>
  </w:style>
  <w:style w:type="paragraph" w:styleId="31">
    <w:name w:val="toc 3"/>
    <w:basedOn w:val="a0"/>
    <w:next w:val="a0"/>
    <w:autoRedefine/>
    <w:uiPriority w:val="39"/>
    <w:rsid w:val="001A373D"/>
    <w:pPr>
      <w:tabs>
        <w:tab w:val="left" w:pos="1134"/>
        <w:tab w:val="right" w:leader="dot" w:pos="9345"/>
      </w:tabs>
      <w:spacing w:after="0" w:line="240" w:lineRule="auto"/>
      <w:ind w:left="1134" w:hanging="654"/>
    </w:pPr>
    <w:rPr>
      <w:rFonts w:eastAsia="Calibri"/>
      <w:lang w:eastAsia="ru-RU"/>
    </w:rPr>
  </w:style>
  <w:style w:type="paragraph" w:styleId="42">
    <w:name w:val="toc 4"/>
    <w:basedOn w:val="a0"/>
    <w:next w:val="a0"/>
    <w:autoRedefine/>
    <w:uiPriority w:val="39"/>
    <w:rsid w:val="001A373D"/>
    <w:pPr>
      <w:spacing w:after="100"/>
      <w:ind w:left="660"/>
    </w:pPr>
    <w:rPr>
      <w:rFonts w:eastAsia="Calibri"/>
      <w:lang w:eastAsia="ru-RU"/>
    </w:rPr>
  </w:style>
  <w:style w:type="paragraph" w:styleId="51">
    <w:name w:val="toc 5"/>
    <w:basedOn w:val="a0"/>
    <w:next w:val="a0"/>
    <w:autoRedefine/>
    <w:uiPriority w:val="39"/>
    <w:rsid w:val="001A373D"/>
    <w:pPr>
      <w:spacing w:after="100"/>
      <w:ind w:left="880"/>
    </w:pPr>
    <w:rPr>
      <w:rFonts w:eastAsia="Calibri"/>
      <w:lang w:eastAsia="ru-RU"/>
    </w:rPr>
  </w:style>
  <w:style w:type="paragraph" w:styleId="61">
    <w:name w:val="toc 6"/>
    <w:basedOn w:val="a0"/>
    <w:next w:val="a0"/>
    <w:autoRedefine/>
    <w:uiPriority w:val="39"/>
    <w:rsid w:val="001A373D"/>
    <w:pPr>
      <w:spacing w:after="100"/>
      <w:ind w:left="1100"/>
    </w:pPr>
    <w:rPr>
      <w:rFonts w:eastAsia="Calibri"/>
      <w:lang w:eastAsia="ru-RU"/>
    </w:rPr>
  </w:style>
  <w:style w:type="paragraph" w:styleId="71">
    <w:name w:val="toc 7"/>
    <w:basedOn w:val="a0"/>
    <w:next w:val="a0"/>
    <w:autoRedefine/>
    <w:uiPriority w:val="39"/>
    <w:rsid w:val="001A373D"/>
    <w:pPr>
      <w:spacing w:after="100"/>
      <w:ind w:left="1320"/>
    </w:pPr>
    <w:rPr>
      <w:rFonts w:eastAsia="Calibri"/>
      <w:lang w:eastAsia="ru-RU"/>
    </w:rPr>
  </w:style>
  <w:style w:type="paragraph" w:styleId="81">
    <w:name w:val="toc 8"/>
    <w:basedOn w:val="a0"/>
    <w:next w:val="a0"/>
    <w:autoRedefine/>
    <w:uiPriority w:val="39"/>
    <w:rsid w:val="001A373D"/>
    <w:pPr>
      <w:spacing w:after="100"/>
      <w:ind w:left="1540"/>
    </w:pPr>
    <w:rPr>
      <w:rFonts w:eastAsia="Calibri"/>
      <w:lang w:eastAsia="ru-RU"/>
    </w:rPr>
  </w:style>
  <w:style w:type="paragraph" w:styleId="91">
    <w:name w:val="toc 9"/>
    <w:basedOn w:val="a0"/>
    <w:next w:val="a0"/>
    <w:autoRedefine/>
    <w:uiPriority w:val="39"/>
    <w:rsid w:val="001A373D"/>
    <w:pPr>
      <w:spacing w:after="100"/>
      <w:ind w:left="1760"/>
    </w:pPr>
    <w:rPr>
      <w:rFonts w:eastAsia="Calibri"/>
      <w:lang w:eastAsia="ru-RU"/>
    </w:rPr>
  </w:style>
  <w:style w:type="paragraph" w:customStyle="1" w:styleId="2TimesNewRoman1212">
    <w:name w:val="Стиль Заголовок 2 + Times New Roman 12 пт После:  12 пт кернинг ..."/>
    <w:basedOn w:val="2"/>
    <w:rsid w:val="001A373D"/>
    <w:pPr>
      <w:spacing w:after="240" w:line="360" w:lineRule="auto"/>
      <w:jc w:val="center"/>
    </w:pPr>
    <w:rPr>
      <w:rFonts w:ascii="Times New Roman" w:hAnsi="Times New Roman" w:cs="Times New Roman"/>
      <w:kern w:val="32"/>
      <w:sz w:val="24"/>
      <w:szCs w:val="20"/>
      <w:lang w:eastAsia="en-US"/>
    </w:rPr>
  </w:style>
  <w:style w:type="character" w:styleId="ac">
    <w:name w:val="annotation reference"/>
    <w:basedOn w:val="a1"/>
    <w:uiPriority w:val="99"/>
    <w:rsid w:val="001A373D"/>
    <w:rPr>
      <w:rFonts w:cs="Times New Roman"/>
      <w:sz w:val="16"/>
      <w:szCs w:val="16"/>
    </w:rPr>
  </w:style>
  <w:style w:type="paragraph" w:styleId="ad">
    <w:name w:val="annotation text"/>
    <w:basedOn w:val="a0"/>
    <w:link w:val="ae"/>
    <w:uiPriority w:val="99"/>
    <w:rsid w:val="001A373D"/>
    <w:pPr>
      <w:spacing w:line="240" w:lineRule="auto"/>
    </w:pPr>
    <w:rPr>
      <w:sz w:val="20"/>
      <w:szCs w:val="20"/>
    </w:rPr>
  </w:style>
  <w:style w:type="character" w:customStyle="1" w:styleId="ae">
    <w:name w:val="Текст примечания Знак"/>
    <w:basedOn w:val="a1"/>
    <w:link w:val="ad"/>
    <w:uiPriority w:val="99"/>
    <w:rsid w:val="001A373D"/>
    <w:rPr>
      <w:rFonts w:ascii="Times New Roman" w:eastAsia="Times New Roman" w:hAnsi="Times New Roman" w:cs="Times New Roman"/>
      <w:kern w:val="2"/>
      <w:sz w:val="20"/>
      <w:szCs w:val="20"/>
    </w:rPr>
  </w:style>
  <w:style w:type="paragraph" w:styleId="af">
    <w:name w:val="annotation subject"/>
    <w:basedOn w:val="ad"/>
    <w:next w:val="ad"/>
    <w:link w:val="af0"/>
    <w:uiPriority w:val="99"/>
    <w:semiHidden/>
    <w:rsid w:val="001A373D"/>
    <w:rPr>
      <w:b/>
      <w:bCs/>
    </w:rPr>
  </w:style>
  <w:style w:type="character" w:customStyle="1" w:styleId="af0">
    <w:name w:val="Тема примечания Знак"/>
    <w:basedOn w:val="ae"/>
    <w:link w:val="af"/>
    <w:uiPriority w:val="99"/>
    <w:semiHidden/>
    <w:rsid w:val="001A373D"/>
    <w:rPr>
      <w:b/>
      <w:bCs/>
    </w:rPr>
  </w:style>
  <w:style w:type="paragraph" w:styleId="af1">
    <w:name w:val="Balloon Text"/>
    <w:basedOn w:val="a0"/>
    <w:link w:val="af2"/>
    <w:uiPriority w:val="99"/>
    <w:semiHidden/>
    <w:rsid w:val="001A373D"/>
    <w:pPr>
      <w:spacing w:after="0" w:line="240" w:lineRule="auto"/>
    </w:pPr>
    <w:rPr>
      <w:rFonts w:ascii="Tahoma" w:hAnsi="Tahoma" w:cs="Tahoma"/>
      <w:sz w:val="16"/>
      <w:szCs w:val="16"/>
    </w:rPr>
  </w:style>
  <w:style w:type="character" w:customStyle="1" w:styleId="af2">
    <w:name w:val="Текст выноски Знак"/>
    <w:basedOn w:val="a1"/>
    <w:link w:val="af1"/>
    <w:uiPriority w:val="99"/>
    <w:semiHidden/>
    <w:rsid w:val="001A373D"/>
    <w:rPr>
      <w:rFonts w:ascii="Tahoma" w:eastAsia="Times New Roman" w:hAnsi="Tahoma" w:cs="Tahoma"/>
      <w:kern w:val="2"/>
      <w:sz w:val="16"/>
      <w:szCs w:val="16"/>
    </w:rPr>
  </w:style>
  <w:style w:type="paragraph" w:customStyle="1" w:styleId="ConsPlusNormal">
    <w:name w:val="ConsPlusNormal"/>
    <w:rsid w:val="001A373D"/>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styleId="af3">
    <w:name w:val="page number"/>
    <w:basedOn w:val="a1"/>
    <w:rsid w:val="001A373D"/>
    <w:rPr>
      <w:rFonts w:cs="Times New Roman"/>
    </w:rPr>
  </w:style>
  <w:style w:type="paragraph" w:styleId="af4">
    <w:name w:val="endnote text"/>
    <w:basedOn w:val="a0"/>
    <w:link w:val="af5"/>
    <w:semiHidden/>
    <w:rsid w:val="001A373D"/>
    <w:pPr>
      <w:spacing w:after="0" w:line="240" w:lineRule="auto"/>
    </w:pPr>
    <w:rPr>
      <w:rFonts w:eastAsia="Calibri"/>
      <w:kern w:val="0"/>
      <w:sz w:val="20"/>
      <w:szCs w:val="20"/>
      <w:lang w:eastAsia="ru-RU"/>
    </w:rPr>
  </w:style>
  <w:style w:type="character" w:customStyle="1" w:styleId="af5">
    <w:name w:val="Текст концевой сноски Знак"/>
    <w:basedOn w:val="a1"/>
    <w:link w:val="af4"/>
    <w:semiHidden/>
    <w:rsid w:val="001A373D"/>
    <w:rPr>
      <w:rFonts w:ascii="Times New Roman" w:eastAsia="Calibri" w:hAnsi="Times New Roman" w:cs="Times New Roman"/>
      <w:sz w:val="20"/>
      <w:szCs w:val="20"/>
      <w:lang w:eastAsia="ru-RU"/>
    </w:rPr>
  </w:style>
  <w:style w:type="paragraph" w:customStyle="1" w:styleId="ConsNormal">
    <w:name w:val="ConsNormal"/>
    <w:rsid w:val="001A373D"/>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af6">
    <w:name w:val="Normal (Web)"/>
    <w:aliases w:val="Обычный (Web), Знак Знак22"/>
    <w:basedOn w:val="a0"/>
    <w:qFormat/>
    <w:rsid w:val="001A373D"/>
    <w:pPr>
      <w:spacing w:before="100" w:beforeAutospacing="1" w:after="100" w:afterAutospacing="1" w:line="240" w:lineRule="auto"/>
    </w:pPr>
    <w:rPr>
      <w:rFonts w:eastAsia="Calibri"/>
      <w:kern w:val="0"/>
      <w:lang w:eastAsia="ru-RU"/>
    </w:rPr>
  </w:style>
  <w:style w:type="paragraph" w:customStyle="1" w:styleId="13">
    <w:name w:val="Заголовок оглавления1"/>
    <w:basedOn w:val="1"/>
    <w:next w:val="a0"/>
    <w:rsid w:val="001A373D"/>
    <w:pPr>
      <w:keepLines/>
      <w:spacing w:before="480" w:after="0" w:line="276" w:lineRule="auto"/>
      <w:outlineLvl w:val="9"/>
    </w:pPr>
    <w:rPr>
      <w:rFonts w:ascii="Cambria" w:hAnsi="Cambria" w:cs="Times New Roman"/>
      <w:color w:val="365F91"/>
      <w:kern w:val="0"/>
      <w:sz w:val="28"/>
      <w:szCs w:val="28"/>
      <w:lang w:eastAsia="en-US"/>
    </w:rPr>
  </w:style>
  <w:style w:type="paragraph" w:styleId="af7">
    <w:name w:val="Body Text"/>
    <w:aliases w:val=" Знак Знак Знак,Таблица TEXT,Body single,bt,Body Text Char,Основной текст Знак Знак Знак Знак"/>
    <w:basedOn w:val="a0"/>
    <w:link w:val="af8"/>
    <w:rsid w:val="001A373D"/>
    <w:pPr>
      <w:spacing w:after="120" w:line="240" w:lineRule="auto"/>
      <w:jc w:val="center"/>
    </w:pPr>
    <w:rPr>
      <w:rFonts w:eastAsia="Calibri"/>
      <w:kern w:val="0"/>
      <w:lang w:eastAsia="ru-RU"/>
    </w:rPr>
  </w:style>
  <w:style w:type="character" w:customStyle="1" w:styleId="af8">
    <w:name w:val="Основной текст Знак"/>
    <w:aliases w:val=" Знак Знак Знак Знак,Таблица TEXT Знак,Body single Знак,bt Знак,Body Text Char Знак,Основной текст Знак Знак Знак Знак Знак"/>
    <w:basedOn w:val="a1"/>
    <w:link w:val="af7"/>
    <w:rsid w:val="001A373D"/>
    <w:rPr>
      <w:rFonts w:ascii="Times New Roman" w:eastAsia="Calibri" w:hAnsi="Times New Roman" w:cs="Times New Roman"/>
      <w:sz w:val="24"/>
      <w:szCs w:val="24"/>
      <w:lang w:eastAsia="ru-RU"/>
    </w:rPr>
  </w:style>
  <w:style w:type="paragraph" w:styleId="af9">
    <w:name w:val="caption"/>
    <w:basedOn w:val="a0"/>
    <w:next w:val="a0"/>
    <w:qFormat/>
    <w:rsid w:val="001A373D"/>
    <w:pPr>
      <w:spacing w:line="240" w:lineRule="auto"/>
    </w:pPr>
    <w:rPr>
      <w:b/>
      <w:bCs/>
      <w:color w:val="4F81BD"/>
      <w:sz w:val="18"/>
      <w:szCs w:val="18"/>
    </w:rPr>
  </w:style>
  <w:style w:type="paragraph" w:customStyle="1" w:styleId="ConsPlusTitle">
    <w:name w:val="ConsPlusTitle"/>
    <w:rsid w:val="001A373D"/>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14">
    <w:name w:val="Знак Знак Знак Знак Знак1 Знак Знак Знак Знак"/>
    <w:basedOn w:val="a0"/>
    <w:rsid w:val="001A373D"/>
    <w:pPr>
      <w:widowControl w:val="0"/>
      <w:adjustRightInd w:val="0"/>
      <w:spacing w:after="160" w:line="240" w:lineRule="exact"/>
      <w:jc w:val="right"/>
    </w:pPr>
    <w:rPr>
      <w:kern w:val="0"/>
      <w:sz w:val="20"/>
      <w:szCs w:val="20"/>
      <w:lang w:val="en-GB"/>
    </w:rPr>
  </w:style>
  <w:style w:type="paragraph" w:customStyle="1" w:styleId="15">
    <w:name w:val="Знак Знак Знак Знак Знак1 Знак Знак Знак Знак"/>
    <w:basedOn w:val="a0"/>
    <w:rsid w:val="001A373D"/>
    <w:pPr>
      <w:widowControl w:val="0"/>
      <w:adjustRightInd w:val="0"/>
      <w:spacing w:after="160" w:line="240" w:lineRule="exact"/>
      <w:jc w:val="right"/>
    </w:pPr>
    <w:rPr>
      <w:kern w:val="0"/>
      <w:sz w:val="20"/>
      <w:szCs w:val="20"/>
      <w:lang w:val="en-GB"/>
    </w:rPr>
  </w:style>
  <w:style w:type="paragraph" w:customStyle="1" w:styleId="afa">
    <w:name w:val="Заголовок статьи"/>
    <w:basedOn w:val="a0"/>
    <w:next w:val="a0"/>
    <w:rsid w:val="001A373D"/>
    <w:pPr>
      <w:widowControl w:val="0"/>
      <w:autoSpaceDE w:val="0"/>
      <w:autoSpaceDN w:val="0"/>
      <w:adjustRightInd w:val="0"/>
      <w:spacing w:after="0" w:line="240" w:lineRule="auto"/>
      <w:ind w:left="1612" w:hanging="892"/>
      <w:jc w:val="both"/>
    </w:pPr>
    <w:rPr>
      <w:rFonts w:ascii="Arial" w:hAnsi="Arial"/>
      <w:kern w:val="0"/>
      <w:sz w:val="20"/>
      <w:szCs w:val="20"/>
      <w:lang w:eastAsia="ru-RU"/>
    </w:rPr>
  </w:style>
  <w:style w:type="paragraph" w:styleId="afb">
    <w:name w:val="List Paragraph"/>
    <w:basedOn w:val="a0"/>
    <w:uiPriority w:val="34"/>
    <w:qFormat/>
    <w:rsid w:val="001A373D"/>
    <w:pPr>
      <w:ind w:left="720"/>
      <w:contextualSpacing/>
    </w:pPr>
    <w:rPr>
      <w:rFonts w:eastAsia="Calibri"/>
    </w:rPr>
  </w:style>
  <w:style w:type="table" w:styleId="afc">
    <w:name w:val="Table Grid"/>
    <w:basedOn w:val="a2"/>
    <w:uiPriority w:val="59"/>
    <w:rsid w:val="001A373D"/>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1">
    <w:name w:val="WW- Знак1"/>
    <w:basedOn w:val="a1"/>
    <w:rsid w:val="001A373D"/>
    <w:rPr>
      <w:sz w:val="24"/>
      <w:szCs w:val="24"/>
    </w:rPr>
  </w:style>
  <w:style w:type="character" w:customStyle="1" w:styleId="afd">
    <w:name w:val="Основной текст_"/>
    <w:basedOn w:val="a1"/>
    <w:link w:val="22"/>
    <w:rsid w:val="001A373D"/>
    <w:rPr>
      <w:rFonts w:eastAsia="Times New Roman"/>
      <w:sz w:val="27"/>
      <w:szCs w:val="27"/>
      <w:shd w:val="clear" w:color="auto" w:fill="FFFFFF"/>
    </w:rPr>
  </w:style>
  <w:style w:type="character" w:customStyle="1" w:styleId="16">
    <w:name w:val="Основной текст1"/>
    <w:basedOn w:val="afd"/>
    <w:rsid w:val="001A373D"/>
    <w:rPr>
      <w:color w:val="000000"/>
      <w:spacing w:val="0"/>
      <w:w w:val="100"/>
      <w:position w:val="0"/>
      <w:u w:val="single"/>
      <w:lang w:val="ru-RU"/>
    </w:rPr>
  </w:style>
  <w:style w:type="paragraph" w:customStyle="1" w:styleId="22">
    <w:name w:val="Основной текст2"/>
    <w:basedOn w:val="a0"/>
    <w:link w:val="afd"/>
    <w:rsid w:val="001A373D"/>
    <w:pPr>
      <w:widowControl w:val="0"/>
      <w:shd w:val="clear" w:color="auto" w:fill="FFFFFF"/>
      <w:spacing w:after="0" w:line="322" w:lineRule="exact"/>
      <w:ind w:hanging="380"/>
    </w:pPr>
    <w:rPr>
      <w:rFonts w:asciiTheme="minorHAnsi" w:hAnsiTheme="minorHAnsi" w:cstheme="minorBidi"/>
      <w:kern w:val="0"/>
      <w:sz w:val="27"/>
      <w:szCs w:val="27"/>
    </w:rPr>
  </w:style>
  <w:style w:type="character" w:customStyle="1" w:styleId="115pt">
    <w:name w:val="Основной текст + 11;5 pt"/>
    <w:basedOn w:val="afd"/>
    <w:rsid w:val="001A373D"/>
    <w:rPr>
      <w:rFonts w:ascii="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3">
    <w:name w:val="Подпись к таблице (2)_"/>
    <w:basedOn w:val="a1"/>
    <w:link w:val="24"/>
    <w:rsid w:val="001A373D"/>
    <w:rPr>
      <w:rFonts w:eastAsia="Times New Roman"/>
      <w:b/>
      <w:bCs/>
      <w:sz w:val="23"/>
      <w:szCs w:val="23"/>
      <w:shd w:val="clear" w:color="auto" w:fill="FFFFFF"/>
    </w:rPr>
  </w:style>
  <w:style w:type="character" w:customStyle="1" w:styleId="32">
    <w:name w:val="Подпись к таблице (3)_"/>
    <w:basedOn w:val="a1"/>
    <w:link w:val="33"/>
    <w:rsid w:val="001A373D"/>
    <w:rPr>
      <w:rFonts w:eastAsia="Times New Roman"/>
      <w:sz w:val="23"/>
      <w:szCs w:val="23"/>
      <w:shd w:val="clear" w:color="auto" w:fill="FFFFFF"/>
    </w:rPr>
  </w:style>
  <w:style w:type="character" w:customStyle="1" w:styleId="afe">
    <w:name w:val="Оглавление"/>
    <w:basedOn w:val="a1"/>
    <w:rsid w:val="001A373D"/>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25">
    <w:name w:val="Оглавление (2)_"/>
    <w:basedOn w:val="a1"/>
    <w:link w:val="26"/>
    <w:rsid w:val="001A373D"/>
    <w:rPr>
      <w:rFonts w:eastAsia="Times New Roman"/>
      <w:sz w:val="19"/>
      <w:szCs w:val="19"/>
      <w:shd w:val="clear" w:color="auto" w:fill="FFFFFF"/>
    </w:rPr>
  </w:style>
  <w:style w:type="character" w:customStyle="1" w:styleId="2115pt">
    <w:name w:val="Оглавление (2) + 11;5 pt"/>
    <w:basedOn w:val="25"/>
    <w:rsid w:val="001A373D"/>
    <w:rPr>
      <w:color w:val="000000"/>
      <w:spacing w:val="0"/>
      <w:w w:val="100"/>
      <w:position w:val="0"/>
      <w:sz w:val="23"/>
      <w:szCs w:val="23"/>
      <w:lang w:val="ru-RU"/>
    </w:rPr>
  </w:style>
  <w:style w:type="paragraph" w:customStyle="1" w:styleId="24">
    <w:name w:val="Подпись к таблице (2)"/>
    <w:basedOn w:val="a0"/>
    <w:link w:val="23"/>
    <w:rsid w:val="001A373D"/>
    <w:pPr>
      <w:widowControl w:val="0"/>
      <w:shd w:val="clear" w:color="auto" w:fill="FFFFFF"/>
      <w:spacing w:after="60" w:line="0" w:lineRule="atLeast"/>
    </w:pPr>
    <w:rPr>
      <w:rFonts w:asciiTheme="minorHAnsi" w:hAnsiTheme="minorHAnsi" w:cstheme="minorBidi"/>
      <w:b/>
      <w:bCs/>
      <w:kern w:val="0"/>
      <w:sz w:val="23"/>
      <w:szCs w:val="23"/>
    </w:rPr>
  </w:style>
  <w:style w:type="paragraph" w:customStyle="1" w:styleId="33">
    <w:name w:val="Подпись к таблице (3)"/>
    <w:basedOn w:val="a0"/>
    <w:link w:val="32"/>
    <w:rsid w:val="001A373D"/>
    <w:pPr>
      <w:widowControl w:val="0"/>
      <w:shd w:val="clear" w:color="auto" w:fill="FFFFFF"/>
      <w:spacing w:before="60" w:after="0" w:line="0" w:lineRule="atLeast"/>
    </w:pPr>
    <w:rPr>
      <w:rFonts w:asciiTheme="minorHAnsi" w:hAnsiTheme="minorHAnsi" w:cstheme="minorBidi"/>
      <w:kern w:val="0"/>
      <w:sz w:val="23"/>
      <w:szCs w:val="23"/>
    </w:rPr>
  </w:style>
  <w:style w:type="paragraph" w:customStyle="1" w:styleId="26">
    <w:name w:val="Оглавление (2)"/>
    <w:basedOn w:val="a0"/>
    <w:link w:val="25"/>
    <w:rsid w:val="001A373D"/>
    <w:pPr>
      <w:widowControl w:val="0"/>
      <w:shd w:val="clear" w:color="auto" w:fill="FFFFFF"/>
      <w:spacing w:before="60" w:after="0" w:line="274" w:lineRule="exact"/>
      <w:jc w:val="both"/>
    </w:pPr>
    <w:rPr>
      <w:rFonts w:asciiTheme="minorHAnsi" w:hAnsiTheme="minorHAnsi" w:cstheme="minorBidi"/>
      <w:kern w:val="0"/>
      <w:sz w:val="19"/>
      <w:szCs w:val="19"/>
    </w:rPr>
  </w:style>
  <w:style w:type="character" w:customStyle="1" w:styleId="17">
    <w:name w:val="Заголовок №1_"/>
    <w:basedOn w:val="a1"/>
    <w:link w:val="18"/>
    <w:rsid w:val="001A373D"/>
    <w:rPr>
      <w:rFonts w:eastAsia="Times New Roman"/>
      <w:sz w:val="27"/>
      <w:szCs w:val="27"/>
      <w:shd w:val="clear" w:color="auto" w:fill="FFFFFF"/>
    </w:rPr>
  </w:style>
  <w:style w:type="paragraph" w:customStyle="1" w:styleId="18">
    <w:name w:val="Заголовок №1"/>
    <w:basedOn w:val="a0"/>
    <w:link w:val="17"/>
    <w:rsid w:val="001A373D"/>
    <w:pPr>
      <w:widowControl w:val="0"/>
      <w:shd w:val="clear" w:color="auto" w:fill="FFFFFF"/>
      <w:spacing w:after="420" w:line="0" w:lineRule="atLeast"/>
      <w:jc w:val="center"/>
      <w:outlineLvl w:val="0"/>
    </w:pPr>
    <w:rPr>
      <w:rFonts w:asciiTheme="minorHAnsi" w:hAnsiTheme="minorHAnsi" w:cstheme="minorBidi"/>
      <w:kern w:val="0"/>
      <w:sz w:val="27"/>
      <w:szCs w:val="27"/>
    </w:rPr>
  </w:style>
  <w:style w:type="character" w:customStyle="1" w:styleId="aff">
    <w:name w:val="Сноска_"/>
    <w:basedOn w:val="a1"/>
    <w:rsid w:val="001A373D"/>
    <w:rPr>
      <w:rFonts w:ascii="Times New Roman" w:eastAsia="Times New Roman" w:hAnsi="Times New Roman" w:cs="Times New Roman"/>
      <w:b w:val="0"/>
      <w:bCs w:val="0"/>
      <w:i w:val="0"/>
      <w:iCs w:val="0"/>
      <w:smallCaps w:val="0"/>
      <w:strike w:val="0"/>
      <w:sz w:val="19"/>
      <w:szCs w:val="19"/>
      <w:u w:val="none"/>
    </w:rPr>
  </w:style>
  <w:style w:type="character" w:customStyle="1" w:styleId="aff0">
    <w:name w:val="Сноска"/>
    <w:basedOn w:val="aff"/>
    <w:rsid w:val="001A373D"/>
    <w:rPr>
      <w:color w:val="000000"/>
      <w:spacing w:val="0"/>
      <w:w w:val="100"/>
      <w:position w:val="0"/>
    </w:rPr>
  </w:style>
  <w:style w:type="character" w:customStyle="1" w:styleId="aff1">
    <w:name w:val="Сноска + Полужирный"/>
    <w:basedOn w:val="aff"/>
    <w:rsid w:val="001A373D"/>
    <w:rPr>
      <w:b/>
      <w:bCs/>
      <w:color w:val="000000"/>
      <w:spacing w:val="0"/>
      <w:w w:val="100"/>
      <w:position w:val="0"/>
      <w:lang w:val="ru-RU"/>
    </w:rPr>
  </w:style>
  <w:style w:type="character" w:customStyle="1" w:styleId="115pt0">
    <w:name w:val="Основной текст + 11;5 pt;Полужирный"/>
    <w:basedOn w:val="afd"/>
    <w:rsid w:val="001A373D"/>
    <w:rPr>
      <w:rFonts w:ascii="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aff2">
    <w:name w:val="Подпись к таблице_"/>
    <w:basedOn w:val="a1"/>
    <w:rsid w:val="001A373D"/>
    <w:rPr>
      <w:rFonts w:ascii="Times New Roman" w:eastAsia="Times New Roman" w:hAnsi="Times New Roman" w:cs="Times New Roman"/>
      <w:b w:val="0"/>
      <w:bCs w:val="0"/>
      <w:i w:val="0"/>
      <w:iCs w:val="0"/>
      <w:smallCaps w:val="0"/>
      <w:strike w:val="0"/>
      <w:sz w:val="27"/>
      <w:szCs w:val="27"/>
      <w:u w:val="none"/>
    </w:rPr>
  </w:style>
  <w:style w:type="character" w:customStyle="1" w:styleId="aff3">
    <w:name w:val="Подпись к таблице"/>
    <w:basedOn w:val="aff2"/>
    <w:rsid w:val="001A373D"/>
    <w:rPr>
      <w:color w:val="000000"/>
      <w:spacing w:val="0"/>
      <w:w w:val="100"/>
      <w:position w:val="0"/>
      <w:u w:val="single"/>
      <w:lang w:val="ru-RU"/>
    </w:rPr>
  </w:style>
  <w:style w:type="character" w:customStyle="1" w:styleId="115pt1">
    <w:name w:val="Основной текст + 11;5 pt;Полужирный;Малые прописные"/>
    <w:basedOn w:val="afd"/>
    <w:rsid w:val="001A373D"/>
    <w:rPr>
      <w:rFonts w:ascii="Times New Roman" w:hAnsi="Times New Roman" w:cs="Times New Roman"/>
      <w:b/>
      <w:bCs/>
      <w:i w:val="0"/>
      <w:iCs w:val="0"/>
      <w:smallCaps/>
      <w:strike w:val="0"/>
      <w:color w:val="000000"/>
      <w:spacing w:val="0"/>
      <w:w w:val="100"/>
      <w:position w:val="0"/>
      <w:sz w:val="23"/>
      <w:szCs w:val="23"/>
      <w:u w:val="none"/>
      <w:lang w:val="ru-RU"/>
    </w:rPr>
  </w:style>
  <w:style w:type="character" w:customStyle="1" w:styleId="115pt2">
    <w:name w:val="Основной текст + 11;5 pt;Малые прописные"/>
    <w:basedOn w:val="afd"/>
    <w:rsid w:val="001A373D"/>
    <w:rPr>
      <w:rFonts w:ascii="Times New Roman" w:hAnsi="Times New Roman" w:cs="Times New Roman"/>
      <w:b w:val="0"/>
      <w:bCs w:val="0"/>
      <w:i w:val="0"/>
      <w:iCs w:val="0"/>
      <w:smallCaps/>
      <w:strike w:val="0"/>
      <w:color w:val="000000"/>
      <w:spacing w:val="0"/>
      <w:w w:val="100"/>
      <w:position w:val="0"/>
      <w:sz w:val="23"/>
      <w:szCs w:val="23"/>
      <w:u w:val="none"/>
      <w:lang w:val="ru-RU"/>
    </w:rPr>
  </w:style>
  <w:style w:type="character" w:customStyle="1" w:styleId="27">
    <w:name w:val="Подпись к картинке (2)_"/>
    <w:basedOn w:val="a1"/>
    <w:link w:val="28"/>
    <w:rsid w:val="001A373D"/>
    <w:rPr>
      <w:rFonts w:ascii="Arial Unicode MS" w:eastAsia="Arial Unicode MS" w:hAnsi="Arial Unicode MS" w:cs="Arial Unicode MS"/>
      <w:sz w:val="19"/>
      <w:szCs w:val="19"/>
      <w:shd w:val="clear" w:color="auto" w:fill="FFFFFF"/>
    </w:rPr>
  </w:style>
  <w:style w:type="character" w:customStyle="1" w:styleId="aff4">
    <w:name w:val="Подпись к картинке_"/>
    <w:basedOn w:val="a1"/>
    <w:link w:val="aff5"/>
    <w:rsid w:val="001A373D"/>
    <w:rPr>
      <w:rFonts w:eastAsia="Times New Roman"/>
      <w:sz w:val="27"/>
      <w:szCs w:val="27"/>
      <w:shd w:val="clear" w:color="auto" w:fill="FFFFFF"/>
    </w:rPr>
  </w:style>
  <w:style w:type="character" w:customStyle="1" w:styleId="29">
    <w:name w:val="Основной текст (2)_"/>
    <w:basedOn w:val="a1"/>
    <w:link w:val="2a"/>
    <w:rsid w:val="001A373D"/>
    <w:rPr>
      <w:rFonts w:eastAsia="Times New Roman"/>
      <w:sz w:val="19"/>
      <w:szCs w:val="19"/>
      <w:shd w:val="clear" w:color="auto" w:fill="FFFFFF"/>
    </w:rPr>
  </w:style>
  <w:style w:type="paragraph" w:customStyle="1" w:styleId="28">
    <w:name w:val="Подпись к картинке (2)"/>
    <w:basedOn w:val="a0"/>
    <w:link w:val="27"/>
    <w:rsid w:val="001A373D"/>
    <w:pPr>
      <w:widowControl w:val="0"/>
      <w:shd w:val="clear" w:color="auto" w:fill="FFFFFF"/>
      <w:spacing w:after="0" w:line="0" w:lineRule="atLeast"/>
    </w:pPr>
    <w:rPr>
      <w:rFonts w:ascii="Arial Unicode MS" w:eastAsia="Arial Unicode MS" w:hAnsi="Arial Unicode MS" w:cs="Arial Unicode MS"/>
      <w:kern w:val="0"/>
      <w:sz w:val="19"/>
      <w:szCs w:val="19"/>
    </w:rPr>
  </w:style>
  <w:style w:type="paragraph" w:customStyle="1" w:styleId="aff5">
    <w:name w:val="Подпись к картинке"/>
    <w:basedOn w:val="a0"/>
    <w:link w:val="aff4"/>
    <w:rsid w:val="001A373D"/>
    <w:pPr>
      <w:widowControl w:val="0"/>
      <w:shd w:val="clear" w:color="auto" w:fill="FFFFFF"/>
      <w:spacing w:after="0" w:line="0" w:lineRule="atLeast"/>
      <w:jc w:val="center"/>
    </w:pPr>
    <w:rPr>
      <w:rFonts w:asciiTheme="minorHAnsi" w:hAnsiTheme="minorHAnsi" w:cstheme="minorBidi"/>
      <w:kern w:val="0"/>
      <w:sz w:val="27"/>
      <w:szCs w:val="27"/>
    </w:rPr>
  </w:style>
  <w:style w:type="paragraph" w:customStyle="1" w:styleId="2a">
    <w:name w:val="Основной текст (2)"/>
    <w:basedOn w:val="a0"/>
    <w:link w:val="29"/>
    <w:rsid w:val="001A373D"/>
    <w:pPr>
      <w:widowControl w:val="0"/>
      <w:shd w:val="clear" w:color="auto" w:fill="FFFFFF"/>
      <w:spacing w:before="300" w:after="0" w:line="0" w:lineRule="atLeast"/>
      <w:ind w:firstLine="740"/>
      <w:jc w:val="both"/>
    </w:pPr>
    <w:rPr>
      <w:rFonts w:asciiTheme="minorHAnsi" w:hAnsiTheme="minorHAnsi" w:cstheme="minorBidi"/>
      <w:kern w:val="0"/>
      <w:sz w:val="19"/>
      <w:szCs w:val="19"/>
    </w:rPr>
  </w:style>
  <w:style w:type="character" w:customStyle="1" w:styleId="34">
    <w:name w:val="Основной текст (3)_"/>
    <w:basedOn w:val="a1"/>
    <w:link w:val="35"/>
    <w:rsid w:val="001A373D"/>
    <w:rPr>
      <w:rFonts w:eastAsia="Times New Roman"/>
      <w:i/>
      <w:iCs/>
      <w:sz w:val="27"/>
      <w:szCs w:val="27"/>
      <w:shd w:val="clear" w:color="auto" w:fill="FFFFFF"/>
    </w:rPr>
  </w:style>
  <w:style w:type="character" w:customStyle="1" w:styleId="36">
    <w:name w:val="Основной текст (3) + Не курсив"/>
    <w:basedOn w:val="34"/>
    <w:rsid w:val="001A373D"/>
    <w:rPr>
      <w:color w:val="000000"/>
      <w:spacing w:val="0"/>
      <w:w w:val="100"/>
      <w:position w:val="0"/>
      <w:lang w:val="ru-RU"/>
    </w:rPr>
  </w:style>
  <w:style w:type="paragraph" w:customStyle="1" w:styleId="35">
    <w:name w:val="Основной текст (3)"/>
    <w:basedOn w:val="a0"/>
    <w:link w:val="34"/>
    <w:rsid w:val="001A373D"/>
    <w:pPr>
      <w:widowControl w:val="0"/>
      <w:shd w:val="clear" w:color="auto" w:fill="FFFFFF"/>
      <w:spacing w:after="0" w:line="317" w:lineRule="exact"/>
      <w:jc w:val="both"/>
    </w:pPr>
    <w:rPr>
      <w:rFonts w:asciiTheme="minorHAnsi" w:hAnsiTheme="minorHAnsi" w:cstheme="minorBidi"/>
      <w:i/>
      <w:iCs/>
      <w:kern w:val="0"/>
      <w:sz w:val="27"/>
      <w:szCs w:val="27"/>
    </w:rPr>
  </w:style>
  <w:style w:type="character" w:customStyle="1" w:styleId="Exact">
    <w:name w:val="Основной текст Exact"/>
    <w:basedOn w:val="a1"/>
    <w:rsid w:val="001A373D"/>
    <w:rPr>
      <w:rFonts w:ascii="Times New Roman" w:eastAsia="Times New Roman" w:hAnsi="Times New Roman" w:cs="Times New Roman"/>
      <w:b w:val="0"/>
      <w:bCs w:val="0"/>
      <w:i w:val="0"/>
      <w:iCs w:val="0"/>
      <w:smallCaps w:val="0"/>
      <w:strike w:val="0"/>
      <w:spacing w:val="2"/>
      <w:sz w:val="25"/>
      <w:szCs w:val="25"/>
      <w:u w:val="none"/>
    </w:rPr>
  </w:style>
  <w:style w:type="character" w:customStyle="1" w:styleId="115pt3">
    <w:name w:val="Основной текст + 11;5 pt;Полужирный;Курсив"/>
    <w:basedOn w:val="afd"/>
    <w:rsid w:val="001A373D"/>
    <w:rPr>
      <w:rFonts w:ascii="Times New Roman" w:hAnsi="Times New Roman" w:cs="Times New Roman"/>
      <w:b/>
      <w:bCs/>
      <w:i/>
      <w:iCs/>
      <w:smallCaps w:val="0"/>
      <w:strike w:val="0"/>
      <w:color w:val="000000"/>
      <w:spacing w:val="0"/>
      <w:w w:val="100"/>
      <w:position w:val="0"/>
      <w:sz w:val="23"/>
      <w:szCs w:val="23"/>
      <w:u w:val="none"/>
      <w:lang w:val="ru-RU"/>
    </w:rPr>
  </w:style>
  <w:style w:type="character" w:customStyle="1" w:styleId="11pt1">
    <w:name w:val="Основной текст + 11 pt1"/>
    <w:aliases w:val="Полужирный1"/>
    <w:basedOn w:val="a1"/>
    <w:uiPriority w:val="99"/>
    <w:rsid w:val="001A373D"/>
    <w:rPr>
      <w:rFonts w:ascii="Times New Roman" w:hAnsi="Times New Roman" w:cs="Times New Roman"/>
      <w:b/>
      <w:bCs/>
      <w:sz w:val="22"/>
      <w:szCs w:val="22"/>
      <w:u w:val="none"/>
    </w:rPr>
  </w:style>
  <w:style w:type="character" w:customStyle="1" w:styleId="111">
    <w:name w:val="Основной текст + 111"/>
    <w:aliases w:val="5 pt2"/>
    <w:basedOn w:val="a1"/>
    <w:uiPriority w:val="99"/>
    <w:rsid w:val="001A373D"/>
    <w:rPr>
      <w:rFonts w:ascii="Times New Roman" w:hAnsi="Times New Roman" w:cs="Times New Roman"/>
      <w:sz w:val="23"/>
      <w:szCs w:val="23"/>
      <w:u w:val="none"/>
    </w:rPr>
  </w:style>
  <w:style w:type="character" w:customStyle="1" w:styleId="WW-Absatz-Standardschriftart11111111111111111111111">
    <w:name w:val="WW-Absatz-Standardschriftart11111111111111111111111"/>
    <w:rsid w:val="001A373D"/>
  </w:style>
  <w:style w:type="character" w:styleId="aff6">
    <w:name w:val="Strong"/>
    <w:basedOn w:val="a1"/>
    <w:uiPriority w:val="22"/>
    <w:qFormat/>
    <w:rsid w:val="001A373D"/>
    <w:rPr>
      <w:b/>
      <w:bCs/>
    </w:rPr>
  </w:style>
  <w:style w:type="character" w:customStyle="1" w:styleId="aff7">
    <w:name w:val="Знак Знак"/>
    <w:basedOn w:val="a1"/>
    <w:rsid w:val="001A373D"/>
    <w:rPr>
      <w:rFonts w:ascii="Arial" w:hAnsi="Arial" w:cs="Arial"/>
      <w:b/>
      <w:bCs/>
      <w:i/>
      <w:iCs/>
      <w:sz w:val="28"/>
      <w:szCs w:val="28"/>
      <w:lang w:val="ru-RU" w:eastAsia="ru-RU" w:bidi="ar-SA"/>
    </w:rPr>
  </w:style>
  <w:style w:type="character" w:customStyle="1" w:styleId="apple-converted-space">
    <w:name w:val="apple-converted-space"/>
    <w:basedOn w:val="a1"/>
    <w:rsid w:val="001A373D"/>
  </w:style>
  <w:style w:type="character" w:customStyle="1" w:styleId="aff8">
    <w:name w:val="Основной текст + Не полужирный"/>
    <w:basedOn w:val="a1"/>
    <w:uiPriority w:val="99"/>
    <w:rsid w:val="001A373D"/>
    <w:rPr>
      <w:rFonts w:ascii="Times New Roman" w:hAnsi="Times New Roman" w:cs="Times New Roman"/>
      <w:b/>
      <w:bCs/>
      <w:sz w:val="18"/>
      <w:szCs w:val="18"/>
      <w:shd w:val="clear" w:color="auto" w:fill="FFFFFF"/>
    </w:rPr>
  </w:style>
  <w:style w:type="character" w:customStyle="1" w:styleId="MSReferenceSansSerif">
    <w:name w:val="Основной текст + MS Reference Sans Serif"/>
    <w:aliases w:val="4,5 pt,Не полужирный1"/>
    <w:basedOn w:val="a1"/>
    <w:uiPriority w:val="99"/>
    <w:rsid w:val="001A373D"/>
    <w:rPr>
      <w:rFonts w:ascii="MS Reference Sans Serif" w:hAnsi="MS Reference Sans Serif" w:cs="MS Reference Sans Serif"/>
      <w:b/>
      <w:bCs/>
      <w:sz w:val="9"/>
      <w:szCs w:val="9"/>
      <w:shd w:val="clear" w:color="auto" w:fill="FFFFFF"/>
    </w:rPr>
  </w:style>
  <w:style w:type="character" w:customStyle="1" w:styleId="8pt">
    <w:name w:val="Основной текст + 8 pt"/>
    <w:aliases w:val="Интервал 0 pt"/>
    <w:basedOn w:val="a1"/>
    <w:uiPriority w:val="99"/>
    <w:rsid w:val="001A373D"/>
    <w:rPr>
      <w:rFonts w:ascii="Times New Roman" w:hAnsi="Times New Roman" w:cs="Times New Roman"/>
      <w:b/>
      <w:bCs/>
      <w:spacing w:val="10"/>
      <w:sz w:val="16"/>
      <w:szCs w:val="16"/>
      <w:shd w:val="clear" w:color="auto" w:fill="FFFFFF"/>
    </w:rPr>
  </w:style>
  <w:style w:type="paragraph" w:customStyle="1" w:styleId="aff9">
    <w:name w:val="Знак Знак Знак Знак Знак Знак Знак"/>
    <w:basedOn w:val="a0"/>
    <w:rsid w:val="001A373D"/>
    <w:pPr>
      <w:widowControl w:val="0"/>
      <w:adjustRightInd w:val="0"/>
      <w:spacing w:after="160" w:line="240" w:lineRule="exact"/>
      <w:jc w:val="right"/>
    </w:pPr>
    <w:rPr>
      <w:kern w:val="0"/>
      <w:sz w:val="20"/>
      <w:szCs w:val="20"/>
      <w:lang w:val="en-GB"/>
    </w:rPr>
  </w:style>
  <w:style w:type="paragraph" w:customStyle="1" w:styleId="19">
    <w:name w:val="Абзац списка1"/>
    <w:basedOn w:val="a0"/>
    <w:qFormat/>
    <w:rsid w:val="001A373D"/>
    <w:pPr>
      <w:spacing w:before="160" w:after="160" w:line="360" w:lineRule="auto"/>
      <w:ind w:firstLine="709"/>
      <w:jc w:val="both"/>
    </w:pPr>
    <w:rPr>
      <w:rFonts w:ascii="Arial Narrow" w:hAnsi="Arial Narrow"/>
      <w:kern w:val="0"/>
      <w:lang w:eastAsia="ru-RU"/>
    </w:rPr>
  </w:style>
  <w:style w:type="paragraph" w:customStyle="1" w:styleId="1a">
    <w:name w:val="Без интервала1"/>
    <w:qFormat/>
    <w:rsid w:val="001A373D"/>
    <w:pPr>
      <w:widowControl w:val="0"/>
      <w:suppressAutoHyphens/>
      <w:spacing w:before="80" w:after="80" w:line="240" w:lineRule="auto"/>
      <w:jc w:val="center"/>
    </w:pPr>
    <w:rPr>
      <w:rFonts w:ascii="Arial Narrow" w:eastAsia="Arial Unicode MS" w:hAnsi="Arial Narrow" w:cs="Arial CYR"/>
      <w:color w:val="000000"/>
      <w:kern w:val="1"/>
      <w:sz w:val="20"/>
      <w:lang w:eastAsia="ru-RU"/>
    </w:rPr>
  </w:style>
  <w:style w:type="paragraph" w:styleId="affa">
    <w:name w:val="Body Text Indent"/>
    <w:basedOn w:val="a0"/>
    <w:link w:val="affb"/>
    <w:unhideWhenUsed/>
    <w:rsid w:val="001A373D"/>
    <w:pPr>
      <w:spacing w:after="120"/>
      <w:ind w:left="283"/>
    </w:pPr>
  </w:style>
  <w:style w:type="character" w:customStyle="1" w:styleId="affb">
    <w:name w:val="Основной текст с отступом Знак"/>
    <w:basedOn w:val="a1"/>
    <w:link w:val="affa"/>
    <w:rsid w:val="001A373D"/>
    <w:rPr>
      <w:rFonts w:ascii="Times New Roman" w:eastAsia="Times New Roman" w:hAnsi="Times New Roman" w:cs="Times New Roman"/>
      <w:kern w:val="2"/>
      <w:sz w:val="24"/>
      <w:szCs w:val="24"/>
    </w:rPr>
  </w:style>
  <w:style w:type="character" w:customStyle="1" w:styleId="apple-style-span">
    <w:name w:val="apple-style-span"/>
    <w:basedOn w:val="a1"/>
    <w:rsid w:val="001A373D"/>
  </w:style>
  <w:style w:type="paragraph" w:styleId="affc">
    <w:name w:val="Plain Text"/>
    <w:basedOn w:val="a0"/>
    <w:link w:val="affd"/>
    <w:rsid w:val="001A373D"/>
    <w:pPr>
      <w:spacing w:after="0" w:line="240" w:lineRule="auto"/>
    </w:pPr>
    <w:rPr>
      <w:rFonts w:ascii="Courier New" w:hAnsi="Courier New"/>
      <w:kern w:val="0"/>
      <w:sz w:val="20"/>
      <w:szCs w:val="20"/>
      <w:lang w:eastAsia="ru-RU"/>
    </w:rPr>
  </w:style>
  <w:style w:type="character" w:customStyle="1" w:styleId="affd">
    <w:name w:val="Текст Знак"/>
    <w:basedOn w:val="a1"/>
    <w:link w:val="affc"/>
    <w:rsid w:val="001A373D"/>
    <w:rPr>
      <w:rFonts w:ascii="Courier New" w:eastAsia="Times New Roman" w:hAnsi="Courier New" w:cs="Times New Roman"/>
      <w:sz w:val="20"/>
      <w:szCs w:val="20"/>
      <w:lang w:eastAsia="ru-RU"/>
    </w:rPr>
  </w:style>
  <w:style w:type="paragraph" w:styleId="2b">
    <w:name w:val="Body Text 2"/>
    <w:basedOn w:val="a0"/>
    <w:link w:val="2c"/>
    <w:rsid w:val="001A373D"/>
    <w:pPr>
      <w:spacing w:after="120" w:line="480" w:lineRule="auto"/>
    </w:pPr>
    <w:rPr>
      <w:kern w:val="0"/>
      <w:sz w:val="20"/>
      <w:szCs w:val="20"/>
      <w:lang w:eastAsia="ru-RU"/>
    </w:rPr>
  </w:style>
  <w:style w:type="character" w:customStyle="1" w:styleId="2c">
    <w:name w:val="Основной текст 2 Знак"/>
    <w:basedOn w:val="a1"/>
    <w:link w:val="2b"/>
    <w:rsid w:val="001A373D"/>
    <w:rPr>
      <w:rFonts w:ascii="Times New Roman" w:eastAsia="Times New Roman" w:hAnsi="Times New Roman" w:cs="Times New Roman"/>
      <w:sz w:val="20"/>
      <w:szCs w:val="20"/>
      <w:lang w:eastAsia="ru-RU"/>
    </w:rPr>
  </w:style>
  <w:style w:type="paragraph" w:customStyle="1" w:styleId="43">
    <w:name w:val="Стиль4 Знак"/>
    <w:basedOn w:val="affa"/>
    <w:link w:val="44"/>
    <w:rsid w:val="001A373D"/>
    <w:pPr>
      <w:spacing w:after="0" w:line="240" w:lineRule="auto"/>
      <w:ind w:left="0" w:firstLine="708"/>
      <w:jc w:val="both"/>
    </w:pPr>
    <w:rPr>
      <w:kern w:val="0"/>
      <w:sz w:val="20"/>
      <w:szCs w:val="20"/>
      <w:lang w:eastAsia="ru-RU"/>
    </w:rPr>
  </w:style>
  <w:style w:type="character" w:customStyle="1" w:styleId="44">
    <w:name w:val="Стиль4 Знак Знак"/>
    <w:link w:val="43"/>
    <w:locked/>
    <w:rsid w:val="001A373D"/>
    <w:rPr>
      <w:rFonts w:ascii="Times New Roman" w:eastAsia="Times New Roman" w:hAnsi="Times New Roman" w:cs="Times New Roman"/>
      <w:sz w:val="20"/>
      <w:szCs w:val="20"/>
      <w:lang w:eastAsia="ru-RU"/>
    </w:rPr>
  </w:style>
  <w:style w:type="paragraph" w:customStyle="1" w:styleId="Style5">
    <w:name w:val="Style5"/>
    <w:basedOn w:val="a0"/>
    <w:rsid w:val="001A373D"/>
    <w:pPr>
      <w:widowControl w:val="0"/>
      <w:autoSpaceDE w:val="0"/>
      <w:autoSpaceDN w:val="0"/>
      <w:adjustRightInd w:val="0"/>
      <w:spacing w:after="0" w:line="156" w:lineRule="exact"/>
    </w:pPr>
    <w:rPr>
      <w:rFonts w:ascii="Century Schoolbook" w:hAnsi="Century Schoolbook"/>
      <w:kern w:val="0"/>
      <w:lang w:eastAsia="ru-RU"/>
    </w:rPr>
  </w:style>
  <w:style w:type="character" w:customStyle="1" w:styleId="FontStyle25">
    <w:name w:val="Font Style25"/>
    <w:rsid w:val="001A373D"/>
    <w:rPr>
      <w:rFonts w:ascii="Sylfaen" w:hAnsi="Sylfaen" w:cs="Sylfaen"/>
      <w:sz w:val="24"/>
      <w:szCs w:val="24"/>
    </w:rPr>
  </w:style>
  <w:style w:type="paragraph" w:styleId="HTML">
    <w:name w:val="HTML Preformatted"/>
    <w:basedOn w:val="a0"/>
    <w:link w:val="HTML0"/>
    <w:unhideWhenUsed/>
    <w:rsid w:val="001A3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kern w:val="0"/>
      <w:sz w:val="20"/>
      <w:szCs w:val="20"/>
      <w:lang w:eastAsia="ru-RU"/>
    </w:rPr>
  </w:style>
  <w:style w:type="character" w:customStyle="1" w:styleId="HTML0">
    <w:name w:val="Стандартный HTML Знак"/>
    <w:basedOn w:val="a1"/>
    <w:link w:val="HTML"/>
    <w:rsid w:val="001A373D"/>
    <w:rPr>
      <w:rFonts w:ascii="Courier New" w:eastAsia="Times New Roman" w:hAnsi="Courier New" w:cs="Times New Roman"/>
      <w:sz w:val="20"/>
      <w:szCs w:val="20"/>
      <w:lang w:eastAsia="ru-RU"/>
    </w:rPr>
  </w:style>
  <w:style w:type="paragraph" w:styleId="affe">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0"/>
    <w:link w:val="afff"/>
    <w:uiPriority w:val="99"/>
    <w:rsid w:val="001A373D"/>
    <w:pPr>
      <w:spacing w:after="0" w:line="240" w:lineRule="auto"/>
    </w:pPr>
    <w:rPr>
      <w:kern w:val="0"/>
      <w:sz w:val="20"/>
      <w:szCs w:val="20"/>
      <w:lang w:eastAsia="ru-RU"/>
    </w:rPr>
  </w:style>
  <w:style w:type="character" w:customStyle="1" w:styleId="afff">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1"/>
    <w:link w:val="affe"/>
    <w:uiPriority w:val="99"/>
    <w:rsid w:val="001A373D"/>
    <w:rPr>
      <w:rFonts w:ascii="Times New Roman" w:eastAsia="Times New Roman" w:hAnsi="Times New Roman" w:cs="Times New Roman"/>
      <w:sz w:val="20"/>
      <w:szCs w:val="20"/>
      <w:lang w:eastAsia="ru-RU"/>
    </w:rPr>
  </w:style>
  <w:style w:type="character" w:styleId="afff0">
    <w:name w:val="footnote reference"/>
    <w:aliases w:val="Знак сноски-FN"/>
    <w:uiPriority w:val="99"/>
    <w:rsid w:val="001A373D"/>
    <w:rPr>
      <w:vertAlign w:val="superscript"/>
    </w:rPr>
  </w:style>
  <w:style w:type="paragraph" w:styleId="37">
    <w:name w:val="Body Text Indent 3"/>
    <w:basedOn w:val="a0"/>
    <w:link w:val="38"/>
    <w:rsid w:val="001A373D"/>
    <w:pPr>
      <w:spacing w:after="120" w:line="240" w:lineRule="auto"/>
      <w:ind w:left="283"/>
    </w:pPr>
    <w:rPr>
      <w:kern w:val="0"/>
      <w:sz w:val="16"/>
      <w:szCs w:val="16"/>
      <w:lang w:eastAsia="ru-RU"/>
    </w:rPr>
  </w:style>
  <w:style w:type="character" w:customStyle="1" w:styleId="38">
    <w:name w:val="Основной текст с отступом 3 Знак"/>
    <w:basedOn w:val="a1"/>
    <w:link w:val="37"/>
    <w:rsid w:val="001A373D"/>
    <w:rPr>
      <w:rFonts w:ascii="Times New Roman" w:eastAsia="Times New Roman" w:hAnsi="Times New Roman" w:cs="Times New Roman"/>
      <w:sz w:val="16"/>
      <w:szCs w:val="16"/>
      <w:lang w:eastAsia="ru-RU"/>
    </w:rPr>
  </w:style>
  <w:style w:type="character" w:customStyle="1" w:styleId="firmname1">
    <w:name w:val="firm_name1"/>
    <w:rsid w:val="001A373D"/>
    <w:rPr>
      <w:b/>
      <w:bCs/>
      <w:color w:val="005FB1"/>
      <w:sz w:val="30"/>
      <w:szCs w:val="30"/>
    </w:rPr>
  </w:style>
  <w:style w:type="character" w:customStyle="1" w:styleId="telefon1">
    <w:name w:val="telefon1"/>
    <w:rsid w:val="001A373D"/>
    <w:rPr>
      <w:color w:val="000000"/>
      <w:sz w:val="26"/>
      <w:szCs w:val="26"/>
    </w:rPr>
  </w:style>
  <w:style w:type="paragraph" w:styleId="afff1">
    <w:name w:val="Subtitle"/>
    <w:basedOn w:val="a0"/>
    <w:link w:val="afff2"/>
    <w:qFormat/>
    <w:rsid w:val="001A373D"/>
    <w:pPr>
      <w:spacing w:after="0" w:line="240" w:lineRule="auto"/>
    </w:pPr>
    <w:rPr>
      <w:b/>
      <w:bCs/>
      <w:kern w:val="0"/>
      <w:sz w:val="20"/>
      <w:szCs w:val="20"/>
      <w:lang w:eastAsia="ru-RU"/>
    </w:rPr>
  </w:style>
  <w:style w:type="character" w:customStyle="1" w:styleId="afff2">
    <w:name w:val="Подзаголовок Знак"/>
    <w:basedOn w:val="a1"/>
    <w:link w:val="afff1"/>
    <w:rsid w:val="001A373D"/>
    <w:rPr>
      <w:rFonts w:ascii="Times New Roman" w:eastAsia="Times New Roman" w:hAnsi="Times New Roman" w:cs="Times New Roman"/>
      <w:b/>
      <w:bCs/>
      <w:sz w:val="20"/>
      <w:szCs w:val="20"/>
      <w:lang w:eastAsia="ru-RU"/>
    </w:rPr>
  </w:style>
  <w:style w:type="character" w:styleId="afff3">
    <w:name w:val="Emphasis"/>
    <w:uiPriority w:val="20"/>
    <w:qFormat/>
    <w:rsid w:val="001A373D"/>
    <w:rPr>
      <w:i/>
      <w:iCs/>
    </w:rPr>
  </w:style>
  <w:style w:type="paragraph" w:customStyle="1" w:styleId="1b">
    <w:name w:val="Основной текст с отступом1"/>
    <w:aliases w:val="Основной текст 1,Нумерованный список !!,Надин стиль,Body Text Indent"/>
    <w:basedOn w:val="a0"/>
    <w:link w:val="BodyTextIndent"/>
    <w:rsid w:val="001A373D"/>
    <w:pPr>
      <w:spacing w:after="120" w:line="240" w:lineRule="auto"/>
      <w:ind w:firstLine="709"/>
      <w:jc w:val="both"/>
    </w:pPr>
    <w:rPr>
      <w:kern w:val="0"/>
      <w:sz w:val="20"/>
      <w:szCs w:val="20"/>
      <w:lang w:eastAsia="ru-RU"/>
    </w:rPr>
  </w:style>
  <w:style w:type="paragraph" w:customStyle="1" w:styleId="1c">
    <w:name w:val="Обычный1"/>
    <w:rsid w:val="001A373D"/>
    <w:pPr>
      <w:spacing w:after="0" w:line="240" w:lineRule="auto"/>
    </w:pPr>
    <w:rPr>
      <w:rFonts w:ascii="Times New Roman" w:eastAsia="Times New Roman" w:hAnsi="Times New Roman" w:cs="Times New Roman"/>
      <w:sz w:val="24"/>
      <w:szCs w:val="20"/>
      <w:lang w:eastAsia="ru-RU"/>
    </w:rPr>
  </w:style>
  <w:style w:type="character" w:customStyle="1" w:styleId="220">
    <w:name w:val="Основной текст 2 Знак2"/>
    <w:rsid w:val="001A373D"/>
    <w:rPr>
      <w:sz w:val="24"/>
      <w:szCs w:val="24"/>
      <w:lang w:eastAsia="ar-SA"/>
    </w:rPr>
  </w:style>
  <w:style w:type="paragraph" w:styleId="afff4">
    <w:name w:val="Revision"/>
    <w:hidden/>
    <w:uiPriority w:val="99"/>
    <w:semiHidden/>
    <w:rsid w:val="001A373D"/>
    <w:pPr>
      <w:spacing w:after="0" w:line="240" w:lineRule="auto"/>
    </w:pPr>
    <w:rPr>
      <w:rFonts w:ascii="Times New Roman" w:eastAsia="Calibri" w:hAnsi="Times New Roman" w:cs="Times New Roman"/>
      <w:kern w:val="2"/>
      <w:sz w:val="24"/>
      <w:szCs w:val="24"/>
    </w:rPr>
  </w:style>
  <w:style w:type="paragraph" w:customStyle="1" w:styleId="45">
    <w:name w:val="Красная строка4"/>
    <w:basedOn w:val="af7"/>
    <w:rsid w:val="001A373D"/>
    <w:pPr>
      <w:suppressAutoHyphens/>
      <w:ind w:firstLine="210"/>
      <w:jc w:val="left"/>
    </w:pPr>
    <w:rPr>
      <w:rFonts w:eastAsia="Times New Roman"/>
      <w:szCs w:val="20"/>
      <w:lang w:eastAsia="ar-SA"/>
    </w:rPr>
  </w:style>
  <w:style w:type="character" w:customStyle="1" w:styleId="BodyTextIndent">
    <w:name w:val="Body Text Indent Знак"/>
    <w:aliases w:val="Основной текст 1 Знак1,Нумерованный список !! Знак1,Надин стиль Знак1,Основной текст с отступом1 Знак"/>
    <w:link w:val="1b"/>
    <w:rsid w:val="001A373D"/>
    <w:rPr>
      <w:rFonts w:ascii="Times New Roman" w:eastAsia="Times New Roman" w:hAnsi="Times New Roman" w:cs="Times New Roman"/>
      <w:sz w:val="20"/>
      <w:szCs w:val="20"/>
      <w:lang w:eastAsia="ru-RU"/>
    </w:rPr>
  </w:style>
  <w:style w:type="paragraph" w:styleId="afff5">
    <w:name w:val="Body Text First Indent"/>
    <w:basedOn w:val="af7"/>
    <w:link w:val="afff6"/>
    <w:rsid w:val="001A373D"/>
    <w:pPr>
      <w:ind w:firstLine="210"/>
      <w:jc w:val="left"/>
    </w:pPr>
    <w:rPr>
      <w:rFonts w:eastAsia="Times New Roman"/>
      <w:sz w:val="28"/>
      <w:szCs w:val="20"/>
    </w:rPr>
  </w:style>
  <w:style w:type="character" w:customStyle="1" w:styleId="afff6">
    <w:name w:val="Красная строка Знак"/>
    <w:basedOn w:val="af8"/>
    <w:link w:val="afff5"/>
    <w:rsid w:val="001A373D"/>
    <w:rPr>
      <w:rFonts w:eastAsia="Times New Roman"/>
      <w:sz w:val="28"/>
      <w:szCs w:val="20"/>
    </w:rPr>
  </w:style>
  <w:style w:type="paragraph" w:customStyle="1" w:styleId="FR3">
    <w:name w:val="FR3"/>
    <w:rsid w:val="001A373D"/>
    <w:pPr>
      <w:widowControl w:val="0"/>
      <w:spacing w:after="0" w:line="240" w:lineRule="auto"/>
    </w:pPr>
    <w:rPr>
      <w:rFonts w:ascii="Courier New" w:eastAsia="Times New Roman" w:hAnsi="Courier New" w:cs="Times New Roman"/>
      <w:snapToGrid w:val="0"/>
      <w:sz w:val="18"/>
      <w:szCs w:val="20"/>
      <w:lang w:eastAsia="ru-RU"/>
    </w:rPr>
  </w:style>
  <w:style w:type="paragraph" w:customStyle="1" w:styleId="h2">
    <w:name w:val="h2"/>
    <w:basedOn w:val="afff7"/>
    <w:rsid w:val="001A373D"/>
    <w:pPr>
      <w:spacing w:before="0" w:after="480" w:line="240" w:lineRule="auto"/>
      <w:outlineLvl w:val="9"/>
    </w:pPr>
    <w:rPr>
      <w:rFonts w:ascii="Times New Roman" w:hAnsi="Times New Roman"/>
      <w:bCs w:val="0"/>
      <w:kern w:val="0"/>
      <w:sz w:val="24"/>
      <w:szCs w:val="24"/>
      <w:lang w:eastAsia="ru-RU"/>
    </w:rPr>
  </w:style>
  <w:style w:type="paragraph" w:styleId="afff7">
    <w:name w:val="Title"/>
    <w:basedOn w:val="a0"/>
    <w:next w:val="a0"/>
    <w:link w:val="afff8"/>
    <w:uiPriority w:val="10"/>
    <w:qFormat/>
    <w:rsid w:val="001A373D"/>
    <w:pPr>
      <w:spacing w:before="240" w:after="60"/>
      <w:jc w:val="center"/>
      <w:outlineLvl w:val="0"/>
    </w:pPr>
    <w:rPr>
      <w:rFonts w:ascii="Cambria" w:hAnsi="Cambria"/>
      <w:b/>
      <w:bCs/>
      <w:kern w:val="28"/>
      <w:sz w:val="32"/>
      <w:szCs w:val="32"/>
    </w:rPr>
  </w:style>
  <w:style w:type="character" w:customStyle="1" w:styleId="afff8">
    <w:name w:val="Название Знак"/>
    <w:basedOn w:val="a1"/>
    <w:link w:val="afff7"/>
    <w:uiPriority w:val="10"/>
    <w:rsid w:val="001A373D"/>
    <w:rPr>
      <w:rFonts w:ascii="Cambria" w:eastAsia="Times New Roman" w:hAnsi="Cambria" w:cs="Times New Roman"/>
      <w:b/>
      <w:bCs/>
      <w:kern w:val="28"/>
      <w:sz w:val="32"/>
      <w:szCs w:val="32"/>
    </w:rPr>
  </w:style>
  <w:style w:type="paragraph" w:customStyle="1" w:styleId="ConsPlusCell">
    <w:name w:val="ConsPlusCell"/>
    <w:uiPriority w:val="99"/>
    <w:rsid w:val="001A373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00">
    <w:name w:val="Стиль 10 пт По центру"/>
    <w:basedOn w:val="a0"/>
    <w:qFormat/>
    <w:rsid w:val="001A373D"/>
    <w:pPr>
      <w:spacing w:after="0" w:line="240" w:lineRule="auto"/>
      <w:jc w:val="center"/>
    </w:pPr>
    <w:rPr>
      <w:rFonts w:eastAsia="Calibri"/>
      <w:kern w:val="0"/>
      <w:sz w:val="20"/>
      <w:szCs w:val="20"/>
    </w:rPr>
  </w:style>
  <w:style w:type="character" w:customStyle="1" w:styleId="210">
    <w:name w:val="Основной текст 2 Знак1"/>
    <w:rsid w:val="001A373D"/>
    <w:rPr>
      <w:sz w:val="24"/>
      <w:szCs w:val="24"/>
    </w:rPr>
  </w:style>
  <w:style w:type="paragraph" w:customStyle="1" w:styleId="afff9">
    <w:name w:val="Шапка_табл"/>
    <w:basedOn w:val="a0"/>
    <w:rsid w:val="001A373D"/>
    <w:pPr>
      <w:keepNext/>
      <w:suppressAutoHyphens/>
      <w:spacing w:after="0" w:line="240" w:lineRule="auto"/>
      <w:jc w:val="center"/>
    </w:pPr>
    <w:rPr>
      <w:i/>
      <w:snapToGrid w:val="0"/>
      <w:color w:val="000000"/>
      <w:kern w:val="0"/>
      <w:szCs w:val="20"/>
      <w:lang w:eastAsia="ru-RU"/>
    </w:rPr>
  </w:style>
  <w:style w:type="paragraph" w:customStyle="1" w:styleId="ConsPlusNonformat">
    <w:name w:val="ConsPlusNonformat"/>
    <w:uiPriority w:val="99"/>
    <w:rsid w:val="001A373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d">
    <w:name w:val="Body Text Indent 2"/>
    <w:basedOn w:val="a0"/>
    <w:link w:val="2e"/>
    <w:unhideWhenUsed/>
    <w:rsid w:val="001A373D"/>
    <w:pPr>
      <w:spacing w:after="120" w:line="480" w:lineRule="auto"/>
      <w:ind w:left="283"/>
    </w:pPr>
    <w:rPr>
      <w:rFonts w:eastAsia="Calibri"/>
    </w:rPr>
  </w:style>
  <w:style w:type="character" w:customStyle="1" w:styleId="2e">
    <w:name w:val="Основной текст с отступом 2 Знак"/>
    <w:basedOn w:val="a1"/>
    <w:link w:val="2d"/>
    <w:rsid w:val="001A373D"/>
    <w:rPr>
      <w:rFonts w:ascii="Times New Roman" w:eastAsia="Calibri" w:hAnsi="Times New Roman" w:cs="Times New Roman"/>
      <w:kern w:val="2"/>
      <w:sz w:val="24"/>
      <w:szCs w:val="24"/>
    </w:rPr>
  </w:style>
  <w:style w:type="character" w:customStyle="1" w:styleId="9pt">
    <w:name w:val="Основной текст + 9 pt"/>
    <w:rsid w:val="001A373D"/>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paragraph" w:customStyle="1" w:styleId="39">
    <w:name w:val="Основной текст3"/>
    <w:basedOn w:val="a0"/>
    <w:rsid w:val="001A373D"/>
    <w:pPr>
      <w:widowControl w:val="0"/>
      <w:shd w:val="clear" w:color="auto" w:fill="FFFFFF"/>
      <w:spacing w:after="60" w:line="0" w:lineRule="atLeast"/>
      <w:jc w:val="both"/>
    </w:pPr>
    <w:rPr>
      <w:kern w:val="0"/>
      <w:sz w:val="27"/>
      <w:szCs w:val="27"/>
    </w:rPr>
  </w:style>
  <w:style w:type="character" w:customStyle="1" w:styleId="65pt">
    <w:name w:val="Основной текст + 6;5 pt"/>
    <w:rsid w:val="001A373D"/>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rPr>
  </w:style>
  <w:style w:type="character" w:customStyle="1" w:styleId="Tahoma95pt">
    <w:name w:val="Основной текст + Tahoma;9;5 pt"/>
    <w:rsid w:val="001A373D"/>
    <w:rPr>
      <w:rFonts w:ascii="Tahoma" w:eastAsia="Tahoma" w:hAnsi="Tahoma" w:cs="Tahoma"/>
      <w:b w:val="0"/>
      <w:bCs w:val="0"/>
      <w:i w:val="0"/>
      <w:iCs w:val="0"/>
      <w:smallCaps w:val="0"/>
      <w:strike w:val="0"/>
      <w:color w:val="000000"/>
      <w:spacing w:val="0"/>
      <w:w w:val="100"/>
      <w:position w:val="0"/>
      <w:sz w:val="19"/>
      <w:szCs w:val="19"/>
      <w:u w:val="none"/>
      <w:shd w:val="clear" w:color="auto" w:fill="FFFFFF"/>
      <w:lang w:val="ru-RU"/>
    </w:rPr>
  </w:style>
  <w:style w:type="character" w:customStyle="1" w:styleId="105pt">
    <w:name w:val="Основной текст + 10;5 pt;Полужирный"/>
    <w:rsid w:val="001A373D"/>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TimesNewRoman11pt">
    <w:name w:val="Основной текст + Times New Roman;11 pt"/>
    <w:rsid w:val="001A373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TimesNewRoman11pt7pt">
    <w:name w:val="Основной текст + Times New Roman;11 pt;Интервал 7 pt"/>
    <w:rsid w:val="001A373D"/>
    <w:rPr>
      <w:rFonts w:ascii="Times New Roman" w:eastAsia="Times New Roman" w:hAnsi="Times New Roman" w:cs="Times New Roman"/>
      <w:b w:val="0"/>
      <w:bCs w:val="0"/>
      <w:i w:val="0"/>
      <w:iCs w:val="0"/>
      <w:smallCaps w:val="0"/>
      <w:strike w:val="0"/>
      <w:color w:val="000000"/>
      <w:spacing w:val="150"/>
      <w:w w:val="100"/>
      <w:position w:val="0"/>
      <w:sz w:val="22"/>
      <w:szCs w:val="22"/>
      <w:u w:val="none"/>
      <w:shd w:val="clear" w:color="auto" w:fill="FFFFFF"/>
      <w:lang w:val="ru-RU"/>
    </w:rPr>
  </w:style>
  <w:style w:type="character" w:customStyle="1" w:styleId="TimesNewRoman11pt0">
    <w:name w:val="Основной текст + Times New Roman;11 pt;Полужирный"/>
    <w:rsid w:val="001A373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TimesNewRoman105pt">
    <w:name w:val="Основной текст + Times New Roman;10;5 pt"/>
    <w:rsid w:val="001A373D"/>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TimesNewRoman4pt">
    <w:name w:val="Основной текст + Times New Roman;4 pt"/>
    <w:rsid w:val="001A373D"/>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Tahoma12pt">
    <w:name w:val="Основной текст + Tahoma;12 pt"/>
    <w:rsid w:val="001A373D"/>
    <w:rPr>
      <w:rFonts w:ascii="Tahoma" w:eastAsia="Tahoma" w:hAnsi="Tahoma" w:cs="Tahoma"/>
      <w:b w:val="0"/>
      <w:bCs w:val="0"/>
      <w:i w:val="0"/>
      <w:iCs w:val="0"/>
      <w:smallCaps w:val="0"/>
      <w:strike w:val="0"/>
      <w:color w:val="000000"/>
      <w:spacing w:val="0"/>
      <w:w w:val="100"/>
      <w:position w:val="0"/>
      <w:sz w:val="24"/>
      <w:szCs w:val="24"/>
      <w:u w:val="none"/>
      <w:shd w:val="clear" w:color="auto" w:fill="FFFFFF"/>
      <w:lang w:val="ru-RU"/>
    </w:rPr>
  </w:style>
  <w:style w:type="character" w:customStyle="1" w:styleId="60">
    <w:name w:val="Заголовок 6 Знак"/>
    <w:basedOn w:val="a1"/>
    <w:link w:val="6"/>
    <w:rsid w:val="009606F5"/>
    <w:rPr>
      <w:rFonts w:ascii="Times New Roman" w:eastAsia="Times New Roman" w:hAnsi="Times New Roman" w:cs="Times New Roman"/>
      <w:b/>
      <w:bCs/>
      <w:color w:val="000000"/>
      <w:sz w:val="28"/>
      <w:szCs w:val="28"/>
      <w:lang w:eastAsia="ru-RU"/>
    </w:rPr>
  </w:style>
  <w:style w:type="character" w:customStyle="1" w:styleId="70">
    <w:name w:val="Заголовок 7 Знак"/>
    <w:basedOn w:val="a1"/>
    <w:link w:val="7"/>
    <w:rsid w:val="009606F5"/>
    <w:rPr>
      <w:rFonts w:ascii="Times New Roman" w:eastAsia="Times New Roman" w:hAnsi="Times New Roman" w:cs="Times New Roman"/>
      <w:b/>
      <w:bCs/>
      <w:color w:val="000000"/>
      <w:sz w:val="24"/>
      <w:szCs w:val="24"/>
      <w:lang w:eastAsia="ru-RU"/>
    </w:rPr>
  </w:style>
  <w:style w:type="character" w:customStyle="1" w:styleId="80">
    <w:name w:val="Заголовок 8 Знак"/>
    <w:basedOn w:val="a1"/>
    <w:link w:val="8"/>
    <w:rsid w:val="009606F5"/>
    <w:rPr>
      <w:rFonts w:ascii="Times New Roman" w:eastAsia="Times New Roman" w:hAnsi="Times New Roman" w:cs="Times New Roman"/>
      <w:i/>
      <w:iCs/>
      <w:sz w:val="24"/>
      <w:szCs w:val="24"/>
      <w:lang w:val="en-US" w:eastAsia="ru-RU"/>
    </w:rPr>
  </w:style>
  <w:style w:type="character" w:customStyle="1" w:styleId="90">
    <w:name w:val="Заголовок 9 Знак"/>
    <w:basedOn w:val="a1"/>
    <w:link w:val="9"/>
    <w:rsid w:val="009606F5"/>
    <w:rPr>
      <w:rFonts w:ascii="Times New Roman" w:eastAsia="Times New Roman" w:hAnsi="Times New Roman" w:cs="Times New Roman"/>
      <w:sz w:val="28"/>
      <w:szCs w:val="28"/>
      <w:lang w:eastAsia="ru-RU"/>
    </w:rPr>
  </w:style>
  <w:style w:type="paragraph" w:customStyle="1" w:styleId="rvps59">
    <w:name w:val="rvps59"/>
    <w:basedOn w:val="a0"/>
    <w:rsid w:val="009606F5"/>
    <w:pPr>
      <w:spacing w:after="0" w:line="240" w:lineRule="auto"/>
      <w:ind w:firstLine="705"/>
      <w:jc w:val="both"/>
    </w:pPr>
    <w:rPr>
      <w:kern w:val="0"/>
      <w:lang w:eastAsia="ru-RU"/>
    </w:rPr>
  </w:style>
  <w:style w:type="paragraph" w:customStyle="1" w:styleId="rvps61">
    <w:name w:val="rvps61"/>
    <w:basedOn w:val="a0"/>
    <w:rsid w:val="009606F5"/>
    <w:pPr>
      <w:spacing w:after="0" w:line="240" w:lineRule="auto"/>
      <w:ind w:firstLine="705"/>
      <w:jc w:val="center"/>
    </w:pPr>
    <w:rPr>
      <w:kern w:val="0"/>
      <w:lang w:eastAsia="ru-RU"/>
    </w:rPr>
  </w:style>
  <w:style w:type="character" w:customStyle="1" w:styleId="rvts24">
    <w:name w:val="rvts24"/>
    <w:basedOn w:val="a1"/>
    <w:rsid w:val="009606F5"/>
    <w:rPr>
      <w:rFonts w:ascii="Times New Roman" w:hAnsi="Times New Roman" w:cs="Times New Roman" w:hint="default"/>
      <w:sz w:val="24"/>
      <w:szCs w:val="24"/>
    </w:rPr>
  </w:style>
  <w:style w:type="paragraph" w:customStyle="1" w:styleId="rvps1">
    <w:name w:val="rvps1"/>
    <w:basedOn w:val="a0"/>
    <w:rsid w:val="009606F5"/>
    <w:pPr>
      <w:spacing w:after="0" w:line="240" w:lineRule="auto"/>
      <w:jc w:val="center"/>
    </w:pPr>
    <w:rPr>
      <w:kern w:val="0"/>
      <w:lang w:eastAsia="ru-RU"/>
    </w:rPr>
  </w:style>
  <w:style w:type="paragraph" w:customStyle="1" w:styleId="Iiiaeuiue">
    <w:name w:val="Ii?iaeuiue"/>
    <w:rsid w:val="009606F5"/>
    <w:pPr>
      <w:spacing w:after="0" w:line="240" w:lineRule="auto"/>
    </w:pPr>
    <w:rPr>
      <w:rFonts w:ascii="Baltica" w:eastAsia="Times New Roman" w:hAnsi="Baltica" w:cs="Times New Roman"/>
      <w:sz w:val="24"/>
      <w:szCs w:val="20"/>
      <w:lang w:eastAsia="ru-RU"/>
    </w:rPr>
  </w:style>
  <w:style w:type="paragraph" w:customStyle="1" w:styleId="2f">
    <w:name w:val="Обычный2"/>
    <w:rsid w:val="009606F5"/>
    <w:pPr>
      <w:spacing w:after="0" w:line="240" w:lineRule="auto"/>
    </w:pPr>
    <w:rPr>
      <w:rFonts w:ascii="Times New Roman" w:eastAsia="Times New Roman" w:hAnsi="Times New Roman" w:cs="Times New Roman"/>
      <w:sz w:val="24"/>
      <w:szCs w:val="20"/>
      <w:lang w:eastAsia="ru-RU"/>
    </w:rPr>
  </w:style>
  <w:style w:type="paragraph" w:customStyle="1" w:styleId="afffa">
    <w:name w:val="íàçâàíèå"/>
    <w:basedOn w:val="a0"/>
    <w:rsid w:val="009606F5"/>
    <w:pPr>
      <w:widowControl w:val="0"/>
      <w:spacing w:after="0" w:line="240" w:lineRule="auto"/>
    </w:pPr>
    <w:rPr>
      <w:kern w:val="0"/>
      <w:szCs w:val="20"/>
      <w:lang w:eastAsia="ru-RU"/>
    </w:rPr>
  </w:style>
  <w:style w:type="character" w:customStyle="1" w:styleId="rvts21">
    <w:name w:val="rvts21"/>
    <w:basedOn w:val="a1"/>
    <w:rsid w:val="009606F5"/>
    <w:rPr>
      <w:rFonts w:ascii="Times New Roman" w:hAnsi="Times New Roman" w:cs="Times New Roman" w:hint="default"/>
      <w:color w:val="000000"/>
      <w:sz w:val="24"/>
      <w:szCs w:val="24"/>
    </w:rPr>
  </w:style>
  <w:style w:type="character" w:customStyle="1" w:styleId="rvts97">
    <w:name w:val="rvts97"/>
    <w:basedOn w:val="a1"/>
    <w:rsid w:val="009606F5"/>
    <w:rPr>
      <w:rFonts w:ascii="Times New Roman" w:hAnsi="Times New Roman" w:cs="Times New Roman" w:hint="default"/>
      <w:color w:val="000000"/>
      <w:sz w:val="24"/>
      <w:szCs w:val="24"/>
    </w:rPr>
  </w:style>
  <w:style w:type="paragraph" w:customStyle="1" w:styleId="rvps7">
    <w:name w:val="rvps7"/>
    <w:basedOn w:val="a0"/>
    <w:rsid w:val="009606F5"/>
    <w:pPr>
      <w:spacing w:after="0" w:line="240" w:lineRule="auto"/>
      <w:ind w:left="150" w:right="150"/>
    </w:pPr>
    <w:rPr>
      <w:kern w:val="0"/>
      <w:lang w:eastAsia="ru-RU"/>
    </w:rPr>
  </w:style>
  <w:style w:type="paragraph" w:customStyle="1" w:styleId="text">
    <w:name w:val="text"/>
    <w:basedOn w:val="a0"/>
    <w:rsid w:val="009606F5"/>
    <w:pPr>
      <w:spacing w:after="0" w:line="240" w:lineRule="auto"/>
      <w:ind w:firstLine="567"/>
      <w:jc w:val="both"/>
    </w:pPr>
    <w:rPr>
      <w:rFonts w:ascii="Arial" w:hAnsi="Arial" w:cs="Arial"/>
      <w:kern w:val="0"/>
      <w:lang w:eastAsia="ru-RU"/>
    </w:rPr>
  </w:style>
  <w:style w:type="paragraph" w:styleId="afffb">
    <w:name w:val="List"/>
    <w:basedOn w:val="a0"/>
    <w:rsid w:val="009606F5"/>
    <w:pPr>
      <w:spacing w:before="100" w:beforeAutospacing="1" w:after="100" w:afterAutospacing="1" w:line="240" w:lineRule="auto"/>
    </w:pPr>
    <w:rPr>
      <w:kern w:val="0"/>
      <w:lang w:eastAsia="ru-RU"/>
    </w:rPr>
  </w:style>
  <w:style w:type="paragraph" w:customStyle="1" w:styleId="3a">
    <w:name w:val="Верхний колонтит.3л"/>
    <w:basedOn w:val="a0"/>
    <w:rsid w:val="009606F5"/>
    <w:pPr>
      <w:tabs>
        <w:tab w:val="center" w:pos="4153"/>
        <w:tab w:val="right" w:pos="8306"/>
      </w:tabs>
      <w:spacing w:after="0" w:line="240" w:lineRule="auto"/>
    </w:pPr>
    <w:rPr>
      <w:kern w:val="0"/>
      <w:sz w:val="26"/>
      <w:szCs w:val="20"/>
      <w:lang w:eastAsia="ru-RU"/>
    </w:rPr>
  </w:style>
  <w:style w:type="paragraph" w:customStyle="1" w:styleId="afffc">
    <w:name w:val="основной текст Знак"/>
    <w:basedOn w:val="a0"/>
    <w:rsid w:val="009606F5"/>
    <w:pPr>
      <w:spacing w:after="120" w:line="240" w:lineRule="auto"/>
      <w:ind w:firstLine="851"/>
      <w:jc w:val="both"/>
    </w:pPr>
    <w:rPr>
      <w:rFonts w:ascii="Arial" w:hAnsi="Arial"/>
      <w:kern w:val="0"/>
      <w:sz w:val="28"/>
      <w:szCs w:val="20"/>
      <w:lang w:eastAsia="ru-RU"/>
    </w:rPr>
  </w:style>
  <w:style w:type="paragraph" w:customStyle="1" w:styleId="FR1">
    <w:name w:val="FR1"/>
    <w:rsid w:val="009606F5"/>
    <w:pPr>
      <w:widowControl w:val="0"/>
      <w:autoSpaceDE w:val="0"/>
      <w:autoSpaceDN w:val="0"/>
      <w:spacing w:before="20" w:after="0" w:line="240" w:lineRule="auto"/>
      <w:ind w:left="760"/>
    </w:pPr>
    <w:rPr>
      <w:rFonts w:ascii="Times New Roman" w:eastAsia="Times New Roman" w:hAnsi="Times New Roman" w:cs="Times New Roman"/>
      <w:sz w:val="32"/>
      <w:szCs w:val="20"/>
      <w:lang w:eastAsia="ru-RU"/>
    </w:rPr>
  </w:style>
  <w:style w:type="paragraph" w:customStyle="1" w:styleId="afffd">
    <w:name w:val="основной текст"/>
    <w:basedOn w:val="a0"/>
    <w:rsid w:val="009606F5"/>
    <w:pPr>
      <w:spacing w:after="120" w:line="240" w:lineRule="auto"/>
      <w:ind w:firstLine="851"/>
      <w:jc w:val="both"/>
    </w:pPr>
    <w:rPr>
      <w:rFonts w:ascii="Arial" w:hAnsi="Arial"/>
      <w:kern w:val="0"/>
      <w:sz w:val="28"/>
      <w:szCs w:val="20"/>
      <w:lang w:eastAsia="ru-RU"/>
    </w:rPr>
  </w:style>
  <w:style w:type="paragraph" w:styleId="3b">
    <w:name w:val="Body Text 3"/>
    <w:basedOn w:val="a0"/>
    <w:link w:val="3c"/>
    <w:rsid w:val="009606F5"/>
    <w:pPr>
      <w:spacing w:after="120" w:line="240" w:lineRule="auto"/>
    </w:pPr>
    <w:rPr>
      <w:kern w:val="0"/>
      <w:sz w:val="16"/>
      <w:szCs w:val="16"/>
      <w:lang w:val="en-US" w:eastAsia="ru-RU"/>
    </w:rPr>
  </w:style>
  <w:style w:type="character" w:customStyle="1" w:styleId="3c">
    <w:name w:val="Основной текст 3 Знак"/>
    <w:basedOn w:val="a1"/>
    <w:link w:val="3b"/>
    <w:rsid w:val="009606F5"/>
    <w:rPr>
      <w:rFonts w:ascii="Times New Roman" w:eastAsia="Times New Roman" w:hAnsi="Times New Roman" w:cs="Times New Roman"/>
      <w:sz w:val="16"/>
      <w:szCs w:val="16"/>
      <w:lang w:val="en-US" w:eastAsia="ru-RU"/>
    </w:rPr>
  </w:style>
  <w:style w:type="paragraph" w:customStyle="1" w:styleId="FR2">
    <w:name w:val="FR2"/>
    <w:rsid w:val="009606F5"/>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afffe">
    <w:name w:val="Знак"/>
    <w:basedOn w:val="a0"/>
    <w:rsid w:val="009606F5"/>
    <w:pPr>
      <w:widowControl w:val="0"/>
      <w:adjustRightInd w:val="0"/>
      <w:spacing w:after="160" w:line="240" w:lineRule="exact"/>
      <w:jc w:val="right"/>
    </w:pPr>
    <w:rPr>
      <w:rFonts w:eastAsia="Calibri"/>
      <w:kern w:val="0"/>
      <w:sz w:val="20"/>
      <w:szCs w:val="20"/>
      <w:lang w:val="en-GB"/>
    </w:rPr>
  </w:style>
  <w:style w:type="paragraph" w:customStyle="1" w:styleId="211">
    <w:name w:val="Основной текст 21"/>
    <w:basedOn w:val="a0"/>
    <w:rsid w:val="009606F5"/>
    <w:pPr>
      <w:widowControl w:val="0"/>
      <w:overflowPunct w:val="0"/>
      <w:autoSpaceDE w:val="0"/>
      <w:autoSpaceDN w:val="0"/>
      <w:adjustRightInd w:val="0"/>
      <w:spacing w:after="0" w:line="240" w:lineRule="auto"/>
      <w:ind w:firstLine="720"/>
      <w:jc w:val="both"/>
      <w:textAlignment w:val="baseline"/>
    </w:pPr>
    <w:rPr>
      <w:kern w:val="0"/>
      <w:sz w:val="28"/>
      <w:szCs w:val="20"/>
      <w:lang w:eastAsia="ru-RU"/>
    </w:rPr>
  </w:style>
  <w:style w:type="paragraph" w:customStyle="1" w:styleId="212">
    <w:name w:val="Основной текст с отступом 21"/>
    <w:basedOn w:val="a0"/>
    <w:rsid w:val="009606F5"/>
    <w:pPr>
      <w:spacing w:after="0" w:line="240" w:lineRule="auto"/>
      <w:ind w:firstLine="567"/>
      <w:jc w:val="both"/>
    </w:pPr>
    <w:rPr>
      <w:kern w:val="0"/>
      <w:sz w:val="28"/>
      <w:szCs w:val="20"/>
      <w:lang w:eastAsia="ru-RU"/>
    </w:rPr>
  </w:style>
  <w:style w:type="paragraph" w:customStyle="1" w:styleId="120">
    <w:name w:val="осн.текст 12 Знак"/>
    <w:basedOn w:val="a0"/>
    <w:link w:val="121"/>
    <w:rsid w:val="009606F5"/>
    <w:pPr>
      <w:spacing w:after="120" w:line="240" w:lineRule="auto"/>
      <w:ind w:firstLine="851"/>
      <w:jc w:val="both"/>
    </w:pPr>
    <w:rPr>
      <w:rFonts w:ascii="Arial" w:hAnsi="Arial"/>
      <w:kern w:val="0"/>
      <w:szCs w:val="20"/>
      <w:lang w:eastAsia="ru-RU"/>
    </w:rPr>
  </w:style>
  <w:style w:type="character" w:customStyle="1" w:styleId="121">
    <w:name w:val="осн.текст 12 Знак Знак"/>
    <w:basedOn w:val="a1"/>
    <w:link w:val="120"/>
    <w:rsid w:val="009606F5"/>
    <w:rPr>
      <w:rFonts w:ascii="Arial" w:eastAsia="Times New Roman" w:hAnsi="Arial" w:cs="Times New Roman"/>
      <w:sz w:val="24"/>
      <w:szCs w:val="20"/>
      <w:lang w:eastAsia="ru-RU"/>
    </w:rPr>
  </w:style>
  <w:style w:type="paragraph" w:customStyle="1" w:styleId="122">
    <w:name w:val="осн.текст 12"/>
    <w:basedOn w:val="a0"/>
    <w:rsid w:val="009606F5"/>
    <w:pPr>
      <w:spacing w:after="120" w:line="240" w:lineRule="auto"/>
      <w:ind w:firstLine="851"/>
      <w:jc w:val="both"/>
    </w:pPr>
    <w:rPr>
      <w:rFonts w:ascii="Arial" w:hAnsi="Arial"/>
      <w:kern w:val="0"/>
      <w:szCs w:val="20"/>
      <w:lang w:eastAsia="ru-RU"/>
    </w:rPr>
  </w:style>
  <w:style w:type="paragraph" w:customStyle="1" w:styleId="aHeader">
    <w:name w:val="a_Header"/>
    <w:basedOn w:val="a0"/>
    <w:rsid w:val="009606F5"/>
    <w:pPr>
      <w:tabs>
        <w:tab w:val="left" w:pos="1985"/>
      </w:tabs>
      <w:spacing w:after="60" w:line="240" w:lineRule="auto"/>
      <w:jc w:val="center"/>
    </w:pPr>
    <w:rPr>
      <w:rFonts w:ascii="Courier New" w:hAnsi="Courier New"/>
      <w:kern w:val="0"/>
      <w:szCs w:val="20"/>
      <w:lang w:eastAsia="ru-RU"/>
    </w:rPr>
  </w:style>
  <w:style w:type="paragraph" w:customStyle="1" w:styleId="affff">
    <w:name w:val="Содержимое таблицы"/>
    <w:basedOn w:val="a0"/>
    <w:rsid w:val="009606F5"/>
    <w:pPr>
      <w:widowControl w:val="0"/>
      <w:suppressLineNumbers/>
      <w:suppressAutoHyphens/>
      <w:spacing w:after="0" w:line="240" w:lineRule="auto"/>
    </w:pPr>
    <w:rPr>
      <w:rFonts w:eastAsia="Lucida Sans Unicode"/>
      <w:lang w:eastAsia="ru-RU"/>
    </w:rPr>
  </w:style>
  <w:style w:type="numbering" w:styleId="a">
    <w:name w:val="Outline List 3"/>
    <w:basedOn w:val="a3"/>
    <w:rsid w:val="009606F5"/>
    <w:pPr>
      <w:numPr>
        <w:numId w:val="43"/>
      </w:numPr>
    </w:pPr>
  </w:style>
</w:styles>
</file>

<file path=word/webSettings.xml><?xml version="1.0" encoding="utf-8"?>
<w:webSettings xmlns:r="http://schemas.openxmlformats.org/officeDocument/2006/relationships" xmlns:w="http://schemas.openxmlformats.org/wordprocessingml/2006/main">
  <w:divs>
    <w:div w:id="169487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consultantplus://offline/main?base=RLAW417;n=24707;fld=134;dst=100008" TargetMode="External"/><Relationship Id="rId39" Type="http://schemas.openxmlformats.org/officeDocument/2006/relationships/header" Target="header3.xml"/><Relationship Id="rId21" Type="http://schemas.openxmlformats.org/officeDocument/2006/relationships/hyperlink" Target="consultantplus://offline/main?base=RLAW417;n=18545;fld=134;dst=100008" TargetMode="External"/><Relationship Id="rId34" Type="http://schemas.openxmlformats.org/officeDocument/2006/relationships/hyperlink" Target="http://www.minregion.ru" TargetMode="External"/><Relationship Id="rId42" Type="http://schemas.openxmlformats.org/officeDocument/2006/relationships/image" Target="media/image8.png"/><Relationship Id="rId47" Type="http://schemas.openxmlformats.org/officeDocument/2006/relationships/oleObject" Target="embeddings/oleObject4.bin"/><Relationship Id="rId50" Type="http://schemas.openxmlformats.org/officeDocument/2006/relationships/image" Target="media/image12.png"/><Relationship Id="rId55" Type="http://schemas.openxmlformats.org/officeDocument/2006/relationships/oleObject" Target="embeddings/oleObject7.bin"/><Relationship Id="rId63" Type="http://schemas.openxmlformats.org/officeDocument/2006/relationships/oleObject" Target="embeddings/oleObject12.bin"/><Relationship Id="rId68" Type="http://schemas.openxmlformats.org/officeDocument/2006/relationships/image" Target="media/image21.jpeg"/><Relationship Id="rId76" Type="http://schemas.openxmlformats.org/officeDocument/2006/relationships/image" Target="media/image27.jpeg"/><Relationship Id="rId7" Type="http://schemas.openxmlformats.org/officeDocument/2006/relationships/endnotes" Target="endnotes.xml"/><Relationship Id="rId71"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file:///C:\DOCUME~1\admin\LOCALS~1\Temp\FineReader11\media\image5.jpeg" TargetMode="External"/><Relationship Id="rId29" Type="http://schemas.openxmlformats.org/officeDocument/2006/relationships/hyperlink" Target="http://ru.map.wikia.com/wiki/%D0%9C2" TargetMode="External"/><Relationship Id="rId11" Type="http://schemas.openxmlformats.org/officeDocument/2006/relationships/header" Target="header1.xml"/><Relationship Id="rId24" Type="http://schemas.openxmlformats.org/officeDocument/2006/relationships/hyperlink" Target="consultantplus://offline/main?base=RLAW417;n=23290;fld=134;dst=100008" TargetMode="External"/><Relationship Id="rId32" Type="http://schemas.openxmlformats.org/officeDocument/2006/relationships/hyperlink" Target="http://www.realgost.ru/gost_view/sanpin/sanpin_2971-84/index.html" TargetMode="External"/><Relationship Id="rId37" Type="http://schemas.openxmlformats.org/officeDocument/2006/relationships/hyperlink" Target="mailto:pg-grado@yandex.ru" TargetMode="External"/><Relationship Id="rId40" Type="http://schemas.openxmlformats.org/officeDocument/2006/relationships/footer" Target="footer3.xml"/><Relationship Id="rId45" Type="http://schemas.openxmlformats.org/officeDocument/2006/relationships/oleObject" Target="embeddings/oleObject3.bin"/><Relationship Id="rId53" Type="http://schemas.openxmlformats.org/officeDocument/2006/relationships/image" Target="media/image14.png"/><Relationship Id="rId58" Type="http://schemas.openxmlformats.org/officeDocument/2006/relationships/oleObject" Target="embeddings/oleObject9.bin"/><Relationship Id="rId66" Type="http://schemas.openxmlformats.org/officeDocument/2006/relationships/image" Target="media/image20.png"/><Relationship Id="rId74"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consultantplus://offline/main?base=RLAW417;n=23506;fld=134;dst=101014" TargetMode="External"/><Relationship Id="rId28" Type="http://schemas.openxmlformats.org/officeDocument/2006/relationships/image" Target="media/image6.emf"/><Relationship Id="rId36" Type="http://schemas.openxmlformats.org/officeDocument/2006/relationships/hyperlink" Target="http://fgis.minregion.ru/" TargetMode="External"/><Relationship Id="rId49" Type="http://schemas.openxmlformats.org/officeDocument/2006/relationships/oleObject" Target="embeddings/oleObject5.bin"/><Relationship Id="rId57" Type="http://schemas.openxmlformats.org/officeDocument/2006/relationships/oleObject" Target="embeddings/oleObject8.bin"/><Relationship Id="rId61"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5.emf"/><Relationship Id="rId31" Type="http://schemas.openxmlformats.org/officeDocument/2006/relationships/oleObject" Target="embeddings/oleObject1.bin"/><Relationship Id="rId44" Type="http://schemas.openxmlformats.org/officeDocument/2006/relationships/image" Target="media/image9.png"/><Relationship Id="rId52" Type="http://schemas.openxmlformats.org/officeDocument/2006/relationships/image" Target="media/image13.png"/><Relationship Id="rId60" Type="http://schemas.openxmlformats.org/officeDocument/2006/relationships/oleObject" Target="embeddings/oleObject10.bin"/><Relationship Id="rId65" Type="http://schemas.openxmlformats.org/officeDocument/2006/relationships/oleObject" Target="embeddings/oleObject13.bin"/><Relationship Id="rId73" Type="http://schemas.openxmlformats.org/officeDocument/2006/relationships/image" Target="media/image24.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g-grado@yandex.ru" TargetMode="External"/><Relationship Id="rId14" Type="http://schemas.openxmlformats.org/officeDocument/2006/relationships/hyperlink" Target="http://ru.map.wikia.com/wiki/%D0%9C2" TargetMode="External"/><Relationship Id="rId22" Type="http://schemas.openxmlformats.org/officeDocument/2006/relationships/hyperlink" Target="consultantplus://offline/main?base=RLAW417;n=22474;fld=134;dst=100009" TargetMode="External"/><Relationship Id="rId27" Type="http://schemas.openxmlformats.org/officeDocument/2006/relationships/hyperlink" Target="http://ru.map.wikia.com/wiki/%D0%9C2" TargetMode="External"/><Relationship Id="rId30" Type="http://schemas.openxmlformats.org/officeDocument/2006/relationships/image" Target="media/image7.wmf"/><Relationship Id="rId35" Type="http://schemas.openxmlformats.org/officeDocument/2006/relationships/hyperlink" Target="http://kursk.ru" TargetMode="External"/><Relationship Id="rId43" Type="http://schemas.openxmlformats.org/officeDocument/2006/relationships/oleObject" Target="embeddings/oleObject2.bin"/><Relationship Id="rId48" Type="http://schemas.openxmlformats.org/officeDocument/2006/relationships/image" Target="media/image11.png"/><Relationship Id="rId56" Type="http://schemas.openxmlformats.org/officeDocument/2006/relationships/image" Target="media/image16.wmf"/><Relationship Id="rId64" Type="http://schemas.openxmlformats.org/officeDocument/2006/relationships/image" Target="media/image19.png"/><Relationship Id="rId69" Type="http://schemas.openxmlformats.org/officeDocument/2006/relationships/image" Target="media/image22.pn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oleObject" Target="embeddings/oleObject6.bin"/><Relationship Id="rId72" Type="http://schemas.openxmlformats.org/officeDocument/2006/relationships/oleObject" Target="embeddings/oleObject15.bin"/><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pg-grado@yandex.ru" TargetMode="External"/><Relationship Id="rId25" Type="http://schemas.openxmlformats.org/officeDocument/2006/relationships/hyperlink" Target="consultantplus://offline/main?base=RLAW417;n=24470;fld=134;dst=100008" TargetMode="External"/><Relationship Id="rId33" Type="http://schemas.openxmlformats.org/officeDocument/2006/relationships/hyperlink" Target="http://adm.rkursk.ru/" TargetMode="External"/><Relationship Id="rId38" Type="http://schemas.openxmlformats.org/officeDocument/2006/relationships/header" Target="header2.xml"/><Relationship Id="rId46" Type="http://schemas.openxmlformats.org/officeDocument/2006/relationships/image" Target="media/image10.png"/><Relationship Id="rId59" Type="http://schemas.openxmlformats.org/officeDocument/2006/relationships/image" Target="media/image17.wmf"/><Relationship Id="rId67" Type="http://schemas.openxmlformats.org/officeDocument/2006/relationships/image" Target="http://www.safety.ru:3000/demobases?SetPict.gif&amp;nd=981000015&amp;nh=1&amp;pictid=030000000O0000000000" TargetMode="External"/><Relationship Id="rId20" Type="http://schemas.openxmlformats.org/officeDocument/2006/relationships/hyperlink" Target="consultantplus://offline/main?base=RLAW417;n=24875;fld=134;dst=100010" TargetMode="External"/><Relationship Id="rId41" Type="http://schemas.openxmlformats.org/officeDocument/2006/relationships/footer" Target="footer4.xml"/><Relationship Id="rId54" Type="http://schemas.openxmlformats.org/officeDocument/2006/relationships/image" Target="media/image15.wmf"/><Relationship Id="rId62" Type="http://schemas.openxmlformats.org/officeDocument/2006/relationships/oleObject" Target="embeddings/oleObject11.bin"/><Relationship Id="rId70" Type="http://schemas.openxmlformats.org/officeDocument/2006/relationships/oleObject" Target="embeddings/oleObject14.bin"/><Relationship Id="rId75"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4DFB5-7AED-4EE9-B5E1-33AB2E7C2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Pages>
  <Words>66671</Words>
  <Characters>380027</Characters>
  <Application>Microsoft Office Word</Application>
  <DocSecurity>0</DocSecurity>
  <Lines>3166</Lines>
  <Paragraphs>891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445807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21</cp:revision>
  <cp:lastPrinted>2014-06-26T13:04:00Z</cp:lastPrinted>
  <dcterms:created xsi:type="dcterms:W3CDTF">2014-06-16T10:01:00Z</dcterms:created>
  <dcterms:modified xsi:type="dcterms:W3CDTF">2015-04-09T09:23:00Z</dcterms:modified>
</cp:coreProperties>
</file>